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A7411" w14:textId="77777777" w:rsidR="00201427" w:rsidRPr="00F01F9B" w:rsidRDefault="00201427" w:rsidP="00F01F9B">
      <w:pPr>
        <w:snapToGrid w:val="0"/>
        <w:spacing w:after="0" w:line="480" w:lineRule="auto"/>
        <w:contextualSpacing/>
        <w:rPr>
          <w:rFonts w:ascii="Times New Roman" w:hAnsi="Times New Roman" w:cs="Times New Roman"/>
          <w:sz w:val="24"/>
          <w:szCs w:val="24"/>
        </w:rPr>
      </w:pPr>
    </w:p>
    <w:p w14:paraId="39B288E0" w14:textId="77777777" w:rsidR="00201427" w:rsidRPr="00F01F9B" w:rsidRDefault="00201427" w:rsidP="00F01F9B">
      <w:pPr>
        <w:snapToGrid w:val="0"/>
        <w:spacing w:after="0" w:line="480" w:lineRule="auto"/>
        <w:contextualSpacing/>
        <w:rPr>
          <w:rFonts w:ascii="Times New Roman" w:hAnsi="Times New Roman" w:cs="Times New Roman"/>
          <w:sz w:val="24"/>
          <w:szCs w:val="24"/>
        </w:rPr>
      </w:pPr>
    </w:p>
    <w:p w14:paraId="70354FFF" w14:textId="77777777" w:rsidR="00201427" w:rsidRPr="00F01F9B" w:rsidRDefault="00201427" w:rsidP="00F01F9B">
      <w:pPr>
        <w:snapToGrid w:val="0"/>
        <w:spacing w:after="0" w:line="480" w:lineRule="auto"/>
        <w:contextualSpacing/>
        <w:rPr>
          <w:rFonts w:ascii="Times New Roman" w:hAnsi="Times New Roman" w:cs="Times New Roman"/>
          <w:sz w:val="24"/>
          <w:szCs w:val="24"/>
        </w:rPr>
      </w:pPr>
    </w:p>
    <w:p w14:paraId="7D38EC01" w14:textId="77777777" w:rsidR="00201427" w:rsidRPr="00F01F9B" w:rsidRDefault="00201427" w:rsidP="00F01F9B">
      <w:pPr>
        <w:snapToGrid w:val="0"/>
        <w:spacing w:after="0" w:line="480" w:lineRule="auto"/>
        <w:contextualSpacing/>
        <w:rPr>
          <w:rFonts w:ascii="Times New Roman" w:hAnsi="Times New Roman" w:cs="Times New Roman"/>
          <w:sz w:val="24"/>
          <w:szCs w:val="24"/>
        </w:rPr>
      </w:pPr>
    </w:p>
    <w:p w14:paraId="4D5E1327" w14:textId="77777777" w:rsidR="00201427" w:rsidRPr="00F01F9B" w:rsidRDefault="00201427" w:rsidP="00F01F9B">
      <w:pPr>
        <w:snapToGrid w:val="0"/>
        <w:spacing w:after="0" w:line="480" w:lineRule="auto"/>
        <w:contextualSpacing/>
        <w:rPr>
          <w:rFonts w:ascii="Times New Roman" w:hAnsi="Times New Roman" w:cs="Times New Roman"/>
          <w:sz w:val="24"/>
          <w:szCs w:val="24"/>
        </w:rPr>
      </w:pPr>
    </w:p>
    <w:p w14:paraId="14FCEC5C" w14:textId="77777777" w:rsidR="00201427" w:rsidRPr="00F01F9B" w:rsidRDefault="00201427" w:rsidP="00F01F9B">
      <w:pPr>
        <w:snapToGrid w:val="0"/>
        <w:spacing w:after="0" w:line="480" w:lineRule="auto"/>
        <w:contextualSpacing/>
        <w:rPr>
          <w:rFonts w:ascii="Times New Roman" w:hAnsi="Times New Roman" w:cs="Times New Roman"/>
          <w:sz w:val="24"/>
          <w:szCs w:val="24"/>
        </w:rPr>
      </w:pPr>
    </w:p>
    <w:p w14:paraId="2F2C5182" w14:textId="77777777" w:rsidR="00201427" w:rsidRPr="00F01F9B" w:rsidRDefault="00201427" w:rsidP="00F01F9B">
      <w:pPr>
        <w:snapToGrid w:val="0"/>
        <w:spacing w:after="0" w:line="480" w:lineRule="auto"/>
        <w:contextualSpacing/>
        <w:rPr>
          <w:rFonts w:ascii="Times New Roman" w:hAnsi="Times New Roman" w:cs="Times New Roman"/>
          <w:sz w:val="24"/>
          <w:szCs w:val="24"/>
        </w:rPr>
      </w:pPr>
    </w:p>
    <w:p w14:paraId="6F47A2E9" w14:textId="77777777" w:rsidR="00201427" w:rsidRPr="00F01F9B" w:rsidRDefault="00201427" w:rsidP="00F01F9B">
      <w:pPr>
        <w:snapToGrid w:val="0"/>
        <w:spacing w:after="0" w:line="480" w:lineRule="auto"/>
        <w:contextualSpacing/>
        <w:rPr>
          <w:rFonts w:ascii="Times New Roman" w:hAnsi="Times New Roman" w:cs="Times New Roman"/>
          <w:sz w:val="24"/>
          <w:szCs w:val="24"/>
        </w:rPr>
      </w:pPr>
    </w:p>
    <w:p w14:paraId="36C7FA69" w14:textId="77777777" w:rsidR="00201427" w:rsidRPr="00F01F9B" w:rsidRDefault="00201427" w:rsidP="00F01F9B">
      <w:pPr>
        <w:snapToGrid w:val="0"/>
        <w:spacing w:after="0" w:line="480" w:lineRule="auto"/>
        <w:contextualSpacing/>
        <w:jc w:val="center"/>
        <w:rPr>
          <w:rFonts w:ascii="Times New Roman" w:hAnsi="Times New Roman" w:cs="Times New Roman"/>
          <w:sz w:val="24"/>
          <w:szCs w:val="24"/>
        </w:rPr>
      </w:pPr>
    </w:p>
    <w:p w14:paraId="51429514" w14:textId="2A41BBA2" w:rsidR="006B18CD" w:rsidRPr="00F01F9B" w:rsidRDefault="003A3441" w:rsidP="00F01F9B">
      <w:pPr>
        <w:snapToGrid w:val="0"/>
        <w:spacing w:after="0" w:line="480" w:lineRule="auto"/>
        <w:contextualSpacing/>
        <w:jc w:val="center"/>
        <w:rPr>
          <w:rFonts w:ascii="Times New Roman" w:hAnsi="Times New Roman" w:cs="Times New Roman"/>
          <w:sz w:val="24"/>
          <w:szCs w:val="24"/>
        </w:rPr>
      </w:pPr>
      <w:r w:rsidRPr="00F01F9B">
        <w:rPr>
          <w:rFonts w:ascii="Times New Roman" w:hAnsi="Times New Roman" w:cs="Times New Roman"/>
          <w:sz w:val="24"/>
          <w:szCs w:val="24"/>
        </w:rPr>
        <w:t>Examining the Effects of Medicaid Expansion on Crime Rates</w:t>
      </w:r>
    </w:p>
    <w:p w14:paraId="2BAEB7D9" w14:textId="2C00E742" w:rsidR="006B18CD" w:rsidRPr="00F01F9B" w:rsidRDefault="003A3441" w:rsidP="00F01F9B">
      <w:pPr>
        <w:snapToGrid w:val="0"/>
        <w:spacing w:after="0" w:line="480" w:lineRule="auto"/>
        <w:contextualSpacing/>
        <w:jc w:val="center"/>
        <w:rPr>
          <w:rFonts w:ascii="Times New Roman" w:hAnsi="Times New Roman" w:cs="Times New Roman"/>
          <w:sz w:val="24"/>
          <w:szCs w:val="24"/>
        </w:rPr>
      </w:pPr>
      <w:r w:rsidRPr="00F01F9B">
        <w:rPr>
          <w:rFonts w:ascii="Times New Roman" w:hAnsi="Times New Roman" w:cs="Times New Roman"/>
          <w:sz w:val="24"/>
          <w:szCs w:val="24"/>
        </w:rPr>
        <w:t xml:space="preserve">Austin </w:t>
      </w:r>
      <w:proofErr w:type="spellStart"/>
      <w:r w:rsidRPr="00F01F9B">
        <w:rPr>
          <w:rFonts w:ascii="Times New Roman" w:hAnsi="Times New Roman" w:cs="Times New Roman"/>
          <w:sz w:val="24"/>
          <w:szCs w:val="24"/>
        </w:rPr>
        <w:t>Danko</w:t>
      </w:r>
      <w:proofErr w:type="spellEnd"/>
    </w:p>
    <w:p w14:paraId="02EFDB1B" w14:textId="6AA561FD" w:rsidR="006B18CD" w:rsidRPr="00F01F9B" w:rsidRDefault="006B18CD" w:rsidP="00F01F9B">
      <w:pPr>
        <w:snapToGrid w:val="0"/>
        <w:spacing w:after="0" w:line="480" w:lineRule="auto"/>
        <w:contextualSpacing/>
        <w:jc w:val="center"/>
        <w:rPr>
          <w:rFonts w:ascii="Times New Roman" w:hAnsi="Times New Roman" w:cs="Times New Roman"/>
          <w:sz w:val="24"/>
          <w:szCs w:val="24"/>
        </w:rPr>
      </w:pPr>
      <w:r w:rsidRPr="00F01F9B">
        <w:rPr>
          <w:rFonts w:ascii="Times New Roman" w:hAnsi="Times New Roman" w:cs="Times New Roman"/>
          <w:sz w:val="24"/>
          <w:szCs w:val="24"/>
        </w:rPr>
        <w:t>University of Pennsylvania</w:t>
      </w:r>
    </w:p>
    <w:p w14:paraId="74467BB1" w14:textId="2AB10A43" w:rsidR="006B18CD" w:rsidRDefault="006B18CD" w:rsidP="00F01F9B">
      <w:pPr>
        <w:snapToGrid w:val="0"/>
        <w:spacing w:after="0" w:line="480" w:lineRule="auto"/>
        <w:contextualSpacing/>
        <w:jc w:val="center"/>
        <w:rPr>
          <w:rFonts w:ascii="Times New Roman" w:hAnsi="Times New Roman" w:cs="Times New Roman"/>
          <w:sz w:val="24"/>
          <w:szCs w:val="24"/>
        </w:rPr>
      </w:pPr>
    </w:p>
    <w:p w14:paraId="64E381FB" w14:textId="77777777" w:rsidR="00F76D5F" w:rsidRPr="00F01F9B" w:rsidRDefault="00F76D5F" w:rsidP="00F01F9B">
      <w:pPr>
        <w:snapToGrid w:val="0"/>
        <w:spacing w:after="0" w:line="480" w:lineRule="auto"/>
        <w:contextualSpacing/>
        <w:jc w:val="center"/>
        <w:rPr>
          <w:rFonts w:ascii="Times New Roman" w:hAnsi="Times New Roman" w:cs="Times New Roman"/>
          <w:sz w:val="24"/>
          <w:szCs w:val="24"/>
        </w:rPr>
      </w:pPr>
    </w:p>
    <w:p w14:paraId="0BD6369C" w14:textId="33F9C674" w:rsidR="00201427" w:rsidRPr="00F01F9B" w:rsidRDefault="00201427" w:rsidP="00F01F9B">
      <w:pPr>
        <w:snapToGrid w:val="0"/>
        <w:spacing w:after="0" w:line="480" w:lineRule="auto"/>
        <w:contextualSpacing/>
        <w:jc w:val="center"/>
        <w:rPr>
          <w:rFonts w:ascii="Times New Roman" w:hAnsi="Times New Roman" w:cs="Times New Roman"/>
          <w:sz w:val="24"/>
          <w:szCs w:val="24"/>
        </w:rPr>
      </w:pPr>
    </w:p>
    <w:p w14:paraId="103F2A6F" w14:textId="624B9314" w:rsidR="00201427" w:rsidRPr="00F01F9B" w:rsidRDefault="00201427" w:rsidP="00F01F9B">
      <w:pPr>
        <w:snapToGrid w:val="0"/>
        <w:spacing w:after="0" w:line="480" w:lineRule="auto"/>
        <w:contextualSpacing/>
        <w:jc w:val="center"/>
        <w:rPr>
          <w:rFonts w:ascii="Times New Roman" w:hAnsi="Times New Roman" w:cs="Times New Roman"/>
          <w:sz w:val="24"/>
          <w:szCs w:val="24"/>
        </w:rPr>
      </w:pPr>
    </w:p>
    <w:p w14:paraId="08564D4C" w14:textId="71E006B7" w:rsidR="00201427" w:rsidRPr="00F01F9B" w:rsidRDefault="00201427" w:rsidP="00F01F9B">
      <w:pPr>
        <w:snapToGrid w:val="0"/>
        <w:spacing w:after="0" w:line="480" w:lineRule="auto"/>
        <w:contextualSpacing/>
        <w:jc w:val="center"/>
        <w:rPr>
          <w:rFonts w:ascii="Times New Roman" w:hAnsi="Times New Roman" w:cs="Times New Roman"/>
          <w:sz w:val="24"/>
          <w:szCs w:val="24"/>
        </w:rPr>
      </w:pPr>
    </w:p>
    <w:p w14:paraId="3A6E9DD5" w14:textId="40A9B7E4" w:rsidR="00201427" w:rsidRPr="00F01F9B" w:rsidRDefault="00201427" w:rsidP="00F01F9B">
      <w:pPr>
        <w:snapToGrid w:val="0"/>
        <w:spacing w:after="0" w:line="480" w:lineRule="auto"/>
        <w:contextualSpacing/>
        <w:jc w:val="center"/>
        <w:rPr>
          <w:rFonts w:ascii="Times New Roman" w:hAnsi="Times New Roman" w:cs="Times New Roman"/>
          <w:sz w:val="24"/>
          <w:szCs w:val="24"/>
        </w:rPr>
      </w:pPr>
    </w:p>
    <w:p w14:paraId="4A00728E" w14:textId="0E378B6E" w:rsidR="00201427" w:rsidRPr="00F01F9B" w:rsidRDefault="00201427" w:rsidP="00F01F9B">
      <w:pPr>
        <w:snapToGrid w:val="0"/>
        <w:spacing w:after="0" w:line="480" w:lineRule="auto"/>
        <w:contextualSpacing/>
        <w:jc w:val="center"/>
        <w:rPr>
          <w:rFonts w:ascii="Times New Roman" w:hAnsi="Times New Roman" w:cs="Times New Roman"/>
          <w:sz w:val="24"/>
          <w:szCs w:val="24"/>
        </w:rPr>
      </w:pPr>
    </w:p>
    <w:p w14:paraId="03ECA646" w14:textId="28B37E75" w:rsidR="00201427" w:rsidRPr="00F01F9B" w:rsidRDefault="00201427" w:rsidP="00F01F9B">
      <w:pPr>
        <w:snapToGrid w:val="0"/>
        <w:spacing w:after="0" w:line="480" w:lineRule="auto"/>
        <w:contextualSpacing/>
        <w:jc w:val="center"/>
        <w:rPr>
          <w:rFonts w:ascii="Times New Roman" w:hAnsi="Times New Roman" w:cs="Times New Roman"/>
          <w:sz w:val="24"/>
          <w:szCs w:val="24"/>
        </w:rPr>
      </w:pPr>
    </w:p>
    <w:p w14:paraId="540B0016" w14:textId="540972BD" w:rsidR="00201427" w:rsidRPr="00F01F9B" w:rsidRDefault="00201427" w:rsidP="00F01F9B">
      <w:pPr>
        <w:snapToGrid w:val="0"/>
        <w:spacing w:after="0" w:line="480" w:lineRule="auto"/>
        <w:contextualSpacing/>
        <w:jc w:val="center"/>
        <w:rPr>
          <w:rFonts w:ascii="Times New Roman" w:hAnsi="Times New Roman" w:cs="Times New Roman"/>
          <w:sz w:val="24"/>
          <w:szCs w:val="24"/>
        </w:rPr>
      </w:pPr>
    </w:p>
    <w:p w14:paraId="09838C8A" w14:textId="1157FB15" w:rsidR="009A26E8" w:rsidRPr="00F01F9B" w:rsidRDefault="00510C1E" w:rsidP="00F01F9B">
      <w:pPr>
        <w:snapToGrid w:val="0"/>
        <w:spacing w:after="0" w:line="480" w:lineRule="auto"/>
        <w:contextualSpacing/>
        <w:jc w:val="center"/>
        <w:rPr>
          <w:rFonts w:ascii="Times New Roman" w:hAnsi="Times New Roman" w:cs="Times New Roman"/>
          <w:sz w:val="24"/>
          <w:szCs w:val="24"/>
        </w:rPr>
      </w:pPr>
      <w:r w:rsidRPr="00F01F9B">
        <w:rPr>
          <w:rFonts w:ascii="Times New Roman" w:hAnsi="Times New Roman" w:cs="Times New Roman"/>
          <w:sz w:val="24"/>
          <w:szCs w:val="24"/>
        </w:rPr>
        <w:t>Master’s Thesis</w:t>
      </w:r>
    </w:p>
    <w:p w14:paraId="732D33EA" w14:textId="5B51A5CD" w:rsidR="009A26E8" w:rsidRPr="00F01F9B" w:rsidRDefault="00510C1E" w:rsidP="00F01F9B">
      <w:pPr>
        <w:snapToGrid w:val="0"/>
        <w:spacing w:after="0" w:line="480" w:lineRule="auto"/>
        <w:contextualSpacing/>
        <w:jc w:val="center"/>
        <w:rPr>
          <w:rFonts w:ascii="Times New Roman" w:hAnsi="Times New Roman" w:cs="Times New Roman"/>
          <w:sz w:val="24"/>
          <w:szCs w:val="24"/>
        </w:rPr>
      </w:pPr>
      <w:r w:rsidRPr="00F01F9B">
        <w:rPr>
          <w:rFonts w:ascii="Times New Roman" w:hAnsi="Times New Roman" w:cs="Times New Roman"/>
          <w:sz w:val="24"/>
          <w:szCs w:val="24"/>
        </w:rPr>
        <w:t>May 2022</w:t>
      </w:r>
    </w:p>
    <w:p w14:paraId="1A442C73" w14:textId="31588CEC" w:rsidR="00244B4B" w:rsidRPr="00F01F9B" w:rsidRDefault="006B18CD" w:rsidP="00F01F9B">
      <w:pPr>
        <w:snapToGrid w:val="0"/>
        <w:spacing w:after="0" w:line="480" w:lineRule="auto"/>
        <w:contextualSpacing/>
        <w:jc w:val="center"/>
        <w:rPr>
          <w:rFonts w:ascii="Times New Roman" w:hAnsi="Times New Roman" w:cs="Times New Roman"/>
          <w:b/>
          <w:bCs/>
          <w:sz w:val="24"/>
          <w:szCs w:val="24"/>
        </w:rPr>
      </w:pPr>
      <w:r w:rsidRPr="00F01F9B">
        <w:rPr>
          <w:rFonts w:ascii="Times New Roman" w:hAnsi="Times New Roman" w:cs="Times New Roman"/>
          <w:b/>
          <w:bCs/>
          <w:i/>
          <w:iCs/>
          <w:sz w:val="24"/>
          <w:szCs w:val="24"/>
        </w:rPr>
        <w:lastRenderedPageBreak/>
        <w:t>Abstract</w:t>
      </w:r>
    </w:p>
    <w:p w14:paraId="470E5CE8" w14:textId="7A7EBD14" w:rsidR="00EA61A8" w:rsidRDefault="00A862F9" w:rsidP="00EA61A8">
      <w:pPr>
        <w:snapToGrid w:val="0"/>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There has been a growing literature on associations between health policy and public safety</w:t>
      </w:r>
      <w:r w:rsidR="005D38E7">
        <w:rPr>
          <w:rFonts w:ascii="Times New Roman" w:hAnsi="Times New Roman" w:cs="Times New Roman"/>
          <w:sz w:val="24"/>
          <w:szCs w:val="24"/>
        </w:rPr>
        <w:t xml:space="preserve">, </w:t>
      </w:r>
      <w:r w:rsidR="00E077CD">
        <w:rPr>
          <w:rFonts w:ascii="Times New Roman" w:hAnsi="Times New Roman" w:cs="Times New Roman"/>
          <w:sz w:val="24"/>
          <w:szCs w:val="24"/>
        </w:rPr>
        <w:t>but few</w:t>
      </w:r>
      <w:r w:rsidR="005D38E7">
        <w:rPr>
          <w:rFonts w:ascii="Times New Roman" w:hAnsi="Times New Roman" w:cs="Times New Roman"/>
          <w:sz w:val="24"/>
          <w:szCs w:val="24"/>
        </w:rPr>
        <w:t xml:space="preserve"> studies have </w:t>
      </w:r>
      <w:r w:rsidR="00E077CD">
        <w:rPr>
          <w:rFonts w:ascii="Times New Roman" w:hAnsi="Times New Roman" w:cs="Times New Roman"/>
          <w:sz w:val="24"/>
          <w:szCs w:val="24"/>
        </w:rPr>
        <w:t xml:space="preserve">analyzed the potential </w:t>
      </w:r>
      <w:r w:rsidR="005D38E7">
        <w:rPr>
          <w:rFonts w:ascii="Times New Roman" w:hAnsi="Times New Roman" w:cs="Times New Roman"/>
          <w:sz w:val="24"/>
          <w:szCs w:val="24"/>
        </w:rPr>
        <w:t>effects of state Medicaid expansions</w:t>
      </w:r>
      <w:r w:rsidR="00E077CD">
        <w:rPr>
          <w:rFonts w:ascii="Times New Roman" w:hAnsi="Times New Roman" w:cs="Times New Roman"/>
          <w:sz w:val="24"/>
          <w:szCs w:val="24"/>
        </w:rPr>
        <w:t xml:space="preserve"> on crime</w:t>
      </w:r>
      <w:r>
        <w:rPr>
          <w:rFonts w:ascii="Times New Roman" w:hAnsi="Times New Roman" w:cs="Times New Roman"/>
          <w:sz w:val="24"/>
          <w:szCs w:val="24"/>
        </w:rPr>
        <w:t xml:space="preserve">. </w:t>
      </w:r>
      <w:r w:rsidR="00966158">
        <w:rPr>
          <w:rFonts w:ascii="Times New Roman" w:hAnsi="Times New Roman" w:cs="Times New Roman"/>
          <w:sz w:val="24"/>
          <w:szCs w:val="24"/>
        </w:rPr>
        <w:t xml:space="preserve">This study </w:t>
      </w:r>
      <w:r w:rsidR="00E077CD">
        <w:rPr>
          <w:rFonts w:ascii="Times New Roman" w:hAnsi="Times New Roman" w:cs="Times New Roman"/>
          <w:sz w:val="24"/>
          <w:szCs w:val="24"/>
        </w:rPr>
        <w:t xml:space="preserve">seeks to address this gap in the literature by </w:t>
      </w:r>
      <w:r w:rsidR="00966158">
        <w:rPr>
          <w:rFonts w:ascii="Times New Roman" w:hAnsi="Times New Roman" w:cs="Times New Roman"/>
          <w:sz w:val="24"/>
          <w:szCs w:val="24"/>
        </w:rPr>
        <w:t>examin</w:t>
      </w:r>
      <w:r w:rsidR="00E077CD">
        <w:rPr>
          <w:rFonts w:ascii="Times New Roman" w:hAnsi="Times New Roman" w:cs="Times New Roman"/>
          <w:sz w:val="24"/>
          <w:szCs w:val="24"/>
        </w:rPr>
        <w:t>ing</w:t>
      </w:r>
      <w:r w:rsidR="00966158">
        <w:rPr>
          <w:rFonts w:ascii="Times New Roman" w:hAnsi="Times New Roman" w:cs="Times New Roman"/>
          <w:sz w:val="24"/>
          <w:szCs w:val="24"/>
        </w:rPr>
        <w:t xml:space="preserve"> the effects of state Medicaid expansions following the Affordable Care Act (ACA) of 2010 on annual crime rates. I found that the Medicaid expansions that were implemented following the ACA led to a 24.9% increase in Medicaid enrollment in the states that expanded</w:t>
      </w:r>
      <w:r w:rsidR="00E077CD">
        <w:rPr>
          <w:rFonts w:ascii="Times New Roman" w:hAnsi="Times New Roman" w:cs="Times New Roman"/>
          <w:sz w:val="24"/>
          <w:szCs w:val="24"/>
        </w:rPr>
        <w:t xml:space="preserve"> Medicaid</w:t>
      </w:r>
      <w:r w:rsidR="00966158">
        <w:rPr>
          <w:rFonts w:ascii="Times New Roman" w:hAnsi="Times New Roman" w:cs="Times New Roman"/>
          <w:sz w:val="24"/>
          <w:szCs w:val="24"/>
        </w:rPr>
        <w:t xml:space="preserve">. </w:t>
      </w:r>
      <w:r w:rsidR="00E077CD">
        <w:rPr>
          <w:rFonts w:ascii="Times New Roman" w:hAnsi="Times New Roman" w:cs="Times New Roman"/>
          <w:sz w:val="24"/>
          <w:szCs w:val="24"/>
        </w:rPr>
        <w:t xml:space="preserve">For my analyses, </w:t>
      </w:r>
      <w:r w:rsidR="00FA4E3F">
        <w:rPr>
          <w:rFonts w:ascii="Times New Roman" w:hAnsi="Times New Roman" w:cs="Times New Roman"/>
          <w:sz w:val="24"/>
          <w:szCs w:val="24"/>
        </w:rPr>
        <w:t>I employ difference-in-differences and event study methodolog</w:t>
      </w:r>
      <w:r>
        <w:rPr>
          <w:rFonts w:ascii="Times New Roman" w:hAnsi="Times New Roman" w:cs="Times New Roman"/>
          <w:sz w:val="24"/>
          <w:szCs w:val="24"/>
        </w:rPr>
        <w:t>ies</w:t>
      </w:r>
      <w:r w:rsidR="00FA4E3F">
        <w:rPr>
          <w:rFonts w:ascii="Times New Roman" w:hAnsi="Times New Roman" w:cs="Times New Roman"/>
          <w:sz w:val="24"/>
          <w:szCs w:val="24"/>
        </w:rPr>
        <w:t xml:space="preserve"> to </w:t>
      </w:r>
      <w:r w:rsidR="00E077CD">
        <w:rPr>
          <w:rFonts w:ascii="Times New Roman" w:hAnsi="Times New Roman" w:cs="Times New Roman"/>
          <w:sz w:val="24"/>
          <w:szCs w:val="24"/>
        </w:rPr>
        <w:t>compare</w:t>
      </w:r>
      <w:r w:rsidR="00FA4E3F">
        <w:rPr>
          <w:rFonts w:ascii="Times New Roman" w:hAnsi="Times New Roman" w:cs="Times New Roman"/>
          <w:sz w:val="24"/>
          <w:szCs w:val="24"/>
        </w:rPr>
        <w:t xml:space="preserve"> crime rates before and after </w:t>
      </w:r>
      <w:r w:rsidR="00C60C6C">
        <w:rPr>
          <w:rFonts w:ascii="Times New Roman" w:hAnsi="Times New Roman" w:cs="Times New Roman"/>
          <w:sz w:val="24"/>
          <w:szCs w:val="24"/>
        </w:rPr>
        <w:t xml:space="preserve">ACA Medicaid </w:t>
      </w:r>
      <w:r w:rsidR="00FA4E3F">
        <w:rPr>
          <w:rFonts w:ascii="Times New Roman" w:hAnsi="Times New Roman" w:cs="Times New Roman"/>
          <w:sz w:val="24"/>
          <w:szCs w:val="24"/>
        </w:rPr>
        <w:t xml:space="preserve">expansions were implemented in 31 U.S. states. </w:t>
      </w:r>
      <w:r w:rsidR="005B4F49">
        <w:rPr>
          <w:rFonts w:ascii="Times New Roman" w:hAnsi="Times New Roman" w:cs="Times New Roman"/>
          <w:sz w:val="24"/>
          <w:szCs w:val="24"/>
        </w:rPr>
        <w:t xml:space="preserve">While </w:t>
      </w:r>
      <w:r w:rsidR="00E91D25">
        <w:rPr>
          <w:rFonts w:ascii="Times New Roman" w:hAnsi="Times New Roman" w:cs="Times New Roman"/>
          <w:sz w:val="24"/>
          <w:szCs w:val="24"/>
        </w:rPr>
        <w:t xml:space="preserve">I do not find significant effects of these </w:t>
      </w:r>
      <w:r w:rsidR="00FA4E3F">
        <w:rPr>
          <w:rFonts w:ascii="Times New Roman" w:hAnsi="Times New Roman" w:cs="Times New Roman"/>
          <w:sz w:val="24"/>
          <w:szCs w:val="24"/>
        </w:rPr>
        <w:t xml:space="preserve">Medicaid </w:t>
      </w:r>
      <w:r w:rsidR="00E91D25">
        <w:rPr>
          <w:rFonts w:ascii="Times New Roman" w:hAnsi="Times New Roman" w:cs="Times New Roman"/>
          <w:sz w:val="24"/>
          <w:szCs w:val="24"/>
        </w:rPr>
        <w:t>expansions on crime rates</w:t>
      </w:r>
      <w:r w:rsidR="005B4F49">
        <w:rPr>
          <w:rFonts w:ascii="Times New Roman" w:hAnsi="Times New Roman" w:cs="Times New Roman"/>
          <w:sz w:val="24"/>
          <w:szCs w:val="24"/>
        </w:rPr>
        <w:t>, I remain optimistic about potential crime-reduction effects of health policies</w:t>
      </w:r>
      <w:r w:rsidR="00E077CD">
        <w:rPr>
          <w:rFonts w:ascii="Times New Roman" w:hAnsi="Times New Roman" w:cs="Times New Roman"/>
          <w:sz w:val="24"/>
          <w:szCs w:val="24"/>
        </w:rPr>
        <w:t>, specifically policies centered around expanding access to healthcare</w:t>
      </w:r>
      <w:r w:rsidR="005B4F49">
        <w:rPr>
          <w:rFonts w:ascii="Times New Roman" w:hAnsi="Times New Roman" w:cs="Times New Roman"/>
          <w:sz w:val="24"/>
          <w:szCs w:val="24"/>
        </w:rPr>
        <w:t xml:space="preserve">. </w:t>
      </w:r>
      <w:r w:rsidR="00FA4E3F">
        <w:rPr>
          <w:rFonts w:ascii="Times New Roman" w:hAnsi="Times New Roman" w:cs="Times New Roman"/>
          <w:sz w:val="24"/>
          <w:szCs w:val="24"/>
        </w:rPr>
        <w:t xml:space="preserve">This is a promising area for </w:t>
      </w:r>
      <w:r w:rsidR="00C40155">
        <w:rPr>
          <w:rFonts w:ascii="Times New Roman" w:hAnsi="Times New Roman" w:cs="Times New Roman"/>
          <w:sz w:val="24"/>
          <w:szCs w:val="24"/>
        </w:rPr>
        <w:t>policy</w:t>
      </w:r>
      <w:r w:rsidR="00E077CD">
        <w:rPr>
          <w:rFonts w:ascii="Times New Roman" w:hAnsi="Times New Roman" w:cs="Times New Roman"/>
          <w:sz w:val="24"/>
          <w:szCs w:val="24"/>
        </w:rPr>
        <w:t>-minded research</w:t>
      </w:r>
      <w:r w:rsidR="005B4F49">
        <w:rPr>
          <w:rFonts w:ascii="Times New Roman" w:hAnsi="Times New Roman" w:cs="Times New Roman"/>
          <w:sz w:val="24"/>
          <w:szCs w:val="24"/>
        </w:rPr>
        <w:t>, and I encourage future researchers to continue this work</w:t>
      </w:r>
      <w:r w:rsidR="00FA4E3F">
        <w:rPr>
          <w:rFonts w:ascii="Times New Roman" w:hAnsi="Times New Roman" w:cs="Times New Roman"/>
          <w:sz w:val="24"/>
          <w:szCs w:val="24"/>
        </w:rPr>
        <w:t xml:space="preserve">. </w:t>
      </w:r>
    </w:p>
    <w:p w14:paraId="6B288F11" w14:textId="77777777" w:rsidR="00EA61A8" w:rsidRPr="00F01F9B" w:rsidRDefault="00EA61A8" w:rsidP="00EA61A8">
      <w:pPr>
        <w:snapToGrid w:val="0"/>
        <w:spacing w:after="0" w:line="480" w:lineRule="auto"/>
        <w:ind w:firstLine="720"/>
        <w:contextualSpacing/>
        <w:rPr>
          <w:rFonts w:ascii="Times New Roman" w:hAnsi="Times New Roman" w:cs="Times New Roman"/>
          <w:sz w:val="24"/>
          <w:szCs w:val="24"/>
        </w:rPr>
      </w:pPr>
    </w:p>
    <w:p w14:paraId="4577A637" w14:textId="52ABF619" w:rsidR="006B18CD" w:rsidRPr="00F01F9B" w:rsidRDefault="005114E1" w:rsidP="00F01F9B">
      <w:pPr>
        <w:snapToGrid w:val="0"/>
        <w:spacing w:after="0"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 xml:space="preserve">1   </w:t>
      </w:r>
      <w:r w:rsidR="006B18CD" w:rsidRPr="00F01F9B">
        <w:rPr>
          <w:rFonts w:ascii="Times New Roman" w:hAnsi="Times New Roman" w:cs="Times New Roman"/>
          <w:b/>
          <w:bCs/>
          <w:sz w:val="24"/>
          <w:szCs w:val="24"/>
        </w:rPr>
        <w:t>Introduction</w:t>
      </w:r>
    </w:p>
    <w:p w14:paraId="43F4B0C2" w14:textId="2246FCCC" w:rsidR="003A3441" w:rsidRPr="00F01F9B" w:rsidRDefault="003A3441" w:rsidP="00F01F9B">
      <w:pPr>
        <w:snapToGrid w:val="0"/>
        <w:spacing w:after="0" w:line="480" w:lineRule="auto"/>
        <w:ind w:firstLine="720"/>
        <w:contextualSpacing/>
        <w:rPr>
          <w:rFonts w:ascii="Times New Roman" w:hAnsi="Times New Roman" w:cs="Times New Roman"/>
          <w:sz w:val="24"/>
          <w:szCs w:val="24"/>
        </w:rPr>
      </w:pPr>
      <w:r w:rsidRPr="00F01F9B">
        <w:rPr>
          <w:rFonts w:ascii="Times New Roman" w:hAnsi="Times New Roman" w:cs="Times New Roman"/>
          <w:sz w:val="24"/>
          <w:szCs w:val="24"/>
        </w:rPr>
        <w:t>Medicaid</w:t>
      </w:r>
      <w:r w:rsidR="00395F09" w:rsidRPr="00F01F9B">
        <w:rPr>
          <w:rFonts w:ascii="Times New Roman" w:hAnsi="Times New Roman" w:cs="Times New Roman"/>
          <w:sz w:val="24"/>
          <w:szCs w:val="24"/>
        </w:rPr>
        <w:t xml:space="preserve"> is a joint federal and state health insurance program </w:t>
      </w:r>
      <w:r w:rsidR="00DC0898" w:rsidRPr="00F01F9B">
        <w:rPr>
          <w:rFonts w:ascii="Times New Roman" w:hAnsi="Times New Roman" w:cs="Times New Roman"/>
          <w:sz w:val="24"/>
          <w:szCs w:val="24"/>
        </w:rPr>
        <w:t xml:space="preserve">that </w:t>
      </w:r>
      <w:r w:rsidR="00C734F9" w:rsidRPr="00F01F9B">
        <w:rPr>
          <w:rFonts w:ascii="Times New Roman" w:hAnsi="Times New Roman" w:cs="Times New Roman"/>
          <w:sz w:val="24"/>
          <w:szCs w:val="24"/>
        </w:rPr>
        <w:t>is administered by the states according to federal guidelines (</w:t>
      </w:r>
      <w:r w:rsidR="00A57C99">
        <w:rPr>
          <w:rFonts w:ascii="Times New Roman" w:hAnsi="Times New Roman" w:cs="Times New Roman"/>
          <w:sz w:val="24"/>
          <w:szCs w:val="24"/>
        </w:rPr>
        <w:t>Medicaid and CHIP Payment and Access Commission</w:t>
      </w:r>
      <w:r w:rsidR="00A57C99">
        <w:rPr>
          <w:rFonts w:ascii="Times New Roman" w:hAnsi="Times New Roman" w:cs="Times New Roman"/>
          <w:sz w:val="24"/>
          <w:szCs w:val="24"/>
        </w:rPr>
        <w:t xml:space="preserve"> [MACPAC]</w:t>
      </w:r>
      <w:r w:rsidR="00C734F9" w:rsidRPr="00F01F9B">
        <w:rPr>
          <w:rFonts w:ascii="Times New Roman" w:hAnsi="Times New Roman" w:cs="Times New Roman"/>
          <w:sz w:val="24"/>
          <w:szCs w:val="24"/>
        </w:rPr>
        <w:t xml:space="preserve">). </w:t>
      </w:r>
      <w:r w:rsidR="00BF25F1" w:rsidRPr="00F01F9B">
        <w:rPr>
          <w:rFonts w:ascii="Times New Roman" w:hAnsi="Times New Roman" w:cs="Times New Roman"/>
          <w:sz w:val="24"/>
          <w:szCs w:val="24"/>
        </w:rPr>
        <w:t xml:space="preserve">Medicaid and the Children’s Health Insurance Program (CHIP), </w:t>
      </w:r>
      <w:r w:rsidR="00D911E1">
        <w:rPr>
          <w:rFonts w:ascii="Times New Roman" w:hAnsi="Times New Roman" w:cs="Times New Roman"/>
          <w:sz w:val="24"/>
          <w:szCs w:val="24"/>
        </w:rPr>
        <w:t xml:space="preserve">which is a Medicaid subprogram, </w:t>
      </w:r>
      <w:r w:rsidR="00BF25F1" w:rsidRPr="00F01F9B">
        <w:rPr>
          <w:rFonts w:ascii="Times New Roman" w:hAnsi="Times New Roman" w:cs="Times New Roman"/>
          <w:sz w:val="24"/>
          <w:szCs w:val="24"/>
        </w:rPr>
        <w:t>work to provide health coverage to approximately 80 million people (</w:t>
      </w:r>
      <w:r w:rsidR="003D2941">
        <w:rPr>
          <w:rFonts w:ascii="Times New Roman" w:hAnsi="Times New Roman" w:cs="Times New Roman"/>
          <w:sz w:val="24"/>
          <w:szCs w:val="24"/>
        </w:rPr>
        <w:t>“Medicaid”</w:t>
      </w:r>
      <w:r w:rsidR="00BF25F1" w:rsidRPr="00F01F9B">
        <w:rPr>
          <w:rFonts w:ascii="Times New Roman" w:hAnsi="Times New Roman" w:cs="Times New Roman"/>
          <w:sz w:val="24"/>
          <w:szCs w:val="24"/>
        </w:rPr>
        <w:t>).</w:t>
      </w:r>
      <w:r w:rsidR="00DC0898" w:rsidRPr="00F01F9B">
        <w:rPr>
          <w:rFonts w:ascii="Times New Roman" w:hAnsi="Times New Roman" w:cs="Times New Roman"/>
          <w:sz w:val="24"/>
          <w:szCs w:val="24"/>
        </w:rPr>
        <w:t xml:space="preserve"> </w:t>
      </w:r>
      <w:r w:rsidR="00D36C0F">
        <w:rPr>
          <w:rFonts w:ascii="Times New Roman" w:hAnsi="Times New Roman" w:cs="Times New Roman"/>
          <w:sz w:val="24"/>
          <w:szCs w:val="24"/>
        </w:rPr>
        <w:t>Medicaid</w:t>
      </w:r>
      <w:r w:rsidR="00EC12CB" w:rsidRPr="00F01F9B">
        <w:rPr>
          <w:rFonts w:ascii="Times New Roman" w:hAnsi="Times New Roman" w:cs="Times New Roman"/>
          <w:sz w:val="24"/>
          <w:szCs w:val="24"/>
        </w:rPr>
        <w:t xml:space="preserve"> is funded by both the federal and state governments</w:t>
      </w:r>
      <w:r w:rsidR="003812F9" w:rsidRPr="00F01F9B">
        <w:rPr>
          <w:rFonts w:ascii="Times New Roman" w:hAnsi="Times New Roman" w:cs="Times New Roman"/>
          <w:sz w:val="24"/>
          <w:szCs w:val="24"/>
        </w:rPr>
        <w:t xml:space="preserve">, and it is </w:t>
      </w:r>
      <w:r w:rsidR="00CB1840" w:rsidRPr="00F01F9B">
        <w:rPr>
          <w:rFonts w:ascii="Times New Roman" w:hAnsi="Times New Roman" w:cs="Times New Roman"/>
          <w:sz w:val="24"/>
          <w:szCs w:val="24"/>
        </w:rPr>
        <w:t>“</w:t>
      </w:r>
      <w:r w:rsidR="003812F9" w:rsidRPr="00F01F9B">
        <w:rPr>
          <w:rFonts w:ascii="Times New Roman" w:hAnsi="Times New Roman" w:cs="Times New Roman"/>
          <w:sz w:val="24"/>
          <w:szCs w:val="24"/>
        </w:rPr>
        <w:t>the single largest source of health coverage in the United States</w:t>
      </w:r>
      <w:r w:rsidR="00CB1840" w:rsidRPr="00F01F9B">
        <w:rPr>
          <w:rFonts w:ascii="Times New Roman" w:hAnsi="Times New Roman" w:cs="Times New Roman"/>
          <w:sz w:val="24"/>
          <w:szCs w:val="24"/>
        </w:rPr>
        <w:t>”</w:t>
      </w:r>
      <w:r w:rsidR="00EC12CB" w:rsidRPr="00F01F9B">
        <w:rPr>
          <w:rFonts w:ascii="Times New Roman" w:hAnsi="Times New Roman" w:cs="Times New Roman"/>
          <w:sz w:val="24"/>
          <w:szCs w:val="24"/>
        </w:rPr>
        <w:t xml:space="preserve"> (</w:t>
      </w:r>
      <w:r w:rsidR="00A57C99">
        <w:rPr>
          <w:rFonts w:ascii="Times New Roman" w:hAnsi="Times New Roman" w:cs="Times New Roman"/>
          <w:sz w:val="24"/>
          <w:szCs w:val="24"/>
        </w:rPr>
        <w:t>MACPAC</w:t>
      </w:r>
      <w:r w:rsidR="00EA61A8">
        <w:rPr>
          <w:rFonts w:ascii="Times New Roman" w:hAnsi="Times New Roman" w:cs="Times New Roman"/>
          <w:sz w:val="24"/>
          <w:szCs w:val="24"/>
        </w:rPr>
        <w:t>;</w:t>
      </w:r>
      <w:r w:rsidR="003812F9" w:rsidRPr="00F01F9B">
        <w:rPr>
          <w:rFonts w:ascii="Times New Roman" w:hAnsi="Times New Roman" w:cs="Times New Roman"/>
          <w:sz w:val="24"/>
          <w:szCs w:val="24"/>
        </w:rPr>
        <w:t xml:space="preserve"> </w:t>
      </w:r>
      <w:r w:rsidR="003D2941">
        <w:rPr>
          <w:rFonts w:ascii="Times New Roman" w:hAnsi="Times New Roman" w:cs="Times New Roman"/>
          <w:sz w:val="24"/>
          <w:szCs w:val="24"/>
        </w:rPr>
        <w:t>“Eligibility”</w:t>
      </w:r>
      <w:r w:rsidR="00EC12CB" w:rsidRPr="00F01F9B">
        <w:rPr>
          <w:rFonts w:ascii="Times New Roman" w:hAnsi="Times New Roman" w:cs="Times New Roman"/>
          <w:sz w:val="24"/>
          <w:szCs w:val="24"/>
        </w:rPr>
        <w:t xml:space="preserve">). </w:t>
      </w:r>
      <w:r w:rsidR="00D36C0F">
        <w:rPr>
          <w:rFonts w:ascii="Times New Roman" w:hAnsi="Times New Roman" w:cs="Times New Roman"/>
          <w:sz w:val="24"/>
          <w:szCs w:val="24"/>
        </w:rPr>
        <w:t>It</w:t>
      </w:r>
      <w:r w:rsidR="00E54F79" w:rsidRPr="00F01F9B">
        <w:rPr>
          <w:rFonts w:ascii="Times New Roman" w:hAnsi="Times New Roman" w:cs="Times New Roman"/>
          <w:sz w:val="24"/>
          <w:szCs w:val="24"/>
        </w:rPr>
        <w:t xml:space="preserve"> provides coverage to certain groups of people, including children, pregnant women, parents, seniors, and people with disabilities (</w:t>
      </w:r>
      <w:r w:rsidR="003D2941">
        <w:rPr>
          <w:rFonts w:ascii="Times New Roman" w:hAnsi="Times New Roman" w:cs="Times New Roman"/>
          <w:sz w:val="24"/>
          <w:szCs w:val="24"/>
        </w:rPr>
        <w:t>“Medicaid”</w:t>
      </w:r>
      <w:r w:rsidR="00E54F79" w:rsidRPr="00F01F9B">
        <w:rPr>
          <w:rFonts w:ascii="Times New Roman" w:hAnsi="Times New Roman" w:cs="Times New Roman"/>
          <w:sz w:val="24"/>
          <w:szCs w:val="24"/>
        </w:rPr>
        <w:t xml:space="preserve">). It specifically caters to low-income populations, as one </w:t>
      </w:r>
      <w:r w:rsidR="00E54F79" w:rsidRPr="00F01F9B">
        <w:rPr>
          <w:rFonts w:ascii="Times New Roman" w:hAnsi="Times New Roman" w:cs="Times New Roman"/>
          <w:sz w:val="24"/>
          <w:szCs w:val="24"/>
        </w:rPr>
        <w:lastRenderedPageBreak/>
        <w:t>federal requirement for Medicaid is that states must provide coverage to low-income families, qualified pregnant women and children, and individuals receiving Supplemental Security Income (</w:t>
      </w:r>
      <w:r w:rsidR="003D2941">
        <w:rPr>
          <w:rFonts w:ascii="Times New Roman" w:hAnsi="Times New Roman" w:cs="Times New Roman"/>
          <w:sz w:val="24"/>
          <w:szCs w:val="24"/>
        </w:rPr>
        <w:t>“Eligibility”</w:t>
      </w:r>
      <w:r w:rsidR="00E54F79" w:rsidRPr="00F01F9B">
        <w:rPr>
          <w:rFonts w:ascii="Times New Roman" w:hAnsi="Times New Roman" w:cs="Times New Roman"/>
          <w:sz w:val="24"/>
          <w:szCs w:val="24"/>
        </w:rPr>
        <w:t xml:space="preserve">). </w:t>
      </w:r>
      <w:r w:rsidR="00F17878" w:rsidRPr="00F01F9B">
        <w:rPr>
          <w:rFonts w:ascii="Times New Roman" w:hAnsi="Times New Roman" w:cs="Times New Roman"/>
          <w:sz w:val="24"/>
          <w:szCs w:val="24"/>
        </w:rPr>
        <w:t>Beyond these mandatory eligibility requirements, states have additional coverage options and may cover other groups of people (</w:t>
      </w:r>
      <w:r w:rsidR="003D2941">
        <w:rPr>
          <w:rFonts w:ascii="Times New Roman" w:hAnsi="Times New Roman" w:cs="Times New Roman"/>
          <w:sz w:val="24"/>
          <w:szCs w:val="24"/>
        </w:rPr>
        <w:t>“Eligibility”</w:t>
      </w:r>
      <w:r w:rsidR="00F17878" w:rsidRPr="00F01F9B">
        <w:rPr>
          <w:rFonts w:ascii="Times New Roman" w:hAnsi="Times New Roman" w:cs="Times New Roman"/>
          <w:sz w:val="24"/>
          <w:szCs w:val="24"/>
        </w:rPr>
        <w:t xml:space="preserve">). </w:t>
      </w:r>
      <w:r w:rsidR="00472312" w:rsidRPr="00F01F9B">
        <w:rPr>
          <w:rFonts w:ascii="Times New Roman" w:hAnsi="Times New Roman" w:cs="Times New Roman"/>
          <w:sz w:val="24"/>
          <w:szCs w:val="24"/>
        </w:rPr>
        <w:t xml:space="preserve">While Medicaid covered millions of people, the eligibility requirements </w:t>
      </w:r>
      <w:r w:rsidR="00D36C0F">
        <w:rPr>
          <w:rFonts w:ascii="Times New Roman" w:hAnsi="Times New Roman" w:cs="Times New Roman"/>
          <w:sz w:val="24"/>
          <w:szCs w:val="24"/>
        </w:rPr>
        <w:t>have historically been</w:t>
      </w:r>
      <w:r w:rsidR="00472312" w:rsidRPr="00F01F9B">
        <w:rPr>
          <w:rFonts w:ascii="Times New Roman" w:hAnsi="Times New Roman" w:cs="Times New Roman"/>
          <w:sz w:val="24"/>
          <w:szCs w:val="24"/>
        </w:rPr>
        <w:t xml:space="preserve"> strict, and many people who could not afford private insurance were not eligible for Medicaid coverage. For example, low-income, childless adults were often not eligible for Medicaid, but they could also not afford private health insurance. </w:t>
      </w:r>
    </w:p>
    <w:p w14:paraId="5695C636" w14:textId="195D00A8" w:rsidR="003A3441" w:rsidRPr="00F01F9B" w:rsidRDefault="00395F09" w:rsidP="00F01F9B">
      <w:pPr>
        <w:snapToGrid w:val="0"/>
        <w:spacing w:after="0" w:line="480" w:lineRule="auto"/>
        <w:ind w:firstLine="720"/>
        <w:contextualSpacing/>
        <w:rPr>
          <w:rFonts w:ascii="Times New Roman" w:hAnsi="Times New Roman" w:cs="Times New Roman"/>
          <w:sz w:val="24"/>
          <w:szCs w:val="24"/>
        </w:rPr>
      </w:pPr>
      <w:r w:rsidRPr="00F01F9B">
        <w:rPr>
          <w:rFonts w:ascii="Times New Roman" w:hAnsi="Times New Roman" w:cs="Times New Roman"/>
          <w:sz w:val="24"/>
          <w:szCs w:val="24"/>
        </w:rPr>
        <w:t xml:space="preserve">The </w:t>
      </w:r>
      <w:r w:rsidR="00472312" w:rsidRPr="00F01F9B">
        <w:rPr>
          <w:rFonts w:ascii="Times New Roman" w:hAnsi="Times New Roman" w:cs="Times New Roman"/>
          <w:sz w:val="24"/>
          <w:szCs w:val="24"/>
        </w:rPr>
        <w:t xml:space="preserve">Patient Protection and </w:t>
      </w:r>
      <w:r w:rsidR="003A3441" w:rsidRPr="00F01F9B">
        <w:rPr>
          <w:rFonts w:ascii="Times New Roman" w:hAnsi="Times New Roman" w:cs="Times New Roman"/>
          <w:sz w:val="24"/>
          <w:szCs w:val="24"/>
        </w:rPr>
        <w:t>Affordable Care Act</w:t>
      </w:r>
      <w:r w:rsidR="008B184B" w:rsidRPr="00F01F9B">
        <w:rPr>
          <w:rFonts w:ascii="Times New Roman" w:hAnsi="Times New Roman" w:cs="Times New Roman"/>
          <w:sz w:val="24"/>
          <w:szCs w:val="24"/>
        </w:rPr>
        <w:t xml:space="preserve"> (ACA), passed in 2010, </w:t>
      </w:r>
      <w:r w:rsidRPr="00F01F9B">
        <w:rPr>
          <w:rFonts w:ascii="Times New Roman" w:hAnsi="Times New Roman" w:cs="Times New Roman"/>
          <w:sz w:val="24"/>
          <w:szCs w:val="24"/>
        </w:rPr>
        <w:t>made many changes to Medicaid</w:t>
      </w:r>
      <w:r w:rsidR="00072A30" w:rsidRPr="00F01F9B">
        <w:rPr>
          <w:rFonts w:ascii="Times New Roman" w:hAnsi="Times New Roman" w:cs="Times New Roman"/>
          <w:sz w:val="24"/>
          <w:szCs w:val="24"/>
        </w:rPr>
        <w:t>, with one of its main goals being to expand Medicaid coverage to more people in the country (</w:t>
      </w:r>
      <w:r w:rsidR="00A672F3">
        <w:rPr>
          <w:rFonts w:ascii="Times New Roman" w:hAnsi="Times New Roman" w:cs="Times New Roman"/>
          <w:sz w:val="24"/>
          <w:szCs w:val="24"/>
        </w:rPr>
        <w:t>Norris, 2022</w:t>
      </w:r>
      <w:r w:rsidR="00072A30" w:rsidRPr="00F01F9B">
        <w:rPr>
          <w:rFonts w:ascii="Times New Roman" w:hAnsi="Times New Roman" w:cs="Times New Roman"/>
          <w:sz w:val="24"/>
          <w:szCs w:val="24"/>
        </w:rPr>
        <w:t xml:space="preserve">). </w:t>
      </w:r>
      <w:r w:rsidR="004D286C" w:rsidRPr="00F01F9B">
        <w:rPr>
          <w:rFonts w:ascii="Times New Roman" w:hAnsi="Times New Roman" w:cs="Times New Roman"/>
          <w:sz w:val="24"/>
          <w:szCs w:val="24"/>
        </w:rPr>
        <w:t>One important change is that the ACA streamlined eligibility, enrollment, and renewal processes, making it easier for people to apply, enroll, and remain enrolled in the appropriate Medicaid programs (</w:t>
      </w:r>
      <w:r w:rsidR="003D2941">
        <w:rPr>
          <w:rFonts w:ascii="Times New Roman" w:hAnsi="Times New Roman" w:cs="Times New Roman"/>
          <w:sz w:val="24"/>
          <w:szCs w:val="24"/>
        </w:rPr>
        <w:t>“Eligibility”</w:t>
      </w:r>
      <w:r w:rsidR="004D286C" w:rsidRPr="00F01F9B">
        <w:rPr>
          <w:rFonts w:ascii="Times New Roman" w:hAnsi="Times New Roman" w:cs="Times New Roman"/>
          <w:sz w:val="24"/>
          <w:szCs w:val="24"/>
        </w:rPr>
        <w:t xml:space="preserve">). </w:t>
      </w:r>
      <w:r w:rsidR="004F33E3" w:rsidRPr="00F01F9B">
        <w:rPr>
          <w:rFonts w:ascii="Times New Roman" w:hAnsi="Times New Roman" w:cs="Times New Roman"/>
          <w:sz w:val="24"/>
          <w:szCs w:val="24"/>
        </w:rPr>
        <w:t xml:space="preserve">The ACA </w:t>
      </w:r>
      <w:r w:rsidR="004D286C" w:rsidRPr="00F01F9B">
        <w:rPr>
          <w:rFonts w:ascii="Times New Roman" w:hAnsi="Times New Roman" w:cs="Times New Roman"/>
          <w:sz w:val="24"/>
          <w:szCs w:val="24"/>
        </w:rPr>
        <w:t xml:space="preserve">also </w:t>
      </w:r>
      <w:r w:rsidR="004F33E3" w:rsidRPr="00F01F9B">
        <w:rPr>
          <w:rFonts w:ascii="Times New Roman" w:hAnsi="Times New Roman" w:cs="Times New Roman"/>
          <w:sz w:val="24"/>
          <w:szCs w:val="24"/>
        </w:rPr>
        <w:t>created the opportunity for each state to expand Medicaid coverage to almost all low-income Americans under the age of 65 (</w:t>
      </w:r>
      <w:r w:rsidR="003D2941">
        <w:rPr>
          <w:rFonts w:ascii="Times New Roman" w:hAnsi="Times New Roman" w:cs="Times New Roman"/>
          <w:sz w:val="24"/>
          <w:szCs w:val="24"/>
        </w:rPr>
        <w:t>“Eligibility”</w:t>
      </w:r>
      <w:r w:rsidR="004F33E3" w:rsidRPr="00F01F9B">
        <w:rPr>
          <w:rFonts w:ascii="Times New Roman" w:hAnsi="Times New Roman" w:cs="Times New Roman"/>
          <w:sz w:val="24"/>
          <w:szCs w:val="24"/>
        </w:rPr>
        <w:t>). Per federal requirements, eligibility for CHIP was extended to 133% of the Federal Poverty Line (FPL) in every state, although most states provide coverage for children with higher family income levels (</w:t>
      </w:r>
      <w:r w:rsidR="003D2941">
        <w:rPr>
          <w:rFonts w:ascii="Times New Roman" w:hAnsi="Times New Roman" w:cs="Times New Roman"/>
          <w:sz w:val="24"/>
          <w:szCs w:val="24"/>
        </w:rPr>
        <w:t>“Eligibility”</w:t>
      </w:r>
      <w:r w:rsidR="004F33E3" w:rsidRPr="00F01F9B">
        <w:rPr>
          <w:rFonts w:ascii="Times New Roman" w:hAnsi="Times New Roman" w:cs="Times New Roman"/>
          <w:sz w:val="24"/>
          <w:szCs w:val="24"/>
        </w:rPr>
        <w:t xml:space="preserve">). </w:t>
      </w:r>
      <w:r w:rsidR="002C0F06" w:rsidRPr="00F01F9B">
        <w:rPr>
          <w:rFonts w:ascii="Times New Roman" w:hAnsi="Times New Roman" w:cs="Times New Roman"/>
          <w:sz w:val="24"/>
          <w:szCs w:val="24"/>
        </w:rPr>
        <w:t xml:space="preserve">With the initial passage of the ACA, states were also required to expand eligibility to adults with income at or below 133% of the FPL (MACPAC). However, the 2012 Supreme Court decision in </w:t>
      </w:r>
      <w:r w:rsidR="002C0F06" w:rsidRPr="00F01F9B">
        <w:rPr>
          <w:rFonts w:ascii="Times New Roman" w:hAnsi="Times New Roman" w:cs="Times New Roman"/>
          <w:i/>
          <w:iCs/>
          <w:sz w:val="24"/>
          <w:szCs w:val="24"/>
        </w:rPr>
        <w:t xml:space="preserve">National Federation of Independent Business v. Sebelius </w:t>
      </w:r>
      <w:r w:rsidR="002C0F06" w:rsidRPr="00F01F9B">
        <w:rPr>
          <w:rFonts w:ascii="Times New Roman" w:hAnsi="Times New Roman" w:cs="Times New Roman"/>
          <w:sz w:val="24"/>
          <w:szCs w:val="24"/>
        </w:rPr>
        <w:t>made Medicaid expansion for adults optional in all states</w:t>
      </w:r>
      <w:r w:rsidR="002B3929" w:rsidRPr="00F01F9B">
        <w:rPr>
          <w:rFonts w:ascii="Times New Roman" w:hAnsi="Times New Roman" w:cs="Times New Roman"/>
          <w:sz w:val="24"/>
          <w:szCs w:val="24"/>
        </w:rPr>
        <w:t>; if a state chooses not to expand, it will not lose its federal funding for Medicaid</w:t>
      </w:r>
      <w:r w:rsidR="002C0F06" w:rsidRPr="00F01F9B">
        <w:rPr>
          <w:rFonts w:ascii="Times New Roman" w:hAnsi="Times New Roman" w:cs="Times New Roman"/>
          <w:sz w:val="24"/>
          <w:szCs w:val="24"/>
        </w:rPr>
        <w:t xml:space="preserve">. While expansion to adults allows states to cover adults with household incomes at or below 133% of the FPL, there </w:t>
      </w:r>
      <w:r w:rsidR="002C0F06" w:rsidRPr="00F01F9B">
        <w:rPr>
          <w:rFonts w:ascii="Times New Roman" w:hAnsi="Times New Roman" w:cs="Times New Roman"/>
          <w:sz w:val="24"/>
          <w:szCs w:val="24"/>
        </w:rPr>
        <w:lastRenderedPageBreak/>
        <w:t xml:space="preserve">is also a 5% income disregard, so the income threshold is </w:t>
      </w:r>
      <w:proofErr w:type="gramStart"/>
      <w:r w:rsidR="002C0F06" w:rsidRPr="00F01F9B">
        <w:rPr>
          <w:rFonts w:ascii="Times New Roman" w:hAnsi="Times New Roman" w:cs="Times New Roman"/>
          <w:sz w:val="24"/>
          <w:szCs w:val="24"/>
        </w:rPr>
        <w:t>actually higher</w:t>
      </w:r>
      <w:proofErr w:type="gramEnd"/>
      <w:r w:rsidR="002C0F06" w:rsidRPr="00F01F9B">
        <w:rPr>
          <w:rFonts w:ascii="Times New Roman" w:hAnsi="Times New Roman" w:cs="Times New Roman"/>
          <w:sz w:val="24"/>
          <w:szCs w:val="24"/>
        </w:rPr>
        <w:t>, at 138% of the FPL (</w:t>
      </w:r>
      <w:r w:rsidR="00A672F3">
        <w:rPr>
          <w:rFonts w:ascii="Times New Roman" w:hAnsi="Times New Roman" w:cs="Times New Roman"/>
          <w:sz w:val="24"/>
          <w:szCs w:val="24"/>
        </w:rPr>
        <w:t>Norris, 2022</w:t>
      </w:r>
      <w:r w:rsidR="002C0F06" w:rsidRPr="00F01F9B">
        <w:rPr>
          <w:rFonts w:ascii="Times New Roman" w:hAnsi="Times New Roman" w:cs="Times New Roman"/>
          <w:sz w:val="24"/>
          <w:szCs w:val="24"/>
        </w:rPr>
        <w:t xml:space="preserve">). </w:t>
      </w:r>
    </w:p>
    <w:p w14:paraId="4EDCB5AC" w14:textId="492C51D4" w:rsidR="00285158" w:rsidRPr="00F01F9B" w:rsidRDefault="00285158" w:rsidP="00F01F9B">
      <w:pPr>
        <w:snapToGrid w:val="0"/>
        <w:spacing w:after="0" w:line="480" w:lineRule="auto"/>
        <w:ind w:firstLine="720"/>
        <w:contextualSpacing/>
        <w:rPr>
          <w:rFonts w:ascii="Times New Roman" w:hAnsi="Times New Roman" w:cs="Times New Roman"/>
          <w:sz w:val="24"/>
          <w:szCs w:val="24"/>
        </w:rPr>
      </w:pPr>
      <w:r w:rsidRPr="00F01F9B">
        <w:rPr>
          <w:rFonts w:ascii="Times New Roman" w:hAnsi="Times New Roman" w:cs="Times New Roman"/>
          <w:sz w:val="24"/>
          <w:szCs w:val="24"/>
        </w:rPr>
        <w:t>The first states to expand Medicaid began implementing their expansions in 2014, four years after the passage of the ACA (</w:t>
      </w:r>
      <w:r w:rsidR="00A672F3">
        <w:rPr>
          <w:rFonts w:ascii="Times New Roman" w:hAnsi="Times New Roman" w:cs="Times New Roman"/>
          <w:sz w:val="24"/>
          <w:szCs w:val="24"/>
        </w:rPr>
        <w:t>Norris, 2022</w:t>
      </w:r>
      <w:r w:rsidRPr="00F01F9B">
        <w:rPr>
          <w:rFonts w:ascii="Times New Roman" w:hAnsi="Times New Roman" w:cs="Times New Roman"/>
          <w:sz w:val="24"/>
          <w:szCs w:val="24"/>
        </w:rPr>
        <w:t>). Since 2014, 38 states have expanded their Medicaid programs</w:t>
      </w:r>
      <w:r w:rsidR="00A51471" w:rsidRPr="00F01F9B">
        <w:rPr>
          <w:rFonts w:ascii="Times New Roman" w:hAnsi="Times New Roman" w:cs="Times New Roman"/>
          <w:sz w:val="24"/>
          <w:szCs w:val="24"/>
        </w:rPr>
        <w:t xml:space="preserve"> </w:t>
      </w:r>
      <w:r w:rsidRPr="00F01F9B">
        <w:rPr>
          <w:rFonts w:ascii="Times New Roman" w:hAnsi="Times New Roman" w:cs="Times New Roman"/>
          <w:sz w:val="24"/>
          <w:szCs w:val="24"/>
        </w:rPr>
        <w:t>(</w:t>
      </w:r>
      <w:r w:rsidR="00A672F3">
        <w:rPr>
          <w:rFonts w:ascii="Times New Roman" w:hAnsi="Times New Roman" w:cs="Times New Roman"/>
          <w:sz w:val="24"/>
          <w:szCs w:val="24"/>
        </w:rPr>
        <w:t>Norris, 2022</w:t>
      </w:r>
      <w:r w:rsidRPr="00F01F9B">
        <w:rPr>
          <w:rFonts w:ascii="Times New Roman" w:hAnsi="Times New Roman" w:cs="Times New Roman"/>
          <w:sz w:val="24"/>
          <w:szCs w:val="24"/>
        </w:rPr>
        <w:t xml:space="preserve">). </w:t>
      </w:r>
      <w:r w:rsidR="003D25BE">
        <w:rPr>
          <w:rFonts w:ascii="Times New Roman" w:hAnsi="Times New Roman" w:cs="Times New Roman"/>
          <w:sz w:val="24"/>
          <w:szCs w:val="24"/>
        </w:rPr>
        <w:t xml:space="preserve">Before comparing changes in state crime rates, I conducted a difference-in-differences analysis on Medicaid enrollment numbers and found that ACA Medicaid expansions led to a 24.9% increase in Medicaid enrollment for expansion states. </w:t>
      </w:r>
      <w:r w:rsidR="00C13221" w:rsidRPr="00F01F9B">
        <w:rPr>
          <w:rFonts w:ascii="Times New Roman" w:hAnsi="Times New Roman" w:cs="Times New Roman"/>
          <w:sz w:val="24"/>
          <w:szCs w:val="24"/>
        </w:rPr>
        <w:t xml:space="preserve">Figure 1 shows the trends in Medicaid enrollment for the 38 states that have expanded Medicaid and the 12 states that have not expanded. </w:t>
      </w:r>
    </w:p>
    <w:p w14:paraId="2074D5BF" w14:textId="2E04DCCA" w:rsidR="00FF2D44" w:rsidRPr="008940BE" w:rsidRDefault="00F01F9B" w:rsidP="00F01F9B">
      <w:pPr>
        <w:pStyle w:val="Caption"/>
        <w:rPr>
          <w:rFonts w:ascii="Times New Roman" w:hAnsi="Times New Roman" w:cs="Times New Roman"/>
          <w:color w:val="auto"/>
          <w:sz w:val="24"/>
          <w:szCs w:val="24"/>
        </w:rPr>
      </w:pPr>
      <w:r w:rsidRPr="008940BE">
        <w:rPr>
          <w:rFonts w:ascii="Times New Roman" w:hAnsi="Times New Roman" w:cs="Times New Roman"/>
          <w:color w:val="auto"/>
          <w:sz w:val="24"/>
          <w:szCs w:val="24"/>
        </w:rPr>
        <w:t xml:space="preserve">Figure </w:t>
      </w:r>
      <w:r w:rsidRPr="008940BE">
        <w:rPr>
          <w:rFonts w:ascii="Times New Roman" w:hAnsi="Times New Roman" w:cs="Times New Roman"/>
          <w:color w:val="auto"/>
          <w:sz w:val="24"/>
          <w:szCs w:val="24"/>
        </w:rPr>
        <w:fldChar w:fldCharType="begin"/>
      </w:r>
      <w:r w:rsidRPr="008940BE">
        <w:rPr>
          <w:rFonts w:ascii="Times New Roman" w:hAnsi="Times New Roman" w:cs="Times New Roman"/>
          <w:color w:val="auto"/>
          <w:sz w:val="24"/>
          <w:szCs w:val="24"/>
        </w:rPr>
        <w:instrText xml:space="preserve"> SEQ Figure \* ARABIC </w:instrText>
      </w:r>
      <w:r w:rsidRPr="008940BE">
        <w:rPr>
          <w:rFonts w:ascii="Times New Roman" w:hAnsi="Times New Roman" w:cs="Times New Roman"/>
          <w:color w:val="auto"/>
          <w:sz w:val="24"/>
          <w:szCs w:val="24"/>
        </w:rPr>
        <w:fldChar w:fldCharType="separate"/>
      </w:r>
      <w:r w:rsidR="00744689">
        <w:rPr>
          <w:rFonts w:ascii="Times New Roman" w:hAnsi="Times New Roman" w:cs="Times New Roman"/>
          <w:noProof/>
          <w:color w:val="auto"/>
          <w:sz w:val="24"/>
          <w:szCs w:val="24"/>
        </w:rPr>
        <w:t>1</w:t>
      </w:r>
      <w:r w:rsidRPr="008940BE">
        <w:rPr>
          <w:rFonts w:ascii="Times New Roman" w:hAnsi="Times New Roman" w:cs="Times New Roman"/>
          <w:color w:val="auto"/>
          <w:sz w:val="24"/>
          <w:szCs w:val="24"/>
        </w:rPr>
        <w:fldChar w:fldCharType="end"/>
      </w:r>
      <w:r w:rsidRPr="008940BE">
        <w:rPr>
          <w:rFonts w:ascii="Times New Roman" w:hAnsi="Times New Roman" w:cs="Times New Roman"/>
          <w:noProof/>
          <w:color w:val="auto"/>
          <w:sz w:val="24"/>
          <w:szCs w:val="24"/>
        </w:rPr>
        <w:t>: Trends in Medicaid Enrollment, Expansion vs. Non-Expansion States</w:t>
      </w:r>
    </w:p>
    <w:p w14:paraId="27B08A68" w14:textId="6438077A" w:rsidR="00C13221" w:rsidRPr="00F01F9B" w:rsidRDefault="00FF2D44" w:rsidP="00F01F9B">
      <w:pPr>
        <w:snapToGrid w:val="0"/>
        <w:spacing w:after="0" w:line="480" w:lineRule="auto"/>
        <w:contextualSpacing/>
        <w:rPr>
          <w:rFonts w:ascii="Times New Roman" w:hAnsi="Times New Roman" w:cs="Times New Roman"/>
          <w:sz w:val="24"/>
          <w:szCs w:val="24"/>
        </w:rPr>
      </w:pPr>
      <w:r w:rsidRPr="00F01F9B">
        <w:rPr>
          <w:rFonts w:ascii="Times New Roman" w:hAnsi="Times New Roman" w:cs="Times New Roman"/>
          <w:sz w:val="24"/>
          <w:szCs w:val="24"/>
        </w:rPr>
        <w:drawing>
          <wp:inline distT="0" distB="0" distL="0" distR="0" wp14:anchorId="1B71DE06" wp14:editId="2AB83694">
            <wp:extent cx="5794625" cy="3458572"/>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
                    <a:stretch>
                      <a:fillRect/>
                    </a:stretch>
                  </pic:blipFill>
                  <pic:spPr>
                    <a:xfrm>
                      <a:off x="0" y="0"/>
                      <a:ext cx="5821423" cy="3474567"/>
                    </a:xfrm>
                    <a:prstGeom prst="rect">
                      <a:avLst/>
                    </a:prstGeom>
                  </pic:spPr>
                </pic:pic>
              </a:graphicData>
            </a:graphic>
          </wp:inline>
        </w:drawing>
      </w:r>
    </w:p>
    <w:p w14:paraId="72789AB9" w14:textId="73680AF7" w:rsidR="00A0131D" w:rsidRPr="00F01F9B" w:rsidRDefault="0046374B" w:rsidP="00F01F9B">
      <w:pPr>
        <w:snapToGrid w:val="0"/>
        <w:spacing w:after="0" w:line="480" w:lineRule="auto"/>
        <w:ind w:firstLine="720"/>
        <w:contextualSpacing/>
        <w:rPr>
          <w:rFonts w:ascii="Times New Roman" w:hAnsi="Times New Roman" w:cs="Times New Roman"/>
          <w:sz w:val="24"/>
          <w:szCs w:val="24"/>
        </w:rPr>
      </w:pPr>
      <w:r w:rsidRPr="00F01F9B">
        <w:rPr>
          <w:rFonts w:ascii="Times New Roman" w:hAnsi="Times New Roman" w:cs="Times New Roman"/>
          <w:sz w:val="24"/>
          <w:szCs w:val="24"/>
        </w:rPr>
        <w:t xml:space="preserve">While Medicaid expansion has clear implications for the health of the United States, it could also have implications for crime. </w:t>
      </w:r>
      <w:r w:rsidR="003A3441" w:rsidRPr="00F01F9B">
        <w:rPr>
          <w:rFonts w:ascii="Times New Roman" w:hAnsi="Times New Roman" w:cs="Times New Roman"/>
          <w:sz w:val="24"/>
          <w:szCs w:val="24"/>
        </w:rPr>
        <w:t xml:space="preserve">There are three main mechanisms by which Medicaid expansion could impact crime rates. </w:t>
      </w:r>
      <w:r w:rsidRPr="00F01F9B">
        <w:rPr>
          <w:rFonts w:ascii="Times New Roman" w:hAnsi="Times New Roman" w:cs="Times New Roman"/>
          <w:sz w:val="24"/>
          <w:szCs w:val="24"/>
        </w:rPr>
        <w:t xml:space="preserve">First, expanding access to mental and behavioral health </w:t>
      </w:r>
      <w:r w:rsidRPr="00F01F9B">
        <w:rPr>
          <w:rFonts w:ascii="Times New Roman" w:hAnsi="Times New Roman" w:cs="Times New Roman"/>
          <w:sz w:val="24"/>
          <w:szCs w:val="24"/>
        </w:rPr>
        <w:lastRenderedPageBreak/>
        <w:t>services by expanding Medicaid coverage may produce crime reduction effects. Medicaid health insurance covers several types of health services, including mental and behavioral health services (</w:t>
      </w:r>
      <w:r w:rsidR="003D2941">
        <w:rPr>
          <w:rFonts w:ascii="Times New Roman" w:hAnsi="Times New Roman" w:cs="Times New Roman"/>
          <w:sz w:val="24"/>
          <w:szCs w:val="24"/>
        </w:rPr>
        <w:t>“Benefits”</w:t>
      </w:r>
      <w:r w:rsidRPr="00F01F9B">
        <w:rPr>
          <w:rFonts w:ascii="Times New Roman" w:hAnsi="Times New Roman" w:cs="Times New Roman"/>
          <w:sz w:val="24"/>
          <w:szCs w:val="24"/>
        </w:rPr>
        <w:t xml:space="preserve">). If more people are covered by Medicaid, more people </w:t>
      </w:r>
      <w:proofErr w:type="gramStart"/>
      <w:r w:rsidRPr="00F01F9B">
        <w:rPr>
          <w:rFonts w:ascii="Times New Roman" w:hAnsi="Times New Roman" w:cs="Times New Roman"/>
          <w:sz w:val="24"/>
          <w:szCs w:val="24"/>
        </w:rPr>
        <w:t>are able to</w:t>
      </w:r>
      <w:proofErr w:type="gramEnd"/>
      <w:r w:rsidRPr="00F01F9B">
        <w:rPr>
          <w:rFonts w:ascii="Times New Roman" w:hAnsi="Times New Roman" w:cs="Times New Roman"/>
          <w:sz w:val="24"/>
          <w:szCs w:val="24"/>
        </w:rPr>
        <w:t xml:space="preserve"> receive mental and behavioral health services with their Medicaid benefits. There has been much research on the effects of mental health treatment and substance abuse treatment on crime. Research has shown that substance abuse treatment has been effective in reducing criminal involvement and recidivism, and research on mental health treatments and crime suggests small to moderate crime reduction effects (H</w:t>
      </w:r>
      <w:r w:rsidR="00EA61A8">
        <w:rPr>
          <w:rFonts w:ascii="Times New Roman" w:hAnsi="Times New Roman" w:cs="Times New Roman"/>
          <w:sz w:val="24"/>
          <w:szCs w:val="24"/>
        </w:rPr>
        <w:t xml:space="preserve">e </w:t>
      </w:r>
      <w:r w:rsidRPr="00F01F9B">
        <w:rPr>
          <w:rFonts w:ascii="Times New Roman" w:hAnsi="Times New Roman" w:cs="Times New Roman"/>
          <w:sz w:val="24"/>
          <w:szCs w:val="24"/>
        </w:rPr>
        <w:t xml:space="preserve">&amp; </w:t>
      </w:r>
      <w:proofErr w:type="spellStart"/>
      <w:r w:rsidR="00EA61A8">
        <w:rPr>
          <w:rFonts w:ascii="Times New Roman" w:hAnsi="Times New Roman" w:cs="Times New Roman"/>
          <w:sz w:val="24"/>
          <w:szCs w:val="24"/>
        </w:rPr>
        <w:t>Barkowski</w:t>
      </w:r>
      <w:proofErr w:type="spellEnd"/>
      <w:r w:rsidR="00EA61A8">
        <w:rPr>
          <w:rFonts w:ascii="Times New Roman" w:hAnsi="Times New Roman" w:cs="Times New Roman"/>
          <w:sz w:val="24"/>
          <w:szCs w:val="24"/>
        </w:rPr>
        <w:t>, 2020</w:t>
      </w:r>
      <w:r w:rsidRPr="00F01F9B">
        <w:rPr>
          <w:rFonts w:ascii="Times New Roman" w:hAnsi="Times New Roman" w:cs="Times New Roman"/>
          <w:sz w:val="24"/>
          <w:szCs w:val="24"/>
        </w:rPr>
        <w:t xml:space="preserve">). </w:t>
      </w:r>
    </w:p>
    <w:p w14:paraId="712B30B2" w14:textId="530DF257" w:rsidR="0046374B" w:rsidRPr="00F01F9B" w:rsidRDefault="00A0131D" w:rsidP="00F01F9B">
      <w:pPr>
        <w:snapToGrid w:val="0"/>
        <w:spacing w:after="0" w:line="480" w:lineRule="auto"/>
        <w:ind w:firstLine="720"/>
        <w:contextualSpacing/>
        <w:rPr>
          <w:rFonts w:ascii="Times New Roman" w:hAnsi="Times New Roman" w:cs="Times New Roman"/>
          <w:sz w:val="24"/>
          <w:szCs w:val="24"/>
        </w:rPr>
      </w:pPr>
      <w:r w:rsidRPr="00F01F9B">
        <w:rPr>
          <w:rFonts w:ascii="Times New Roman" w:hAnsi="Times New Roman" w:cs="Times New Roman"/>
          <w:sz w:val="24"/>
          <w:szCs w:val="24"/>
        </w:rPr>
        <w:t xml:space="preserve">Another mechanism through which Medicaid expansion could affect crime relates to income. </w:t>
      </w:r>
      <w:r w:rsidR="00601CC1" w:rsidRPr="00F01F9B">
        <w:rPr>
          <w:rFonts w:ascii="Times New Roman" w:hAnsi="Times New Roman" w:cs="Times New Roman"/>
          <w:sz w:val="24"/>
          <w:szCs w:val="24"/>
        </w:rPr>
        <w:t xml:space="preserve">Having health insurance coverage provides some financial security for those enrolled, as they will likely be paying less money for health services and treatments. </w:t>
      </w:r>
      <w:r w:rsidR="006E2EEA" w:rsidRPr="00F01F9B">
        <w:rPr>
          <w:rFonts w:ascii="Times New Roman" w:hAnsi="Times New Roman" w:cs="Times New Roman"/>
          <w:sz w:val="24"/>
          <w:szCs w:val="24"/>
        </w:rPr>
        <w:t>People enrolled in Medicaid or other health insurance programs have less exposure to medical bills and medical debt, which can be very costly and can often restrict financial security (H</w:t>
      </w:r>
      <w:r w:rsidR="00EA61A8">
        <w:rPr>
          <w:rFonts w:ascii="Times New Roman" w:hAnsi="Times New Roman" w:cs="Times New Roman"/>
          <w:sz w:val="24"/>
          <w:szCs w:val="24"/>
        </w:rPr>
        <w:t>e</w:t>
      </w:r>
      <w:r w:rsidR="006E2EEA" w:rsidRPr="00F01F9B">
        <w:rPr>
          <w:rFonts w:ascii="Times New Roman" w:hAnsi="Times New Roman" w:cs="Times New Roman"/>
          <w:sz w:val="24"/>
          <w:szCs w:val="24"/>
        </w:rPr>
        <w:t xml:space="preserve"> &amp; </w:t>
      </w:r>
      <w:proofErr w:type="spellStart"/>
      <w:r w:rsidR="00EA61A8">
        <w:rPr>
          <w:rFonts w:ascii="Times New Roman" w:hAnsi="Times New Roman" w:cs="Times New Roman"/>
          <w:sz w:val="24"/>
          <w:szCs w:val="24"/>
        </w:rPr>
        <w:t>Barkowski</w:t>
      </w:r>
      <w:proofErr w:type="spellEnd"/>
      <w:r w:rsidR="00EA61A8">
        <w:rPr>
          <w:rFonts w:ascii="Times New Roman" w:hAnsi="Times New Roman" w:cs="Times New Roman"/>
          <w:sz w:val="24"/>
          <w:szCs w:val="24"/>
        </w:rPr>
        <w:t>, 2020</w:t>
      </w:r>
      <w:r w:rsidR="006E2EEA" w:rsidRPr="00F01F9B">
        <w:rPr>
          <w:rFonts w:ascii="Times New Roman" w:hAnsi="Times New Roman" w:cs="Times New Roman"/>
          <w:sz w:val="24"/>
          <w:szCs w:val="24"/>
        </w:rPr>
        <w:t xml:space="preserve">). If people have an increased sense of financial security, they may have less of a need to resort to crime to make ends meet. </w:t>
      </w:r>
    </w:p>
    <w:p w14:paraId="18AECFB4" w14:textId="500B8543" w:rsidR="006E2EEA" w:rsidRPr="00F01F9B" w:rsidRDefault="006E2EEA" w:rsidP="00F01F9B">
      <w:pPr>
        <w:snapToGrid w:val="0"/>
        <w:spacing w:after="0" w:line="480" w:lineRule="auto"/>
        <w:ind w:firstLine="720"/>
        <w:contextualSpacing/>
        <w:rPr>
          <w:rFonts w:ascii="Times New Roman" w:hAnsi="Times New Roman" w:cs="Times New Roman"/>
          <w:sz w:val="24"/>
          <w:szCs w:val="24"/>
        </w:rPr>
      </w:pPr>
      <w:r w:rsidRPr="00F01F9B">
        <w:rPr>
          <w:rFonts w:ascii="Times New Roman" w:hAnsi="Times New Roman" w:cs="Times New Roman"/>
          <w:sz w:val="24"/>
          <w:szCs w:val="24"/>
        </w:rPr>
        <w:t>A third and final reason to expect effects of expanding Medicaid on crime is that it may increase the opportunity cost of crime. Providing health insurance to more people may improve the quality of life for more people, thereby making the idea of going to prison seem worse. If people’s lives are improved with increased access to health care via Medicaid, they may be less likely to commit crimes and risk being incarcerated</w:t>
      </w:r>
      <w:r w:rsidR="00D36C0F">
        <w:rPr>
          <w:rFonts w:ascii="Times New Roman" w:hAnsi="Times New Roman" w:cs="Times New Roman"/>
          <w:sz w:val="24"/>
          <w:szCs w:val="24"/>
        </w:rPr>
        <w:t xml:space="preserve"> </w:t>
      </w:r>
      <w:r w:rsidRPr="00F01F9B">
        <w:rPr>
          <w:rFonts w:ascii="Times New Roman" w:hAnsi="Times New Roman" w:cs="Times New Roman"/>
          <w:sz w:val="24"/>
          <w:szCs w:val="24"/>
        </w:rPr>
        <w:t>(H</w:t>
      </w:r>
      <w:r w:rsidR="00EA61A8">
        <w:rPr>
          <w:rFonts w:ascii="Times New Roman" w:hAnsi="Times New Roman" w:cs="Times New Roman"/>
          <w:sz w:val="24"/>
          <w:szCs w:val="24"/>
        </w:rPr>
        <w:t>e</w:t>
      </w:r>
      <w:r w:rsidRPr="00F01F9B">
        <w:rPr>
          <w:rFonts w:ascii="Times New Roman" w:hAnsi="Times New Roman" w:cs="Times New Roman"/>
          <w:sz w:val="24"/>
          <w:szCs w:val="24"/>
        </w:rPr>
        <w:t xml:space="preserve"> &amp; </w:t>
      </w:r>
      <w:proofErr w:type="spellStart"/>
      <w:r w:rsidR="00EA61A8">
        <w:rPr>
          <w:rFonts w:ascii="Times New Roman" w:hAnsi="Times New Roman" w:cs="Times New Roman"/>
          <w:sz w:val="24"/>
          <w:szCs w:val="24"/>
        </w:rPr>
        <w:t>Barkowski</w:t>
      </w:r>
      <w:proofErr w:type="spellEnd"/>
      <w:r w:rsidR="00EA61A8">
        <w:rPr>
          <w:rFonts w:ascii="Times New Roman" w:hAnsi="Times New Roman" w:cs="Times New Roman"/>
          <w:sz w:val="24"/>
          <w:szCs w:val="24"/>
        </w:rPr>
        <w:t>, 2020</w:t>
      </w:r>
      <w:r w:rsidRPr="00F01F9B">
        <w:rPr>
          <w:rFonts w:ascii="Times New Roman" w:hAnsi="Times New Roman" w:cs="Times New Roman"/>
          <w:sz w:val="24"/>
          <w:szCs w:val="24"/>
        </w:rPr>
        <w:t>)</w:t>
      </w:r>
      <w:r w:rsidR="00D36C0F">
        <w:rPr>
          <w:rFonts w:ascii="Times New Roman" w:hAnsi="Times New Roman" w:cs="Times New Roman"/>
          <w:sz w:val="24"/>
          <w:szCs w:val="24"/>
        </w:rPr>
        <w:t>.</w:t>
      </w:r>
    </w:p>
    <w:p w14:paraId="4E067B25" w14:textId="2956DE21" w:rsidR="003D2941" w:rsidRPr="00F01F9B" w:rsidRDefault="003A3441" w:rsidP="00D36C0F">
      <w:pPr>
        <w:snapToGrid w:val="0"/>
        <w:spacing w:after="0" w:line="480" w:lineRule="auto"/>
        <w:ind w:firstLine="720"/>
        <w:contextualSpacing/>
        <w:rPr>
          <w:rFonts w:ascii="Times New Roman" w:hAnsi="Times New Roman" w:cs="Times New Roman"/>
          <w:sz w:val="24"/>
          <w:szCs w:val="24"/>
        </w:rPr>
      </w:pPr>
      <w:r w:rsidRPr="00F01F9B">
        <w:rPr>
          <w:rFonts w:ascii="Times New Roman" w:hAnsi="Times New Roman" w:cs="Times New Roman"/>
          <w:sz w:val="24"/>
          <w:szCs w:val="24"/>
        </w:rPr>
        <w:t>The remain</w:t>
      </w:r>
      <w:r w:rsidR="00395F09" w:rsidRPr="00F01F9B">
        <w:rPr>
          <w:rFonts w:ascii="Times New Roman" w:hAnsi="Times New Roman" w:cs="Times New Roman"/>
          <w:sz w:val="24"/>
          <w:szCs w:val="24"/>
        </w:rPr>
        <w:t>der</w:t>
      </w:r>
      <w:r w:rsidRPr="00F01F9B">
        <w:rPr>
          <w:rFonts w:ascii="Times New Roman" w:hAnsi="Times New Roman" w:cs="Times New Roman"/>
          <w:sz w:val="24"/>
          <w:szCs w:val="24"/>
        </w:rPr>
        <w:t xml:space="preserve"> of th</w:t>
      </w:r>
      <w:r w:rsidR="00D36C0F">
        <w:rPr>
          <w:rFonts w:ascii="Times New Roman" w:hAnsi="Times New Roman" w:cs="Times New Roman"/>
          <w:sz w:val="24"/>
          <w:szCs w:val="24"/>
        </w:rPr>
        <w:t>is</w:t>
      </w:r>
      <w:r w:rsidRPr="00F01F9B">
        <w:rPr>
          <w:rFonts w:ascii="Times New Roman" w:hAnsi="Times New Roman" w:cs="Times New Roman"/>
          <w:sz w:val="24"/>
          <w:szCs w:val="24"/>
        </w:rPr>
        <w:t xml:space="preserve"> paper will </w:t>
      </w:r>
      <w:r w:rsidR="001269B2" w:rsidRPr="00F01F9B">
        <w:rPr>
          <w:rFonts w:ascii="Times New Roman" w:hAnsi="Times New Roman" w:cs="Times New Roman"/>
          <w:sz w:val="24"/>
          <w:szCs w:val="24"/>
        </w:rPr>
        <w:t>be organized</w:t>
      </w:r>
      <w:r w:rsidRPr="00F01F9B">
        <w:rPr>
          <w:rFonts w:ascii="Times New Roman" w:hAnsi="Times New Roman" w:cs="Times New Roman"/>
          <w:sz w:val="24"/>
          <w:szCs w:val="24"/>
        </w:rPr>
        <w:t xml:space="preserve"> as follows: discussion of prior literature in Section 2</w:t>
      </w:r>
      <w:r w:rsidR="003D2941">
        <w:rPr>
          <w:rFonts w:ascii="Times New Roman" w:hAnsi="Times New Roman" w:cs="Times New Roman"/>
          <w:sz w:val="24"/>
          <w:szCs w:val="24"/>
        </w:rPr>
        <w:t>;</w:t>
      </w:r>
      <w:r w:rsidRPr="00F01F9B">
        <w:rPr>
          <w:rFonts w:ascii="Times New Roman" w:hAnsi="Times New Roman" w:cs="Times New Roman"/>
          <w:sz w:val="24"/>
          <w:szCs w:val="24"/>
        </w:rPr>
        <w:t xml:space="preserve"> description of</w:t>
      </w:r>
      <w:r w:rsidR="0053276C" w:rsidRPr="00F01F9B">
        <w:rPr>
          <w:rFonts w:ascii="Times New Roman" w:hAnsi="Times New Roman" w:cs="Times New Roman"/>
          <w:sz w:val="24"/>
          <w:szCs w:val="24"/>
        </w:rPr>
        <w:t xml:space="preserve"> the</w:t>
      </w:r>
      <w:r w:rsidRPr="00F01F9B">
        <w:rPr>
          <w:rFonts w:ascii="Times New Roman" w:hAnsi="Times New Roman" w:cs="Times New Roman"/>
          <w:sz w:val="24"/>
          <w:szCs w:val="24"/>
        </w:rPr>
        <w:t xml:space="preserve"> data</w:t>
      </w:r>
      <w:r w:rsidR="00093950" w:rsidRPr="00F01F9B">
        <w:rPr>
          <w:rFonts w:ascii="Times New Roman" w:hAnsi="Times New Roman" w:cs="Times New Roman"/>
          <w:sz w:val="24"/>
          <w:szCs w:val="24"/>
        </w:rPr>
        <w:t xml:space="preserve"> used</w:t>
      </w:r>
      <w:r w:rsidRPr="00F01F9B">
        <w:rPr>
          <w:rFonts w:ascii="Times New Roman" w:hAnsi="Times New Roman" w:cs="Times New Roman"/>
          <w:sz w:val="24"/>
          <w:szCs w:val="24"/>
        </w:rPr>
        <w:t xml:space="preserve"> in Section 3</w:t>
      </w:r>
      <w:r w:rsidR="003D2941">
        <w:rPr>
          <w:rFonts w:ascii="Times New Roman" w:hAnsi="Times New Roman" w:cs="Times New Roman"/>
          <w:sz w:val="24"/>
          <w:szCs w:val="24"/>
        </w:rPr>
        <w:t>;</w:t>
      </w:r>
      <w:r w:rsidRPr="00F01F9B">
        <w:rPr>
          <w:rFonts w:ascii="Times New Roman" w:hAnsi="Times New Roman" w:cs="Times New Roman"/>
          <w:sz w:val="24"/>
          <w:szCs w:val="24"/>
        </w:rPr>
        <w:t xml:space="preserve"> methodology in Section 4</w:t>
      </w:r>
      <w:r w:rsidR="003D2941">
        <w:rPr>
          <w:rFonts w:ascii="Times New Roman" w:hAnsi="Times New Roman" w:cs="Times New Roman"/>
          <w:sz w:val="24"/>
          <w:szCs w:val="24"/>
        </w:rPr>
        <w:t>;</w:t>
      </w:r>
      <w:r w:rsidRPr="00F01F9B">
        <w:rPr>
          <w:rFonts w:ascii="Times New Roman" w:hAnsi="Times New Roman" w:cs="Times New Roman"/>
          <w:sz w:val="24"/>
          <w:szCs w:val="24"/>
        </w:rPr>
        <w:t xml:space="preserve"> results in Section </w:t>
      </w:r>
      <w:r w:rsidR="003D2941">
        <w:rPr>
          <w:rFonts w:ascii="Times New Roman" w:hAnsi="Times New Roman" w:cs="Times New Roman"/>
          <w:sz w:val="24"/>
          <w:szCs w:val="24"/>
        </w:rPr>
        <w:t>5;</w:t>
      </w:r>
      <w:r w:rsidRPr="00F01F9B">
        <w:rPr>
          <w:rFonts w:ascii="Times New Roman" w:hAnsi="Times New Roman" w:cs="Times New Roman"/>
          <w:sz w:val="24"/>
          <w:szCs w:val="24"/>
        </w:rPr>
        <w:t xml:space="preserve"> and discussion </w:t>
      </w:r>
      <w:r w:rsidR="003D2941">
        <w:rPr>
          <w:rFonts w:ascii="Times New Roman" w:hAnsi="Times New Roman" w:cs="Times New Roman"/>
          <w:sz w:val="24"/>
          <w:szCs w:val="24"/>
        </w:rPr>
        <w:t xml:space="preserve">of results, limitations, and suggestions for future research </w:t>
      </w:r>
      <w:r w:rsidRPr="00F01F9B">
        <w:rPr>
          <w:rFonts w:ascii="Times New Roman" w:hAnsi="Times New Roman" w:cs="Times New Roman"/>
          <w:sz w:val="24"/>
          <w:szCs w:val="24"/>
        </w:rPr>
        <w:t xml:space="preserve">in Section 6. </w:t>
      </w:r>
    </w:p>
    <w:p w14:paraId="7D37C805" w14:textId="27F27AC7" w:rsidR="006B18CD" w:rsidRPr="00F01F9B" w:rsidRDefault="008229E5" w:rsidP="00F01F9B">
      <w:pPr>
        <w:snapToGrid w:val="0"/>
        <w:spacing w:after="0"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lastRenderedPageBreak/>
        <w:t>2</w:t>
      </w:r>
      <w:r w:rsidR="005114E1">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713732" w:rsidRPr="00F01F9B">
        <w:rPr>
          <w:rFonts w:ascii="Times New Roman" w:hAnsi="Times New Roman" w:cs="Times New Roman"/>
          <w:b/>
          <w:bCs/>
          <w:sz w:val="24"/>
          <w:szCs w:val="24"/>
        </w:rPr>
        <w:t xml:space="preserve">Prior </w:t>
      </w:r>
      <w:r w:rsidR="006B18CD" w:rsidRPr="00F01F9B">
        <w:rPr>
          <w:rFonts w:ascii="Times New Roman" w:hAnsi="Times New Roman" w:cs="Times New Roman"/>
          <w:b/>
          <w:bCs/>
          <w:sz w:val="24"/>
          <w:szCs w:val="24"/>
        </w:rPr>
        <w:t>Literature</w:t>
      </w:r>
    </w:p>
    <w:p w14:paraId="1BB05BC1" w14:textId="7D0B0B1F" w:rsidR="00991623" w:rsidRPr="00F01F9B" w:rsidRDefault="00991623" w:rsidP="00F01F9B">
      <w:pPr>
        <w:snapToGrid w:val="0"/>
        <w:spacing w:after="0" w:line="480" w:lineRule="auto"/>
        <w:ind w:firstLine="720"/>
        <w:contextualSpacing/>
        <w:rPr>
          <w:rFonts w:ascii="Times New Roman" w:hAnsi="Times New Roman" w:cs="Times New Roman"/>
          <w:sz w:val="24"/>
          <w:szCs w:val="24"/>
        </w:rPr>
      </w:pPr>
      <w:r w:rsidRPr="00F01F9B">
        <w:rPr>
          <w:rFonts w:ascii="Times New Roman" w:hAnsi="Times New Roman" w:cs="Times New Roman"/>
          <w:sz w:val="24"/>
          <w:szCs w:val="24"/>
        </w:rPr>
        <w:t>There has not been much research on the effects of Medicaid expansion on crime. However, there are a few notable studies on the topic</w:t>
      </w:r>
      <w:r w:rsidR="00B36455" w:rsidRPr="00F01F9B">
        <w:rPr>
          <w:rFonts w:ascii="Times New Roman" w:hAnsi="Times New Roman" w:cs="Times New Roman"/>
          <w:sz w:val="24"/>
          <w:szCs w:val="24"/>
        </w:rPr>
        <w:t xml:space="preserve">, and research findings suggest that Medicaid expansions have a crime reduction effect. </w:t>
      </w:r>
    </w:p>
    <w:p w14:paraId="2BB6A4D7" w14:textId="40423A53" w:rsidR="00DC5DA6" w:rsidRPr="00F01F9B" w:rsidRDefault="00DC5DA6" w:rsidP="00F01F9B">
      <w:pPr>
        <w:snapToGrid w:val="0"/>
        <w:spacing w:after="0" w:line="480" w:lineRule="auto"/>
        <w:ind w:firstLine="720"/>
        <w:contextualSpacing/>
        <w:rPr>
          <w:rFonts w:ascii="Times New Roman" w:hAnsi="Times New Roman" w:cs="Times New Roman"/>
          <w:sz w:val="24"/>
          <w:szCs w:val="24"/>
        </w:rPr>
      </w:pPr>
      <w:r w:rsidRPr="00F01F9B">
        <w:rPr>
          <w:rFonts w:ascii="Times New Roman" w:hAnsi="Times New Roman" w:cs="Times New Roman"/>
          <w:sz w:val="24"/>
          <w:szCs w:val="24"/>
        </w:rPr>
        <w:t xml:space="preserve">Wen et al. examined the effects of Medicaid expansions on crime, specifically through the mental and behavioral health channel (2017). For their analysis, they did not analyze the effects of ACA Medicaid expansions, but they examined the effects of Medicaid expansions through the Health Insurance Flexibility and Accountability (HIFA) waivers (Wen et al., 2017). The HIFA initiative was introduced in 2001 and had goals of reducing the number of uninsured individuals in America (Wen et al., 2017). </w:t>
      </w:r>
      <w:r w:rsidR="00007660" w:rsidRPr="00F01F9B">
        <w:rPr>
          <w:rFonts w:ascii="Times New Roman" w:hAnsi="Times New Roman" w:cs="Times New Roman"/>
          <w:sz w:val="24"/>
          <w:szCs w:val="24"/>
        </w:rPr>
        <w:t xml:space="preserve">This initiative streamlined the waiver approval process and provided states with additional funding to reshape and improve their Medicaid programs (Wen et al., 2017). </w:t>
      </w:r>
      <w:r w:rsidR="00A00AA9">
        <w:rPr>
          <w:rFonts w:ascii="Times New Roman" w:hAnsi="Times New Roman" w:cs="Times New Roman"/>
          <w:sz w:val="24"/>
          <w:szCs w:val="24"/>
        </w:rPr>
        <w:t xml:space="preserve">In this study, researchers used annual county-level data from the years 2001-2008 (Wen et al., 2017). </w:t>
      </w:r>
      <w:r w:rsidR="002757E7" w:rsidRPr="00F01F9B">
        <w:rPr>
          <w:rFonts w:ascii="Times New Roman" w:hAnsi="Times New Roman" w:cs="Times New Roman"/>
          <w:sz w:val="24"/>
          <w:szCs w:val="24"/>
        </w:rPr>
        <w:t xml:space="preserve">Using a two-way fixed effects model, </w:t>
      </w:r>
      <w:r w:rsidR="00007660" w:rsidRPr="00F01F9B">
        <w:rPr>
          <w:rFonts w:ascii="Times New Roman" w:hAnsi="Times New Roman" w:cs="Times New Roman"/>
          <w:sz w:val="24"/>
          <w:szCs w:val="24"/>
        </w:rPr>
        <w:t xml:space="preserve">Wen et al. </w:t>
      </w:r>
      <w:r w:rsidR="002757E7" w:rsidRPr="00F01F9B">
        <w:rPr>
          <w:rFonts w:ascii="Times New Roman" w:hAnsi="Times New Roman" w:cs="Times New Roman"/>
          <w:sz w:val="24"/>
          <w:szCs w:val="24"/>
        </w:rPr>
        <w:t>found that HIFA-waiver Medicaid expansion led to significant decreases in rates of robbery, aggravated assault, and larceny (2017). They also found that much of this reduction was likely due to increases in the rate of substance use treatment and decreases in substance use prevalence following these Medicaid expansions (Wen et al., 2017).</w:t>
      </w:r>
    </w:p>
    <w:p w14:paraId="59FD4F89" w14:textId="1FD12F7D" w:rsidR="00407319" w:rsidRPr="00F01F9B" w:rsidRDefault="00407319" w:rsidP="00F01F9B">
      <w:pPr>
        <w:snapToGrid w:val="0"/>
        <w:spacing w:after="0" w:line="480" w:lineRule="auto"/>
        <w:ind w:firstLine="720"/>
        <w:contextualSpacing/>
        <w:rPr>
          <w:rFonts w:ascii="Times New Roman" w:hAnsi="Times New Roman" w:cs="Times New Roman"/>
          <w:sz w:val="24"/>
          <w:szCs w:val="24"/>
        </w:rPr>
      </w:pPr>
      <w:r w:rsidRPr="00F01F9B">
        <w:rPr>
          <w:rFonts w:ascii="Times New Roman" w:hAnsi="Times New Roman" w:cs="Times New Roman"/>
          <w:sz w:val="24"/>
          <w:szCs w:val="24"/>
        </w:rPr>
        <w:t>Jacob Vog</w:t>
      </w:r>
      <w:r w:rsidR="005311B9" w:rsidRPr="00F01F9B">
        <w:rPr>
          <w:rFonts w:ascii="Times New Roman" w:hAnsi="Times New Roman" w:cs="Times New Roman"/>
          <w:sz w:val="24"/>
          <w:szCs w:val="24"/>
        </w:rPr>
        <w:t xml:space="preserve">ler conducted a study in which he examined ACA Medicaid expansions and their effects on crime rates. </w:t>
      </w:r>
      <w:r w:rsidR="00423EE3" w:rsidRPr="00F01F9B">
        <w:rPr>
          <w:rFonts w:ascii="Times New Roman" w:hAnsi="Times New Roman" w:cs="Times New Roman"/>
          <w:sz w:val="24"/>
          <w:szCs w:val="24"/>
        </w:rPr>
        <w:t>He utilized state-level crime data from the Federal Bureau of Investigation’s Uniform Crime Report, and focused on the years 2009-2018 (Vog</w:t>
      </w:r>
      <w:r w:rsidR="00BB52F5" w:rsidRPr="00F01F9B">
        <w:rPr>
          <w:rFonts w:ascii="Times New Roman" w:hAnsi="Times New Roman" w:cs="Times New Roman"/>
          <w:sz w:val="24"/>
          <w:szCs w:val="24"/>
        </w:rPr>
        <w:t>ler</w:t>
      </w:r>
      <w:r w:rsidR="00423EE3" w:rsidRPr="00F01F9B">
        <w:rPr>
          <w:rFonts w:ascii="Times New Roman" w:hAnsi="Times New Roman" w:cs="Times New Roman"/>
          <w:sz w:val="24"/>
          <w:szCs w:val="24"/>
        </w:rPr>
        <w:t xml:space="preserve">, 2020). </w:t>
      </w:r>
      <w:r w:rsidR="00BB52F5" w:rsidRPr="00F01F9B">
        <w:rPr>
          <w:rFonts w:ascii="Times New Roman" w:hAnsi="Times New Roman" w:cs="Times New Roman"/>
          <w:sz w:val="24"/>
          <w:szCs w:val="24"/>
        </w:rPr>
        <w:t xml:space="preserve">Using difference-in-differences methodology, he found that states that expanded Medicaid experienced a 5.3% reduction in annual violent crime rates relative to states that did not expand Medicaid (Vogler, 2020). </w:t>
      </w:r>
      <w:proofErr w:type="gramStart"/>
      <w:r w:rsidR="00BB52F5" w:rsidRPr="00F01F9B">
        <w:rPr>
          <w:rFonts w:ascii="Times New Roman" w:hAnsi="Times New Roman" w:cs="Times New Roman"/>
          <w:sz w:val="24"/>
          <w:szCs w:val="24"/>
        </w:rPr>
        <w:t>Similar to</w:t>
      </w:r>
      <w:proofErr w:type="gramEnd"/>
      <w:r w:rsidR="00BB52F5" w:rsidRPr="00F01F9B">
        <w:rPr>
          <w:rFonts w:ascii="Times New Roman" w:hAnsi="Times New Roman" w:cs="Times New Roman"/>
          <w:sz w:val="24"/>
          <w:szCs w:val="24"/>
        </w:rPr>
        <w:t xml:space="preserve"> the findings of Wen et al., Vogler found that this crime </w:t>
      </w:r>
      <w:r w:rsidR="00BB52F5" w:rsidRPr="00F01F9B">
        <w:rPr>
          <w:rFonts w:ascii="Times New Roman" w:hAnsi="Times New Roman" w:cs="Times New Roman"/>
          <w:sz w:val="24"/>
          <w:szCs w:val="24"/>
        </w:rPr>
        <w:lastRenderedPageBreak/>
        <w:t>reduction was largely driven by decreases in aggravate</w:t>
      </w:r>
      <w:r w:rsidR="00361209">
        <w:rPr>
          <w:rFonts w:ascii="Times New Roman" w:hAnsi="Times New Roman" w:cs="Times New Roman"/>
          <w:sz w:val="24"/>
          <w:szCs w:val="24"/>
        </w:rPr>
        <w:t>d</w:t>
      </w:r>
      <w:r w:rsidR="00BB52F5" w:rsidRPr="00F01F9B">
        <w:rPr>
          <w:rFonts w:ascii="Times New Roman" w:hAnsi="Times New Roman" w:cs="Times New Roman"/>
          <w:sz w:val="24"/>
          <w:szCs w:val="24"/>
        </w:rPr>
        <w:t xml:space="preserve"> assaults (2020). Additionally, Vogler conducted a cost analysis, finding that the estimated reduction in crime amounted to an annual cost savings of about $4 billion (2020). </w:t>
      </w:r>
    </w:p>
    <w:p w14:paraId="4E72F114" w14:textId="14D42AC4" w:rsidR="00EA61A8" w:rsidRPr="00F01F9B" w:rsidRDefault="00C367E8" w:rsidP="009A5271">
      <w:pPr>
        <w:snapToGrid w:val="0"/>
        <w:spacing w:after="0" w:line="480" w:lineRule="auto"/>
        <w:ind w:firstLine="720"/>
        <w:contextualSpacing/>
        <w:rPr>
          <w:rFonts w:ascii="Times New Roman" w:hAnsi="Times New Roman" w:cs="Times New Roman"/>
          <w:sz w:val="24"/>
          <w:szCs w:val="24"/>
        </w:rPr>
      </w:pPr>
      <w:r w:rsidRPr="00F01F9B">
        <w:rPr>
          <w:rFonts w:ascii="Times New Roman" w:hAnsi="Times New Roman" w:cs="Times New Roman"/>
          <w:sz w:val="24"/>
          <w:szCs w:val="24"/>
        </w:rPr>
        <w:t xml:space="preserve">Another study examining the effects of ACA Medicaid expansions on crime has also found promising results. </w:t>
      </w:r>
      <w:r w:rsidR="002C4F3B" w:rsidRPr="00F01F9B">
        <w:rPr>
          <w:rFonts w:ascii="Times New Roman" w:hAnsi="Times New Roman" w:cs="Times New Roman"/>
          <w:sz w:val="24"/>
          <w:szCs w:val="24"/>
        </w:rPr>
        <w:t xml:space="preserve">He and </w:t>
      </w:r>
      <w:proofErr w:type="spellStart"/>
      <w:r w:rsidR="002C4F3B" w:rsidRPr="00F01F9B">
        <w:rPr>
          <w:rFonts w:ascii="Times New Roman" w:hAnsi="Times New Roman" w:cs="Times New Roman"/>
          <w:sz w:val="24"/>
          <w:szCs w:val="24"/>
        </w:rPr>
        <w:t>Barkowski</w:t>
      </w:r>
      <w:proofErr w:type="spellEnd"/>
      <w:r w:rsidR="00494C8D">
        <w:rPr>
          <w:rFonts w:ascii="Times New Roman" w:hAnsi="Times New Roman" w:cs="Times New Roman"/>
          <w:sz w:val="24"/>
          <w:szCs w:val="24"/>
        </w:rPr>
        <w:t xml:space="preserve"> </w:t>
      </w:r>
      <w:r w:rsidR="004F1438">
        <w:rPr>
          <w:rFonts w:ascii="Times New Roman" w:hAnsi="Times New Roman" w:cs="Times New Roman"/>
          <w:sz w:val="24"/>
          <w:szCs w:val="24"/>
        </w:rPr>
        <w:t xml:space="preserve">argue that Medicaid coverage increases the opportunity cost of crime (2020). These researchers used difference-in-differences methodology to estimate the effects of ACA Medicaid expansion on crime rates at the state- and county-level. In line with previous findings, He and </w:t>
      </w:r>
      <w:proofErr w:type="spellStart"/>
      <w:r w:rsidR="004F1438">
        <w:rPr>
          <w:rFonts w:ascii="Times New Roman" w:hAnsi="Times New Roman" w:cs="Times New Roman"/>
          <w:sz w:val="24"/>
          <w:szCs w:val="24"/>
        </w:rPr>
        <w:t>Barkowksi’s</w:t>
      </w:r>
      <w:proofErr w:type="spellEnd"/>
      <w:r w:rsidR="004F1438">
        <w:rPr>
          <w:rFonts w:ascii="Times New Roman" w:hAnsi="Times New Roman" w:cs="Times New Roman"/>
          <w:sz w:val="24"/>
          <w:szCs w:val="24"/>
        </w:rPr>
        <w:t xml:space="preserve"> estimates suggest that ACA Medicaid expansion was negatively associated with rates of burglary, vehicle theft, homicide, robbery, and assault (2020). They also argue for the crime-reduction benefits of Medicaid expansion in terms of financial costs (He &amp; </w:t>
      </w:r>
      <w:proofErr w:type="spellStart"/>
      <w:r w:rsidR="004F1438">
        <w:rPr>
          <w:rFonts w:ascii="Times New Roman" w:hAnsi="Times New Roman" w:cs="Times New Roman"/>
          <w:sz w:val="24"/>
          <w:szCs w:val="24"/>
        </w:rPr>
        <w:t>Barkowski</w:t>
      </w:r>
      <w:proofErr w:type="spellEnd"/>
      <w:r w:rsidR="004F1438">
        <w:rPr>
          <w:rFonts w:ascii="Times New Roman" w:hAnsi="Times New Roman" w:cs="Times New Roman"/>
          <w:sz w:val="24"/>
          <w:szCs w:val="24"/>
        </w:rPr>
        <w:t xml:space="preserve">, 2020). </w:t>
      </w:r>
    </w:p>
    <w:p w14:paraId="29DC3751" w14:textId="2CCF7C3C" w:rsidR="006B18CD" w:rsidRPr="00F01F9B" w:rsidRDefault="008229E5" w:rsidP="00F01F9B">
      <w:pPr>
        <w:snapToGrid w:val="0"/>
        <w:spacing w:after="0"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3</w:t>
      </w:r>
      <w:r w:rsidR="005114E1">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6B18CD" w:rsidRPr="00F01F9B">
        <w:rPr>
          <w:rFonts w:ascii="Times New Roman" w:hAnsi="Times New Roman" w:cs="Times New Roman"/>
          <w:b/>
          <w:bCs/>
          <w:sz w:val="24"/>
          <w:szCs w:val="24"/>
        </w:rPr>
        <w:t>Data</w:t>
      </w:r>
    </w:p>
    <w:p w14:paraId="66345278" w14:textId="0D562273" w:rsidR="00755D13" w:rsidRPr="00F01F9B" w:rsidRDefault="00F01016" w:rsidP="00F01F9B">
      <w:pPr>
        <w:snapToGrid w:val="0"/>
        <w:spacing w:after="0" w:line="480" w:lineRule="auto"/>
        <w:ind w:firstLine="720"/>
        <w:contextualSpacing/>
        <w:rPr>
          <w:rFonts w:ascii="Times New Roman" w:hAnsi="Times New Roman" w:cs="Times New Roman"/>
          <w:sz w:val="24"/>
          <w:szCs w:val="24"/>
        </w:rPr>
      </w:pPr>
      <w:r w:rsidRPr="00F01F9B">
        <w:rPr>
          <w:rFonts w:ascii="Times New Roman" w:hAnsi="Times New Roman" w:cs="Times New Roman"/>
          <w:sz w:val="24"/>
          <w:szCs w:val="24"/>
        </w:rPr>
        <w:t xml:space="preserve">The data used in this study includes Medicaid enrollment </w:t>
      </w:r>
      <w:r w:rsidR="009C4F9C">
        <w:rPr>
          <w:rFonts w:ascii="Times New Roman" w:hAnsi="Times New Roman" w:cs="Times New Roman"/>
          <w:sz w:val="24"/>
          <w:szCs w:val="24"/>
        </w:rPr>
        <w:t xml:space="preserve">and expansion </w:t>
      </w:r>
      <w:r w:rsidRPr="00F01F9B">
        <w:rPr>
          <w:rFonts w:ascii="Times New Roman" w:hAnsi="Times New Roman" w:cs="Times New Roman"/>
          <w:sz w:val="24"/>
          <w:szCs w:val="24"/>
        </w:rPr>
        <w:t>data</w:t>
      </w:r>
      <w:r w:rsidR="00522468" w:rsidRPr="00F01F9B">
        <w:rPr>
          <w:rFonts w:ascii="Times New Roman" w:hAnsi="Times New Roman" w:cs="Times New Roman"/>
          <w:sz w:val="24"/>
          <w:szCs w:val="24"/>
        </w:rPr>
        <w:t xml:space="preserve">, </w:t>
      </w:r>
      <w:r w:rsidRPr="00F01F9B">
        <w:rPr>
          <w:rFonts w:ascii="Times New Roman" w:hAnsi="Times New Roman" w:cs="Times New Roman"/>
          <w:sz w:val="24"/>
          <w:szCs w:val="24"/>
        </w:rPr>
        <w:t>crime data</w:t>
      </w:r>
      <w:r w:rsidR="00522468" w:rsidRPr="00F01F9B">
        <w:rPr>
          <w:rFonts w:ascii="Times New Roman" w:hAnsi="Times New Roman" w:cs="Times New Roman"/>
          <w:sz w:val="24"/>
          <w:szCs w:val="24"/>
        </w:rPr>
        <w:t xml:space="preserve">, </w:t>
      </w:r>
      <w:r w:rsidRPr="00F01F9B">
        <w:rPr>
          <w:rFonts w:ascii="Times New Roman" w:hAnsi="Times New Roman" w:cs="Times New Roman"/>
          <w:sz w:val="24"/>
          <w:szCs w:val="24"/>
        </w:rPr>
        <w:t>and demographic data</w:t>
      </w:r>
      <w:r w:rsidR="00522468" w:rsidRPr="00F01F9B">
        <w:rPr>
          <w:rFonts w:ascii="Times New Roman" w:hAnsi="Times New Roman" w:cs="Times New Roman"/>
          <w:sz w:val="24"/>
          <w:szCs w:val="24"/>
        </w:rPr>
        <w:t xml:space="preserve">. </w:t>
      </w:r>
      <w:r w:rsidR="00CE567A" w:rsidRPr="00F01F9B">
        <w:rPr>
          <w:rFonts w:ascii="Times New Roman" w:hAnsi="Times New Roman" w:cs="Times New Roman"/>
          <w:sz w:val="24"/>
          <w:szCs w:val="24"/>
        </w:rPr>
        <w:t>F</w:t>
      </w:r>
      <w:r w:rsidR="009C4F9C">
        <w:rPr>
          <w:rFonts w:ascii="Times New Roman" w:hAnsi="Times New Roman" w:cs="Times New Roman"/>
          <w:sz w:val="24"/>
          <w:szCs w:val="24"/>
        </w:rPr>
        <w:t>rom</w:t>
      </w:r>
      <w:r w:rsidR="00CE567A" w:rsidRPr="00F01F9B">
        <w:rPr>
          <w:rFonts w:ascii="Times New Roman" w:hAnsi="Times New Roman" w:cs="Times New Roman"/>
          <w:sz w:val="24"/>
          <w:szCs w:val="24"/>
        </w:rPr>
        <w:t xml:space="preserve"> each of </w:t>
      </w:r>
      <w:r w:rsidR="00361209">
        <w:rPr>
          <w:rFonts w:ascii="Times New Roman" w:hAnsi="Times New Roman" w:cs="Times New Roman"/>
          <w:sz w:val="24"/>
          <w:szCs w:val="24"/>
        </w:rPr>
        <w:t>my</w:t>
      </w:r>
      <w:r w:rsidR="00CE567A" w:rsidRPr="00F01F9B">
        <w:rPr>
          <w:rFonts w:ascii="Times New Roman" w:hAnsi="Times New Roman" w:cs="Times New Roman"/>
          <w:sz w:val="24"/>
          <w:szCs w:val="24"/>
        </w:rPr>
        <w:t xml:space="preserve"> </w:t>
      </w:r>
      <w:r w:rsidR="009C4F9C">
        <w:rPr>
          <w:rFonts w:ascii="Times New Roman" w:hAnsi="Times New Roman" w:cs="Times New Roman"/>
          <w:sz w:val="24"/>
          <w:szCs w:val="24"/>
        </w:rPr>
        <w:t xml:space="preserve">main </w:t>
      </w:r>
      <w:r w:rsidR="00CE567A" w:rsidRPr="00F01F9B">
        <w:rPr>
          <w:rFonts w:ascii="Times New Roman" w:hAnsi="Times New Roman" w:cs="Times New Roman"/>
          <w:sz w:val="24"/>
          <w:szCs w:val="24"/>
        </w:rPr>
        <w:t xml:space="preserve">data sources, I obtained data on the years 2010-2019. </w:t>
      </w:r>
      <w:r w:rsidR="003D25BE" w:rsidRPr="00F01F9B">
        <w:rPr>
          <w:rFonts w:ascii="Times New Roman" w:hAnsi="Times New Roman" w:cs="Times New Roman"/>
          <w:sz w:val="24"/>
          <w:szCs w:val="24"/>
        </w:rPr>
        <w:t xml:space="preserve">Of the </w:t>
      </w:r>
      <w:r w:rsidR="003D25BE">
        <w:rPr>
          <w:rFonts w:ascii="Times New Roman" w:hAnsi="Times New Roman" w:cs="Times New Roman"/>
          <w:sz w:val="24"/>
          <w:szCs w:val="24"/>
        </w:rPr>
        <w:t xml:space="preserve">38 total </w:t>
      </w:r>
      <w:r w:rsidR="003D25BE" w:rsidRPr="00F01F9B">
        <w:rPr>
          <w:rFonts w:ascii="Times New Roman" w:hAnsi="Times New Roman" w:cs="Times New Roman"/>
          <w:sz w:val="24"/>
          <w:szCs w:val="24"/>
        </w:rPr>
        <w:t>expansion states, 31 expanded between 2014 and 2016, and 7 states have expanded since 2019 (</w:t>
      </w:r>
      <w:r w:rsidR="00EA61A8">
        <w:rPr>
          <w:rFonts w:ascii="Times New Roman" w:hAnsi="Times New Roman" w:cs="Times New Roman"/>
          <w:sz w:val="24"/>
          <w:szCs w:val="24"/>
        </w:rPr>
        <w:t>The Henry J. Kaiser Family Foundation</w:t>
      </w:r>
      <w:r w:rsidR="00EA61A8">
        <w:rPr>
          <w:rFonts w:ascii="Times New Roman" w:hAnsi="Times New Roman" w:cs="Times New Roman"/>
          <w:sz w:val="24"/>
          <w:szCs w:val="24"/>
        </w:rPr>
        <w:t xml:space="preserve"> [KFF]</w:t>
      </w:r>
      <w:r w:rsidR="003D25BE" w:rsidRPr="00F01F9B">
        <w:rPr>
          <w:rFonts w:ascii="Times New Roman" w:hAnsi="Times New Roman" w:cs="Times New Roman"/>
          <w:sz w:val="24"/>
          <w:szCs w:val="24"/>
        </w:rPr>
        <w:t xml:space="preserve">). </w:t>
      </w:r>
      <w:r w:rsidR="00CE567A" w:rsidRPr="00F01F9B">
        <w:rPr>
          <w:rFonts w:ascii="Times New Roman" w:hAnsi="Times New Roman" w:cs="Times New Roman"/>
          <w:sz w:val="24"/>
          <w:szCs w:val="24"/>
        </w:rPr>
        <w:t xml:space="preserve">The final sample of states </w:t>
      </w:r>
      <w:r w:rsidR="00361209">
        <w:rPr>
          <w:rFonts w:ascii="Times New Roman" w:hAnsi="Times New Roman" w:cs="Times New Roman"/>
          <w:sz w:val="24"/>
          <w:szCs w:val="24"/>
        </w:rPr>
        <w:t xml:space="preserve">used in my analysis </w:t>
      </w:r>
      <w:r w:rsidR="00CE567A" w:rsidRPr="00F01F9B">
        <w:rPr>
          <w:rFonts w:ascii="Times New Roman" w:hAnsi="Times New Roman" w:cs="Times New Roman"/>
          <w:sz w:val="24"/>
          <w:szCs w:val="24"/>
        </w:rPr>
        <w:t>includes only the</w:t>
      </w:r>
      <w:r w:rsidR="003D25BE">
        <w:rPr>
          <w:rFonts w:ascii="Times New Roman" w:hAnsi="Times New Roman" w:cs="Times New Roman"/>
          <w:sz w:val="24"/>
          <w:szCs w:val="24"/>
        </w:rPr>
        <w:t>se</w:t>
      </w:r>
      <w:r w:rsidR="00CE567A" w:rsidRPr="00F01F9B">
        <w:rPr>
          <w:rFonts w:ascii="Times New Roman" w:hAnsi="Times New Roman" w:cs="Times New Roman"/>
          <w:sz w:val="24"/>
          <w:szCs w:val="24"/>
        </w:rPr>
        <w:t xml:space="preserve"> 31 states that expanded Medicaid in the years 2014-2016. Since Medicaid expansions began in 2014, collecting data on the years 2010-2019 allowed me to have several years of pre- and post-expansion data</w:t>
      </w:r>
      <w:r w:rsidR="003B7375">
        <w:rPr>
          <w:rFonts w:ascii="Times New Roman" w:hAnsi="Times New Roman" w:cs="Times New Roman"/>
          <w:sz w:val="24"/>
          <w:szCs w:val="24"/>
        </w:rPr>
        <w:t>.</w:t>
      </w:r>
    </w:p>
    <w:p w14:paraId="21D69011" w14:textId="0E1860CC" w:rsidR="00522468" w:rsidRPr="00F01F9B" w:rsidRDefault="008229E5" w:rsidP="00F01F9B">
      <w:pPr>
        <w:snapToGrid w:val="0"/>
        <w:spacing w:after="0"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 xml:space="preserve">3.1 </w:t>
      </w:r>
      <w:r w:rsidR="005114E1">
        <w:rPr>
          <w:rFonts w:ascii="Times New Roman" w:hAnsi="Times New Roman" w:cs="Times New Roman"/>
          <w:i/>
          <w:iCs/>
          <w:sz w:val="24"/>
          <w:szCs w:val="24"/>
        </w:rPr>
        <w:t xml:space="preserve">  </w:t>
      </w:r>
      <w:r w:rsidR="00522468" w:rsidRPr="00F01F9B">
        <w:rPr>
          <w:rFonts w:ascii="Times New Roman" w:hAnsi="Times New Roman" w:cs="Times New Roman"/>
          <w:i/>
          <w:iCs/>
          <w:sz w:val="24"/>
          <w:szCs w:val="24"/>
        </w:rPr>
        <w:t>Medicaid Enrollment</w:t>
      </w:r>
      <w:r w:rsidR="006A794E" w:rsidRPr="00F01F9B">
        <w:rPr>
          <w:rFonts w:ascii="Times New Roman" w:hAnsi="Times New Roman" w:cs="Times New Roman"/>
          <w:i/>
          <w:iCs/>
          <w:sz w:val="24"/>
          <w:szCs w:val="24"/>
        </w:rPr>
        <w:t xml:space="preserve"> and Expansion Data</w:t>
      </w:r>
    </w:p>
    <w:p w14:paraId="281CFF2F" w14:textId="1813E58E" w:rsidR="00522468" w:rsidRPr="00F01F9B" w:rsidRDefault="00522468" w:rsidP="00F01F9B">
      <w:pPr>
        <w:snapToGrid w:val="0"/>
        <w:spacing w:after="0" w:line="480" w:lineRule="auto"/>
        <w:ind w:firstLine="720"/>
        <w:contextualSpacing/>
        <w:rPr>
          <w:rFonts w:ascii="Times New Roman" w:hAnsi="Times New Roman" w:cs="Times New Roman"/>
          <w:sz w:val="24"/>
          <w:szCs w:val="24"/>
        </w:rPr>
      </w:pPr>
      <w:r w:rsidRPr="00F01F9B">
        <w:rPr>
          <w:rFonts w:ascii="Times New Roman" w:hAnsi="Times New Roman" w:cs="Times New Roman"/>
          <w:sz w:val="24"/>
          <w:szCs w:val="24"/>
        </w:rPr>
        <w:t xml:space="preserve">I obtained data on Medicaid enrollment numbers from the Kaiser Family </w:t>
      </w:r>
      <w:r w:rsidR="009F03C9" w:rsidRPr="00F01F9B">
        <w:rPr>
          <w:rFonts w:ascii="Times New Roman" w:hAnsi="Times New Roman" w:cs="Times New Roman"/>
          <w:sz w:val="24"/>
          <w:szCs w:val="24"/>
        </w:rPr>
        <w:t>Foundation</w:t>
      </w:r>
      <w:r w:rsidRPr="00F01F9B">
        <w:rPr>
          <w:rFonts w:ascii="Times New Roman" w:hAnsi="Times New Roman" w:cs="Times New Roman"/>
          <w:sz w:val="24"/>
          <w:szCs w:val="24"/>
        </w:rPr>
        <w:t>. The Kaiser Family F</w:t>
      </w:r>
      <w:r w:rsidR="009F03C9" w:rsidRPr="00F01F9B">
        <w:rPr>
          <w:rFonts w:ascii="Times New Roman" w:hAnsi="Times New Roman" w:cs="Times New Roman"/>
          <w:sz w:val="24"/>
          <w:szCs w:val="24"/>
        </w:rPr>
        <w:t>oundation</w:t>
      </w:r>
      <w:r w:rsidR="008D28E4" w:rsidRPr="00F01F9B">
        <w:rPr>
          <w:rFonts w:ascii="Times New Roman" w:hAnsi="Times New Roman" w:cs="Times New Roman"/>
          <w:sz w:val="24"/>
          <w:szCs w:val="24"/>
        </w:rPr>
        <w:t xml:space="preserve"> (KFF)</w:t>
      </w:r>
      <w:r w:rsidRPr="00F01F9B">
        <w:rPr>
          <w:rFonts w:ascii="Times New Roman" w:hAnsi="Times New Roman" w:cs="Times New Roman"/>
          <w:sz w:val="24"/>
          <w:szCs w:val="24"/>
        </w:rPr>
        <w:t xml:space="preserve"> </w:t>
      </w:r>
      <w:r w:rsidR="009F03C9" w:rsidRPr="00F01F9B">
        <w:rPr>
          <w:rFonts w:ascii="Times New Roman" w:hAnsi="Times New Roman" w:cs="Times New Roman"/>
          <w:sz w:val="24"/>
          <w:szCs w:val="24"/>
        </w:rPr>
        <w:t xml:space="preserve">is a </w:t>
      </w:r>
      <w:r w:rsidR="008D28E4" w:rsidRPr="00F01F9B">
        <w:rPr>
          <w:rFonts w:ascii="Times New Roman" w:hAnsi="Times New Roman" w:cs="Times New Roman"/>
          <w:sz w:val="24"/>
          <w:szCs w:val="24"/>
        </w:rPr>
        <w:t xml:space="preserve">nonpartisan </w:t>
      </w:r>
      <w:r w:rsidR="009F03C9" w:rsidRPr="00F01F9B">
        <w:rPr>
          <w:rFonts w:ascii="Times New Roman" w:hAnsi="Times New Roman" w:cs="Times New Roman"/>
          <w:sz w:val="24"/>
          <w:szCs w:val="24"/>
        </w:rPr>
        <w:t xml:space="preserve">nonprofit organization focused on national health issues and health policy (KFF). </w:t>
      </w:r>
      <w:r w:rsidR="008D28E4" w:rsidRPr="00F01F9B">
        <w:rPr>
          <w:rFonts w:ascii="Times New Roman" w:hAnsi="Times New Roman" w:cs="Times New Roman"/>
          <w:sz w:val="24"/>
          <w:szCs w:val="24"/>
        </w:rPr>
        <w:t xml:space="preserve">The KFF website has several webpages on Medicaid, </w:t>
      </w:r>
      <w:r w:rsidR="008D28E4" w:rsidRPr="00F01F9B">
        <w:rPr>
          <w:rFonts w:ascii="Times New Roman" w:hAnsi="Times New Roman" w:cs="Times New Roman"/>
          <w:sz w:val="24"/>
          <w:szCs w:val="24"/>
        </w:rPr>
        <w:lastRenderedPageBreak/>
        <w:t>CHIP, and Medicaid expansion. They collect data on Medicaid enrollment in each state from the Centers for Medicare and Medicaid Services (CMS) and compile it periodically in a public</w:t>
      </w:r>
      <w:r w:rsidR="005150AF" w:rsidRPr="00F01F9B">
        <w:rPr>
          <w:rFonts w:ascii="Times New Roman" w:hAnsi="Times New Roman" w:cs="Times New Roman"/>
          <w:sz w:val="24"/>
          <w:szCs w:val="24"/>
        </w:rPr>
        <w:t>ly available</w:t>
      </w:r>
      <w:r w:rsidR="008D28E4" w:rsidRPr="00F01F9B">
        <w:rPr>
          <w:rFonts w:ascii="Times New Roman" w:hAnsi="Times New Roman" w:cs="Times New Roman"/>
          <w:sz w:val="24"/>
          <w:szCs w:val="24"/>
        </w:rPr>
        <w:t xml:space="preserve"> dataset. For this study, I utilized two KFF datasets. The first dataset included state enrollment counts in thousands for the month of June in years 2006-2013. The second dataset included monthly state enrollment counts for the years 2014-2021. I extracted state enrollment counts for June in the years 2010-2019. In my analysis, June enrollment counts serve as a proxy for average monthly enrollment in each year. </w:t>
      </w:r>
    </w:p>
    <w:p w14:paraId="053AEE2C" w14:textId="0F27730E" w:rsidR="006A794E" w:rsidRPr="00F01F9B" w:rsidRDefault="006A794E" w:rsidP="00F01F9B">
      <w:pPr>
        <w:snapToGrid w:val="0"/>
        <w:spacing w:after="0" w:line="480" w:lineRule="auto"/>
        <w:ind w:firstLine="720"/>
        <w:contextualSpacing/>
        <w:rPr>
          <w:rFonts w:ascii="Times New Roman" w:hAnsi="Times New Roman" w:cs="Times New Roman"/>
          <w:sz w:val="24"/>
          <w:szCs w:val="24"/>
        </w:rPr>
      </w:pPr>
      <w:r w:rsidRPr="00F01F9B">
        <w:rPr>
          <w:rFonts w:ascii="Times New Roman" w:hAnsi="Times New Roman" w:cs="Times New Roman"/>
          <w:sz w:val="24"/>
          <w:szCs w:val="24"/>
        </w:rPr>
        <w:t xml:space="preserve">I </w:t>
      </w:r>
      <w:r w:rsidR="00E63BEC">
        <w:rPr>
          <w:rFonts w:ascii="Times New Roman" w:hAnsi="Times New Roman" w:cs="Times New Roman"/>
          <w:sz w:val="24"/>
          <w:szCs w:val="24"/>
        </w:rPr>
        <w:t xml:space="preserve">also </w:t>
      </w:r>
      <w:r w:rsidRPr="00F01F9B">
        <w:rPr>
          <w:rFonts w:ascii="Times New Roman" w:hAnsi="Times New Roman" w:cs="Times New Roman"/>
          <w:sz w:val="24"/>
          <w:szCs w:val="24"/>
        </w:rPr>
        <w:t xml:space="preserve">collected data on the years of state Medicaid expansions from the individual state profiles on the CMS website. </w:t>
      </w:r>
    </w:p>
    <w:p w14:paraId="0B042DFD" w14:textId="64748425" w:rsidR="00522468" w:rsidRPr="00F01F9B" w:rsidRDefault="008229E5" w:rsidP="00F01F9B">
      <w:pPr>
        <w:snapToGrid w:val="0"/>
        <w:spacing w:after="0"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3.2</w:t>
      </w:r>
      <w:r w:rsidR="005114E1">
        <w:rPr>
          <w:rFonts w:ascii="Times New Roman" w:hAnsi="Times New Roman" w:cs="Times New Roman"/>
          <w:i/>
          <w:iCs/>
          <w:sz w:val="24"/>
          <w:szCs w:val="24"/>
        </w:rPr>
        <w:t xml:space="preserve">. </w:t>
      </w:r>
      <w:r>
        <w:rPr>
          <w:rFonts w:ascii="Times New Roman" w:hAnsi="Times New Roman" w:cs="Times New Roman"/>
          <w:i/>
          <w:iCs/>
          <w:sz w:val="24"/>
          <w:szCs w:val="24"/>
        </w:rPr>
        <w:t xml:space="preserve"> </w:t>
      </w:r>
      <w:proofErr w:type="gramStart"/>
      <w:r w:rsidR="00522468" w:rsidRPr="00F01F9B">
        <w:rPr>
          <w:rFonts w:ascii="Times New Roman" w:hAnsi="Times New Roman" w:cs="Times New Roman"/>
          <w:i/>
          <w:iCs/>
          <w:sz w:val="24"/>
          <w:szCs w:val="24"/>
        </w:rPr>
        <w:t>Crime</w:t>
      </w:r>
      <w:proofErr w:type="gramEnd"/>
      <w:r w:rsidR="00522468" w:rsidRPr="00F01F9B">
        <w:rPr>
          <w:rFonts w:ascii="Times New Roman" w:hAnsi="Times New Roman" w:cs="Times New Roman"/>
          <w:i/>
          <w:iCs/>
          <w:sz w:val="24"/>
          <w:szCs w:val="24"/>
        </w:rPr>
        <w:t xml:space="preserve"> Data</w:t>
      </w:r>
    </w:p>
    <w:p w14:paraId="1F3F9E4F" w14:textId="71955805" w:rsidR="00CD193D" w:rsidRPr="00F01F9B" w:rsidRDefault="00AB21AE" w:rsidP="00F01F9B">
      <w:pPr>
        <w:snapToGrid w:val="0"/>
        <w:spacing w:after="0" w:line="480" w:lineRule="auto"/>
        <w:ind w:firstLine="720"/>
        <w:contextualSpacing/>
        <w:rPr>
          <w:rFonts w:ascii="Times New Roman" w:hAnsi="Times New Roman" w:cs="Times New Roman"/>
          <w:sz w:val="24"/>
          <w:szCs w:val="24"/>
        </w:rPr>
      </w:pPr>
      <w:proofErr w:type="gramStart"/>
      <w:r w:rsidRPr="00F01F9B">
        <w:rPr>
          <w:rFonts w:ascii="Times New Roman" w:hAnsi="Times New Roman" w:cs="Times New Roman"/>
          <w:sz w:val="24"/>
          <w:szCs w:val="24"/>
        </w:rPr>
        <w:t>In order to</w:t>
      </w:r>
      <w:proofErr w:type="gramEnd"/>
      <w:r w:rsidRPr="00F01F9B">
        <w:rPr>
          <w:rFonts w:ascii="Times New Roman" w:hAnsi="Times New Roman" w:cs="Times New Roman"/>
          <w:sz w:val="24"/>
          <w:szCs w:val="24"/>
        </w:rPr>
        <w:t xml:space="preserve"> examine the effects of expansions on crime rates, I utilized crime data from the Federal Bureau of Investigation’s Uniform Crime Report (UCR). I obtained this data from Jacob Kaplan’s concatenated UCR files. Jacob Kaplan’s data includes yearly known UCR offenses for the years 1960-2020. The data is divided by the individual reporting agencies, showing the counts of offenses reported by each agency in each year. From this dataset, I extracted crime data for the years 2010-2019. I then restricted the data to only include data on total crime, total violent index crimes, total property index crimes, homicide, rape, robbery, aggravated assault, burglary, larceny, and motor vehicle theft. With this subset of data, I aggregated the crime counts to the state-year level to obtain total crime counts for each state in each year 2010-2019. </w:t>
      </w:r>
    </w:p>
    <w:p w14:paraId="095EBD58" w14:textId="3AE9B7A9" w:rsidR="00297664" w:rsidRPr="008229E5" w:rsidRDefault="00F01F9B" w:rsidP="00F01F9B">
      <w:pPr>
        <w:pStyle w:val="Caption"/>
        <w:rPr>
          <w:rFonts w:ascii="Times New Roman" w:hAnsi="Times New Roman" w:cs="Times New Roman"/>
          <w:color w:val="auto"/>
          <w:sz w:val="24"/>
          <w:szCs w:val="24"/>
        </w:rPr>
      </w:pPr>
      <w:r w:rsidRPr="008229E5">
        <w:rPr>
          <w:rFonts w:ascii="Times New Roman" w:hAnsi="Times New Roman" w:cs="Times New Roman"/>
          <w:color w:val="auto"/>
          <w:sz w:val="24"/>
          <w:szCs w:val="24"/>
        </w:rPr>
        <w:lastRenderedPageBreak/>
        <w:t xml:space="preserve">Figure </w:t>
      </w:r>
      <w:r w:rsidRPr="008229E5">
        <w:rPr>
          <w:rFonts w:ascii="Times New Roman" w:hAnsi="Times New Roman" w:cs="Times New Roman"/>
          <w:color w:val="auto"/>
          <w:sz w:val="24"/>
          <w:szCs w:val="24"/>
        </w:rPr>
        <w:fldChar w:fldCharType="begin"/>
      </w:r>
      <w:r w:rsidRPr="008229E5">
        <w:rPr>
          <w:rFonts w:ascii="Times New Roman" w:hAnsi="Times New Roman" w:cs="Times New Roman"/>
          <w:color w:val="auto"/>
          <w:sz w:val="24"/>
          <w:szCs w:val="24"/>
        </w:rPr>
        <w:instrText xml:space="preserve"> SEQ Figure \* ARABIC </w:instrText>
      </w:r>
      <w:r w:rsidRPr="008229E5">
        <w:rPr>
          <w:rFonts w:ascii="Times New Roman" w:hAnsi="Times New Roman" w:cs="Times New Roman"/>
          <w:color w:val="auto"/>
          <w:sz w:val="24"/>
          <w:szCs w:val="24"/>
        </w:rPr>
        <w:fldChar w:fldCharType="separate"/>
      </w:r>
      <w:r w:rsidR="00744689">
        <w:rPr>
          <w:rFonts w:ascii="Times New Roman" w:hAnsi="Times New Roman" w:cs="Times New Roman"/>
          <w:noProof/>
          <w:color w:val="auto"/>
          <w:sz w:val="24"/>
          <w:szCs w:val="24"/>
        </w:rPr>
        <w:t>2</w:t>
      </w:r>
      <w:r w:rsidRPr="008229E5">
        <w:rPr>
          <w:rFonts w:ascii="Times New Roman" w:hAnsi="Times New Roman" w:cs="Times New Roman"/>
          <w:color w:val="auto"/>
          <w:sz w:val="24"/>
          <w:szCs w:val="24"/>
        </w:rPr>
        <w:fldChar w:fldCharType="end"/>
      </w:r>
      <w:r w:rsidRPr="008229E5">
        <w:rPr>
          <w:rFonts w:ascii="Times New Roman" w:hAnsi="Times New Roman" w:cs="Times New Roman"/>
          <w:color w:val="auto"/>
          <w:sz w:val="24"/>
          <w:szCs w:val="24"/>
        </w:rPr>
        <w:t>: Trends in All Crime, Expansion vs. Non-Expansion States</w:t>
      </w:r>
    </w:p>
    <w:p w14:paraId="03671EF4" w14:textId="2794C1EF" w:rsidR="00297664" w:rsidRPr="00F01F9B" w:rsidRDefault="00297664" w:rsidP="00F01F9B">
      <w:pPr>
        <w:snapToGrid w:val="0"/>
        <w:spacing w:after="0" w:line="480" w:lineRule="auto"/>
        <w:contextualSpacing/>
        <w:rPr>
          <w:rFonts w:ascii="Times New Roman" w:hAnsi="Times New Roman" w:cs="Times New Roman"/>
          <w:sz w:val="24"/>
          <w:szCs w:val="24"/>
        </w:rPr>
      </w:pPr>
      <w:r w:rsidRPr="00F01F9B">
        <w:rPr>
          <w:rFonts w:ascii="Times New Roman" w:hAnsi="Times New Roman" w:cs="Times New Roman"/>
          <w:sz w:val="24"/>
          <w:szCs w:val="24"/>
        </w:rPr>
        <w:drawing>
          <wp:inline distT="0" distB="0" distL="0" distR="0" wp14:anchorId="10E0B47C" wp14:editId="7F0ED975">
            <wp:extent cx="5818237" cy="3472665"/>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9"/>
                    <a:stretch>
                      <a:fillRect/>
                    </a:stretch>
                  </pic:blipFill>
                  <pic:spPr>
                    <a:xfrm>
                      <a:off x="0" y="0"/>
                      <a:ext cx="5867376" cy="3501994"/>
                    </a:xfrm>
                    <a:prstGeom prst="rect">
                      <a:avLst/>
                    </a:prstGeom>
                  </pic:spPr>
                </pic:pic>
              </a:graphicData>
            </a:graphic>
          </wp:inline>
        </w:drawing>
      </w:r>
    </w:p>
    <w:p w14:paraId="7662E7C8" w14:textId="5C22973B" w:rsidR="00522468" w:rsidRPr="00F01F9B" w:rsidRDefault="008229E5" w:rsidP="00F01F9B">
      <w:pPr>
        <w:snapToGrid w:val="0"/>
        <w:spacing w:after="0"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3.3</w:t>
      </w:r>
      <w:r w:rsidR="005114E1">
        <w:rPr>
          <w:rFonts w:ascii="Times New Roman" w:hAnsi="Times New Roman" w:cs="Times New Roman"/>
          <w:i/>
          <w:iCs/>
          <w:sz w:val="24"/>
          <w:szCs w:val="24"/>
        </w:rPr>
        <w:t xml:space="preserve">  </w:t>
      </w:r>
      <w:r>
        <w:rPr>
          <w:rFonts w:ascii="Times New Roman" w:hAnsi="Times New Roman" w:cs="Times New Roman"/>
          <w:i/>
          <w:iCs/>
          <w:sz w:val="24"/>
          <w:szCs w:val="24"/>
        </w:rPr>
        <w:t xml:space="preserve"> </w:t>
      </w:r>
      <w:r w:rsidR="00522468" w:rsidRPr="00F01F9B">
        <w:rPr>
          <w:rFonts w:ascii="Times New Roman" w:hAnsi="Times New Roman" w:cs="Times New Roman"/>
          <w:i/>
          <w:iCs/>
          <w:sz w:val="24"/>
          <w:szCs w:val="24"/>
        </w:rPr>
        <w:t>Demographic Data</w:t>
      </w:r>
    </w:p>
    <w:p w14:paraId="644227AB" w14:textId="280B12A7" w:rsidR="00522468" w:rsidRPr="00F01F9B" w:rsidRDefault="006A794E" w:rsidP="00F01F9B">
      <w:pPr>
        <w:snapToGrid w:val="0"/>
        <w:spacing w:after="0" w:line="480" w:lineRule="auto"/>
        <w:ind w:firstLine="720"/>
        <w:contextualSpacing/>
        <w:rPr>
          <w:rFonts w:ascii="Times New Roman" w:hAnsi="Times New Roman" w:cs="Times New Roman"/>
          <w:sz w:val="24"/>
          <w:szCs w:val="24"/>
        </w:rPr>
      </w:pPr>
      <w:r w:rsidRPr="00F01F9B">
        <w:rPr>
          <w:rFonts w:ascii="Times New Roman" w:hAnsi="Times New Roman" w:cs="Times New Roman"/>
          <w:sz w:val="24"/>
          <w:szCs w:val="24"/>
        </w:rPr>
        <w:t>I obtained census data from IPUMS f</w:t>
      </w:r>
      <w:r w:rsidRPr="00F01F9B">
        <w:rPr>
          <w:rFonts w:ascii="Times New Roman" w:hAnsi="Times New Roman" w:cs="Times New Roman"/>
          <w:sz w:val="24"/>
          <w:szCs w:val="24"/>
        </w:rPr>
        <w:t>or each state in years 2010-2019</w:t>
      </w:r>
      <w:r w:rsidRPr="00F01F9B">
        <w:rPr>
          <w:rFonts w:ascii="Times New Roman" w:hAnsi="Times New Roman" w:cs="Times New Roman"/>
          <w:sz w:val="24"/>
          <w:szCs w:val="24"/>
        </w:rPr>
        <w:t>. I collected data on race, sex, educational attainment, employment, and income</w:t>
      </w:r>
      <w:r w:rsidR="00361209">
        <w:rPr>
          <w:rFonts w:ascii="Times New Roman" w:hAnsi="Times New Roman" w:cs="Times New Roman"/>
          <w:sz w:val="24"/>
          <w:szCs w:val="24"/>
        </w:rPr>
        <w:t xml:space="preserve"> variables</w:t>
      </w:r>
      <w:r w:rsidRPr="00F01F9B">
        <w:rPr>
          <w:rFonts w:ascii="Times New Roman" w:hAnsi="Times New Roman" w:cs="Times New Roman"/>
          <w:sz w:val="24"/>
          <w:szCs w:val="24"/>
        </w:rPr>
        <w:t>.</w:t>
      </w:r>
      <w:r w:rsidR="008577C8" w:rsidRPr="00F01F9B">
        <w:rPr>
          <w:rFonts w:ascii="Times New Roman" w:hAnsi="Times New Roman" w:cs="Times New Roman"/>
          <w:sz w:val="24"/>
          <w:szCs w:val="24"/>
        </w:rPr>
        <w:t xml:space="preserve"> I recorded these demographics as percentages of the state populations. </w:t>
      </w:r>
    </w:p>
    <w:p w14:paraId="268FD053" w14:textId="2A01F698" w:rsidR="008577C8" w:rsidRPr="00F01F9B" w:rsidRDefault="008577C8" w:rsidP="00F01F9B">
      <w:pPr>
        <w:snapToGrid w:val="0"/>
        <w:spacing w:after="0" w:line="480" w:lineRule="auto"/>
        <w:ind w:firstLine="720"/>
        <w:contextualSpacing/>
        <w:rPr>
          <w:rFonts w:ascii="Times New Roman" w:hAnsi="Times New Roman" w:cs="Times New Roman"/>
          <w:sz w:val="24"/>
          <w:szCs w:val="24"/>
        </w:rPr>
      </w:pPr>
      <w:r w:rsidRPr="00F01F9B">
        <w:rPr>
          <w:rFonts w:ascii="Times New Roman" w:hAnsi="Times New Roman" w:cs="Times New Roman"/>
          <w:sz w:val="24"/>
          <w:szCs w:val="24"/>
        </w:rPr>
        <w:t>Jacob Kaplan’s UCR dataset</w:t>
      </w:r>
      <w:r w:rsidR="00001CA8" w:rsidRPr="00F01F9B">
        <w:rPr>
          <w:rFonts w:ascii="Times New Roman" w:hAnsi="Times New Roman" w:cs="Times New Roman"/>
          <w:sz w:val="24"/>
          <w:szCs w:val="24"/>
        </w:rPr>
        <w:t xml:space="preserve"> also contained p</w:t>
      </w:r>
      <w:r w:rsidR="00001CA8" w:rsidRPr="00F01F9B">
        <w:rPr>
          <w:rFonts w:ascii="Times New Roman" w:hAnsi="Times New Roman" w:cs="Times New Roman"/>
          <w:sz w:val="24"/>
          <w:szCs w:val="24"/>
        </w:rPr>
        <w:t>opulation counts for each state in each year</w:t>
      </w:r>
      <w:r w:rsidR="00001CA8" w:rsidRPr="00F01F9B">
        <w:rPr>
          <w:rFonts w:ascii="Times New Roman" w:hAnsi="Times New Roman" w:cs="Times New Roman"/>
          <w:sz w:val="24"/>
          <w:szCs w:val="24"/>
        </w:rPr>
        <w:t xml:space="preserve">. I extracted these when I collected the crime </w:t>
      </w:r>
      <w:proofErr w:type="gramStart"/>
      <w:r w:rsidR="00001CA8" w:rsidRPr="00F01F9B">
        <w:rPr>
          <w:rFonts w:ascii="Times New Roman" w:hAnsi="Times New Roman" w:cs="Times New Roman"/>
          <w:sz w:val="24"/>
          <w:szCs w:val="24"/>
        </w:rPr>
        <w:t>data, and</w:t>
      </w:r>
      <w:proofErr w:type="gramEnd"/>
      <w:r w:rsidR="00001CA8" w:rsidRPr="00F01F9B">
        <w:rPr>
          <w:rFonts w:ascii="Times New Roman" w:hAnsi="Times New Roman" w:cs="Times New Roman"/>
          <w:sz w:val="24"/>
          <w:szCs w:val="24"/>
        </w:rPr>
        <w:t xml:space="preserve"> used population as a control variable and also to calculate crime rates in each state. </w:t>
      </w:r>
    </w:p>
    <w:p w14:paraId="693C8A03" w14:textId="30A85306" w:rsidR="006A794E" w:rsidRPr="00F01F9B" w:rsidRDefault="008229E5" w:rsidP="00F01F9B">
      <w:pPr>
        <w:snapToGrid w:val="0"/>
        <w:spacing w:after="0"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 xml:space="preserve">3.4 </w:t>
      </w:r>
      <w:r w:rsidR="005114E1">
        <w:rPr>
          <w:rFonts w:ascii="Times New Roman" w:hAnsi="Times New Roman" w:cs="Times New Roman"/>
          <w:i/>
          <w:iCs/>
          <w:sz w:val="24"/>
          <w:szCs w:val="24"/>
        </w:rPr>
        <w:t xml:space="preserve">  </w:t>
      </w:r>
      <w:r w:rsidR="006A794E" w:rsidRPr="00F01F9B">
        <w:rPr>
          <w:rFonts w:ascii="Times New Roman" w:hAnsi="Times New Roman" w:cs="Times New Roman"/>
          <w:i/>
          <w:iCs/>
          <w:sz w:val="24"/>
          <w:szCs w:val="24"/>
        </w:rPr>
        <w:t>Final Dataset</w:t>
      </w:r>
    </w:p>
    <w:p w14:paraId="22DA299E" w14:textId="1E5DBA18" w:rsidR="006A794E" w:rsidRPr="00F01F9B" w:rsidRDefault="006A794E" w:rsidP="00F01F9B">
      <w:pPr>
        <w:snapToGrid w:val="0"/>
        <w:spacing w:after="0" w:line="480" w:lineRule="auto"/>
        <w:ind w:firstLine="720"/>
        <w:contextualSpacing/>
        <w:rPr>
          <w:rFonts w:ascii="Times New Roman" w:hAnsi="Times New Roman" w:cs="Times New Roman"/>
          <w:sz w:val="24"/>
          <w:szCs w:val="24"/>
        </w:rPr>
      </w:pPr>
      <w:r w:rsidRPr="00F01F9B">
        <w:rPr>
          <w:rFonts w:ascii="Times New Roman" w:hAnsi="Times New Roman" w:cs="Times New Roman"/>
          <w:sz w:val="24"/>
          <w:szCs w:val="24"/>
        </w:rPr>
        <w:t xml:space="preserve">In the final dataset, I have Medicaid enrollment counts, UCR crime counts, population counts, and demographic percentages for each state in each year. </w:t>
      </w:r>
      <w:r w:rsidR="00C82F6E" w:rsidRPr="00F01F9B">
        <w:rPr>
          <w:rFonts w:ascii="Times New Roman" w:hAnsi="Times New Roman" w:cs="Times New Roman"/>
          <w:sz w:val="24"/>
          <w:szCs w:val="24"/>
        </w:rPr>
        <w:t xml:space="preserve">I created a dummy variable for the year of Medicaid expansion, with all states being coded as 0 for all years except for the year of expansion, which was coded as 1. </w:t>
      </w:r>
      <w:r w:rsidR="0087522A" w:rsidRPr="00F01F9B">
        <w:rPr>
          <w:rFonts w:ascii="Times New Roman" w:hAnsi="Times New Roman" w:cs="Times New Roman"/>
          <w:sz w:val="24"/>
          <w:szCs w:val="24"/>
        </w:rPr>
        <w:t>I also created a dummy variable for post-expansion years</w:t>
      </w:r>
      <w:r w:rsidR="00361209">
        <w:rPr>
          <w:rFonts w:ascii="Times New Roman" w:hAnsi="Times New Roman" w:cs="Times New Roman"/>
          <w:sz w:val="24"/>
          <w:szCs w:val="24"/>
        </w:rPr>
        <w:t>,</w:t>
      </w:r>
      <w:r w:rsidR="0087522A" w:rsidRPr="00F01F9B">
        <w:rPr>
          <w:rFonts w:ascii="Times New Roman" w:hAnsi="Times New Roman" w:cs="Times New Roman"/>
          <w:sz w:val="24"/>
          <w:szCs w:val="24"/>
        </w:rPr>
        <w:t xml:space="preserve"> </w:t>
      </w:r>
      <w:r w:rsidR="0087522A" w:rsidRPr="00F01F9B">
        <w:rPr>
          <w:rFonts w:ascii="Times New Roman" w:hAnsi="Times New Roman" w:cs="Times New Roman"/>
          <w:sz w:val="24"/>
          <w:szCs w:val="24"/>
        </w:rPr>
        <w:lastRenderedPageBreak/>
        <w:t>with the year of expansion and the years following it being coded as 1 and the years before expansion being coded as 0.</w:t>
      </w:r>
      <w:r w:rsidR="002321DE" w:rsidRPr="00F01F9B">
        <w:rPr>
          <w:rFonts w:ascii="Times New Roman" w:hAnsi="Times New Roman" w:cs="Times New Roman"/>
          <w:sz w:val="24"/>
          <w:szCs w:val="24"/>
        </w:rPr>
        <w:t xml:space="preserve"> Table 1 shows basic summary statistics for the main variables included in my analysis. </w:t>
      </w:r>
      <w:r w:rsidR="0087522A" w:rsidRPr="00F01F9B">
        <w:rPr>
          <w:rFonts w:ascii="Times New Roman" w:hAnsi="Times New Roman" w:cs="Times New Roman"/>
          <w:sz w:val="24"/>
          <w:szCs w:val="24"/>
        </w:rPr>
        <w:t xml:space="preserve"> </w:t>
      </w:r>
    </w:p>
    <w:p w14:paraId="5912D45D" w14:textId="6E5BC55C" w:rsidR="00D766E4" w:rsidRPr="00F01F9B" w:rsidRDefault="00F01F9B" w:rsidP="00F01F9B">
      <w:pPr>
        <w:pStyle w:val="Caption"/>
        <w:rPr>
          <w:rFonts w:ascii="Times New Roman" w:hAnsi="Times New Roman" w:cs="Times New Roman"/>
          <w:color w:val="auto"/>
          <w:sz w:val="24"/>
          <w:szCs w:val="24"/>
        </w:rPr>
      </w:pPr>
      <w:r w:rsidRPr="00F01F9B">
        <w:rPr>
          <w:rFonts w:ascii="Times New Roman" w:hAnsi="Times New Roman" w:cs="Times New Roman"/>
          <w:color w:val="auto"/>
          <w:sz w:val="24"/>
          <w:szCs w:val="24"/>
        </w:rPr>
        <w:t xml:space="preserve">Table </w:t>
      </w:r>
      <w:r w:rsidRPr="00F01F9B">
        <w:rPr>
          <w:rFonts w:ascii="Times New Roman" w:hAnsi="Times New Roman" w:cs="Times New Roman"/>
          <w:color w:val="auto"/>
          <w:sz w:val="24"/>
          <w:szCs w:val="24"/>
        </w:rPr>
        <w:fldChar w:fldCharType="begin"/>
      </w:r>
      <w:r w:rsidRPr="00F01F9B">
        <w:rPr>
          <w:rFonts w:ascii="Times New Roman" w:hAnsi="Times New Roman" w:cs="Times New Roman"/>
          <w:color w:val="auto"/>
          <w:sz w:val="24"/>
          <w:szCs w:val="24"/>
        </w:rPr>
        <w:instrText xml:space="preserve"> SEQ Table \* ARABIC </w:instrText>
      </w:r>
      <w:r w:rsidRPr="00F01F9B">
        <w:rPr>
          <w:rFonts w:ascii="Times New Roman" w:hAnsi="Times New Roman" w:cs="Times New Roman"/>
          <w:color w:val="auto"/>
          <w:sz w:val="24"/>
          <w:szCs w:val="24"/>
        </w:rPr>
        <w:fldChar w:fldCharType="separate"/>
      </w:r>
      <w:r w:rsidRPr="00F01F9B">
        <w:rPr>
          <w:rFonts w:ascii="Times New Roman" w:hAnsi="Times New Roman" w:cs="Times New Roman"/>
          <w:noProof/>
          <w:color w:val="auto"/>
          <w:sz w:val="24"/>
          <w:szCs w:val="24"/>
        </w:rPr>
        <w:t>1</w:t>
      </w:r>
      <w:r w:rsidRPr="00F01F9B">
        <w:rPr>
          <w:rFonts w:ascii="Times New Roman" w:hAnsi="Times New Roman" w:cs="Times New Roman"/>
          <w:color w:val="auto"/>
          <w:sz w:val="24"/>
          <w:szCs w:val="24"/>
        </w:rPr>
        <w:fldChar w:fldCharType="end"/>
      </w:r>
      <w:r w:rsidRPr="00F01F9B">
        <w:rPr>
          <w:rFonts w:ascii="Times New Roman" w:hAnsi="Times New Roman" w:cs="Times New Roman"/>
          <w:color w:val="auto"/>
          <w:sz w:val="24"/>
          <w:szCs w:val="24"/>
        </w:rPr>
        <w:t>: Descriptive Statistics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5"/>
        <w:gridCol w:w="1356"/>
        <w:gridCol w:w="1715"/>
      </w:tblGrid>
      <w:tr w:rsidR="00864476" w:rsidRPr="00F01F9B" w14:paraId="2DA33FC8" w14:textId="77777777" w:rsidTr="00E01DD2">
        <w:trPr>
          <w:jc w:val="center"/>
        </w:trPr>
        <w:tc>
          <w:tcPr>
            <w:tcW w:w="4495" w:type="dxa"/>
            <w:tcBorders>
              <w:bottom w:val="single" w:sz="4" w:space="0" w:color="auto"/>
            </w:tcBorders>
          </w:tcPr>
          <w:p w14:paraId="1D8082B0" w14:textId="77777777" w:rsidR="00D766E4" w:rsidRPr="00F01F9B" w:rsidRDefault="00D766E4" w:rsidP="00F01F9B">
            <w:pPr>
              <w:snapToGrid w:val="0"/>
              <w:contextualSpacing/>
              <w:rPr>
                <w:rFonts w:ascii="Times New Roman" w:hAnsi="Times New Roman" w:cs="Times New Roman"/>
              </w:rPr>
            </w:pPr>
          </w:p>
        </w:tc>
        <w:tc>
          <w:tcPr>
            <w:tcW w:w="1356" w:type="dxa"/>
            <w:tcBorders>
              <w:bottom w:val="single" w:sz="4" w:space="0" w:color="auto"/>
            </w:tcBorders>
          </w:tcPr>
          <w:p w14:paraId="66225C06" w14:textId="77777777" w:rsidR="00D766E4" w:rsidRPr="00F01F9B" w:rsidRDefault="00D766E4" w:rsidP="00F01F9B">
            <w:pPr>
              <w:snapToGrid w:val="0"/>
              <w:contextualSpacing/>
              <w:rPr>
                <w:rFonts w:ascii="Times New Roman" w:hAnsi="Times New Roman" w:cs="Times New Roman"/>
              </w:rPr>
            </w:pPr>
          </w:p>
        </w:tc>
        <w:tc>
          <w:tcPr>
            <w:tcW w:w="1715" w:type="dxa"/>
            <w:tcBorders>
              <w:bottom w:val="single" w:sz="4" w:space="0" w:color="auto"/>
            </w:tcBorders>
          </w:tcPr>
          <w:p w14:paraId="4F3133F6" w14:textId="77777777" w:rsidR="00D766E4" w:rsidRPr="00F01F9B" w:rsidRDefault="00D766E4" w:rsidP="00F01F9B">
            <w:pPr>
              <w:snapToGrid w:val="0"/>
              <w:contextualSpacing/>
              <w:rPr>
                <w:rFonts w:ascii="Times New Roman" w:hAnsi="Times New Roman" w:cs="Times New Roman"/>
              </w:rPr>
            </w:pPr>
          </w:p>
        </w:tc>
      </w:tr>
      <w:tr w:rsidR="00864476" w:rsidRPr="00F01F9B" w14:paraId="74F8D574" w14:textId="77777777" w:rsidTr="00E01DD2">
        <w:trPr>
          <w:jc w:val="center"/>
        </w:trPr>
        <w:tc>
          <w:tcPr>
            <w:tcW w:w="4495" w:type="dxa"/>
            <w:tcBorders>
              <w:bottom w:val="single" w:sz="4" w:space="0" w:color="auto"/>
            </w:tcBorders>
          </w:tcPr>
          <w:p w14:paraId="6AD2A635" w14:textId="77777777" w:rsidR="00D766E4" w:rsidRPr="00361209" w:rsidRDefault="00D766E4" w:rsidP="00F01F9B">
            <w:pPr>
              <w:snapToGrid w:val="0"/>
              <w:contextualSpacing/>
              <w:rPr>
                <w:rFonts w:ascii="Times New Roman" w:hAnsi="Times New Roman" w:cs="Times New Roman"/>
                <w:b/>
                <w:bCs/>
              </w:rPr>
            </w:pPr>
            <w:r w:rsidRPr="00361209">
              <w:rPr>
                <w:rFonts w:ascii="Times New Roman" w:hAnsi="Times New Roman" w:cs="Times New Roman"/>
                <w:b/>
                <w:bCs/>
              </w:rPr>
              <w:t>Statistic</w:t>
            </w:r>
          </w:p>
        </w:tc>
        <w:tc>
          <w:tcPr>
            <w:tcW w:w="1356" w:type="dxa"/>
            <w:tcBorders>
              <w:bottom w:val="single" w:sz="4" w:space="0" w:color="auto"/>
            </w:tcBorders>
          </w:tcPr>
          <w:p w14:paraId="2E3F3531" w14:textId="77777777" w:rsidR="00D766E4" w:rsidRPr="00361209" w:rsidRDefault="00D766E4" w:rsidP="00361209">
            <w:pPr>
              <w:snapToGrid w:val="0"/>
              <w:contextualSpacing/>
              <w:jc w:val="center"/>
              <w:rPr>
                <w:rFonts w:ascii="Times New Roman" w:hAnsi="Times New Roman" w:cs="Times New Roman"/>
                <w:b/>
                <w:bCs/>
              </w:rPr>
            </w:pPr>
            <w:r w:rsidRPr="00361209">
              <w:rPr>
                <w:rFonts w:ascii="Times New Roman" w:hAnsi="Times New Roman" w:cs="Times New Roman"/>
                <w:b/>
                <w:bCs/>
              </w:rPr>
              <w:t>Mean</w:t>
            </w:r>
          </w:p>
        </w:tc>
        <w:tc>
          <w:tcPr>
            <w:tcW w:w="1715" w:type="dxa"/>
            <w:tcBorders>
              <w:bottom w:val="single" w:sz="4" w:space="0" w:color="auto"/>
            </w:tcBorders>
          </w:tcPr>
          <w:p w14:paraId="49E86F0B" w14:textId="77777777" w:rsidR="00D766E4" w:rsidRPr="00361209" w:rsidRDefault="00D766E4" w:rsidP="00361209">
            <w:pPr>
              <w:snapToGrid w:val="0"/>
              <w:contextualSpacing/>
              <w:jc w:val="center"/>
              <w:rPr>
                <w:rFonts w:ascii="Times New Roman" w:hAnsi="Times New Roman" w:cs="Times New Roman"/>
                <w:b/>
                <w:bCs/>
              </w:rPr>
            </w:pPr>
            <w:r w:rsidRPr="00361209">
              <w:rPr>
                <w:rFonts w:ascii="Times New Roman" w:hAnsi="Times New Roman" w:cs="Times New Roman"/>
                <w:b/>
                <w:bCs/>
              </w:rPr>
              <w:t>St. Dev.</w:t>
            </w:r>
          </w:p>
        </w:tc>
      </w:tr>
      <w:tr w:rsidR="00864476" w:rsidRPr="00F01F9B" w14:paraId="68506536" w14:textId="77777777" w:rsidTr="00E01DD2">
        <w:trPr>
          <w:jc w:val="center"/>
        </w:trPr>
        <w:tc>
          <w:tcPr>
            <w:tcW w:w="4495" w:type="dxa"/>
            <w:tcBorders>
              <w:top w:val="single" w:sz="4" w:space="0" w:color="auto"/>
            </w:tcBorders>
          </w:tcPr>
          <w:p w14:paraId="0921C8E4" w14:textId="77777777" w:rsidR="00D766E4" w:rsidRPr="00F01F9B" w:rsidRDefault="00D766E4" w:rsidP="00F01F9B">
            <w:pPr>
              <w:snapToGrid w:val="0"/>
              <w:contextualSpacing/>
              <w:rPr>
                <w:rFonts w:ascii="Times New Roman" w:hAnsi="Times New Roman" w:cs="Times New Roman"/>
              </w:rPr>
            </w:pPr>
            <w:r w:rsidRPr="00F01F9B">
              <w:rPr>
                <w:rFonts w:ascii="Times New Roman" w:hAnsi="Times New Roman" w:cs="Times New Roman"/>
              </w:rPr>
              <w:t xml:space="preserve">June Enrollment   </w:t>
            </w:r>
          </w:p>
        </w:tc>
        <w:tc>
          <w:tcPr>
            <w:tcW w:w="1356" w:type="dxa"/>
            <w:tcBorders>
              <w:top w:val="single" w:sz="4" w:space="0" w:color="auto"/>
            </w:tcBorders>
          </w:tcPr>
          <w:p w14:paraId="70248F25" w14:textId="77777777" w:rsidR="00D766E4" w:rsidRPr="00F01F9B" w:rsidRDefault="00D766E4" w:rsidP="00361209">
            <w:pPr>
              <w:snapToGrid w:val="0"/>
              <w:contextualSpacing/>
              <w:jc w:val="center"/>
              <w:rPr>
                <w:rFonts w:ascii="Times New Roman" w:hAnsi="Times New Roman" w:cs="Times New Roman"/>
              </w:rPr>
            </w:pPr>
            <w:r w:rsidRPr="00F01F9B">
              <w:rPr>
                <w:rFonts w:ascii="Times New Roman" w:hAnsi="Times New Roman" w:cs="Times New Roman"/>
              </w:rPr>
              <w:t>1,431,491.0</w:t>
            </w:r>
          </w:p>
        </w:tc>
        <w:tc>
          <w:tcPr>
            <w:tcW w:w="1715" w:type="dxa"/>
            <w:tcBorders>
              <w:top w:val="single" w:sz="4" w:space="0" w:color="auto"/>
            </w:tcBorders>
          </w:tcPr>
          <w:p w14:paraId="459460BF" w14:textId="77777777" w:rsidR="00D766E4" w:rsidRPr="00F01F9B" w:rsidRDefault="00D766E4" w:rsidP="00361209">
            <w:pPr>
              <w:snapToGrid w:val="0"/>
              <w:contextualSpacing/>
              <w:jc w:val="center"/>
              <w:rPr>
                <w:rFonts w:ascii="Times New Roman" w:hAnsi="Times New Roman" w:cs="Times New Roman"/>
              </w:rPr>
            </w:pPr>
            <w:r w:rsidRPr="00F01F9B">
              <w:rPr>
                <w:rFonts w:ascii="Times New Roman" w:hAnsi="Times New Roman" w:cs="Times New Roman"/>
              </w:rPr>
              <w:t>2,014,280.0</w:t>
            </w:r>
          </w:p>
        </w:tc>
      </w:tr>
      <w:tr w:rsidR="00864476" w:rsidRPr="00F01F9B" w14:paraId="769CF7F5" w14:textId="77777777" w:rsidTr="00E01DD2">
        <w:trPr>
          <w:jc w:val="center"/>
        </w:trPr>
        <w:tc>
          <w:tcPr>
            <w:tcW w:w="4495" w:type="dxa"/>
          </w:tcPr>
          <w:p w14:paraId="6F47C30C" w14:textId="77777777" w:rsidR="00D766E4" w:rsidRPr="00F01F9B" w:rsidRDefault="00D766E4" w:rsidP="00F01F9B">
            <w:pPr>
              <w:snapToGrid w:val="0"/>
              <w:contextualSpacing/>
              <w:rPr>
                <w:rFonts w:ascii="Times New Roman" w:hAnsi="Times New Roman" w:cs="Times New Roman"/>
              </w:rPr>
            </w:pPr>
            <w:r w:rsidRPr="00F01F9B">
              <w:rPr>
                <w:rFonts w:ascii="Times New Roman" w:hAnsi="Times New Roman" w:cs="Times New Roman"/>
              </w:rPr>
              <w:t>Population</w:t>
            </w:r>
          </w:p>
        </w:tc>
        <w:tc>
          <w:tcPr>
            <w:tcW w:w="1356" w:type="dxa"/>
          </w:tcPr>
          <w:p w14:paraId="2F129BEC" w14:textId="77777777" w:rsidR="00D766E4" w:rsidRPr="00F01F9B" w:rsidRDefault="00D766E4" w:rsidP="00361209">
            <w:pPr>
              <w:snapToGrid w:val="0"/>
              <w:contextualSpacing/>
              <w:jc w:val="center"/>
              <w:rPr>
                <w:rFonts w:ascii="Times New Roman" w:hAnsi="Times New Roman" w:cs="Times New Roman"/>
              </w:rPr>
            </w:pPr>
            <w:r w:rsidRPr="00F01F9B">
              <w:rPr>
                <w:rFonts w:ascii="Times New Roman" w:hAnsi="Times New Roman" w:cs="Times New Roman"/>
              </w:rPr>
              <w:t>6,448,391.0</w:t>
            </w:r>
          </w:p>
        </w:tc>
        <w:tc>
          <w:tcPr>
            <w:tcW w:w="1715" w:type="dxa"/>
          </w:tcPr>
          <w:p w14:paraId="77F46A3F" w14:textId="77777777" w:rsidR="00D766E4" w:rsidRPr="00F01F9B" w:rsidRDefault="00D766E4" w:rsidP="00361209">
            <w:pPr>
              <w:snapToGrid w:val="0"/>
              <w:contextualSpacing/>
              <w:jc w:val="center"/>
              <w:rPr>
                <w:rFonts w:ascii="Times New Roman" w:hAnsi="Times New Roman" w:cs="Times New Roman"/>
              </w:rPr>
            </w:pPr>
            <w:r w:rsidRPr="00F01F9B">
              <w:rPr>
                <w:rFonts w:ascii="Times New Roman" w:hAnsi="Times New Roman" w:cs="Times New Roman"/>
              </w:rPr>
              <w:t>7,530,498.0</w:t>
            </w:r>
          </w:p>
        </w:tc>
      </w:tr>
      <w:tr w:rsidR="00864476" w:rsidRPr="00F01F9B" w14:paraId="4FC4FE38" w14:textId="77777777" w:rsidTr="00E01DD2">
        <w:trPr>
          <w:jc w:val="center"/>
        </w:trPr>
        <w:tc>
          <w:tcPr>
            <w:tcW w:w="4495" w:type="dxa"/>
          </w:tcPr>
          <w:p w14:paraId="7EE1629E" w14:textId="77777777" w:rsidR="00D766E4" w:rsidRPr="00F01F9B" w:rsidRDefault="00D766E4" w:rsidP="00F01F9B">
            <w:pPr>
              <w:snapToGrid w:val="0"/>
              <w:contextualSpacing/>
              <w:rPr>
                <w:rFonts w:ascii="Times New Roman" w:hAnsi="Times New Roman" w:cs="Times New Roman"/>
              </w:rPr>
            </w:pPr>
            <w:r w:rsidRPr="00F01F9B">
              <w:rPr>
                <w:rFonts w:ascii="Times New Roman" w:hAnsi="Times New Roman" w:cs="Times New Roman"/>
              </w:rPr>
              <w:t xml:space="preserve">All Crime                                                                         </w:t>
            </w:r>
          </w:p>
        </w:tc>
        <w:tc>
          <w:tcPr>
            <w:tcW w:w="1356" w:type="dxa"/>
          </w:tcPr>
          <w:p w14:paraId="279147E7" w14:textId="77777777" w:rsidR="00D766E4" w:rsidRPr="00F01F9B" w:rsidRDefault="00D766E4" w:rsidP="00361209">
            <w:pPr>
              <w:snapToGrid w:val="0"/>
              <w:contextualSpacing/>
              <w:jc w:val="center"/>
              <w:rPr>
                <w:rFonts w:ascii="Times New Roman" w:hAnsi="Times New Roman" w:cs="Times New Roman"/>
              </w:rPr>
            </w:pPr>
            <w:r w:rsidRPr="00F01F9B">
              <w:rPr>
                <w:rFonts w:ascii="Times New Roman" w:hAnsi="Times New Roman" w:cs="Times New Roman"/>
              </w:rPr>
              <w:t>216,550.4</w:t>
            </w:r>
          </w:p>
        </w:tc>
        <w:tc>
          <w:tcPr>
            <w:tcW w:w="1715" w:type="dxa"/>
          </w:tcPr>
          <w:p w14:paraId="0B80302E" w14:textId="77777777" w:rsidR="00D766E4" w:rsidRPr="00F01F9B" w:rsidRDefault="00D766E4" w:rsidP="00361209">
            <w:pPr>
              <w:snapToGrid w:val="0"/>
              <w:contextualSpacing/>
              <w:jc w:val="center"/>
              <w:rPr>
                <w:rFonts w:ascii="Times New Roman" w:hAnsi="Times New Roman" w:cs="Times New Roman"/>
              </w:rPr>
            </w:pPr>
            <w:r w:rsidRPr="00F01F9B">
              <w:rPr>
                <w:rFonts w:ascii="Times New Roman" w:hAnsi="Times New Roman" w:cs="Times New Roman"/>
              </w:rPr>
              <w:t>253,582.5</w:t>
            </w:r>
          </w:p>
        </w:tc>
      </w:tr>
      <w:tr w:rsidR="00864476" w:rsidRPr="00F01F9B" w14:paraId="32EB69CF" w14:textId="77777777" w:rsidTr="00E01DD2">
        <w:trPr>
          <w:jc w:val="center"/>
        </w:trPr>
        <w:tc>
          <w:tcPr>
            <w:tcW w:w="4495" w:type="dxa"/>
          </w:tcPr>
          <w:p w14:paraId="53599C4F" w14:textId="77777777" w:rsidR="00D766E4" w:rsidRPr="00F01F9B" w:rsidRDefault="00D766E4" w:rsidP="00F01F9B">
            <w:pPr>
              <w:snapToGrid w:val="0"/>
              <w:contextualSpacing/>
              <w:rPr>
                <w:rFonts w:ascii="Times New Roman" w:hAnsi="Times New Roman" w:cs="Times New Roman"/>
              </w:rPr>
            </w:pPr>
            <w:r w:rsidRPr="00F01F9B">
              <w:rPr>
                <w:rFonts w:ascii="Times New Roman" w:hAnsi="Times New Roman" w:cs="Times New Roman"/>
              </w:rPr>
              <w:t xml:space="preserve">Violent Crime                                                                   </w:t>
            </w:r>
          </w:p>
        </w:tc>
        <w:tc>
          <w:tcPr>
            <w:tcW w:w="1356" w:type="dxa"/>
          </w:tcPr>
          <w:p w14:paraId="2FCE671B" w14:textId="77777777" w:rsidR="00D766E4" w:rsidRPr="00F01F9B" w:rsidRDefault="00D766E4" w:rsidP="00361209">
            <w:pPr>
              <w:snapToGrid w:val="0"/>
              <w:contextualSpacing/>
              <w:jc w:val="center"/>
              <w:rPr>
                <w:rFonts w:ascii="Times New Roman" w:hAnsi="Times New Roman" w:cs="Times New Roman"/>
              </w:rPr>
            </w:pPr>
            <w:r w:rsidRPr="00F01F9B">
              <w:rPr>
                <w:rFonts w:ascii="Times New Roman" w:hAnsi="Times New Roman" w:cs="Times New Roman"/>
              </w:rPr>
              <w:t>23,374.7</w:t>
            </w:r>
          </w:p>
        </w:tc>
        <w:tc>
          <w:tcPr>
            <w:tcW w:w="1715" w:type="dxa"/>
          </w:tcPr>
          <w:p w14:paraId="1C563992" w14:textId="77777777" w:rsidR="00D766E4" w:rsidRPr="00F01F9B" w:rsidRDefault="00D766E4" w:rsidP="00361209">
            <w:pPr>
              <w:snapToGrid w:val="0"/>
              <w:contextualSpacing/>
              <w:jc w:val="center"/>
              <w:rPr>
                <w:rFonts w:ascii="Times New Roman" w:hAnsi="Times New Roman" w:cs="Times New Roman"/>
              </w:rPr>
            </w:pPr>
            <w:r w:rsidRPr="00F01F9B">
              <w:rPr>
                <w:rFonts w:ascii="Times New Roman" w:hAnsi="Times New Roman" w:cs="Times New Roman"/>
              </w:rPr>
              <w:t>30,865.0</w:t>
            </w:r>
          </w:p>
        </w:tc>
      </w:tr>
      <w:tr w:rsidR="00864476" w:rsidRPr="00F01F9B" w14:paraId="584A0780" w14:textId="77777777" w:rsidTr="00E01DD2">
        <w:trPr>
          <w:jc w:val="center"/>
        </w:trPr>
        <w:tc>
          <w:tcPr>
            <w:tcW w:w="4495" w:type="dxa"/>
          </w:tcPr>
          <w:p w14:paraId="0C4706E4" w14:textId="77777777" w:rsidR="00D766E4" w:rsidRPr="00F01F9B" w:rsidRDefault="00D766E4" w:rsidP="00F01F9B">
            <w:pPr>
              <w:snapToGrid w:val="0"/>
              <w:contextualSpacing/>
              <w:rPr>
                <w:rFonts w:ascii="Times New Roman" w:hAnsi="Times New Roman" w:cs="Times New Roman"/>
              </w:rPr>
            </w:pPr>
            <w:r w:rsidRPr="00F01F9B">
              <w:rPr>
                <w:rFonts w:ascii="Times New Roman" w:hAnsi="Times New Roman" w:cs="Times New Roman"/>
              </w:rPr>
              <w:t xml:space="preserve">Property Crime                                                                </w:t>
            </w:r>
          </w:p>
        </w:tc>
        <w:tc>
          <w:tcPr>
            <w:tcW w:w="1356" w:type="dxa"/>
          </w:tcPr>
          <w:p w14:paraId="1BE00065" w14:textId="77777777" w:rsidR="00D766E4" w:rsidRPr="00F01F9B" w:rsidRDefault="00D766E4" w:rsidP="00361209">
            <w:pPr>
              <w:snapToGrid w:val="0"/>
              <w:contextualSpacing/>
              <w:jc w:val="center"/>
              <w:rPr>
                <w:rFonts w:ascii="Times New Roman" w:hAnsi="Times New Roman" w:cs="Times New Roman"/>
              </w:rPr>
            </w:pPr>
            <w:r w:rsidRPr="00F01F9B">
              <w:rPr>
                <w:rFonts w:ascii="Times New Roman" w:hAnsi="Times New Roman" w:cs="Times New Roman"/>
              </w:rPr>
              <w:t>147,789.8</w:t>
            </w:r>
          </w:p>
        </w:tc>
        <w:tc>
          <w:tcPr>
            <w:tcW w:w="1715" w:type="dxa"/>
          </w:tcPr>
          <w:p w14:paraId="7B7BD291" w14:textId="77777777" w:rsidR="00D766E4" w:rsidRPr="00F01F9B" w:rsidRDefault="00D766E4" w:rsidP="00361209">
            <w:pPr>
              <w:snapToGrid w:val="0"/>
              <w:contextualSpacing/>
              <w:jc w:val="center"/>
              <w:rPr>
                <w:rFonts w:ascii="Times New Roman" w:hAnsi="Times New Roman" w:cs="Times New Roman"/>
              </w:rPr>
            </w:pPr>
            <w:r w:rsidRPr="00F01F9B">
              <w:rPr>
                <w:rFonts w:ascii="Times New Roman" w:hAnsi="Times New Roman" w:cs="Times New Roman"/>
              </w:rPr>
              <w:t>178,891.2</w:t>
            </w:r>
          </w:p>
        </w:tc>
      </w:tr>
      <w:tr w:rsidR="00864476" w:rsidRPr="00F01F9B" w14:paraId="0FEEE3B6" w14:textId="77777777" w:rsidTr="00E01DD2">
        <w:trPr>
          <w:jc w:val="center"/>
        </w:trPr>
        <w:tc>
          <w:tcPr>
            <w:tcW w:w="4495" w:type="dxa"/>
          </w:tcPr>
          <w:p w14:paraId="2B0E9909" w14:textId="77777777" w:rsidR="00D766E4" w:rsidRPr="00F01F9B" w:rsidRDefault="00D766E4" w:rsidP="00F01F9B">
            <w:pPr>
              <w:snapToGrid w:val="0"/>
              <w:contextualSpacing/>
              <w:rPr>
                <w:rFonts w:ascii="Times New Roman" w:hAnsi="Times New Roman" w:cs="Times New Roman"/>
              </w:rPr>
            </w:pPr>
            <w:r w:rsidRPr="00F01F9B">
              <w:rPr>
                <w:rFonts w:ascii="Times New Roman" w:hAnsi="Times New Roman" w:cs="Times New Roman"/>
              </w:rPr>
              <w:t xml:space="preserve">Murder    </w:t>
            </w:r>
          </w:p>
        </w:tc>
        <w:tc>
          <w:tcPr>
            <w:tcW w:w="1356" w:type="dxa"/>
          </w:tcPr>
          <w:p w14:paraId="6A11B872" w14:textId="77777777" w:rsidR="00D766E4" w:rsidRPr="00F01F9B" w:rsidRDefault="00D766E4" w:rsidP="00361209">
            <w:pPr>
              <w:snapToGrid w:val="0"/>
              <w:contextualSpacing/>
              <w:jc w:val="center"/>
              <w:rPr>
                <w:rFonts w:ascii="Times New Roman" w:hAnsi="Times New Roman" w:cs="Times New Roman"/>
              </w:rPr>
            </w:pPr>
            <w:r w:rsidRPr="00F01F9B">
              <w:rPr>
                <w:rFonts w:ascii="Times New Roman" w:hAnsi="Times New Roman" w:cs="Times New Roman"/>
              </w:rPr>
              <w:t>288.5</w:t>
            </w:r>
          </w:p>
        </w:tc>
        <w:tc>
          <w:tcPr>
            <w:tcW w:w="1715" w:type="dxa"/>
          </w:tcPr>
          <w:p w14:paraId="44DDE6DF" w14:textId="77777777" w:rsidR="00D766E4" w:rsidRPr="00F01F9B" w:rsidRDefault="00D766E4" w:rsidP="00361209">
            <w:pPr>
              <w:snapToGrid w:val="0"/>
              <w:contextualSpacing/>
              <w:jc w:val="center"/>
              <w:rPr>
                <w:rFonts w:ascii="Times New Roman" w:hAnsi="Times New Roman" w:cs="Times New Roman"/>
              </w:rPr>
            </w:pPr>
            <w:r w:rsidRPr="00F01F9B">
              <w:rPr>
                <w:rFonts w:ascii="Times New Roman" w:hAnsi="Times New Roman" w:cs="Times New Roman"/>
              </w:rPr>
              <w:t>357.9</w:t>
            </w:r>
          </w:p>
        </w:tc>
      </w:tr>
      <w:tr w:rsidR="00864476" w:rsidRPr="00F01F9B" w14:paraId="44C172B3" w14:textId="77777777" w:rsidTr="00E01DD2">
        <w:trPr>
          <w:jc w:val="center"/>
        </w:trPr>
        <w:tc>
          <w:tcPr>
            <w:tcW w:w="4495" w:type="dxa"/>
          </w:tcPr>
          <w:p w14:paraId="5AA289C4" w14:textId="77777777" w:rsidR="00D766E4" w:rsidRPr="00F01F9B" w:rsidRDefault="00D766E4" w:rsidP="00F01F9B">
            <w:pPr>
              <w:snapToGrid w:val="0"/>
              <w:contextualSpacing/>
              <w:rPr>
                <w:rFonts w:ascii="Times New Roman" w:hAnsi="Times New Roman" w:cs="Times New Roman"/>
              </w:rPr>
            </w:pPr>
            <w:r w:rsidRPr="00F01F9B">
              <w:rPr>
                <w:rFonts w:ascii="Times New Roman" w:hAnsi="Times New Roman" w:cs="Times New Roman"/>
              </w:rPr>
              <w:t xml:space="preserve">Rape                                                                                   </w:t>
            </w:r>
          </w:p>
        </w:tc>
        <w:tc>
          <w:tcPr>
            <w:tcW w:w="1356" w:type="dxa"/>
          </w:tcPr>
          <w:p w14:paraId="288C1D70" w14:textId="77777777" w:rsidR="00D766E4" w:rsidRPr="00F01F9B" w:rsidRDefault="00D766E4" w:rsidP="00361209">
            <w:pPr>
              <w:snapToGrid w:val="0"/>
              <w:contextualSpacing/>
              <w:jc w:val="center"/>
              <w:rPr>
                <w:rFonts w:ascii="Times New Roman" w:hAnsi="Times New Roman" w:cs="Times New Roman"/>
              </w:rPr>
            </w:pPr>
            <w:r w:rsidRPr="00F01F9B">
              <w:rPr>
                <w:rFonts w:ascii="Times New Roman" w:hAnsi="Times New Roman" w:cs="Times New Roman"/>
              </w:rPr>
              <w:t>2,169.5</w:t>
            </w:r>
          </w:p>
        </w:tc>
        <w:tc>
          <w:tcPr>
            <w:tcW w:w="1715" w:type="dxa"/>
          </w:tcPr>
          <w:p w14:paraId="2252277C" w14:textId="77777777" w:rsidR="00D766E4" w:rsidRPr="00F01F9B" w:rsidRDefault="00D766E4" w:rsidP="00361209">
            <w:pPr>
              <w:snapToGrid w:val="0"/>
              <w:contextualSpacing/>
              <w:jc w:val="center"/>
              <w:rPr>
                <w:rFonts w:ascii="Times New Roman" w:hAnsi="Times New Roman" w:cs="Times New Roman"/>
              </w:rPr>
            </w:pPr>
            <w:r w:rsidRPr="00F01F9B">
              <w:rPr>
                <w:rFonts w:ascii="Times New Roman" w:hAnsi="Times New Roman" w:cs="Times New Roman"/>
              </w:rPr>
              <w:t>2,368.6</w:t>
            </w:r>
          </w:p>
        </w:tc>
      </w:tr>
      <w:tr w:rsidR="00864476" w:rsidRPr="00F01F9B" w14:paraId="1295480A" w14:textId="77777777" w:rsidTr="00E01DD2">
        <w:trPr>
          <w:jc w:val="center"/>
        </w:trPr>
        <w:tc>
          <w:tcPr>
            <w:tcW w:w="4495" w:type="dxa"/>
          </w:tcPr>
          <w:p w14:paraId="4C5A0EC6" w14:textId="77777777" w:rsidR="00D766E4" w:rsidRPr="00F01F9B" w:rsidRDefault="00D766E4" w:rsidP="00F01F9B">
            <w:pPr>
              <w:snapToGrid w:val="0"/>
              <w:contextualSpacing/>
              <w:rPr>
                <w:rFonts w:ascii="Times New Roman" w:hAnsi="Times New Roman" w:cs="Times New Roman"/>
              </w:rPr>
            </w:pPr>
            <w:r w:rsidRPr="00F01F9B">
              <w:rPr>
                <w:rFonts w:ascii="Times New Roman" w:hAnsi="Times New Roman" w:cs="Times New Roman"/>
              </w:rPr>
              <w:t xml:space="preserve">Robbery                                                                              </w:t>
            </w:r>
          </w:p>
        </w:tc>
        <w:tc>
          <w:tcPr>
            <w:tcW w:w="1356" w:type="dxa"/>
          </w:tcPr>
          <w:p w14:paraId="35F5A24A" w14:textId="77777777" w:rsidR="00D766E4" w:rsidRPr="00F01F9B" w:rsidRDefault="00D766E4" w:rsidP="00361209">
            <w:pPr>
              <w:snapToGrid w:val="0"/>
              <w:contextualSpacing/>
              <w:jc w:val="center"/>
              <w:rPr>
                <w:rFonts w:ascii="Times New Roman" w:hAnsi="Times New Roman" w:cs="Times New Roman"/>
              </w:rPr>
            </w:pPr>
            <w:r w:rsidRPr="00F01F9B">
              <w:rPr>
                <w:rFonts w:ascii="Times New Roman" w:hAnsi="Times New Roman" w:cs="Times New Roman"/>
              </w:rPr>
              <w:t>6,715.0</w:t>
            </w:r>
          </w:p>
        </w:tc>
        <w:tc>
          <w:tcPr>
            <w:tcW w:w="1715" w:type="dxa"/>
          </w:tcPr>
          <w:p w14:paraId="2B5FBAFD" w14:textId="77777777" w:rsidR="00D766E4" w:rsidRPr="00F01F9B" w:rsidRDefault="00D766E4" w:rsidP="00361209">
            <w:pPr>
              <w:snapToGrid w:val="0"/>
              <w:contextualSpacing/>
              <w:jc w:val="center"/>
              <w:rPr>
                <w:rFonts w:ascii="Times New Roman" w:hAnsi="Times New Roman" w:cs="Times New Roman"/>
              </w:rPr>
            </w:pPr>
            <w:r w:rsidRPr="00F01F9B">
              <w:rPr>
                <w:rFonts w:ascii="Times New Roman" w:hAnsi="Times New Roman" w:cs="Times New Roman"/>
              </w:rPr>
              <w:t>10,327.3</w:t>
            </w:r>
          </w:p>
        </w:tc>
      </w:tr>
      <w:tr w:rsidR="00864476" w:rsidRPr="00F01F9B" w14:paraId="3CC59BEC" w14:textId="77777777" w:rsidTr="00E01DD2">
        <w:trPr>
          <w:jc w:val="center"/>
        </w:trPr>
        <w:tc>
          <w:tcPr>
            <w:tcW w:w="4495" w:type="dxa"/>
          </w:tcPr>
          <w:p w14:paraId="03F97018" w14:textId="77777777" w:rsidR="00D766E4" w:rsidRPr="00F01F9B" w:rsidRDefault="00D766E4" w:rsidP="00F01F9B">
            <w:pPr>
              <w:snapToGrid w:val="0"/>
              <w:contextualSpacing/>
              <w:rPr>
                <w:rFonts w:ascii="Times New Roman" w:hAnsi="Times New Roman" w:cs="Times New Roman"/>
              </w:rPr>
            </w:pPr>
            <w:r w:rsidRPr="00F01F9B">
              <w:rPr>
                <w:rFonts w:ascii="Times New Roman" w:hAnsi="Times New Roman" w:cs="Times New Roman"/>
              </w:rPr>
              <w:t xml:space="preserve">Aggravated Assault                                                          </w:t>
            </w:r>
          </w:p>
        </w:tc>
        <w:tc>
          <w:tcPr>
            <w:tcW w:w="1356" w:type="dxa"/>
          </w:tcPr>
          <w:p w14:paraId="134DEEA3" w14:textId="77777777" w:rsidR="00D766E4" w:rsidRPr="00F01F9B" w:rsidRDefault="00D766E4" w:rsidP="00361209">
            <w:pPr>
              <w:snapToGrid w:val="0"/>
              <w:contextualSpacing/>
              <w:jc w:val="center"/>
              <w:rPr>
                <w:rFonts w:ascii="Times New Roman" w:hAnsi="Times New Roman" w:cs="Times New Roman"/>
              </w:rPr>
            </w:pPr>
            <w:r w:rsidRPr="00F01F9B">
              <w:rPr>
                <w:rFonts w:ascii="Times New Roman" w:hAnsi="Times New Roman" w:cs="Times New Roman"/>
              </w:rPr>
              <w:t>14,201.8</w:t>
            </w:r>
          </w:p>
        </w:tc>
        <w:tc>
          <w:tcPr>
            <w:tcW w:w="1715" w:type="dxa"/>
          </w:tcPr>
          <w:p w14:paraId="2FC8933F" w14:textId="77777777" w:rsidR="00D766E4" w:rsidRPr="00F01F9B" w:rsidRDefault="00D766E4" w:rsidP="00361209">
            <w:pPr>
              <w:snapToGrid w:val="0"/>
              <w:contextualSpacing/>
              <w:jc w:val="center"/>
              <w:rPr>
                <w:rFonts w:ascii="Times New Roman" w:hAnsi="Times New Roman" w:cs="Times New Roman"/>
              </w:rPr>
            </w:pPr>
            <w:r w:rsidRPr="00F01F9B">
              <w:rPr>
                <w:rFonts w:ascii="Times New Roman" w:hAnsi="Times New Roman" w:cs="Times New Roman"/>
              </w:rPr>
              <w:t>18,321.1</w:t>
            </w:r>
          </w:p>
        </w:tc>
      </w:tr>
      <w:tr w:rsidR="00864476" w:rsidRPr="00F01F9B" w14:paraId="43A76D2C" w14:textId="77777777" w:rsidTr="00E01DD2">
        <w:trPr>
          <w:jc w:val="center"/>
        </w:trPr>
        <w:tc>
          <w:tcPr>
            <w:tcW w:w="4495" w:type="dxa"/>
          </w:tcPr>
          <w:p w14:paraId="03FB83E1" w14:textId="77777777" w:rsidR="00D766E4" w:rsidRPr="00F01F9B" w:rsidRDefault="00D766E4" w:rsidP="00F01F9B">
            <w:pPr>
              <w:snapToGrid w:val="0"/>
              <w:contextualSpacing/>
              <w:rPr>
                <w:rFonts w:ascii="Times New Roman" w:hAnsi="Times New Roman" w:cs="Times New Roman"/>
              </w:rPr>
            </w:pPr>
            <w:r w:rsidRPr="00F01F9B">
              <w:rPr>
                <w:rFonts w:ascii="Times New Roman" w:hAnsi="Times New Roman" w:cs="Times New Roman"/>
              </w:rPr>
              <w:t xml:space="preserve">Burglary                                                                            </w:t>
            </w:r>
          </w:p>
        </w:tc>
        <w:tc>
          <w:tcPr>
            <w:tcW w:w="1356" w:type="dxa"/>
          </w:tcPr>
          <w:p w14:paraId="62FF0BBA" w14:textId="77777777" w:rsidR="00D766E4" w:rsidRPr="00F01F9B" w:rsidRDefault="00D766E4" w:rsidP="00361209">
            <w:pPr>
              <w:snapToGrid w:val="0"/>
              <w:contextualSpacing/>
              <w:jc w:val="center"/>
              <w:rPr>
                <w:rFonts w:ascii="Times New Roman" w:hAnsi="Times New Roman" w:cs="Times New Roman"/>
              </w:rPr>
            </w:pPr>
            <w:r w:rsidRPr="00F01F9B">
              <w:rPr>
                <w:rFonts w:ascii="Times New Roman" w:hAnsi="Times New Roman" w:cs="Times New Roman"/>
              </w:rPr>
              <w:t>29,773.1</w:t>
            </w:r>
          </w:p>
        </w:tc>
        <w:tc>
          <w:tcPr>
            <w:tcW w:w="1715" w:type="dxa"/>
          </w:tcPr>
          <w:p w14:paraId="6D71D93A" w14:textId="77777777" w:rsidR="00D766E4" w:rsidRPr="00F01F9B" w:rsidRDefault="00D766E4" w:rsidP="00361209">
            <w:pPr>
              <w:snapToGrid w:val="0"/>
              <w:contextualSpacing/>
              <w:jc w:val="center"/>
              <w:rPr>
                <w:rFonts w:ascii="Times New Roman" w:hAnsi="Times New Roman" w:cs="Times New Roman"/>
              </w:rPr>
            </w:pPr>
            <w:r w:rsidRPr="00F01F9B">
              <w:rPr>
                <w:rFonts w:ascii="Times New Roman" w:hAnsi="Times New Roman" w:cs="Times New Roman"/>
              </w:rPr>
              <w:t>37,396.6</w:t>
            </w:r>
          </w:p>
        </w:tc>
      </w:tr>
      <w:tr w:rsidR="00864476" w:rsidRPr="00F01F9B" w14:paraId="1265433C" w14:textId="77777777" w:rsidTr="00E01DD2">
        <w:trPr>
          <w:jc w:val="center"/>
        </w:trPr>
        <w:tc>
          <w:tcPr>
            <w:tcW w:w="4495" w:type="dxa"/>
          </w:tcPr>
          <w:p w14:paraId="0914086E" w14:textId="77777777" w:rsidR="00D766E4" w:rsidRPr="00F01F9B" w:rsidRDefault="00D766E4" w:rsidP="00F01F9B">
            <w:pPr>
              <w:snapToGrid w:val="0"/>
              <w:contextualSpacing/>
              <w:rPr>
                <w:rFonts w:ascii="Times New Roman" w:hAnsi="Times New Roman" w:cs="Times New Roman"/>
              </w:rPr>
            </w:pPr>
            <w:r w:rsidRPr="00F01F9B">
              <w:rPr>
                <w:rFonts w:ascii="Times New Roman" w:hAnsi="Times New Roman" w:cs="Times New Roman"/>
              </w:rPr>
              <w:t xml:space="preserve">Larceny                                                                            </w:t>
            </w:r>
          </w:p>
        </w:tc>
        <w:tc>
          <w:tcPr>
            <w:tcW w:w="1356" w:type="dxa"/>
          </w:tcPr>
          <w:p w14:paraId="60941676" w14:textId="77777777" w:rsidR="00D766E4" w:rsidRPr="00F01F9B" w:rsidRDefault="00D766E4" w:rsidP="00361209">
            <w:pPr>
              <w:snapToGrid w:val="0"/>
              <w:contextualSpacing/>
              <w:jc w:val="center"/>
              <w:rPr>
                <w:rFonts w:ascii="Times New Roman" w:hAnsi="Times New Roman" w:cs="Times New Roman"/>
              </w:rPr>
            </w:pPr>
            <w:r w:rsidRPr="00F01F9B">
              <w:rPr>
                <w:rFonts w:ascii="Times New Roman" w:hAnsi="Times New Roman" w:cs="Times New Roman"/>
              </w:rPr>
              <w:t>102,494.1</w:t>
            </w:r>
          </w:p>
        </w:tc>
        <w:tc>
          <w:tcPr>
            <w:tcW w:w="1715" w:type="dxa"/>
          </w:tcPr>
          <w:p w14:paraId="2C2E970B" w14:textId="77777777" w:rsidR="00D766E4" w:rsidRPr="00F01F9B" w:rsidRDefault="00D766E4" w:rsidP="00361209">
            <w:pPr>
              <w:snapToGrid w:val="0"/>
              <w:contextualSpacing/>
              <w:jc w:val="center"/>
              <w:rPr>
                <w:rFonts w:ascii="Times New Roman" w:hAnsi="Times New Roman" w:cs="Times New Roman"/>
              </w:rPr>
            </w:pPr>
            <w:r w:rsidRPr="00F01F9B">
              <w:rPr>
                <w:rFonts w:ascii="Times New Roman" w:hAnsi="Times New Roman" w:cs="Times New Roman"/>
              </w:rPr>
              <w:t>115,563.2</w:t>
            </w:r>
          </w:p>
        </w:tc>
      </w:tr>
      <w:tr w:rsidR="00864476" w:rsidRPr="00F01F9B" w14:paraId="1A76902E" w14:textId="77777777" w:rsidTr="00E01DD2">
        <w:trPr>
          <w:jc w:val="center"/>
        </w:trPr>
        <w:tc>
          <w:tcPr>
            <w:tcW w:w="4495" w:type="dxa"/>
          </w:tcPr>
          <w:p w14:paraId="51D11E27" w14:textId="77777777" w:rsidR="00D766E4" w:rsidRPr="00F01F9B" w:rsidRDefault="00D766E4" w:rsidP="00F01F9B">
            <w:pPr>
              <w:snapToGrid w:val="0"/>
              <w:contextualSpacing/>
              <w:rPr>
                <w:rFonts w:ascii="Times New Roman" w:hAnsi="Times New Roman" w:cs="Times New Roman"/>
              </w:rPr>
            </w:pPr>
            <w:r w:rsidRPr="00F01F9B">
              <w:rPr>
                <w:rFonts w:ascii="Times New Roman" w:hAnsi="Times New Roman" w:cs="Times New Roman"/>
              </w:rPr>
              <w:t xml:space="preserve">Motor Vehicle Theft                                                         </w:t>
            </w:r>
          </w:p>
        </w:tc>
        <w:tc>
          <w:tcPr>
            <w:tcW w:w="1356" w:type="dxa"/>
          </w:tcPr>
          <w:p w14:paraId="5E7E9156" w14:textId="77777777" w:rsidR="00D766E4" w:rsidRPr="00F01F9B" w:rsidRDefault="00D766E4" w:rsidP="00361209">
            <w:pPr>
              <w:snapToGrid w:val="0"/>
              <w:contextualSpacing/>
              <w:jc w:val="center"/>
              <w:rPr>
                <w:rFonts w:ascii="Times New Roman" w:hAnsi="Times New Roman" w:cs="Times New Roman"/>
              </w:rPr>
            </w:pPr>
            <w:r w:rsidRPr="00F01F9B">
              <w:rPr>
                <w:rFonts w:ascii="Times New Roman" w:hAnsi="Times New Roman" w:cs="Times New Roman"/>
              </w:rPr>
              <w:t>14,553.5</w:t>
            </w:r>
          </w:p>
        </w:tc>
        <w:tc>
          <w:tcPr>
            <w:tcW w:w="1715" w:type="dxa"/>
          </w:tcPr>
          <w:p w14:paraId="389A81E9" w14:textId="77777777" w:rsidR="00D766E4" w:rsidRPr="00F01F9B" w:rsidRDefault="00D766E4" w:rsidP="00361209">
            <w:pPr>
              <w:snapToGrid w:val="0"/>
              <w:contextualSpacing/>
              <w:jc w:val="center"/>
              <w:rPr>
                <w:rFonts w:ascii="Times New Roman" w:hAnsi="Times New Roman" w:cs="Times New Roman"/>
              </w:rPr>
            </w:pPr>
            <w:r w:rsidRPr="00F01F9B">
              <w:rPr>
                <w:rFonts w:ascii="Times New Roman" w:hAnsi="Times New Roman" w:cs="Times New Roman"/>
              </w:rPr>
              <w:t>27,575.8</w:t>
            </w:r>
          </w:p>
        </w:tc>
      </w:tr>
      <w:tr w:rsidR="00864476" w:rsidRPr="00F01F9B" w14:paraId="0884B2B3" w14:textId="77777777" w:rsidTr="00E01DD2">
        <w:trPr>
          <w:jc w:val="center"/>
        </w:trPr>
        <w:tc>
          <w:tcPr>
            <w:tcW w:w="4495" w:type="dxa"/>
          </w:tcPr>
          <w:p w14:paraId="5185E198" w14:textId="77777777" w:rsidR="00D766E4" w:rsidRPr="00F01F9B" w:rsidRDefault="00D766E4" w:rsidP="00F01F9B">
            <w:pPr>
              <w:snapToGrid w:val="0"/>
              <w:contextualSpacing/>
              <w:rPr>
                <w:rFonts w:ascii="Times New Roman" w:hAnsi="Times New Roman" w:cs="Times New Roman"/>
              </w:rPr>
            </w:pPr>
            <w:r w:rsidRPr="00F01F9B">
              <w:rPr>
                <w:rFonts w:ascii="Times New Roman" w:hAnsi="Times New Roman" w:cs="Times New Roman"/>
              </w:rPr>
              <w:t xml:space="preserve">Percent Male                                                                        </w:t>
            </w:r>
          </w:p>
        </w:tc>
        <w:tc>
          <w:tcPr>
            <w:tcW w:w="1356" w:type="dxa"/>
          </w:tcPr>
          <w:p w14:paraId="182C567E" w14:textId="77777777" w:rsidR="00D766E4" w:rsidRPr="00F01F9B" w:rsidRDefault="00D766E4" w:rsidP="00361209">
            <w:pPr>
              <w:snapToGrid w:val="0"/>
              <w:contextualSpacing/>
              <w:jc w:val="center"/>
              <w:rPr>
                <w:rFonts w:ascii="Times New Roman" w:hAnsi="Times New Roman" w:cs="Times New Roman"/>
              </w:rPr>
            </w:pPr>
            <w:r w:rsidRPr="00F01F9B">
              <w:rPr>
                <w:rFonts w:ascii="Times New Roman" w:hAnsi="Times New Roman" w:cs="Times New Roman"/>
              </w:rPr>
              <w:t>49.1</w:t>
            </w:r>
          </w:p>
        </w:tc>
        <w:tc>
          <w:tcPr>
            <w:tcW w:w="1715" w:type="dxa"/>
          </w:tcPr>
          <w:p w14:paraId="77FEE42E" w14:textId="77777777" w:rsidR="00D766E4" w:rsidRPr="00F01F9B" w:rsidRDefault="00D766E4" w:rsidP="00361209">
            <w:pPr>
              <w:snapToGrid w:val="0"/>
              <w:contextualSpacing/>
              <w:jc w:val="center"/>
              <w:rPr>
                <w:rFonts w:ascii="Times New Roman" w:hAnsi="Times New Roman" w:cs="Times New Roman"/>
              </w:rPr>
            </w:pPr>
            <w:r w:rsidRPr="00F01F9B">
              <w:rPr>
                <w:rFonts w:ascii="Times New Roman" w:hAnsi="Times New Roman" w:cs="Times New Roman"/>
              </w:rPr>
              <w:t>1.0</w:t>
            </w:r>
          </w:p>
        </w:tc>
      </w:tr>
      <w:tr w:rsidR="00864476" w:rsidRPr="00F01F9B" w14:paraId="572F981C" w14:textId="77777777" w:rsidTr="00E01DD2">
        <w:trPr>
          <w:jc w:val="center"/>
        </w:trPr>
        <w:tc>
          <w:tcPr>
            <w:tcW w:w="4495" w:type="dxa"/>
          </w:tcPr>
          <w:p w14:paraId="65C82569" w14:textId="77777777" w:rsidR="00D766E4" w:rsidRPr="00F01F9B" w:rsidRDefault="00D766E4" w:rsidP="00F01F9B">
            <w:pPr>
              <w:snapToGrid w:val="0"/>
              <w:contextualSpacing/>
              <w:rPr>
                <w:rFonts w:ascii="Times New Roman" w:hAnsi="Times New Roman" w:cs="Times New Roman"/>
              </w:rPr>
            </w:pPr>
            <w:r w:rsidRPr="00F01F9B">
              <w:rPr>
                <w:rFonts w:ascii="Times New Roman" w:hAnsi="Times New Roman" w:cs="Times New Roman"/>
              </w:rPr>
              <w:t xml:space="preserve">Percent Female                                                                    </w:t>
            </w:r>
          </w:p>
        </w:tc>
        <w:tc>
          <w:tcPr>
            <w:tcW w:w="1356" w:type="dxa"/>
          </w:tcPr>
          <w:p w14:paraId="4A5029AD" w14:textId="77777777" w:rsidR="00D766E4" w:rsidRPr="00F01F9B" w:rsidRDefault="00D766E4" w:rsidP="00361209">
            <w:pPr>
              <w:snapToGrid w:val="0"/>
              <w:contextualSpacing/>
              <w:jc w:val="center"/>
              <w:rPr>
                <w:rFonts w:ascii="Times New Roman" w:hAnsi="Times New Roman" w:cs="Times New Roman"/>
              </w:rPr>
            </w:pPr>
            <w:r w:rsidRPr="00F01F9B">
              <w:rPr>
                <w:rFonts w:ascii="Times New Roman" w:hAnsi="Times New Roman" w:cs="Times New Roman"/>
              </w:rPr>
              <w:t>50.9</w:t>
            </w:r>
          </w:p>
        </w:tc>
        <w:tc>
          <w:tcPr>
            <w:tcW w:w="1715" w:type="dxa"/>
          </w:tcPr>
          <w:p w14:paraId="005BA758" w14:textId="77777777" w:rsidR="00D766E4" w:rsidRPr="00F01F9B" w:rsidRDefault="00D766E4" w:rsidP="00361209">
            <w:pPr>
              <w:snapToGrid w:val="0"/>
              <w:contextualSpacing/>
              <w:jc w:val="center"/>
              <w:rPr>
                <w:rFonts w:ascii="Times New Roman" w:hAnsi="Times New Roman" w:cs="Times New Roman"/>
              </w:rPr>
            </w:pPr>
            <w:r w:rsidRPr="00F01F9B">
              <w:rPr>
                <w:rFonts w:ascii="Times New Roman" w:hAnsi="Times New Roman" w:cs="Times New Roman"/>
              </w:rPr>
              <w:t>1.0</w:t>
            </w:r>
          </w:p>
        </w:tc>
      </w:tr>
      <w:tr w:rsidR="00864476" w:rsidRPr="00F01F9B" w14:paraId="33936974" w14:textId="77777777" w:rsidTr="00E01DD2">
        <w:trPr>
          <w:jc w:val="center"/>
        </w:trPr>
        <w:tc>
          <w:tcPr>
            <w:tcW w:w="4495" w:type="dxa"/>
          </w:tcPr>
          <w:p w14:paraId="57EB4C67" w14:textId="77777777" w:rsidR="00D766E4" w:rsidRPr="00F01F9B" w:rsidRDefault="00D766E4" w:rsidP="00F01F9B">
            <w:pPr>
              <w:snapToGrid w:val="0"/>
              <w:contextualSpacing/>
              <w:rPr>
                <w:rFonts w:ascii="Times New Roman" w:hAnsi="Times New Roman" w:cs="Times New Roman"/>
              </w:rPr>
            </w:pPr>
            <w:r w:rsidRPr="00F01F9B">
              <w:rPr>
                <w:rFonts w:ascii="Times New Roman" w:hAnsi="Times New Roman" w:cs="Times New Roman"/>
              </w:rPr>
              <w:t xml:space="preserve">Percent White                                                                      </w:t>
            </w:r>
          </w:p>
        </w:tc>
        <w:tc>
          <w:tcPr>
            <w:tcW w:w="1356" w:type="dxa"/>
          </w:tcPr>
          <w:p w14:paraId="78DEF8A9" w14:textId="77777777" w:rsidR="00D766E4" w:rsidRPr="00F01F9B" w:rsidRDefault="00D766E4" w:rsidP="00361209">
            <w:pPr>
              <w:snapToGrid w:val="0"/>
              <w:contextualSpacing/>
              <w:jc w:val="center"/>
              <w:rPr>
                <w:rFonts w:ascii="Times New Roman" w:hAnsi="Times New Roman" w:cs="Times New Roman"/>
              </w:rPr>
            </w:pPr>
            <w:r w:rsidRPr="00F01F9B">
              <w:rPr>
                <w:rFonts w:ascii="Times New Roman" w:hAnsi="Times New Roman" w:cs="Times New Roman"/>
              </w:rPr>
              <w:t>78.9</w:t>
            </w:r>
          </w:p>
        </w:tc>
        <w:tc>
          <w:tcPr>
            <w:tcW w:w="1715" w:type="dxa"/>
          </w:tcPr>
          <w:p w14:paraId="1CF66528" w14:textId="77777777" w:rsidR="00D766E4" w:rsidRPr="00F01F9B" w:rsidRDefault="00D766E4" w:rsidP="00361209">
            <w:pPr>
              <w:snapToGrid w:val="0"/>
              <w:contextualSpacing/>
              <w:jc w:val="center"/>
              <w:rPr>
                <w:rFonts w:ascii="Times New Roman" w:hAnsi="Times New Roman" w:cs="Times New Roman"/>
              </w:rPr>
            </w:pPr>
            <w:r w:rsidRPr="00F01F9B">
              <w:rPr>
                <w:rFonts w:ascii="Times New Roman" w:hAnsi="Times New Roman" w:cs="Times New Roman"/>
              </w:rPr>
              <w:t>14.4</w:t>
            </w:r>
          </w:p>
        </w:tc>
      </w:tr>
      <w:tr w:rsidR="00864476" w:rsidRPr="00F01F9B" w14:paraId="53C64B10" w14:textId="77777777" w:rsidTr="00E01DD2">
        <w:trPr>
          <w:jc w:val="center"/>
        </w:trPr>
        <w:tc>
          <w:tcPr>
            <w:tcW w:w="4495" w:type="dxa"/>
          </w:tcPr>
          <w:p w14:paraId="39414A47" w14:textId="77777777" w:rsidR="00D766E4" w:rsidRPr="00F01F9B" w:rsidRDefault="00D766E4" w:rsidP="00F01F9B">
            <w:pPr>
              <w:snapToGrid w:val="0"/>
              <w:contextualSpacing/>
              <w:rPr>
                <w:rFonts w:ascii="Times New Roman" w:hAnsi="Times New Roman" w:cs="Times New Roman"/>
              </w:rPr>
            </w:pPr>
            <w:r w:rsidRPr="00F01F9B">
              <w:rPr>
                <w:rFonts w:ascii="Times New Roman" w:hAnsi="Times New Roman" w:cs="Times New Roman"/>
              </w:rPr>
              <w:t xml:space="preserve">Percent Black                                                                        </w:t>
            </w:r>
          </w:p>
        </w:tc>
        <w:tc>
          <w:tcPr>
            <w:tcW w:w="1356" w:type="dxa"/>
          </w:tcPr>
          <w:p w14:paraId="18CB560B" w14:textId="77777777" w:rsidR="00D766E4" w:rsidRPr="00F01F9B" w:rsidRDefault="00D766E4" w:rsidP="00361209">
            <w:pPr>
              <w:snapToGrid w:val="0"/>
              <w:contextualSpacing/>
              <w:jc w:val="center"/>
              <w:rPr>
                <w:rFonts w:ascii="Times New Roman" w:hAnsi="Times New Roman" w:cs="Times New Roman"/>
              </w:rPr>
            </w:pPr>
            <w:r w:rsidRPr="00F01F9B">
              <w:rPr>
                <w:rFonts w:ascii="Times New Roman" w:hAnsi="Times New Roman" w:cs="Times New Roman"/>
              </w:rPr>
              <w:t>7.0</w:t>
            </w:r>
          </w:p>
        </w:tc>
        <w:tc>
          <w:tcPr>
            <w:tcW w:w="1715" w:type="dxa"/>
          </w:tcPr>
          <w:p w14:paraId="4BB0AC14" w14:textId="77777777" w:rsidR="00D766E4" w:rsidRPr="00F01F9B" w:rsidRDefault="00D766E4" w:rsidP="00361209">
            <w:pPr>
              <w:snapToGrid w:val="0"/>
              <w:contextualSpacing/>
              <w:jc w:val="center"/>
              <w:rPr>
                <w:rFonts w:ascii="Times New Roman" w:hAnsi="Times New Roman" w:cs="Times New Roman"/>
              </w:rPr>
            </w:pPr>
            <w:r w:rsidRPr="00F01F9B">
              <w:rPr>
                <w:rFonts w:ascii="Times New Roman" w:hAnsi="Times New Roman" w:cs="Times New Roman"/>
              </w:rPr>
              <w:t>6.7</w:t>
            </w:r>
          </w:p>
        </w:tc>
      </w:tr>
      <w:tr w:rsidR="00864476" w:rsidRPr="00F01F9B" w14:paraId="122FCB2B" w14:textId="77777777" w:rsidTr="00E01DD2">
        <w:trPr>
          <w:jc w:val="center"/>
        </w:trPr>
        <w:tc>
          <w:tcPr>
            <w:tcW w:w="4495" w:type="dxa"/>
          </w:tcPr>
          <w:p w14:paraId="793A8FCF" w14:textId="77777777" w:rsidR="00D766E4" w:rsidRPr="00F01F9B" w:rsidRDefault="00D766E4" w:rsidP="00F01F9B">
            <w:pPr>
              <w:snapToGrid w:val="0"/>
              <w:contextualSpacing/>
              <w:rPr>
                <w:rFonts w:ascii="Times New Roman" w:hAnsi="Times New Roman" w:cs="Times New Roman"/>
              </w:rPr>
            </w:pPr>
            <w:r w:rsidRPr="00F01F9B">
              <w:rPr>
                <w:rFonts w:ascii="Times New Roman" w:hAnsi="Times New Roman" w:cs="Times New Roman"/>
              </w:rPr>
              <w:t xml:space="preserve">Percent Other Race                                                              </w:t>
            </w:r>
          </w:p>
        </w:tc>
        <w:tc>
          <w:tcPr>
            <w:tcW w:w="1356" w:type="dxa"/>
          </w:tcPr>
          <w:p w14:paraId="56ABE0B9" w14:textId="77777777" w:rsidR="00D766E4" w:rsidRPr="00F01F9B" w:rsidRDefault="00D766E4" w:rsidP="00361209">
            <w:pPr>
              <w:snapToGrid w:val="0"/>
              <w:contextualSpacing/>
              <w:jc w:val="center"/>
              <w:rPr>
                <w:rFonts w:ascii="Times New Roman" w:hAnsi="Times New Roman" w:cs="Times New Roman"/>
              </w:rPr>
            </w:pPr>
            <w:r w:rsidRPr="00F01F9B">
              <w:rPr>
                <w:rFonts w:ascii="Times New Roman" w:hAnsi="Times New Roman" w:cs="Times New Roman"/>
              </w:rPr>
              <w:t>14.1</w:t>
            </w:r>
          </w:p>
        </w:tc>
        <w:tc>
          <w:tcPr>
            <w:tcW w:w="1715" w:type="dxa"/>
          </w:tcPr>
          <w:p w14:paraId="1AD90209" w14:textId="77777777" w:rsidR="00D766E4" w:rsidRPr="00F01F9B" w:rsidRDefault="00D766E4" w:rsidP="00361209">
            <w:pPr>
              <w:snapToGrid w:val="0"/>
              <w:contextualSpacing/>
              <w:jc w:val="center"/>
              <w:rPr>
                <w:rFonts w:ascii="Times New Roman" w:hAnsi="Times New Roman" w:cs="Times New Roman"/>
              </w:rPr>
            </w:pPr>
            <w:r w:rsidRPr="00F01F9B">
              <w:rPr>
                <w:rFonts w:ascii="Times New Roman" w:hAnsi="Times New Roman" w:cs="Times New Roman"/>
              </w:rPr>
              <w:t>14.4</w:t>
            </w:r>
          </w:p>
        </w:tc>
      </w:tr>
      <w:tr w:rsidR="00864476" w:rsidRPr="00F01F9B" w14:paraId="58BE0C67" w14:textId="77777777" w:rsidTr="00E01DD2">
        <w:trPr>
          <w:jc w:val="center"/>
        </w:trPr>
        <w:tc>
          <w:tcPr>
            <w:tcW w:w="4495" w:type="dxa"/>
          </w:tcPr>
          <w:p w14:paraId="4E91F76E" w14:textId="77777777" w:rsidR="00D766E4" w:rsidRPr="00F01F9B" w:rsidRDefault="00D766E4" w:rsidP="00F01F9B">
            <w:pPr>
              <w:snapToGrid w:val="0"/>
              <w:contextualSpacing/>
              <w:rPr>
                <w:rFonts w:ascii="Times New Roman" w:hAnsi="Times New Roman" w:cs="Times New Roman"/>
              </w:rPr>
            </w:pPr>
            <w:r w:rsidRPr="00F01F9B">
              <w:rPr>
                <w:rFonts w:ascii="Times New Roman" w:hAnsi="Times New Roman" w:cs="Times New Roman"/>
              </w:rPr>
              <w:t xml:space="preserve">Percent with Less than High School                                    </w:t>
            </w:r>
          </w:p>
        </w:tc>
        <w:tc>
          <w:tcPr>
            <w:tcW w:w="1356" w:type="dxa"/>
          </w:tcPr>
          <w:p w14:paraId="50CE0363" w14:textId="77777777" w:rsidR="00D766E4" w:rsidRPr="00F01F9B" w:rsidRDefault="00D766E4" w:rsidP="00361209">
            <w:pPr>
              <w:snapToGrid w:val="0"/>
              <w:contextualSpacing/>
              <w:jc w:val="center"/>
              <w:rPr>
                <w:rFonts w:ascii="Times New Roman" w:hAnsi="Times New Roman" w:cs="Times New Roman"/>
              </w:rPr>
            </w:pPr>
            <w:r w:rsidRPr="00F01F9B">
              <w:rPr>
                <w:rFonts w:ascii="Times New Roman" w:hAnsi="Times New Roman" w:cs="Times New Roman"/>
              </w:rPr>
              <w:t>20.4</w:t>
            </w:r>
          </w:p>
        </w:tc>
        <w:tc>
          <w:tcPr>
            <w:tcW w:w="1715" w:type="dxa"/>
          </w:tcPr>
          <w:p w14:paraId="0A64D14C" w14:textId="77777777" w:rsidR="00D766E4" w:rsidRPr="00F01F9B" w:rsidRDefault="00D766E4" w:rsidP="00361209">
            <w:pPr>
              <w:snapToGrid w:val="0"/>
              <w:contextualSpacing/>
              <w:jc w:val="center"/>
              <w:rPr>
                <w:rFonts w:ascii="Times New Roman" w:hAnsi="Times New Roman" w:cs="Times New Roman"/>
              </w:rPr>
            </w:pPr>
            <w:r w:rsidRPr="00F01F9B">
              <w:rPr>
                <w:rFonts w:ascii="Times New Roman" w:hAnsi="Times New Roman" w:cs="Times New Roman"/>
              </w:rPr>
              <w:t>2.2</w:t>
            </w:r>
          </w:p>
        </w:tc>
      </w:tr>
      <w:tr w:rsidR="00864476" w:rsidRPr="00F01F9B" w14:paraId="0497E09F" w14:textId="77777777" w:rsidTr="00E01DD2">
        <w:trPr>
          <w:jc w:val="center"/>
        </w:trPr>
        <w:tc>
          <w:tcPr>
            <w:tcW w:w="4495" w:type="dxa"/>
          </w:tcPr>
          <w:p w14:paraId="0DEEA350" w14:textId="77777777" w:rsidR="00D766E4" w:rsidRPr="00F01F9B" w:rsidRDefault="00D766E4" w:rsidP="00F01F9B">
            <w:pPr>
              <w:snapToGrid w:val="0"/>
              <w:contextualSpacing/>
              <w:rPr>
                <w:rFonts w:ascii="Times New Roman" w:hAnsi="Times New Roman" w:cs="Times New Roman"/>
              </w:rPr>
            </w:pPr>
            <w:r w:rsidRPr="00F01F9B">
              <w:rPr>
                <w:rFonts w:ascii="Times New Roman" w:hAnsi="Times New Roman" w:cs="Times New Roman"/>
              </w:rPr>
              <w:t xml:space="preserve">Percent with Some High School                                           </w:t>
            </w:r>
          </w:p>
        </w:tc>
        <w:tc>
          <w:tcPr>
            <w:tcW w:w="1356" w:type="dxa"/>
          </w:tcPr>
          <w:p w14:paraId="16FBEA04" w14:textId="77777777" w:rsidR="00D766E4" w:rsidRPr="00F01F9B" w:rsidRDefault="00D766E4" w:rsidP="00361209">
            <w:pPr>
              <w:snapToGrid w:val="0"/>
              <w:contextualSpacing/>
              <w:jc w:val="center"/>
              <w:rPr>
                <w:rFonts w:ascii="Times New Roman" w:hAnsi="Times New Roman" w:cs="Times New Roman"/>
              </w:rPr>
            </w:pPr>
            <w:r w:rsidRPr="00F01F9B">
              <w:rPr>
                <w:rFonts w:ascii="Times New Roman" w:hAnsi="Times New Roman" w:cs="Times New Roman"/>
              </w:rPr>
              <w:t>7.6</w:t>
            </w:r>
          </w:p>
        </w:tc>
        <w:tc>
          <w:tcPr>
            <w:tcW w:w="1715" w:type="dxa"/>
          </w:tcPr>
          <w:p w14:paraId="594D4689" w14:textId="77777777" w:rsidR="00D766E4" w:rsidRPr="00F01F9B" w:rsidRDefault="00D766E4" w:rsidP="00361209">
            <w:pPr>
              <w:snapToGrid w:val="0"/>
              <w:contextualSpacing/>
              <w:jc w:val="center"/>
              <w:rPr>
                <w:rFonts w:ascii="Times New Roman" w:hAnsi="Times New Roman" w:cs="Times New Roman"/>
              </w:rPr>
            </w:pPr>
            <w:r w:rsidRPr="00F01F9B">
              <w:rPr>
                <w:rFonts w:ascii="Times New Roman" w:hAnsi="Times New Roman" w:cs="Times New Roman"/>
              </w:rPr>
              <w:t>1.3</w:t>
            </w:r>
          </w:p>
        </w:tc>
      </w:tr>
      <w:tr w:rsidR="00864476" w:rsidRPr="00F01F9B" w14:paraId="36EB89D2" w14:textId="77777777" w:rsidTr="00E01DD2">
        <w:trPr>
          <w:jc w:val="center"/>
        </w:trPr>
        <w:tc>
          <w:tcPr>
            <w:tcW w:w="4495" w:type="dxa"/>
          </w:tcPr>
          <w:p w14:paraId="5190E7FC" w14:textId="77777777" w:rsidR="00D766E4" w:rsidRPr="00F01F9B" w:rsidRDefault="00D766E4" w:rsidP="00F01F9B">
            <w:pPr>
              <w:snapToGrid w:val="0"/>
              <w:contextualSpacing/>
              <w:rPr>
                <w:rFonts w:ascii="Times New Roman" w:hAnsi="Times New Roman" w:cs="Times New Roman"/>
              </w:rPr>
            </w:pPr>
            <w:r w:rsidRPr="00F01F9B">
              <w:rPr>
                <w:rFonts w:ascii="Times New Roman" w:hAnsi="Times New Roman" w:cs="Times New Roman"/>
              </w:rPr>
              <w:t xml:space="preserve">Percent with High School Degree                                       </w:t>
            </w:r>
          </w:p>
        </w:tc>
        <w:tc>
          <w:tcPr>
            <w:tcW w:w="1356" w:type="dxa"/>
          </w:tcPr>
          <w:p w14:paraId="3F209F8A" w14:textId="77777777" w:rsidR="00D766E4" w:rsidRPr="00F01F9B" w:rsidRDefault="00D766E4" w:rsidP="00361209">
            <w:pPr>
              <w:snapToGrid w:val="0"/>
              <w:contextualSpacing/>
              <w:jc w:val="center"/>
              <w:rPr>
                <w:rFonts w:ascii="Times New Roman" w:hAnsi="Times New Roman" w:cs="Times New Roman"/>
              </w:rPr>
            </w:pPr>
            <w:r w:rsidRPr="00F01F9B">
              <w:rPr>
                <w:rFonts w:ascii="Times New Roman" w:hAnsi="Times New Roman" w:cs="Times New Roman"/>
              </w:rPr>
              <w:t>30.6</w:t>
            </w:r>
          </w:p>
        </w:tc>
        <w:tc>
          <w:tcPr>
            <w:tcW w:w="1715" w:type="dxa"/>
          </w:tcPr>
          <w:p w14:paraId="619547AC" w14:textId="77777777" w:rsidR="00D766E4" w:rsidRPr="00F01F9B" w:rsidRDefault="00D766E4" w:rsidP="00361209">
            <w:pPr>
              <w:snapToGrid w:val="0"/>
              <w:contextualSpacing/>
              <w:jc w:val="center"/>
              <w:rPr>
                <w:rFonts w:ascii="Times New Roman" w:hAnsi="Times New Roman" w:cs="Times New Roman"/>
              </w:rPr>
            </w:pPr>
            <w:r w:rsidRPr="00F01F9B">
              <w:rPr>
                <w:rFonts w:ascii="Times New Roman" w:hAnsi="Times New Roman" w:cs="Times New Roman"/>
              </w:rPr>
              <w:t>3.7</w:t>
            </w:r>
          </w:p>
        </w:tc>
      </w:tr>
      <w:tr w:rsidR="00864476" w:rsidRPr="00F01F9B" w14:paraId="144BB9A5" w14:textId="77777777" w:rsidTr="00E01DD2">
        <w:trPr>
          <w:jc w:val="center"/>
        </w:trPr>
        <w:tc>
          <w:tcPr>
            <w:tcW w:w="4495" w:type="dxa"/>
          </w:tcPr>
          <w:p w14:paraId="05130C31" w14:textId="77777777" w:rsidR="00D766E4" w:rsidRPr="00F01F9B" w:rsidRDefault="00D766E4" w:rsidP="00F01F9B">
            <w:pPr>
              <w:snapToGrid w:val="0"/>
              <w:contextualSpacing/>
              <w:rPr>
                <w:rFonts w:ascii="Times New Roman" w:hAnsi="Times New Roman" w:cs="Times New Roman"/>
              </w:rPr>
            </w:pPr>
            <w:r w:rsidRPr="00F01F9B">
              <w:rPr>
                <w:rFonts w:ascii="Times New Roman" w:hAnsi="Times New Roman" w:cs="Times New Roman"/>
              </w:rPr>
              <w:t xml:space="preserve">Percent with Some College                                                 </w:t>
            </w:r>
          </w:p>
        </w:tc>
        <w:tc>
          <w:tcPr>
            <w:tcW w:w="1356" w:type="dxa"/>
          </w:tcPr>
          <w:p w14:paraId="46C7718B" w14:textId="77777777" w:rsidR="00D766E4" w:rsidRPr="00F01F9B" w:rsidRDefault="00D766E4" w:rsidP="00361209">
            <w:pPr>
              <w:snapToGrid w:val="0"/>
              <w:contextualSpacing/>
              <w:jc w:val="center"/>
              <w:rPr>
                <w:rFonts w:ascii="Times New Roman" w:hAnsi="Times New Roman" w:cs="Times New Roman"/>
              </w:rPr>
            </w:pPr>
            <w:r w:rsidRPr="00F01F9B">
              <w:rPr>
                <w:rFonts w:ascii="Times New Roman" w:hAnsi="Times New Roman" w:cs="Times New Roman"/>
              </w:rPr>
              <w:t>18.7</w:t>
            </w:r>
          </w:p>
        </w:tc>
        <w:tc>
          <w:tcPr>
            <w:tcW w:w="1715" w:type="dxa"/>
          </w:tcPr>
          <w:p w14:paraId="6C5BAEBF" w14:textId="77777777" w:rsidR="00D766E4" w:rsidRPr="00F01F9B" w:rsidRDefault="00D766E4" w:rsidP="00361209">
            <w:pPr>
              <w:snapToGrid w:val="0"/>
              <w:contextualSpacing/>
              <w:jc w:val="center"/>
              <w:rPr>
                <w:rFonts w:ascii="Times New Roman" w:hAnsi="Times New Roman" w:cs="Times New Roman"/>
              </w:rPr>
            </w:pPr>
            <w:r w:rsidRPr="00F01F9B">
              <w:rPr>
                <w:rFonts w:ascii="Times New Roman" w:hAnsi="Times New Roman" w:cs="Times New Roman"/>
              </w:rPr>
              <w:t>2.1</w:t>
            </w:r>
          </w:p>
        </w:tc>
      </w:tr>
      <w:tr w:rsidR="00864476" w:rsidRPr="00F01F9B" w14:paraId="39CC43BF" w14:textId="77777777" w:rsidTr="00E01DD2">
        <w:trPr>
          <w:jc w:val="center"/>
        </w:trPr>
        <w:tc>
          <w:tcPr>
            <w:tcW w:w="4495" w:type="dxa"/>
          </w:tcPr>
          <w:p w14:paraId="381DA3EB" w14:textId="77777777" w:rsidR="00D766E4" w:rsidRPr="00F01F9B" w:rsidRDefault="00D766E4" w:rsidP="00F01F9B">
            <w:pPr>
              <w:snapToGrid w:val="0"/>
              <w:contextualSpacing/>
              <w:rPr>
                <w:rFonts w:ascii="Times New Roman" w:hAnsi="Times New Roman" w:cs="Times New Roman"/>
              </w:rPr>
            </w:pPr>
            <w:r w:rsidRPr="00F01F9B">
              <w:rPr>
                <w:rFonts w:ascii="Times New Roman" w:hAnsi="Times New Roman" w:cs="Times New Roman"/>
              </w:rPr>
              <w:t xml:space="preserve">Percent with College Degree                                              </w:t>
            </w:r>
          </w:p>
        </w:tc>
        <w:tc>
          <w:tcPr>
            <w:tcW w:w="1356" w:type="dxa"/>
          </w:tcPr>
          <w:p w14:paraId="642631F4" w14:textId="77777777" w:rsidR="00D766E4" w:rsidRPr="00F01F9B" w:rsidRDefault="00D766E4" w:rsidP="00361209">
            <w:pPr>
              <w:snapToGrid w:val="0"/>
              <w:contextualSpacing/>
              <w:jc w:val="center"/>
              <w:rPr>
                <w:rFonts w:ascii="Times New Roman" w:hAnsi="Times New Roman" w:cs="Times New Roman"/>
              </w:rPr>
            </w:pPr>
            <w:r w:rsidRPr="00F01F9B">
              <w:rPr>
                <w:rFonts w:ascii="Times New Roman" w:hAnsi="Times New Roman" w:cs="Times New Roman"/>
              </w:rPr>
              <w:t>14.0</w:t>
            </w:r>
          </w:p>
        </w:tc>
        <w:tc>
          <w:tcPr>
            <w:tcW w:w="1715" w:type="dxa"/>
          </w:tcPr>
          <w:p w14:paraId="285757B3" w14:textId="77777777" w:rsidR="00D766E4" w:rsidRPr="00F01F9B" w:rsidRDefault="00D766E4" w:rsidP="00361209">
            <w:pPr>
              <w:snapToGrid w:val="0"/>
              <w:contextualSpacing/>
              <w:jc w:val="center"/>
              <w:rPr>
                <w:rFonts w:ascii="Times New Roman" w:hAnsi="Times New Roman" w:cs="Times New Roman"/>
              </w:rPr>
            </w:pPr>
            <w:r w:rsidRPr="00F01F9B">
              <w:rPr>
                <w:rFonts w:ascii="Times New Roman" w:hAnsi="Times New Roman" w:cs="Times New Roman"/>
              </w:rPr>
              <w:t>2.8</w:t>
            </w:r>
          </w:p>
        </w:tc>
      </w:tr>
      <w:tr w:rsidR="00864476" w:rsidRPr="00F01F9B" w14:paraId="4F3CC763" w14:textId="77777777" w:rsidTr="00E01DD2">
        <w:trPr>
          <w:jc w:val="center"/>
        </w:trPr>
        <w:tc>
          <w:tcPr>
            <w:tcW w:w="4495" w:type="dxa"/>
          </w:tcPr>
          <w:p w14:paraId="6C4FC86E" w14:textId="77777777" w:rsidR="00D766E4" w:rsidRPr="00F01F9B" w:rsidRDefault="00D766E4" w:rsidP="00F01F9B">
            <w:pPr>
              <w:snapToGrid w:val="0"/>
              <w:contextualSpacing/>
              <w:rPr>
                <w:rFonts w:ascii="Times New Roman" w:hAnsi="Times New Roman" w:cs="Times New Roman"/>
              </w:rPr>
            </w:pPr>
            <w:r w:rsidRPr="00F01F9B">
              <w:rPr>
                <w:rFonts w:ascii="Times New Roman" w:hAnsi="Times New Roman" w:cs="Times New Roman"/>
              </w:rPr>
              <w:t xml:space="preserve">Percent with Advanced Degree                                             </w:t>
            </w:r>
          </w:p>
        </w:tc>
        <w:tc>
          <w:tcPr>
            <w:tcW w:w="1356" w:type="dxa"/>
          </w:tcPr>
          <w:p w14:paraId="4BC92031" w14:textId="77777777" w:rsidR="00D766E4" w:rsidRPr="00F01F9B" w:rsidRDefault="00D766E4" w:rsidP="00361209">
            <w:pPr>
              <w:snapToGrid w:val="0"/>
              <w:contextualSpacing/>
              <w:jc w:val="center"/>
              <w:rPr>
                <w:rFonts w:ascii="Times New Roman" w:hAnsi="Times New Roman" w:cs="Times New Roman"/>
              </w:rPr>
            </w:pPr>
            <w:r w:rsidRPr="00F01F9B">
              <w:rPr>
                <w:rFonts w:ascii="Times New Roman" w:hAnsi="Times New Roman" w:cs="Times New Roman"/>
              </w:rPr>
              <w:t>8.7</w:t>
            </w:r>
          </w:p>
        </w:tc>
        <w:tc>
          <w:tcPr>
            <w:tcW w:w="1715" w:type="dxa"/>
          </w:tcPr>
          <w:p w14:paraId="7DE4D7EE" w14:textId="77777777" w:rsidR="00D766E4" w:rsidRPr="00F01F9B" w:rsidRDefault="00D766E4" w:rsidP="00361209">
            <w:pPr>
              <w:snapToGrid w:val="0"/>
              <w:contextualSpacing/>
              <w:jc w:val="center"/>
              <w:rPr>
                <w:rFonts w:ascii="Times New Roman" w:hAnsi="Times New Roman" w:cs="Times New Roman"/>
              </w:rPr>
            </w:pPr>
            <w:r w:rsidRPr="00F01F9B">
              <w:rPr>
                <w:rFonts w:ascii="Times New Roman" w:hAnsi="Times New Roman" w:cs="Times New Roman"/>
              </w:rPr>
              <w:t>2.7</w:t>
            </w:r>
          </w:p>
        </w:tc>
      </w:tr>
      <w:tr w:rsidR="00864476" w:rsidRPr="00F01F9B" w14:paraId="5DC50E61" w14:textId="77777777" w:rsidTr="00E01DD2">
        <w:trPr>
          <w:jc w:val="center"/>
        </w:trPr>
        <w:tc>
          <w:tcPr>
            <w:tcW w:w="4495" w:type="dxa"/>
          </w:tcPr>
          <w:p w14:paraId="69B9F99A" w14:textId="77777777" w:rsidR="00D766E4" w:rsidRPr="00F01F9B" w:rsidRDefault="00D766E4" w:rsidP="00F01F9B">
            <w:pPr>
              <w:snapToGrid w:val="0"/>
              <w:contextualSpacing/>
              <w:rPr>
                <w:rFonts w:ascii="Times New Roman" w:hAnsi="Times New Roman" w:cs="Times New Roman"/>
              </w:rPr>
            </w:pPr>
            <w:r w:rsidRPr="00F01F9B">
              <w:rPr>
                <w:rFonts w:ascii="Times New Roman" w:hAnsi="Times New Roman" w:cs="Times New Roman"/>
              </w:rPr>
              <w:t xml:space="preserve">Percent Employed                                                                </w:t>
            </w:r>
          </w:p>
        </w:tc>
        <w:tc>
          <w:tcPr>
            <w:tcW w:w="1356" w:type="dxa"/>
          </w:tcPr>
          <w:p w14:paraId="1EA98494" w14:textId="77777777" w:rsidR="00D766E4" w:rsidRPr="00F01F9B" w:rsidRDefault="00D766E4" w:rsidP="00361209">
            <w:pPr>
              <w:snapToGrid w:val="0"/>
              <w:contextualSpacing/>
              <w:jc w:val="center"/>
              <w:rPr>
                <w:rFonts w:ascii="Times New Roman" w:hAnsi="Times New Roman" w:cs="Times New Roman"/>
              </w:rPr>
            </w:pPr>
            <w:r w:rsidRPr="00F01F9B">
              <w:rPr>
                <w:rFonts w:ascii="Times New Roman" w:hAnsi="Times New Roman" w:cs="Times New Roman"/>
              </w:rPr>
              <w:t>46.5</w:t>
            </w:r>
          </w:p>
        </w:tc>
        <w:tc>
          <w:tcPr>
            <w:tcW w:w="1715" w:type="dxa"/>
          </w:tcPr>
          <w:p w14:paraId="684FF05D" w14:textId="77777777" w:rsidR="00D766E4" w:rsidRPr="00F01F9B" w:rsidRDefault="00D766E4" w:rsidP="00361209">
            <w:pPr>
              <w:snapToGrid w:val="0"/>
              <w:contextualSpacing/>
              <w:jc w:val="center"/>
              <w:rPr>
                <w:rFonts w:ascii="Times New Roman" w:hAnsi="Times New Roman" w:cs="Times New Roman"/>
              </w:rPr>
            </w:pPr>
            <w:r w:rsidRPr="00F01F9B">
              <w:rPr>
                <w:rFonts w:ascii="Times New Roman" w:hAnsi="Times New Roman" w:cs="Times New Roman"/>
              </w:rPr>
              <w:t>3.5</w:t>
            </w:r>
          </w:p>
        </w:tc>
      </w:tr>
      <w:tr w:rsidR="00864476" w:rsidRPr="00F01F9B" w14:paraId="1EA24347" w14:textId="77777777" w:rsidTr="00E01DD2">
        <w:trPr>
          <w:jc w:val="center"/>
        </w:trPr>
        <w:tc>
          <w:tcPr>
            <w:tcW w:w="4495" w:type="dxa"/>
          </w:tcPr>
          <w:p w14:paraId="6BC57CF9" w14:textId="77777777" w:rsidR="00D766E4" w:rsidRPr="00F01F9B" w:rsidRDefault="00D766E4" w:rsidP="00F01F9B">
            <w:pPr>
              <w:snapToGrid w:val="0"/>
              <w:contextualSpacing/>
              <w:rPr>
                <w:rFonts w:ascii="Times New Roman" w:hAnsi="Times New Roman" w:cs="Times New Roman"/>
              </w:rPr>
            </w:pPr>
            <w:r w:rsidRPr="00F01F9B">
              <w:rPr>
                <w:rFonts w:ascii="Times New Roman" w:hAnsi="Times New Roman" w:cs="Times New Roman"/>
              </w:rPr>
              <w:t xml:space="preserve">Unemployment Rate                                                              </w:t>
            </w:r>
          </w:p>
        </w:tc>
        <w:tc>
          <w:tcPr>
            <w:tcW w:w="1356" w:type="dxa"/>
          </w:tcPr>
          <w:p w14:paraId="12583F37" w14:textId="77777777" w:rsidR="00D766E4" w:rsidRPr="00F01F9B" w:rsidRDefault="00D766E4" w:rsidP="00361209">
            <w:pPr>
              <w:snapToGrid w:val="0"/>
              <w:contextualSpacing/>
              <w:jc w:val="center"/>
              <w:rPr>
                <w:rFonts w:ascii="Times New Roman" w:hAnsi="Times New Roman" w:cs="Times New Roman"/>
              </w:rPr>
            </w:pPr>
            <w:r w:rsidRPr="00F01F9B">
              <w:rPr>
                <w:rFonts w:ascii="Times New Roman" w:hAnsi="Times New Roman" w:cs="Times New Roman"/>
              </w:rPr>
              <w:t>6.5</w:t>
            </w:r>
          </w:p>
        </w:tc>
        <w:tc>
          <w:tcPr>
            <w:tcW w:w="1715" w:type="dxa"/>
          </w:tcPr>
          <w:p w14:paraId="5E7DE40A" w14:textId="77777777" w:rsidR="00D766E4" w:rsidRPr="00F01F9B" w:rsidRDefault="00D766E4" w:rsidP="00361209">
            <w:pPr>
              <w:snapToGrid w:val="0"/>
              <w:contextualSpacing/>
              <w:jc w:val="center"/>
              <w:rPr>
                <w:rFonts w:ascii="Times New Roman" w:hAnsi="Times New Roman" w:cs="Times New Roman"/>
              </w:rPr>
            </w:pPr>
            <w:r w:rsidRPr="00F01F9B">
              <w:rPr>
                <w:rFonts w:ascii="Times New Roman" w:hAnsi="Times New Roman" w:cs="Times New Roman"/>
              </w:rPr>
              <w:t>2.4</w:t>
            </w:r>
          </w:p>
        </w:tc>
      </w:tr>
      <w:tr w:rsidR="00864476" w:rsidRPr="00F01F9B" w14:paraId="2F7BEDDD" w14:textId="77777777" w:rsidTr="00E01DD2">
        <w:trPr>
          <w:jc w:val="center"/>
        </w:trPr>
        <w:tc>
          <w:tcPr>
            <w:tcW w:w="4495" w:type="dxa"/>
          </w:tcPr>
          <w:p w14:paraId="51FBC6FF" w14:textId="77777777" w:rsidR="00D766E4" w:rsidRPr="00F01F9B" w:rsidRDefault="00D766E4" w:rsidP="00F01F9B">
            <w:pPr>
              <w:snapToGrid w:val="0"/>
              <w:contextualSpacing/>
              <w:rPr>
                <w:rFonts w:ascii="Times New Roman" w:hAnsi="Times New Roman" w:cs="Times New Roman"/>
              </w:rPr>
            </w:pPr>
            <w:r w:rsidRPr="00F01F9B">
              <w:rPr>
                <w:rFonts w:ascii="Times New Roman" w:hAnsi="Times New Roman" w:cs="Times New Roman"/>
              </w:rPr>
              <w:t xml:space="preserve">Percent with Female Head of Household                            </w:t>
            </w:r>
          </w:p>
        </w:tc>
        <w:tc>
          <w:tcPr>
            <w:tcW w:w="1356" w:type="dxa"/>
          </w:tcPr>
          <w:p w14:paraId="430DF410" w14:textId="77777777" w:rsidR="00D766E4" w:rsidRPr="00F01F9B" w:rsidRDefault="00D766E4" w:rsidP="00361209">
            <w:pPr>
              <w:snapToGrid w:val="0"/>
              <w:contextualSpacing/>
              <w:jc w:val="center"/>
              <w:rPr>
                <w:rFonts w:ascii="Times New Roman" w:hAnsi="Times New Roman" w:cs="Times New Roman"/>
              </w:rPr>
            </w:pPr>
            <w:r w:rsidRPr="00F01F9B">
              <w:rPr>
                <w:rFonts w:ascii="Times New Roman" w:hAnsi="Times New Roman" w:cs="Times New Roman"/>
              </w:rPr>
              <w:t>19.2</w:t>
            </w:r>
          </w:p>
        </w:tc>
        <w:tc>
          <w:tcPr>
            <w:tcW w:w="1715" w:type="dxa"/>
          </w:tcPr>
          <w:p w14:paraId="0958D1F9" w14:textId="77777777" w:rsidR="00D766E4" w:rsidRPr="00F01F9B" w:rsidRDefault="00D766E4" w:rsidP="00361209">
            <w:pPr>
              <w:snapToGrid w:val="0"/>
              <w:contextualSpacing/>
              <w:jc w:val="center"/>
              <w:rPr>
                <w:rFonts w:ascii="Times New Roman" w:hAnsi="Times New Roman" w:cs="Times New Roman"/>
              </w:rPr>
            </w:pPr>
            <w:r w:rsidRPr="00F01F9B">
              <w:rPr>
                <w:rFonts w:ascii="Times New Roman" w:hAnsi="Times New Roman" w:cs="Times New Roman"/>
              </w:rPr>
              <w:t>1.5</w:t>
            </w:r>
          </w:p>
        </w:tc>
      </w:tr>
      <w:tr w:rsidR="00864476" w:rsidRPr="00F01F9B" w14:paraId="3011ACB1" w14:textId="77777777" w:rsidTr="00E01DD2">
        <w:trPr>
          <w:jc w:val="center"/>
        </w:trPr>
        <w:tc>
          <w:tcPr>
            <w:tcW w:w="4495" w:type="dxa"/>
          </w:tcPr>
          <w:p w14:paraId="4060F7CC" w14:textId="77777777" w:rsidR="00D766E4" w:rsidRPr="00F01F9B" w:rsidRDefault="00D766E4" w:rsidP="00F01F9B">
            <w:pPr>
              <w:snapToGrid w:val="0"/>
              <w:contextualSpacing/>
              <w:rPr>
                <w:rFonts w:ascii="Times New Roman" w:hAnsi="Times New Roman" w:cs="Times New Roman"/>
              </w:rPr>
            </w:pPr>
            <w:r w:rsidRPr="00F01F9B">
              <w:rPr>
                <w:rFonts w:ascii="Times New Roman" w:hAnsi="Times New Roman" w:cs="Times New Roman"/>
              </w:rPr>
              <w:t xml:space="preserve">Individual Income                                                            </w:t>
            </w:r>
          </w:p>
        </w:tc>
        <w:tc>
          <w:tcPr>
            <w:tcW w:w="1356" w:type="dxa"/>
          </w:tcPr>
          <w:p w14:paraId="630F3602" w14:textId="77777777" w:rsidR="00D766E4" w:rsidRPr="00F01F9B" w:rsidRDefault="00D766E4" w:rsidP="00361209">
            <w:pPr>
              <w:snapToGrid w:val="0"/>
              <w:contextualSpacing/>
              <w:jc w:val="center"/>
              <w:rPr>
                <w:rFonts w:ascii="Times New Roman" w:hAnsi="Times New Roman" w:cs="Times New Roman"/>
              </w:rPr>
            </w:pPr>
            <w:r w:rsidRPr="00F01F9B">
              <w:rPr>
                <w:rFonts w:ascii="Times New Roman" w:hAnsi="Times New Roman" w:cs="Times New Roman"/>
              </w:rPr>
              <w:t>25,932.1</w:t>
            </w:r>
          </w:p>
        </w:tc>
        <w:tc>
          <w:tcPr>
            <w:tcW w:w="1715" w:type="dxa"/>
          </w:tcPr>
          <w:p w14:paraId="5997CFF4" w14:textId="77777777" w:rsidR="00D766E4" w:rsidRPr="00F01F9B" w:rsidRDefault="00D766E4" w:rsidP="00361209">
            <w:pPr>
              <w:snapToGrid w:val="0"/>
              <w:contextualSpacing/>
              <w:jc w:val="center"/>
              <w:rPr>
                <w:rFonts w:ascii="Times New Roman" w:hAnsi="Times New Roman" w:cs="Times New Roman"/>
              </w:rPr>
            </w:pPr>
            <w:r w:rsidRPr="00F01F9B">
              <w:rPr>
                <w:rFonts w:ascii="Times New Roman" w:hAnsi="Times New Roman" w:cs="Times New Roman"/>
              </w:rPr>
              <w:t>4,696.9</w:t>
            </w:r>
          </w:p>
        </w:tc>
      </w:tr>
      <w:tr w:rsidR="00864476" w:rsidRPr="00F01F9B" w14:paraId="2B7D2519" w14:textId="77777777" w:rsidTr="00E01DD2">
        <w:trPr>
          <w:jc w:val="center"/>
        </w:trPr>
        <w:tc>
          <w:tcPr>
            <w:tcW w:w="4495" w:type="dxa"/>
            <w:tcBorders>
              <w:bottom w:val="single" w:sz="4" w:space="0" w:color="auto"/>
            </w:tcBorders>
          </w:tcPr>
          <w:p w14:paraId="311ACF1B" w14:textId="77777777" w:rsidR="00D766E4" w:rsidRPr="00F01F9B" w:rsidRDefault="00D766E4" w:rsidP="00F01F9B">
            <w:pPr>
              <w:snapToGrid w:val="0"/>
              <w:contextualSpacing/>
              <w:rPr>
                <w:rFonts w:ascii="Times New Roman" w:hAnsi="Times New Roman" w:cs="Times New Roman"/>
              </w:rPr>
            </w:pPr>
            <w:r w:rsidRPr="00F01F9B">
              <w:rPr>
                <w:rFonts w:ascii="Times New Roman" w:hAnsi="Times New Roman" w:cs="Times New Roman"/>
              </w:rPr>
              <w:t xml:space="preserve">Family Income                                                                </w:t>
            </w:r>
          </w:p>
        </w:tc>
        <w:tc>
          <w:tcPr>
            <w:tcW w:w="1356" w:type="dxa"/>
            <w:tcBorders>
              <w:bottom w:val="single" w:sz="4" w:space="0" w:color="auto"/>
            </w:tcBorders>
          </w:tcPr>
          <w:p w14:paraId="6C87F940" w14:textId="77777777" w:rsidR="00D766E4" w:rsidRPr="00F01F9B" w:rsidRDefault="00D766E4" w:rsidP="00361209">
            <w:pPr>
              <w:snapToGrid w:val="0"/>
              <w:contextualSpacing/>
              <w:jc w:val="center"/>
              <w:rPr>
                <w:rFonts w:ascii="Times New Roman" w:hAnsi="Times New Roman" w:cs="Times New Roman"/>
              </w:rPr>
            </w:pPr>
            <w:r w:rsidRPr="00F01F9B">
              <w:rPr>
                <w:rFonts w:ascii="Times New Roman" w:hAnsi="Times New Roman" w:cs="Times New Roman"/>
              </w:rPr>
              <w:t>64,369.9</w:t>
            </w:r>
          </w:p>
        </w:tc>
        <w:tc>
          <w:tcPr>
            <w:tcW w:w="1715" w:type="dxa"/>
            <w:tcBorders>
              <w:bottom w:val="single" w:sz="4" w:space="0" w:color="auto"/>
            </w:tcBorders>
          </w:tcPr>
          <w:p w14:paraId="3772002A" w14:textId="77777777" w:rsidR="00D766E4" w:rsidRPr="00F01F9B" w:rsidRDefault="00D766E4" w:rsidP="00361209">
            <w:pPr>
              <w:snapToGrid w:val="0"/>
              <w:contextualSpacing/>
              <w:jc w:val="center"/>
              <w:rPr>
                <w:rFonts w:ascii="Times New Roman" w:hAnsi="Times New Roman" w:cs="Times New Roman"/>
              </w:rPr>
            </w:pPr>
            <w:r w:rsidRPr="00F01F9B">
              <w:rPr>
                <w:rFonts w:ascii="Times New Roman" w:hAnsi="Times New Roman" w:cs="Times New Roman"/>
              </w:rPr>
              <w:t>12,770.5</w:t>
            </w:r>
          </w:p>
        </w:tc>
      </w:tr>
      <w:tr w:rsidR="00864476" w:rsidRPr="00F01F9B" w14:paraId="34357D2A" w14:textId="77777777" w:rsidTr="00E01DD2">
        <w:trPr>
          <w:jc w:val="center"/>
        </w:trPr>
        <w:tc>
          <w:tcPr>
            <w:tcW w:w="7566" w:type="dxa"/>
            <w:gridSpan w:val="3"/>
            <w:tcBorders>
              <w:top w:val="single" w:sz="4" w:space="0" w:color="auto"/>
            </w:tcBorders>
          </w:tcPr>
          <w:p w14:paraId="7B0501C0" w14:textId="77777777" w:rsidR="00D766E4" w:rsidRPr="00F01F9B" w:rsidRDefault="00D766E4" w:rsidP="00F01F9B">
            <w:pPr>
              <w:snapToGrid w:val="0"/>
              <w:spacing w:after="0" w:line="240" w:lineRule="auto"/>
              <w:contextualSpacing/>
              <w:rPr>
                <w:rFonts w:ascii="Times New Roman" w:hAnsi="Times New Roman" w:cs="Times New Roman"/>
                <w:sz w:val="24"/>
                <w:szCs w:val="24"/>
              </w:rPr>
            </w:pPr>
            <w:r w:rsidRPr="00F01F9B">
              <w:rPr>
                <w:rFonts w:ascii="Times New Roman" w:hAnsi="Times New Roman" w:cs="Times New Roman"/>
                <w:sz w:val="24"/>
                <w:szCs w:val="24"/>
              </w:rPr>
              <w:t xml:space="preserve">Notes: June Enrollment and crime statistics are based on raw counts from the Kaiser Family Foundation and UCR data.                    </w:t>
            </w:r>
          </w:p>
          <w:p w14:paraId="0A212282" w14:textId="77777777" w:rsidR="00D766E4" w:rsidRPr="00F01F9B" w:rsidRDefault="00D766E4" w:rsidP="00F01F9B">
            <w:pPr>
              <w:snapToGrid w:val="0"/>
              <w:contextualSpacing/>
              <w:rPr>
                <w:rFonts w:ascii="Times New Roman" w:hAnsi="Times New Roman" w:cs="Times New Roman"/>
              </w:rPr>
            </w:pPr>
          </w:p>
        </w:tc>
      </w:tr>
    </w:tbl>
    <w:p w14:paraId="61192A81" w14:textId="77777777" w:rsidR="00D766E4" w:rsidRPr="00F01F9B" w:rsidRDefault="00D766E4" w:rsidP="00F01F9B">
      <w:pPr>
        <w:snapToGrid w:val="0"/>
        <w:spacing w:after="0" w:line="480" w:lineRule="auto"/>
        <w:contextualSpacing/>
        <w:rPr>
          <w:rFonts w:ascii="Times New Roman" w:hAnsi="Times New Roman" w:cs="Times New Roman"/>
          <w:sz w:val="24"/>
          <w:szCs w:val="24"/>
        </w:rPr>
      </w:pPr>
    </w:p>
    <w:p w14:paraId="3B111234" w14:textId="77777777" w:rsidR="00EA61A8" w:rsidRDefault="00EA61A8" w:rsidP="00F01F9B">
      <w:pPr>
        <w:snapToGrid w:val="0"/>
        <w:spacing w:after="0" w:line="480" w:lineRule="auto"/>
        <w:contextualSpacing/>
        <w:jc w:val="center"/>
        <w:rPr>
          <w:rFonts w:ascii="Times New Roman" w:hAnsi="Times New Roman" w:cs="Times New Roman"/>
          <w:b/>
          <w:bCs/>
          <w:sz w:val="24"/>
          <w:szCs w:val="24"/>
        </w:rPr>
      </w:pPr>
    </w:p>
    <w:p w14:paraId="6A63F118" w14:textId="77777777" w:rsidR="00EA61A8" w:rsidRDefault="00EA61A8" w:rsidP="00F01F9B">
      <w:pPr>
        <w:snapToGrid w:val="0"/>
        <w:spacing w:after="0" w:line="480" w:lineRule="auto"/>
        <w:contextualSpacing/>
        <w:jc w:val="center"/>
        <w:rPr>
          <w:rFonts w:ascii="Times New Roman" w:hAnsi="Times New Roman" w:cs="Times New Roman"/>
          <w:b/>
          <w:bCs/>
          <w:sz w:val="24"/>
          <w:szCs w:val="24"/>
        </w:rPr>
      </w:pPr>
    </w:p>
    <w:p w14:paraId="0F1C2D1B" w14:textId="18F42CB6" w:rsidR="00A254B8" w:rsidRPr="00F01F9B" w:rsidRDefault="008229E5" w:rsidP="00F01F9B">
      <w:pPr>
        <w:snapToGrid w:val="0"/>
        <w:spacing w:after="0"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lastRenderedPageBreak/>
        <w:t>4</w:t>
      </w:r>
      <w:r w:rsidR="005114E1">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6B18CD" w:rsidRPr="00F01F9B">
        <w:rPr>
          <w:rFonts w:ascii="Times New Roman" w:hAnsi="Times New Roman" w:cs="Times New Roman"/>
          <w:b/>
          <w:bCs/>
          <w:sz w:val="24"/>
          <w:szCs w:val="24"/>
        </w:rPr>
        <w:t>Methods</w:t>
      </w:r>
    </w:p>
    <w:p w14:paraId="20BC6B27" w14:textId="4DD9A9DA" w:rsidR="00341D21" w:rsidRPr="00F01F9B" w:rsidRDefault="0074304A" w:rsidP="00F01F9B">
      <w:pPr>
        <w:snapToGrid w:val="0"/>
        <w:spacing w:after="0" w:line="480" w:lineRule="auto"/>
        <w:ind w:firstLine="720"/>
        <w:contextualSpacing/>
        <w:rPr>
          <w:rFonts w:ascii="Times New Roman" w:hAnsi="Times New Roman" w:cs="Times New Roman"/>
          <w:sz w:val="24"/>
          <w:szCs w:val="24"/>
        </w:rPr>
      </w:pPr>
      <w:r w:rsidRPr="00F01F9B">
        <w:rPr>
          <w:rFonts w:ascii="Times New Roman" w:hAnsi="Times New Roman" w:cs="Times New Roman"/>
          <w:sz w:val="24"/>
          <w:szCs w:val="24"/>
        </w:rPr>
        <w:t>To compare the changes in crime rates before and after the implementations of Medicaid expansion, I conduct difference-in-differences analys</w:t>
      </w:r>
      <w:r w:rsidR="009B773D">
        <w:rPr>
          <w:rFonts w:ascii="Times New Roman" w:hAnsi="Times New Roman" w:cs="Times New Roman"/>
          <w:sz w:val="24"/>
          <w:szCs w:val="24"/>
        </w:rPr>
        <w:t>e</w:t>
      </w:r>
      <w:r w:rsidRPr="00F01F9B">
        <w:rPr>
          <w:rFonts w:ascii="Times New Roman" w:hAnsi="Times New Roman" w:cs="Times New Roman"/>
          <w:sz w:val="24"/>
          <w:szCs w:val="24"/>
        </w:rPr>
        <w:t>s and event study analys</w:t>
      </w:r>
      <w:r w:rsidR="009B773D">
        <w:rPr>
          <w:rFonts w:ascii="Times New Roman" w:hAnsi="Times New Roman" w:cs="Times New Roman"/>
          <w:sz w:val="24"/>
          <w:szCs w:val="24"/>
        </w:rPr>
        <w:t>e</w:t>
      </w:r>
      <w:r w:rsidRPr="00F01F9B">
        <w:rPr>
          <w:rFonts w:ascii="Times New Roman" w:hAnsi="Times New Roman" w:cs="Times New Roman"/>
          <w:sz w:val="24"/>
          <w:szCs w:val="24"/>
        </w:rPr>
        <w:t xml:space="preserve">s. </w:t>
      </w:r>
      <w:r w:rsidR="00341D21" w:rsidRPr="00F01F9B">
        <w:rPr>
          <w:rFonts w:ascii="Times New Roman" w:hAnsi="Times New Roman" w:cs="Times New Roman"/>
          <w:sz w:val="24"/>
          <w:szCs w:val="24"/>
        </w:rPr>
        <w:t xml:space="preserve">The main outcome variables include all crime, violent index crime, property index crime, homicide, rape, robbery, aggravated assault, burglary, larceny, and motor vehicle theft. Each crime type is analyzed and expressed as a crime rate (per 100,000 people). </w:t>
      </w:r>
      <w:r w:rsidR="00341D21" w:rsidRPr="00F01F9B">
        <w:rPr>
          <w:rFonts w:ascii="Times New Roman" w:hAnsi="Times New Roman" w:cs="Times New Roman"/>
          <w:sz w:val="24"/>
          <w:szCs w:val="24"/>
        </w:rPr>
        <w:t>Control variables</w:t>
      </w:r>
      <w:r w:rsidR="00074250" w:rsidRPr="00F01F9B">
        <w:rPr>
          <w:rFonts w:ascii="Times New Roman" w:hAnsi="Times New Roman" w:cs="Times New Roman"/>
          <w:sz w:val="24"/>
          <w:szCs w:val="24"/>
        </w:rPr>
        <w:t>, which are included in the summary statistics in Table 1,</w:t>
      </w:r>
      <w:r w:rsidR="00341D21" w:rsidRPr="00F01F9B">
        <w:rPr>
          <w:rFonts w:ascii="Times New Roman" w:hAnsi="Times New Roman" w:cs="Times New Roman"/>
          <w:sz w:val="24"/>
          <w:szCs w:val="24"/>
        </w:rPr>
        <w:t xml:space="preserve"> include state populations and demographic variables, including sex, race, educational attainment, employment, and income variables. </w:t>
      </w:r>
    </w:p>
    <w:p w14:paraId="68D9F2F5" w14:textId="711D8715" w:rsidR="0074304A" w:rsidRPr="00F01F9B" w:rsidRDefault="00A83A37" w:rsidP="00494C8D">
      <w:pPr>
        <w:snapToGrid w:val="0"/>
        <w:spacing w:after="0" w:line="480" w:lineRule="auto"/>
        <w:ind w:firstLine="720"/>
        <w:contextualSpacing/>
        <w:rPr>
          <w:rFonts w:ascii="Times New Roman" w:hAnsi="Times New Roman" w:cs="Times New Roman"/>
          <w:sz w:val="24"/>
          <w:szCs w:val="24"/>
        </w:rPr>
      </w:pPr>
      <w:r w:rsidRPr="00F01F9B">
        <w:rPr>
          <w:rFonts w:ascii="Times New Roman" w:hAnsi="Times New Roman" w:cs="Times New Roman"/>
          <w:sz w:val="24"/>
          <w:szCs w:val="24"/>
        </w:rPr>
        <w:t xml:space="preserve">The difference-in-differences analysis tests the overall change in crime </w:t>
      </w:r>
      <w:r w:rsidR="009A5271">
        <w:rPr>
          <w:rFonts w:ascii="Times New Roman" w:hAnsi="Times New Roman" w:cs="Times New Roman"/>
          <w:sz w:val="24"/>
          <w:szCs w:val="24"/>
        </w:rPr>
        <w:t xml:space="preserve">rates </w:t>
      </w:r>
      <w:r w:rsidRPr="00F01F9B">
        <w:rPr>
          <w:rFonts w:ascii="Times New Roman" w:hAnsi="Times New Roman" w:cs="Times New Roman"/>
          <w:sz w:val="24"/>
          <w:szCs w:val="24"/>
        </w:rPr>
        <w:t xml:space="preserve">following the implementation of Medicaid expansion. </w:t>
      </w:r>
      <w:r w:rsidR="00C10D06" w:rsidRPr="00F01F9B">
        <w:rPr>
          <w:rFonts w:ascii="Times New Roman" w:hAnsi="Times New Roman" w:cs="Times New Roman"/>
          <w:sz w:val="24"/>
          <w:szCs w:val="24"/>
        </w:rPr>
        <w:t>The final difference-in-differences regression model is as follows:</w:t>
      </w:r>
    </w:p>
    <w:tbl>
      <w:tblPr>
        <w:tblStyle w:val="TableGrid"/>
        <w:tblW w:w="9466"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8"/>
        <w:gridCol w:w="808"/>
      </w:tblGrid>
      <w:tr w:rsidR="00494C8D" w:rsidRPr="00494C8D" w14:paraId="6AEC82C8" w14:textId="77777777" w:rsidTr="00494C8D">
        <w:tc>
          <w:tcPr>
            <w:tcW w:w="8658" w:type="dxa"/>
          </w:tcPr>
          <w:p w14:paraId="52E8B575" w14:textId="42957B58" w:rsidR="00494C8D" w:rsidRPr="00494C8D" w:rsidRDefault="00494C8D" w:rsidP="00494C8D">
            <w:pPr>
              <w:snapToGrid w:val="0"/>
              <w:spacing w:before="120" w:line="480" w:lineRule="auto"/>
              <w:ind w:left="720"/>
              <w:contextualSpacing/>
              <w:rPr>
                <w:rFonts w:ascii="Times New Roman" w:hAnsi="Times New Roman" w:cs="Times New Roman"/>
              </w:rPr>
            </w:pPr>
            <w:proofErr w:type="spellStart"/>
            <w:r w:rsidRPr="00494C8D">
              <w:rPr>
                <w:rFonts w:ascii="Times New Roman" w:hAnsi="Times New Roman" w:cs="Times New Roman"/>
              </w:rPr>
              <w:t>Y</w:t>
            </w:r>
            <w:r w:rsidRPr="00494C8D">
              <w:rPr>
                <w:rFonts w:ascii="Times New Roman" w:hAnsi="Times New Roman" w:cs="Times New Roman"/>
                <w:vertAlign w:val="subscript"/>
              </w:rPr>
              <w:t>it</w:t>
            </w:r>
            <w:proofErr w:type="spellEnd"/>
            <w:r w:rsidRPr="00494C8D">
              <w:rPr>
                <w:rFonts w:ascii="Times New Roman" w:hAnsi="Times New Roman" w:cs="Times New Roman"/>
              </w:rPr>
              <w:t xml:space="preserve"> = </w:t>
            </w:r>
            <w:r w:rsidRPr="00494C8D">
              <w:rPr>
                <w:rFonts w:ascii="Cambria Math" w:hAnsi="Cambria Math" w:cs="Cambria Math"/>
              </w:rPr>
              <w:t>⍺</w:t>
            </w:r>
            <w:r w:rsidRPr="00494C8D">
              <w:rPr>
                <w:rFonts w:ascii="Times New Roman" w:hAnsi="Times New Roman" w:cs="Times New Roman"/>
              </w:rPr>
              <w:t xml:space="preserve"> + </w:t>
            </w:r>
            <m:oMath>
              <m:r>
                <w:rPr>
                  <w:rFonts w:ascii="Cambria Math" w:hAnsi="Cambria Math" w:cs="Times New Roman"/>
                </w:rPr>
                <m:t>β</m:t>
              </m:r>
            </m:oMath>
            <w:r w:rsidRPr="00494C8D">
              <w:rPr>
                <w:rFonts w:ascii="Times New Roman" w:hAnsi="Times New Roman" w:cs="Times New Roman"/>
              </w:rPr>
              <w:t>*POST*TREAT</w:t>
            </w:r>
            <w:r w:rsidRPr="00494C8D">
              <w:rPr>
                <w:rFonts w:ascii="Times New Roman" w:hAnsi="Times New Roman" w:cs="Times New Roman"/>
                <w:vertAlign w:val="subscript"/>
              </w:rPr>
              <w:t>it</w:t>
            </w:r>
            <w:r w:rsidRPr="00494C8D">
              <w:rPr>
                <w:rFonts w:ascii="Times New Roman" w:hAnsi="Times New Roman" w:cs="Times New Roman"/>
              </w:rPr>
              <w:t xml:space="preserve"> + </w:t>
            </w:r>
            <w:proofErr w:type="spellStart"/>
            <w:r w:rsidRPr="00494C8D">
              <w:rPr>
                <w:rFonts w:ascii="Times New Roman" w:hAnsi="Times New Roman" w:cs="Times New Roman"/>
              </w:rPr>
              <w:t>X′</w:t>
            </w:r>
            <w:r w:rsidRPr="00494C8D">
              <w:rPr>
                <w:rFonts w:ascii="Times New Roman" w:hAnsi="Times New Roman" w:cs="Times New Roman"/>
                <w:vertAlign w:val="subscript"/>
              </w:rPr>
              <w:t>it</w:t>
            </w:r>
            <w:proofErr w:type="spellEnd"/>
            <w:r w:rsidRPr="00494C8D">
              <w:rPr>
                <w:rFonts w:ascii="Times New Roman" w:hAnsi="Times New Roman" w:cs="Times New Roman"/>
                <w:lang w:val="el-GR"/>
              </w:rPr>
              <w:t>γ</w:t>
            </w:r>
            <w:r w:rsidRPr="00494C8D">
              <w:rPr>
                <w:rFonts w:ascii="Times New Roman" w:hAnsi="Times New Roman" w:cs="Times New Roman"/>
              </w:rPr>
              <w:t xml:space="preserve"> + S</w:t>
            </w:r>
            <w:r w:rsidRPr="00494C8D">
              <w:rPr>
                <w:rFonts w:ascii="Times New Roman" w:hAnsi="Times New Roman" w:cs="Times New Roman"/>
                <w:vertAlign w:val="subscript"/>
              </w:rPr>
              <w:t>i</w:t>
            </w:r>
            <m:oMath>
              <m:r>
                <w:rPr>
                  <w:rFonts w:ascii="Cambria Math" w:hAnsi="Cambria Math" w:cs="Times New Roman"/>
                </w:rPr>
                <m:t>λ</m:t>
              </m:r>
            </m:oMath>
            <w:r w:rsidRPr="00494C8D">
              <w:rPr>
                <w:rFonts w:ascii="Times New Roman" w:hAnsi="Times New Roman" w:cs="Times New Roman"/>
              </w:rPr>
              <w:t xml:space="preserve"> + J</w:t>
            </w:r>
            <w:r w:rsidRPr="00494C8D">
              <w:rPr>
                <w:rFonts w:ascii="Times New Roman" w:hAnsi="Times New Roman" w:cs="Times New Roman"/>
                <w:vertAlign w:val="subscript"/>
              </w:rPr>
              <w:t>t</w:t>
            </w:r>
            <m:oMath>
              <m:r>
                <w:rPr>
                  <w:rFonts w:ascii="Cambria Math" w:hAnsi="Cambria Math" w:cs="Times New Roman"/>
                </w:rPr>
                <m:t>τ</m:t>
              </m:r>
            </m:oMath>
            <w:r w:rsidRPr="00494C8D">
              <w:rPr>
                <w:rFonts w:ascii="Times New Roman" w:hAnsi="Times New Roman" w:cs="Times New Roman"/>
              </w:rPr>
              <w:t xml:space="preserve"> + </w:t>
            </w:r>
            <m:oMath>
              <m:r>
                <w:rPr>
                  <w:rFonts w:ascii="Cambria Math" w:hAnsi="Cambria Math" w:cs="Times New Roman"/>
                </w:rPr>
                <m:t>ε</m:t>
              </m:r>
              <m:r>
                <w:rPr>
                  <w:rFonts w:ascii="Cambria Math" w:hAnsi="Cambria Math" w:cs="Times New Roman"/>
                  <w:vertAlign w:val="subscript"/>
                </w:rPr>
                <m:t>i</m:t>
              </m:r>
            </m:oMath>
            <w:r w:rsidRPr="00494C8D">
              <w:rPr>
                <w:rFonts w:ascii="Times New Roman" w:hAnsi="Times New Roman" w:cs="Times New Roman"/>
                <w:vertAlign w:val="subscript"/>
              </w:rPr>
              <w:t>t</w:t>
            </w:r>
          </w:p>
        </w:tc>
        <w:tc>
          <w:tcPr>
            <w:tcW w:w="808" w:type="dxa"/>
            <w:vAlign w:val="center"/>
          </w:tcPr>
          <w:p w14:paraId="44863001" w14:textId="1C974624" w:rsidR="00494C8D" w:rsidRPr="00494C8D" w:rsidRDefault="00494C8D" w:rsidP="00494C8D">
            <w:pPr>
              <w:keepNext/>
              <w:snapToGrid w:val="0"/>
              <w:spacing w:before="120" w:line="480" w:lineRule="auto"/>
              <w:contextualSpacing/>
              <w:jc w:val="right"/>
              <w:rPr>
                <w:rFonts w:ascii="Times New Roman" w:hAnsi="Times New Roman" w:cs="Times New Roman"/>
                <w:iCs/>
                <w:color w:val="000000" w:themeColor="text1"/>
              </w:rPr>
            </w:pPr>
            <w:bookmarkStart w:id="0" w:name="_Ref476492798"/>
            <w:r w:rsidRPr="00494C8D">
              <w:rPr>
                <w:rFonts w:ascii="Times New Roman" w:hAnsi="Times New Roman" w:cs="Times New Roman"/>
                <w:iCs/>
                <w:color w:val="000000" w:themeColor="text1"/>
              </w:rPr>
              <w:t>(</w:t>
            </w:r>
            <w:r w:rsidRPr="00494C8D">
              <w:rPr>
                <w:rFonts w:ascii="Times New Roman" w:hAnsi="Times New Roman" w:cs="Times New Roman"/>
                <w:iCs/>
                <w:color w:val="000000" w:themeColor="text1"/>
              </w:rPr>
              <w:t>1</w:t>
            </w:r>
            <w:r w:rsidRPr="00494C8D">
              <w:rPr>
                <w:rFonts w:ascii="Times New Roman" w:hAnsi="Times New Roman" w:cs="Times New Roman"/>
                <w:iCs/>
                <w:color w:val="000000" w:themeColor="text1"/>
              </w:rPr>
              <w:t>)</w:t>
            </w:r>
            <w:bookmarkEnd w:id="0"/>
          </w:p>
        </w:tc>
      </w:tr>
    </w:tbl>
    <w:p w14:paraId="507788EA" w14:textId="77EAEDB1" w:rsidR="002B4A2B" w:rsidRPr="00F01F9B" w:rsidRDefault="004709F1" w:rsidP="00494C8D">
      <w:pPr>
        <w:snapToGrid w:val="0"/>
        <w:spacing w:after="0" w:line="480" w:lineRule="auto"/>
        <w:contextualSpacing/>
        <w:rPr>
          <w:rFonts w:ascii="Times New Roman" w:hAnsi="Times New Roman" w:cs="Times New Roman"/>
          <w:sz w:val="24"/>
          <w:szCs w:val="24"/>
        </w:rPr>
      </w:pPr>
      <w:r w:rsidRPr="00F01F9B">
        <w:rPr>
          <w:rFonts w:ascii="Times New Roman" w:hAnsi="Times New Roman" w:cs="Times New Roman"/>
          <w:sz w:val="24"/>
          <w:szCs w:val="24"/>
        </w:rPr>
        <w:t>In this model</w:t>
      </w:r>
      <w:r w:rsidR="009B773D">
        <w:rPr>
          <w:rFonts w:ascii="Times New Roman" w:hAnsi="Times New Roman" w:cs="Times New Roman"/>
          <w:sz w:val="24"/>
          <w:szCs w:val="24"/>
        </w:rPr>
        <w:t xml:space="preserve"> and in the event study regression model (below)</w:t>
      </w:r>
      <w:r w:rsidRPr="00F01F9B">
        <w:rPr>
          <w:rFonts w:ascii="Times New Roman" w:hAnsi="Times New Roman" w:cs="Times New Roman"/>
          <w:sz w:val="24"/>
          <w:szCs w:val="24"/>
        </w:rPr>
        <w:t xml:space="preserve">, </w:t>
      </w:r>
      <w:proofErr w:type="spellStart"/>
      <w:r w:rsidRPr="00F01F9B">
        <w:rPr>
          <w:rFonts w:ascii="Times New Roman" w:hAnsi="Times New Roman" w:cs="Times New Roman"/>
          <w:sz w:val="24"/>
          <w:szCs w:val="24"/>
        </w:rPr>
        <w:t>Y</w:t>
      </w:r>
      <w:r w:rsidR="007B7C87">
        <w:rPr>
          <w:rFonts w:ascii="Times New Roman" w:hAnsi="Times New Roman" w:cs="Times New Roman"/>
          <w:sz w:val="24"/>
          <w:szCs w:val="24"/>
          <w:vertAlign w:val="subscript"/>
        </w:rPr>
        <w:t>it</w:t>
      </w:r>
      <w:proofErr w:type="spellEnd"/>
      <w:r w:rsidRPr="00F01F9B">
        <w:rPr>
          <w:rFonts w:ascii="Times New Roman" w:hAnsi="Times New Roman" w:cs="Times New Roman"/>
          <w:sz w:val="24"/>
          <w:szCs w:val="24"/>
        </w:rPr>
        <w:t xml:space="preserve"> is the outcome variable, </w:t>
      </w:r>
      <w:proofErr w:type="spellStart"/>
      <w:r w:rsidR="002D7CED" w:rsidRPr="00F01F9B">
        <w:rPr>
          <w:rFonts w:ascii="Times New Roman" w:eastAsiaTheme="minorEastAsia" w:hAnsi="Times New Roman" w:cs="Times New Roman"/>
          <w:sz w:val="24"/>
          <w:szCs w:val="24"/>
          <w:lang w:eastAsia="ja-JP"/>
        </w:rPr>
        <w:t>X′</w:t>
      </w:r>
      <w:r w:rsidR="002D7CED" w:rsidRPr="00F01F9B">
        <w:rPr>
          <w:rFonts w:ascii="Times New Roman" w:eastAsiaTheme="minorEastAsia" w:hAnsi="Times New Roman" w:cs="Times New Roman"/>
          <w:sz w:val="24"/>
          <w:szCs w:val="24"/>
          <w:vertAlign w:val="subscript"/>
          <w:lang w:eastAsia="ja-JP"/>
        </w:rPr>
        <w:t>it</w:t>
      </w:r>
      <w:proofErr w:type="spellEnd"/>
      <w:r w:rsidR="002D7CED" w:rsidRPr="00F01F9B">
        <w:rPr>
          <w:rFonts w:ascii="Times New Roman" w:eastAsiaTheme="minorEastAsia" w:hAnsi="Times New Roman" w:cs="Times New Roman"/>
          <w:sz w:val="24"/>
          <w:szCs w:val="24"/>
          <w:lang w:val="el-GR" w:eastAsia="ja-JP"/>
        </w:rPr>
        <w:t>γ</w:t>
      </w:r>
      <w:r w:rsidRPr="00F01F9B">
        <w:rPr>
          <w:rFonts w:ascii="Times New Roman" w:eastAsiaTheme="minorEastAsia" w:hAnsi="Times New Roman" w:cs="Times New Roman"/>
          <w:sz w:val="24"/>
          <w:szCs w:val="24"/>
          <w:lang w:eastAsia="ja-JP"/>
        </w:rPr>
        <w:t xml:space="preserve"> represents the covariates included in the regression, and </w:t>
      </w:r>
      <w:r w:rsidR="002D7CED" w:rsidRPr="00F01F9B">
        <w:rPr>
          <w:rFonts w:ascii="Times New Roman" w:eastAsiaTheme="minorEastAsia" w:hAnsi="Times New Roman" w:cs="Times New Roman"/>
          <w:sz w:val="24"/>
          <w:szCs w:val="24"/>
          <w:lang w:eastAsia="ja-JP"/>
        </w:rPr>
        <w:t>S</w:t>
      </w:r>
      <w:r w:rsidR="002D7CED" w:rsidRPr="00F01F9B">
        <w:rPr>
          <w:rFonts w:ascii="Times New Roman" w:eastAsiaTheme="minorEastAsia" w:hAnsi="Times New Roman" w:cs="Times New Roman"/>
          <w:sz w:val="24"/>
          <w:szCs w:val="24"/>
          <w:vertAlign w:val="subscript"/>
          <w:lang w:eastAsia="ja-JP"/>
        </w:rPr>
        <w:t>i</w:t>
      </w:r>
      <m:oMath>
        <m:r>
          <w:rPr>
            <w:rFonts w:ascii="Cambria Math" w:hAnsi="Cambria Math" w:cs="Times New Roman"/>
            <w:sz w:val="24"/>
            <w:szCs w:val="24"/>
          </w:rPr>
          <m:t>λ</m:t>
        </m:r>
      </m:oMath>
      <w:r w:rsidR="002D7CED" w:rsidRPr="00F01F9B">
        <w:rPr>
          <w:rFonts w:ascii="Times New Roman" w:eastAsiaTheme="minorEastAsia" w:hAnsi="Times New Roman" w:cs="Times New Roman"/>
          <w:sz w:val="24"/>
          <w:szCs w:val="24"/>
          <w:lang w:eastAsia="ja-JP"/>
        </w:rPr>
        <w:t xml:space="preserve"> + </w:t>
      </w:r>
      <w:proofErr w:type="spellStart"/>
      <w:r w:rsidR="002D7CED" w:rsidRPr="00F01F9B">
        <w:rPr>
          <w:rFonts w:ascii="Times New Roman" w:eastAsiaTheme="minorEastAsia" w:hAnsi="Times New Roman" w:cs="Times New Roman"/>
          <w:sz w:val="24"/>
          <w:szCs w:val="24"/>
          <w:lang w:eastAsia="ja-JP"/>
        </w:rPr>
        <w:t>J</w:t>
      </w:r>
      <w:r w:rsidR="002D7CED" w:rsidRPr="00F01F9B">
        <w:rPr>
          <w:rFonts w:ascii="Times New Roman" w:eastAsiaTheme="minorEastAsia" w:hAnsi="Times New Roman" w:cs="Times New Roman"/>
          <w:sz w:val="24"/>
          <w:szCs w:val="24"/>
          <w:vertAlign w:val="subscript"/>
          <w:lang w:eastAsia="ja-JP"/>
        </w:rPr>
        <w:t>t</w:t>
      </w:r>
      <w:proofErr w:type="spellEnd"/>
      <m:oMath>
        <m:r>
          <w:rPr>
            <w:rFonts w:ascii="Cambria Math" w:hAnsi="Cambria Math" w:cs="Times New Roman"/>
            <w:sz w:val="24"/>
            <w:szCs w:val="24"/>
          </w:rPr>
          <m:t>τ</m:t>
        </m:r>
      </m:oMath>
      <w:r w:rsidRPr="00F01F9B">
        <w:rPr>
          <w:rFonts w:ascii="Times New Roman" w:eastAsiaTheme="minorEastAsia" w:hAnsi="Times New Roman" w:cs="Times New Roman"/>
          <w:iCs/>
          <w:sz w:val="24"/>
          <w:szCs w:val="24"/>
        </w:rPr>
        <w:t xml:space="preserve"> are state and year fixed effects</w:t>
      </w:r>
      <w:r w:rsidR="009A5271">
        <w:rPr>
          <w:rFonts w:ascii="Times New Roman" w:eastAsiaTheme="minorEastAsia" w:hAnsi="Times New Roman" w:cs="Times New Roman"/>
          <w:iCs/>
          <w:sz w:val="24"/>
          <w:szCs w:val="24"/>
        </w:rPr>
        <w:t>, respectively</w:t>
      </w:r>
      <w:r w:rsidRPr="00F01F9B">
        <w:rPr>
          <w:rFonts w:ascii="Times New Roman" w:eastAsiaTheme="minorEastAsia" w:hAnsi="Times New Roman" w:cs="Times New Roman"/>
          <w:iCs/>
          <w:sz w:val="24"/>
          <w:szCs w:val="24"/>
        </w:rPr>
        <w:t xml:space="preserve">. </w:t>
      </w:r>
    </w:p>
    <w:p w14:paraId="05E6481B" w14:textId="53C4DFEA" w:rsidR="00A83A37" w:rsidRDefault="00A83A37" w:rsidP="00494C8D">
      <w:pPr>
        <w:snapToGrid w:val="0"/>
        <w:spacing w:after="0" w:line="480" w:lineRule="auto"/>
        <w:ind w:firstLine="720"/>
        <w:contextualSpacing/>
        <w:rPr>
          <w:rFonts w:ascii="Times New Roman" w:hAnsi="Times New Roman" w:cs="Times New Roman"/>
          <w:sz w:val="24"/>
          <w:szCs w:val="24"/>
        </w:rPr>
      </w:pPr>
      <w:r w:rsidRPr="00F01F9B">
        <w:rPr>
          <w:rFonts w:ascii="Times New Roman" w:hAnsi="Times New Roman" w:cs="Times New Roman"/>
          <w:sz w:val="24"/>
          <w:szCs w:val="24"/>
        </w:rPr>
        <w:t xml:space="preserve">The event study analysis traces the time path of the effects of Medicaid expansion. </w:t>
      </w:r>
      <w:r w:rsidRPr="00F01F9B">
        <w:rPr>
          <w:rFonts w:ascii="Times New Roman" w:hAnsi="Times New Roman" w:cs="Times New Roman"/>
          <w:sz w:val="24"/>
          <w:szCs w:val="24"/>
        </w:rPr>
        <w:t xml:space="preserve">The final </w:t>
      </w:r>
      <w:r w:rsidR="00BE62C1" w:rsidRPr="00F01F9B">
        <w:rPr>
          <w:rFonts w:ascii="Times New Roman" w:hAnsi="Times New Roman" w:cs="Times New Roman"/>
          <w:sz w:val="24"/>
          <w:szCs w:val="24"/>
        </w:rPr>
        <w:t>event study</w:t>
      </w:r>
      <w:r w:rsidRPr="00F01F9B">
        <w:rPr>
          <w:rFonts w:ascii="Times New Roman" w:hAnsi="Times New Roman" w:cs="Times New Roman"/>
          <w:sz w:val="24"/>
          <w:szCs w:val="24"/>
        </w:rPr>
        <w:t xml:space="preserve"> regression model is as follows:</w:t>
      </w:r>
    </w:p>
    <w:tbl>
      <w:tblPr>
        <w:tblStyle w:val="TableGrid"/>
        <w:tblW w:w="9460" w:type="dxa"/>
        <w:tblInd w:w="-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82"/>
        <w:gridCol w:w="2178"/>
      </w:tblGrid>
      <w:tr w:rsidR="00494C8D" w:rsidRPr="00494C8D" w14:paraId="6F23DE62" w14:textId="77777777" w:rsidTr="00494C8D">
        <w:tc>
          <w:tcPr>
            <w:tcW w:w="7282" w:type="dxa"/>
          </w:tcPr>
          <w:p w14:paraId="1B616326" w14:textId="73CEEA21" w:rsidR="00494C8D" w:rsidRPr="00494C8D" w:rsidRDefault="00494C8D" w:rsidP="00494C8D">
            <w:pPr>
              <w:snapToGrid w:val="0"/>
              <w:spacing w:before="120" w:line="480" w:lineRule="auto"/>
              <w:ind w:left="720"/>
              <w:contextualSpacing/>
              <w:rPr>
                <w:rFonts w:ascii="Times New Roman" w:hAnsi="Times New Roman" w:cs="Times New Roman"/>
              </w:rPr>
            </w:pPr>
            <w:proofErr w:type="spellStart"/>
            <w:r w:rsidRPr="00494C8D">
              <w:rPr>
                <w:rFonts w:ascii="Times New Roman" w:hAnsi="Times New Roman" w:cs="Times New Roman"/>
              </w:rPr>
              <w:t>Y</w:t>
            </w:r>
            <w:r w:rsidRPr="00494C8D">
              <w:rPr>
                <w:rFonts w:ascii="Times New Roman" w:hAnsi="Times New Roman" w:cs="Times New Roman"/>
                <w:vertAlign w:val="subscript"/>
              </w:rPr>
              <w:t>it</w:t>
            </w:r>
            <w:proofErr w:type="spellEnd"/>
            <w:r w:rsidRPr="00494C8D">
              <w:rPr>
                <w:rFonts w:ascii="Times New Roman" w:hAnsi="Times New Roman" w:cs="Times New Roman"/>
              </w:rPr>
              <w:t xml:space="preserve"> = </w:t>
            </w:r>
            <w:r w:rsidRPr="00494C8D">
              <w:rPr>
                <w:rFonts w:ascii="Cambria Math" w:hAnsi="Cambria Math" w:cs="Cambria Math"/>
              </w:rPr>
              <w:t>⍺</w:t>
            </w:r>
            <w:r w:rsidRPr="00494C8D">
              <w:rPr>
                <w:rFonts w:ascii="Times New Roman" w:hAnsi="Times New Roman" w:cs="Times New Roman"/>
              </w:rPr>
              <w:t xml:space="preserve"> + </w:t>
            </w:r>
            <m:oMath>
              <m:r>
                <w:rPr>
                  <w:rFonts w:ascii="Cambria Math" w:hAnsi="Cambria Math" w:cs="Times New Roman"/>
                </w:rPr>
                <m:t>β</m:t>
              </m:r>
            </m:oMath>
            <w:r w:rsidRPr="00494C8D">
              <w:rPr>
                <w:rFonts w:ascii="Times New Roman" w:hAnsi="Times New Roman" w:cs="Times New Roman"/>
                <w:vertAlign w:val="subscript"/>
              </w:rPr>
              <w:t>t</w:t>
            </w:r>
            <w:r w:rsidRPr="00494C8D">
              <w:rPr>
                <w:rFonts w:ascii="Times New Roman" w:hAnsi="Times New Roman" w:cs="Times New Roman"/>
              </w:rPr>
              <w:t>*</w:t>
            </w:r>
            <w:proofErr w:type="spellStart"/>
            <w:r w:rsidRPr="00494C8D">
              <w:rPr>
                <w:rFonts w:ascii="Times New Roman" w:hAnsi="Times New Roman" w:cs="Times New Roman"/>
              </w:rPr>
              <w:t>D</w:t>
            </w:r>
            <w:r w:rsidRPr="00494C8D">
              <w:rPr>
                <w:rFonts w:ascii="Times New Roman" w:hAnsi="Times New Roman" w:cs="Times New Roman"/>
                <w:vertAlign w:val="subscript"/>
              </w:rPr>
              <w:t>it</w:t>
            </w:r>
            <w:proofErr w:type="spellEnd"/>
            <w:r w:rsidRPr="00494C8D">
              <w:rPr>
                <w:rFonts w:ascii="Times New Roman" w:hAnsi="Times New Roman" w:cs="Times New Roman"/>
                <w:vertAlign w:val="subscript"/>
              </w:rPr>
              <w:t xml:space="preserve"> </w:t>
            </w:r>
            <w:r w:rsidRPr="00494C8D">
              <w:rPr>
                <w:rFonts w:ascii="Times New Roman" w:hAnsi="Times New Roman" w:cs="Times New Roman"/>
              </w:rPr>
              <w:t xml:space="preserve">+ </w:t>
            </w:r>
            <w:proofErr w:type="spellStart"/>
            <w:r w:rsidRPr="00494C8D">
              <w:rPr>
                <w:rFonts w:ascii="Times New Roman" w:hAnsi="Times New Roman" w:cs="Times New Roman"/>
              </w:rPr>
              <w:t>X′</w:t>
            </w:r>
            <w:r w:rsidRPr="00494C8D">
              <w:rPr>
                <w:rFonts w:ascii="Times New Roman" w:hAnsi="Times New Roman" w:cs="Times New Roman"/>
                <w:vertAlign w:val="subscript"/>
              </w:rPr>
              <w:t>it</w:t>
            </w:r>
            <w:proofErr w:type="spellEnd"/>
            <w:r w:rsidRPr="00494C8D">
              <w:rPr>
                <w:rFonts w:ascii="Times New Roman" w:hAnsi="Times New Roman" w:cs="Times New Roman"/>
                <w:lang w:val="el-GR"/>
              </w:rPr>
              <w:t>γ</w:t>
            </w:r>
            <w:r w:rsidRPr="00494C8D">
              <w:rPr>
                <w:rFonts w:ascii="Times New Roman" w:hAnsi="Times New Roman" w:cs="Times New Roman"/>
              </w:rPr>
              <w:t xml:space="preserve"> + S</w:t>
            </w:r>
            <w:r w:rsidRPr="00494C8D">
              <w:rPr>
                <w:rFonts w:ascii="Times New Roman" w:hAnsi="Times New Roman" w:cs="Times New Roman"/>
                <w:vertAlign w:val="subscript"/>
              </w:rPr>
              <w:t>i</w:t>
            </w:r>
            <m:oMath>
              <m:r>
                <w:rPr>
                  <w:rFonts w:ascii="Cambria Math" w:hAnsi="Cambria Math" w:cs="Times New Roman"/>
                </w:rPr>
                <m:t>λ</m:t>
              </m:r>
            </m:oMath>
            <w:r w:rsidRPr="00494C8D">
              <w:rPr>
                <w:rFonts w:ascii="Times New Roman" w:hAnsi="Times New Roman" w:cs="Times New Roman"/>
              </w:rPr>
              <w:t xml:space="preserve"> + J</w:t>
            </w:r>
            <w:r w:rsidRPr="00494C8D">
              <w:rPr>
                <w:rFonts w:ascii="Times New Roman" w:hAnsi="Times New Roman" w:cs="Times New Roman"/>
                <w:vertAlign w:val="subscript"/>
              </w:rPr>
              <w:t>t</w:t>
            </w:r>
            <m:oMath>
              <m:r>
                <w:rPr>
                  <w:rFonts w:ascii="Cambria Math" w:hAnsi="Cambria Math" w:cs="Times New Roman"/>
                </w:rPr>
                <m:t>τ</m:t>
              </m:r>
            </m:oMath>
            <w:r w:rsidRPr="00494C8D">
              <w:rPr>
                <w:rFonts w:ascii="Times New Roman" w:hAnsi="Times New Roman" w:cs="Times New Roman"/>
              </w:rPr>
              <w:t xml:space="preserve"> + </w:t>
            </w:r>
            <m:oMath>
              <m:r>
                <w:rPr>
                  <w:rFonts w:ascii="Cambria Math" w:hAnsi="Cambria Math" w:cs="Times New Roman"/>
                </w:rPr>
                <m:t>ε</m:t>
              </m:r>
              <m:r>
                <w:rPr>
                  <w:rFonts w:ascii="Cambria Math" w:hAnsi="Cambria Math" w:cs="Times New Roman"/>
                  <w:vertAlign w:val="subscript"/>
                </w:rPr>
                <m:t>i</m:t>
              </m:r>
            </m:oMath>
            <w:r w:rsidRPr="00494C8D">
              <w:rPr>
                <w:rFonts w:ascii="Times New Roman" w:hAnsi="Times New Roman" w:cs="Times New Roman"/>
                <w:vertAlign w:val="subscript"/>
              </w:rPr>
              <w:t>t</w:t>
            </w:r>
          </w:p>
        </w:tc>
        <w:tc>
          <w:tcPr>
            <w:tcW w:w="2178" w:type="dxa"/>
          </w:tcPr>
          <w:p w14:paraId="022561C1" w14:textId="5F7ADC08" w:rsidR="00494C8D" w:rsidRPr="00494C8D" w:rsidRDefault="00494C8D" w:rsidP="00494C8D">
            <w:pPr>
              <w:keepNext/>
              <w:snapToGrid w:val="0"/>
              <w:spacing w:before="120" w:line="480" w:lineRule="auto"/>
              <w:contextualSpacing/>
              <w:jc w:val="right"/>
              <w:rPr>
                <w:rFonts w:ascii="Times New Roman" w:hAnsi="Times New Roman" w:cs="Times New Roman"/>
                <w:iCs/>
                <w:color w:val="000000" w:themeColor="text1"/>
              </w:rPr>
            </w:pPr>
            <w:r w:rsidRPr="00494C8D">
              <w:rPr>
                <w:rFonts w:ascii="Times New Roman" w:hAnsi="Times New Roman" w:cs="Times New Roman"/>
                <w:iCs/>
                <w:color w:val="000000" w:themeColor="text1"/>
              </w:rPr>
              <w:t>(</w:t>
            </w:r>
            <w:r w:rsidRPr="00494C8D">
              <w:rPr>
                <w:rFonts w:ascii="Times New Roman" w:hAnsi="Times New Roman" w:cs="Times New Roman"/>
                <w:iCs/>
                <w:color w:val="000000" w:themeColor="text1"/>
              </w:rPr>
              <w:t>2</w:t>
            </w:r>
            <w:r w:rsidRPr="00494C8D">
              <w:rPr>
                <w:rFonts w:ascii="Times New Roman" w:hAnsi="Times New Roman" w:cs="Times New Roman"/>
                <w:iCs/>
                <w:color w:val="000000" w:themeColor="text1"/>
              </w:rPr>
              <w:t>)</w:t>
            </w:r>
          </w:p>
        </w:tc>
      </w:tr>
    </w:tbl>
    <w:p w14:paraId="0B2F82C3" w14:textId="2A7957AD" w:rsidR="00EA61A8" w:rsidRPr="009A5271" w:rsidRDefault="002A2942" w:rsidP="009A5271">
      <w:pPr>
        <w:snapToGrid w:val="0"/>
        <w:spacing w:after="0" w:line="480" w:lineRule="auto"/>
        <w:contextualSpacing/>
        <w:rPr>
          <w:rFonts w:ascii="Times New Roman" w:hAnsi="Times New Roman" w:cs="Times New Roman"/>
          <w:sz w:val="24"/>
          <w:szCs w:val="24"/>
        </w:rPr>
      </w:pPr>
      <w:r w:rsidRPr="00F01F9B">
        <w:rPr>
          <w:rFonts w:ascii="Times New Roman" w:hAnsi="Times New Roman" w:cs="Times New Roman"/>
          <w:sz w:val="24"/>
          <w:szCs w:val="24"/>
        </w:rPr>
        <w:t xml:space="preserve">Here, </w:t>
      </w:r>
      <w:proofErr w:type="spellStart"/>
      <w:r w:rsidR="002D7CED" w:rsidRPr="00F01F9B">
        <w:rPr>
          <w:rFonts w:ascii="Times New Roman" w:eastAsiaTheme="minorEastAsia" w:hAnsi="Times New Roman" w:cs="Times New Roman"/>
          <w:sz w:val="24"/>
          <w:szCs w:val="24"/>
          <w:lang w:eastAsia="ja-JP"/>
        </w:rPr>
        <w:t>D</w:t>
      </w:r>
      <w:r w:rsidR="002D7CED" w:rsidRPr="00F01F9B">
        <w:rPr>
          <w:rFonts w:ascii="Times New Roman" w:eastAsiaTheme="minorEastAsia" w:hAnsi="Times New Roman" w:cs="Times New Roman"/>
          <w:sz w:val="24"/>
          <w:szCs w:val="24"/>
          <w:vertAlign w:val="subscript"/>
          <w:lang w:eastAsia="ja-JP"/>
        </w:rPr>
        <w:t>it</w:t>
      </w:r>
      <w:proofErr w:type="spellEnd"/>
      <w:r w:rsidRPr="00F01F9B">
        <w:rPr>
          <w:rFonts w:ascii="Times New Roman" w:eastAsiaTheme="minorEastAsia" w:hAnsi="Times New Roman" w:cs="Times New Roman"/>
          <w:sz w:val="24"/>
          <w:szCs w:val="24"/>
          <w:vertAlign w:val="subscript"/>
          <w:lang w:eastAsia="ja-JP"/>
        </w:rPr>
        <w:t xml:space="preserve"> </w:t>
      </w:r>
      <w:r w:rsidRPr="00F01F9B">
        <w:rPr>
          <w:rFonts w:ascii="Times New Roman" w:eastAsiaTheme="minorEastAsia" w:hAnsi="Times New Roman" w:cs="Times New Roman"/>
          <w:sz w:val="24"/>
          <w:szCs w:val="24"/>
          <w:lang w:eastAsia="ja-JP"/>
        </w:rPr>
        <w:t>is a dummy variable for the year relative to Medicaid expansion.</w:t>
      </w:r>
      <w:r w:rsidR="009B773D">
        <w:rPr>
          <w:rFonts w:ascii="Times New Roman" w:eastAsiaTheme="minorEastAsia" w:hAnsi="Times New Roman" w:cs="Times New Roman"/>
          <w:sz w:val="24"/>
          <w:szCs w:val="24"/>
          <w:lang w:eastAsia="ja-JP"/>
        </w:rPr>
        <w:t xml:space="preserve"> </w:t>
      </w:r>
    </w:p>
    <w:p w14:paraId="4B3718B8" w14:textId="2A97589F" w:rsidR="006B18CD" w:rsidRPr="00F01F9B" w:rsidRDefault="008229E5" w:rsidP="00F01F9B">
      <w:pPr>
        <w:snapToGrid w:val="0"/>
        <w:spacing w:after="0"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5</w:t>
      </w:r>
      <w:r w:rsidR="005114E1">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6B18CD" w:rsidRPr="00F01F9B">
        <w:rPr>
          <w:rFonts w:ascii="Times New Roman" w:hAnsi="Times New Roman" w:cs="Times New Roman"/>
          <w:b/>
          <w:bCs/>
          <w:sz w:val="24"/>
          <w:szCs w:val="24"/>
        </w:rPr>
        <w:t>Results</w:t>
      </w:r>
    </w:p>
    <w:p w14:paraId="4A1CC307" w14:textId="1A0B5592" w:rsidR="00536299" w:rsidRDefault="008229E5" w:rsidP="00F01F9B">
      <w:pPr>
        <w:snapToGrid w:val="0"/>
        <w:spacing w:after="0"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 xml:space="preserve">5.1 </w:t>
      </w:r>
      <w:r w:rsidR="005114E1">
        <w:rPr>
          <w:rFonts w:ascii="Times New Roman" w:hAnsi="Times New Roman" w:cs="Times New Roman"/>
          <w:i/>
          <w:iCs/>
          <w:sz w:val="24"/>
          <w:szCs w:val="24"/>
        </w:rPr>
        <w:t xml:space="preserve">  </w:t>
      </w:r>
      <w:r w:rsidR="00536299" w:rsidRPr="00F01F9B">
        <w:rPr>
          <w:rFonts w:ascii="Times New Roman" w:hAnsi="Times New Roman" w:cs="Times New Roman"/>
          <w:i/>
          <w:iCs/>
          <w:sz w:val="24"/>
          <w:szCs w:val="24"/>
        </w:rPr>
        <w:t>Difference-in-Differences Results</w:t>
      </w:r>
    </w:p>
    <w:p w14:paraId="5ED48EE8" w14:textId="02C9AAD6" w:rsidR="004D4B28" w:rsidRDefault="004D4B28" w:rsidP="00E91D25">
      <w:pPr>
        <w:snapToGrid w:val="0"/>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I first conducted difference-in-differences analyses for total crime rates, property crime rates, and violent crime rates.</w:t>
      </w:r>
      <w:r w:rsidR="003A2106">
        <w:rPr>
          <w:rFonts w:ascii="Times New Roman" w:hAnsi="Times New Roman" w:cs="Times New Roman"/>
          <w:sz w:val="24"/>
          <w:szCs w:val="24"/>
        </w:rPr>
        <w:t xml:space="preserve"> All rates discussed are per 100,000 people.</w:t>
      </w:r>
      <w:r>
        <w:rPr>
          <w:rFonts w:ascii="Times New Roman" w:hAnsi="Times New Roman" w:cs="Times New Roman"/>
          <w:sz w:val="24"/>
          <w:szCs w:val="24"/>
        </w:rPr>
        <w:t xml:space="preserve"> </w:t>
      </w:r>
      <w:r w:rsidR="00CA6B1A">
        <w:rPr>
          <w:rFonts w:ascii="Times New Roman" w:hAnsi="Times New Roman" w:cs="Times New Roman"/>
          <w:sz w:val="24"/>
          <w:szCs w:val="24"/>
        </w:rPr>
        <w:t xml:space="preserve">Figure 3 shows the </w:t>
      </w:r>
      <w:r w:rsidR="00CA6B1A">
        <w:rPr>
          <w:rFonts w:ascii="Times New Roman" w:hAnsi="Times New Roman" w:cs="Times New Roman"/>
          <w:sz w:val="24"/>
          <w:szCs w:val="24"/>
        </w:rPr>
        <w:lastRenderedPageBreak/>
        <w:t xml:space="preserve">difference-in-differences estimates graphically. </w:t>
      </w:r>
      <w:r>
        <w:rPr>
          <w:rFonts w:ascii="Times New Roman" w:hAnsi="Times New Roman" w:cs="Times New Roman"/>
          <w:sz w:val="24"/>
          <w:szCs w:val="24"/>
        </w:rPr>
        <w:t>I found that Medicaid expansion was associated with a 2.43% decrease in rates of all, or total, crime, a 2.27% decrease in property crime rates, and a 4.53% decrease in violent crime rates. However, these results were not statistically significant.</w:t>
      </w:r>
      <w:r w:rsidR="00CA6B1A">
        <w:rPr>
          <w:rFonts w:ascii="Times New Roman" w:hAnsi="Times New Roman" w:cs="Times New Roman"/>
          <w:sz w:val="24"/>
          <w:szCs w:val="24"/>
        </w:rPr>
        <w:t xml:space="preserve"> </w:t>
      </w:r>
    </w:p>
    <w:p w14:paraId="7D037DE8" w14:textId="4A112DB2" w:rsidR="00CA6B1A" w:rsidRPr="00CA6B1A" w:rsidRDefault="00CA6B1A" w:rsidP="00CA6B1A">
      <w:pPr>
        <w:pStyle w:val="Caption"/>
        <w:rPr>
          <w:rFonts w:ascii="Times New Roman" w:hAnsi="Times New Roman" w:cs="Times New Roman"/>
          <w:color w:val="auto"/>
          <w:sz w:val="28"/>
          <w:szCs w:val="28"/>
        </w:rPr>
      </w:pPr>
      <w:r w:rsidRPr="00CA6B1A">
        <w:rPr>
          <w:rFonts w:ascii="Times New Roman" w:hAnsi="Times New Roman" w:cs="Times New Roman"/>
          <w:color w:val="auto"/>
          <w:sz w:val="24"/>
          <w:szCs w:val="20"/>
        </w:rPr>
        <w:t xml:space="preserve">Figure </w:t>
      </w:r>
      <w:r w:rsidRPr="00CA6B1A">
        <w:rPr>
          <w:rFonts w:ascii="Times New Roman" w:hAnsi="Times New Roman" w:cs="Times New Roman"/>
          <w:color w:val="auto"/>
          <w:sz w:val="24"/>
          <w:szCs w:val="20"/>
        </w:rPr>
        <w:fldChar w:fldCharType="begin"/>
      </w:r>
      <w:r w:rsidRPr="00CA6B1A">
        <w:rPr>
          <w:rFonts w:ascii="Times New Roman" w:hAnsi="Times New Roman" w:cs="Times New Roman"/>
          <w:color w:val="auto"/>
          <w:sz w:val="24"/>
          <w:szCs w:val="20"/>
        </w:rPr>
        <w:instrText xml:space="preserve"> SEQ Figure \* ARABIC </w:instrText>
      </w:r>
      <w:r w:rsidRPr="00CA6B1A">
        <w:rPr>
          <w:rFonts w:ascii="Times New Roman" w:hAnsi="Times New Roman" w:cs="Times New Roman"/>
          <w:color w:val="auto"/>
          <w:sz w:val="24"/>
          <w:szCs w:val="20"/>
        </w:rPr>
        <w:fldChar w:fldCharType="separate"/>
      </w:r>
      <w:r w:rsidR="00744689">
        <w:rPr>
          <w:rFonts w:ascii="Times New Roman" w:hAnsi="Times New Roman" w:cs="Times New Roman"/>
          <w:noProof/>
          <w:color w:val="auto"/>
          <w:sz w:val="24"/>
          <w:szCs w:val="20"/>
        </w:rPr>
        <w:t>3</w:t>
      </w:r>
      <w:r w:rsidRPr="00CA6B1A">
        <w:rPr>
          <w:rFonts w:ascii="Times New Roman" w:hAnsi="Times New Roman" w:cs="Times New Roman"/>
          <w:color w:val="auto"/>
          <w:sz w:val="24"/>
          <w:szCs w:val="20"/>
        </w:rPr>
        <w:fldChar w:fldCharType="end"/>
      </w:r>
      <w:r w:rsidRPr="00CA6B1A">
        <w:rPr>
          <w:rFonts w:ascii="Times New Roman" w:hAnsi="Times New Roman" w:cs="Times New Roman"/>
          <w:color w:val="auto"/>
          <w:sz w:val="24"/>
          <w:szCs w:val="20"/>
        </w:rPr>
        <w:t>: Difference-in-Differences Estimates, Grouped Crime</w:t>
      </w:r>
    </w:p>
    <w:p w14:paraId="17062ED1" w14:textId="77777777" w:rsidR="00CA6B1A" w:rsidRDefault="00CA6B1A" w:rsidP="00CA6B1A">
      <w:pPr>
        <w:snapToGrid w:val="0"/>
        <w:spacing w:after="0" w:line="480" w:lineRule="auto"/>
        <w:contextualSpacing/>
        <w:jc w:val="center"/>
        <w:rPr>
          <w:rFonts w:ascii="Times New Roman" w:hAnsi="Times New Roman" w:cs="Times New Roman"/>
          <w:sz w:val="24"/>
          <w:szCs w:val="24"/>
        </w:rPr>
      </w:pPr>
      <w:r w:rsidRPr="00CA6B1A">
        <w:rPr>
          <w:rFonts w:ascii="Times New Roman" w:hAnsi="Times New Roman" w:cs="Times New Roman"/>
          <w:sz w:val="24"/>
          <w:szCs w:val="24"/>
        </w:rPr>
        <w:drawing>
          <wp:inline distT="0" distB="0" distL="0" distR="0" wp14:anchorId="1091C503" wp14:editId="4F47D83A">
            <wp:extent cx="5639507" cy="3253562"/>
            <wp:effectExtent l="0" t="0" r="0" b="0"/>
            <wp:docPr id="49" name="Picture 49" descr="Chart, line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Chart, line chart, box and whisker chart&#10;&#10;Description automatically generated"/>
                    <pic:cNvPicPr/>
                  </pic:nvPicPr>
                  <pic:blipFill>
                    <a:blip r:embed="rId10"/>
                    <a:stretch>
                      <a:fillRect/>
                    </a:stretch>
                  </pic:blipFill>
                  <pic:spPr>
                    <a:xfrm>
                      <a:off x="0" y="0"/>
                      <a:ext cx="5655952" cy="3263049"/>
                    </a:xfrm>
                    <a:prstGeom prst="rect">
                      <a:avLst/>
                    </a:prstGeom>
                  </pic:spPr>
                </pic:pic>
              </a:graphicData>
            </a:graphic>
          </wp:inline>
        </w:drawing>
      </w:r>
    </w:p>
    <w:p w14:paraId="57A7BE14" w14:textId="40C007F4" w:rsidR="004D4B28" w:rsidRDefault="004D4B28" w:rsidP="00CA6B1A">
      <w:pPr>
        <w:snapToGrid w:val="0"/>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 then conducted difference-in-differences analyses for the rates of seven specific crime types: homicide, </w:t>
      </w:r>
      <w:r>
        <w:rPr>
          <w:rFonts w:ascii="Times New Roman" w:hAnsi="Times New Roman" w:cs="Times New Roman"/>
          <w:sz w:val="24"/>
          <w:szCs w:val="24"/>
        </w:rPr>
        <w:t xml:space="preserve">rape, robbery, aggravated assault, burglary, larceny, and motor vehicle theft. Figure </w:t>
      </w:r>
      <w:r w:rsidR="00CA6B1A">
        <w:rPr>
          <w:rFonts w:ascii="Times New Roman" w:hAnsi="Times New Roman" w:cs="Times New Roman"/>
          <w:sz w:val="24"/>
          <w:szCs w:val="24"/>
        </w:rPr>
        <w:t>4</w:t>
      </w:r>
      <w:r>
        <w:rPr>
          <w:rFonts w:ascii="Times New Roman" w:hAnsi="Times New Roman" w:cs="Times New Roman"/>
          <w:sz w:val="24"/>
          <w:szCs w:val="24"/>
        </w:rPr>
        <w:t xml:space="preserve"> </w:t>
      </w:r>
      <w:r>
        <w:rPr>
          <w:rFonts w:ascii="Times New Roman" w:hAnsi="Times New Roman" w:cs="Times New Roman"/>
          <w:sz w:val="24"/>
          <w:szCs w:val="24"/>
        </w:rPr>
        <w:t>displays</w:t>
      </w:r>
      <w:r>
        <w:rPr>
          <w:rFonts w:ascii="Times New Roman" w:hAnsi="Times New Roman" w:cs="Times New Roman"/>
          <w:sz w:val="24"/>
          <w:szCs w:val="24"/>
        </w:rPr>
        <w:t xml:space="preserve"> the </w:t>
      </w:r>
      <w:r w:rsidR="006B58CF">
        <w:rPr>
          <w:rFonts w:ascii="Times New Roman" w:hAnsi="Times New Roman" w:cs="Times New Roman"/>
          <w:sz w:val="24"/>
          <w:szCs w:val="24"/>
        </w:rPr>
        <w:t>estimates</w:t>
      </w:r>
      <w:r>
        <w:rPr>
          <w:rFonts w:ascii="Times New Roman" w:hAnsi="Times New Roman" w:cs="Times New Roman"/>
          <w:sz w:val="24"/>
          <w:szCs w:val="24"/>
        </w:rPr>
        <w:t xml:space="preserve"> of the</w:t>
      </w:r>
      <w:r>
        <w:rPr>
          <w:rFonts w:ascii="Times New Roman" w:hAnsi="Times New Roman" w:cs="Times New Roman"/>
          <w:sz w:val="24"/>
          <w:szCs w:val="24"/>
        </w:rPr>
        <w:t>se</w:t>
      </w:r>
      <w:r>
        <w:rPr>
          <w:rFonts w:ascii="Times New Roman" w:hAnsi="Times New Roman" w:cs="Times New Roman"/>
          <w:sz w:val="24"/>
          <w:szCs w:val="24"/>
        </w:rPr>
        <w:t xml:space="preserve"> difference-in-differences analyses</w:t>
      </w:r>
      <w:r>
        <w:rPr>
          <w:rFonts w:ascii="Times New Roman" w:hAnsi="Times New Roman" w:cs="Times New Roman"/>
          <w:sz w:val="24"/>
          <w:szCs w:val="24"/>
        </w:rPr>
        <w:t xml:space="preserve"> graphically.</w:t>
      </w:r>
      <w:r w:rsidR="00441764">
        <w:rPr>
          <w:rFonts w:ascii="Times New Roman" w:hAnsi="Times New Roman" w:cs="Times New Roman"/>
          <w:sz w:val="24"/>
          <w:szCs w:val="24"/>
        </w:rPr>
        <w:t xml:space="preserve"> </w:t>
      </w:r>
      <w:r w:rsidR="00441764">
        <w:rPr>
          <w:rFonts w:ascii="Times New Roman" w:hAnsi="Times New Roman" w:cs="Times New Roman"/>
          <w:sz w:val="24"/>
          <w:szCs w:val="24"/>
        </w:rPr>
        <w:t>I found that Medicaid expansion was associated with a 9.94% decrease in homicide rates, a 1.66% increase in rates of rape, a 9.20% decrease in robbery rates, a 3.78% decrease in aggravated assault rates, a 5.05% decrease in burglary rates, a 0.9% decrease in larceny theft rates, and a 6.89% decrease in motor vehicle theft rates. These results were also not statistically significant.</w:t>
      </w:r>
    </w:p>
    <w:p w14:paraId="65969F6F" w14:textId="3A649A9D" w:rsidR="00761B0C" w:rsidRPr="00761B0C" w:rsidRDefault="00761B0C" w:rsidP="00761B0C">
      <w:pPr>
        <w:pStyle w:val="Caption"/>
        <w:rPr>
          <w:rFonts w:ascii="Times New Roman" w:hAnsi="Times New Roman" w:cs="Times New Roman"/>
          <w:color w:val="auto"/>
          <w:sz w:val="28"/>
          <w:szCs w:val="28"/>
        </w:rPr>
      </w:pPr>
      <w:r w:rsidRPr="00761B0C">
        <w:rPr>
          <w:rFonts w:ascii="Times New Roman" w:hAnsi="Times New Roman" w:cs="Times New Roman"/>
          <w:color w:val="auto"/>
          <w:sz w:val="24"/>
          <w:szCs w:val="20"/>
        </w:rPr>
        <w:lastRenderedPageBreak/>
        <w:t xml:space="preserve">Figure </w:t>
      </w:r>
      <w:r w:rsidRPr="00761B0C">
        <w:rPr>
          <w:rFonts w:ascii="Times New Roman" w:hAnsi="Times New Roman" w:cs="Times New Roman"/>
          <w:color w:val="auto"/>
          <w:sz w:val="24"/>
          <w:szCs w:val="20"/>
        </w:rPr>
        <w:fldChar w:fldCharType="begin"/>
      </w:r>
      <w:r w:rsidRPr="00761B0C">
        <w:rPr>
          <w:rFonts w:ascii="Times New Roman" w:hAnsi="Times New Roman" w:cs="Times New Roman"/>
          <w:color w:val="auto"/>
          <w:sz w:val="24"/>
          <w:szCs w:val="20"/>
        </w:rPr>
        <w:instrText xml:space="preserve"> SEQ Figure \* ARABIC </w:instrText>
      </w:r>
      <w:r w:rsidRPr="00761B0C">
        <w:rPr>
          <w:rFonts w:ascii="Times New Roman" w:hAnsi="Times New Roman" w:cs="Times New Roman"/>
          <w:color w:val="auto"/>
          <w:sz w:val="24"/>
          <w:szCs w:val="20"/>
        </w:rPr>
        <w:fldChar w:fldCharType="separate"/>
      </w:r>
      <w:r w:rsidR="00744689">
        <w:rPr>
          <w:rFonts w:ascii="Times New Roman" w:hAnsi="Times New Roman" w:cs="Times New Roman"/>
          <w:noProof/>
          <w:color w:val="auto"/>
          <w:sz w:val="24"/>
          <w:szCs w:val="20"/>
        </w:rPr>
        <w:t>4</w:t>
      </w:r>
      <w:r w:rsidRPr="00761B0C">
        <w:rPr>
          <w:rFonts w:ascii="Times New Roman" w:hAnsi="Times New Roman" w:cs="Times New Roman"/>
          <w:color w:val="auto"/>
          <w:sz w:val="24"/>
          <w:szCs w:val="20"/>
        </w:rPr>
        <w:fldChar w:fldCharType="end"/>
      </w:r>
      <w:r w:rsidRPr="00761B0C">
        <w:rPr>
          <w:rFonts w:ascii="Times New Roman" w:hAnsi="Times New Roman" w:cs="Times New Roman"/>
          <w:color w:val="auto"/>
          <w:sz w:val="24"/>
          <w:szCs w:val="20"/>
        </w:rPr>
        <w:t>: Difference-in-Differences Estimates, Index Crime Rates</w:t>
      </w:r>
    </w:p>
    <w:p w14:paraId="452ECD13" w14:textId="0617126D" w:rsidR="00E91D25" w:rsidRPr="00E91D25" w:rsidRDefault="00761B0C" w:rsidP="00441764">
      <w:pPr>
        <w:snapToGrid w:val="0"/>
        <w:spacing w:after="0" w:line="480" w:lineRule="auto"/>
        <w:contextualSpacing/>
        <w:jc w:val="center"/>
        <w:rPr>
          <w:rFonts w:ascii="Times New Roman" w:hAnsi="Times New Roman" w:cs="Times New Roman"/>
          <w:sz w:val="24"/>
          <w:szCs w:val="24"/>
        </w:rPr>
      </w:pPr>
      <w:r w:rsidRPr="00761B0C">
        <w:rPr>
          <w:rFonts w:ascii="Times New Roman" w:hAnsi="Times New Roman" w:cs="Times New Roman"/>
          <w:sz w:val="24"/>
          <w:szCs w:val="24"/>
        </w:rPr>
        <w:drawing>
          <wp:inline distT="0" distB="0" distL="0" distR="0" wp14:anchorId="561BADE9" wp14:editId="45E505DC">
            <wp:extent cx="5794744" cy="3163384"/>
            <wp:effectExtent l="0" t="0" r="0" b="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a:blip r:embed="rId11"/>
                    <a:stretch>
                      <a:fillRect/>
                    </a:stretch>
                  </pic:blipFill>
                  <pic:spPr>
                    <a:xfrm>
                      <a:off x="0" y="0"/>
                      <a:ext cx="5817385" cy="3175744"/>
                    </a:xfrm>
                    <a:prstGeom prst="rect">
                      <a:avLst/>
                    </a:prstGeom>
                  </pic:spPr>
                </pic:pic>
              </a:graphicData>
            </a:graphic>
          </wp:inline>
        </w:drawing>
      </w:r>
    </w:p>
    <w:p w14:paraId="31D3F5D9" w14:textId="00CD6590" w:rsidR="008229E5" w:rsidRDefault="008229E5" w:rsidP="00F01F9B">
      <w:pPr>
        <w:snapToGrid w:val="0"/>
        <w:spacing w:after="0"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 xml:space="preserve">5.2 </w:t>
      </w:r>
      <w:r w:rsidR="00B973B7">
        <w:rPr>
          <w:rFonts w:ascii="Times New Roman" w:hAnsi="Times New Roman" w:cs="Times New Roman"/>
          <w:i/>
          <w:iCs/>
          <w:sz w:val="24"/>
          <w:szCs w:val="24"/>
        </w:rPr>
        <w:t xml:space="preserve">  </w:t>
      </w:r>
      <w:r>
        <w:rPr>
          <w:rFonts w:ascii="Times New Roman" w:hAnsi="Times New Roman" w:cs="Times New Roman"/>
          <w:i/>
          <w:iCs/>
          <w:sz w:val="24"/>
          <w:szCs w:val="24"/>
        </w:rPr>
        <w:t>Event Study Results</w:t>
      </w:r>
    </w:p>
    <w:p w14:paraId="62BE0047" w14:textId="6D3EBBEB" w:rsidR="004D4B28" w:rsidRDefault="004D4B28" w:rsidP="004D4B28">
      <w:pPr>
        <w:snapToGrid w:val="0"/>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Figures 5, </w:t>
      </w:r>
      <w:r w:rsidR="00744689">
        <w:rPr>
          <w:rFonts w:ascii="Times New Roman" w:hAnsi="Times New Roman" w:cs="Times New Roman"/>
          <w:sz w:val="24"/>
          <w:szCs w:val="24"/>
        </w:rPr>
        <w:t>6, a</w:t>
      </w:r>
      <w:r>
        <w:rPr>
          <w:rFonts w:ascii="Times New Roman" w:hAnsi="Times New Roman" w:cs="Times New Roman"/>
          <w:sz w:val="24"/>
          <w:szCs w:val="24"/>
        </w:rPr>
        <w:t xml:space="preserve">nd </w:t>
      </w:r>
      <w:r w:rsidR="00744689">
        <w:rPr>
          <w:rFonts w:ascii="Times New Roman" w:hAnsi="Times New Roman" w:cs="Times New Roman"/>
          <w:sz w:val="24"/>
          <w:szCs w:val="24"/>
        </w:rPr>
        <w:t>7</w:t>
      </w:r>
      <w:r>
        <w:rPr>
          <w:rFonts w:ascii="Times New Roman" w:hAnsi="Times New Roman" w:cs="Times New Roman"/>
          <w:sz w:val="24"/>
          <w:szCs w:val="24"/>
        </w:rPr>
        <w:t xml:space="preserve"> show the results of the event study analyses for total crime, </w:t>
      </w:r>
      <w:r w:rsidR="009A5271">
        <w:rPr>
          <w:rFonts w:ascii="Times New Roman" w:hAnsi="Times New Roman" w:cs="Times New Roman"/>
          <w:sz w:val="24"/>
          <w:szCs w:val="24"/>
        </w:rPr>
        <w:t>violent</w:t>
      </w:r>
      <w:r>
        <w:rPr>
          <w:rFonts w:ascii="Times New Roman" w:hAnsi="Times New Roman" w:cs="Times New Roman"/>
          <w:sz w:val="24"/>
          <w:szCs w:val="24"/>
        </w:rPr>
        <w:t xml:space="preserve"> crime, and </w:t>
      </w:r>
      <w:r w:rsidR="009A5271">
        <w:rPr>
          <w:rFonts w:ascii="Times New Roman" w:hAnsi="Times New Roman" w:cs="Times New Roman"/>
          <w:sz w:val="24"/>
          <w:szCs w:val="24"/>
        </w:rPr>
        <w:t>property</w:t>
      </w:r>
      <w:r>
        <w:rPr>
          <w:rFonts w:ascii="Times New Roman" w:hAnsi="Times New Roman" w:cs="Times New Roman"/>
          <w:sz w:val="24"/>
          <w:szCs w:val="24"/>
        </w:rPr>
        <w:t xml:space="preserve"> crime, respectively. </w:t>
      </w:r>
      <w:r w:rsidR="00744689">
        <w:rPr>
          <w:rFonts w:ascii="Times New Roman" w:hAnsi="Times New Roman" w:cs="Times New Roman"/>
          <w:sz w:val="24"/>
          <w:szCs w:val="24"/>
        </w:rPr>
        <w:t>The points on the graphs represent the estimates in each year relative to Medicaid expansion being implemented</w:t>
      </w:r>
      <w:r w:rsidR="009A5271">
        <w:rPr>
          <w:rFonts w:ascii="Times New Roman" w:hAnsi="Times New Roman" w:cs="Times New Roman"/>
          <w:sz w:val="24"/>
          <w:szCs w:val="24"/>
        </w:rPr>
        <w:t>,</w:t>
      </w:r>
      <w:r w:rsidR="00744689">
        <w:rPr>
          <w:rFonts w:ascii="Times New Roman" w:hAnsi="Times New Roman" w:cs="Times New Roman"/>
          <w:sz w:val="24"/>
          <w:szCs w:val="24"/>
        </w:rPr>
        <w:t xml:space="preserve"> and the dotted lines </w:t>
      </w:r>
      <w:r w:rsidR="009A5271">
        <w:rPr>
          <w:rFonts w:ascii="Times New Roman" w:hAnsi="Times New Roman" w:cs="Times New Roman"/>
          <w:sz w:val="24"/>
          <w:szCs w:val="24"/>
        </w:rPr>
        <w:t>show</w:t>
      </w:r>
      <w:r w:rsidR="00744689">
        <w:rPr>
          <w:rFonts w:ascii="Times New Roman" w:hAnsi="Times New Roman" w:cs="Times New Roman"/>
          <w:sz w:val="24"/>
          <w:szCs w:val="24"/>
        </w:rPr>
        <w:t xml:space="preserve"> the 95% confidence intervals. </w:t>
      </w:r>
      <w:r w:rsidR="00441764">
        <w:rPr>
          <w:rFonts w:ascii="Times New Roman" w:hAnsi="Times New Roman" w:cs="Times New Roman"/>
          <w:sz w:val="24"/>
          <w:szCs w:val="24"/>
        </w:rPr>
        <w:t>The event study graphs for the analyses of all crime, total violent crime, and total property crime reflect similar trends in the changes of crime rates</w:t>
      </w:r>
      <w:r w:rsidR="006E623E">
        <w:rPr>
          <w:rFonts w:ascii="Times New Roman" w:hAnsi="Times New Roman" w:cs="Times New Roman"/>
          <w:sz w:val="24"/>
          <w:szCs w:val="24"/>
        </w:rPr>
        <w:t xml:space="preserve"> over time</w:t>
      </w:r>
      <w:r w:rsidR="00441764">
        <w:rPr>
          <w:rFonts w:ascii="Times New Roman" w:hAnsi="Times New Roman" w:cs="Times New Roman"/>
          <w:sz w:val="24"/>
          <w:szCs w:val="24"/>
        </w:rPr>
        <w:t xml:space="preserve">. </w:t>
      </w:r>
      <w:r w:rsidR="00441764">
        <w:rPr>
          <w:rFonts w:ascii="Times New Roman" w:hAnsi="Times New Roman" w:cs="Times New Roman"/>
          <w:sz w:val="24"/>
          <w:szCs w:val="24"/>
        </w:rPr>
        <w:t xml:space="preserve">Appendix A includes the event study results for the seven </w:t>
      </w:r>
      <w:r w:rsidR="006E623E">
        <w:rPr>
          <w:rFonts w:ascii="Times New Roman" w:hAnsi="Times New Roman" w:cs="Times New Roman"/>
          <w:sz w:val="24"/>
          <w:szCs w:val="24"/>
        </w:rPr>
        <w:t xml:space="preserve">more </w:t>
      </w:r>
      <w:r w:rsidR="00441764">
        <w:rPr>
          <w:rFonts w:ascii="Times New Roman" w:hAnsi="Times New Roman" w:cs="Times New Roman"/>
          <w:sz w:val="24"/>
          <w:szCs w:val="24"/>
        </w:rPr>
        <w:t xml:space="preserve">specific crime types. </w:t>
      </w:r>
      <w:r w:rsidR="006E623E">
        <w:rPr>
          <w:rFonts w:ascii="Times New Roman" w:hAnsi="Times New Roman" w:cs="Times New Roman"/>
          <w:sz w:val="24"/>
          <w:szCs w:val="24"/>
        </w:rPr>
        <w:t>As with the difference-in-differences analyses, e</w:t>
      </w:r>
      <w:r w:rsidR="00441764">
        <w:rPr>
          <w:rFonts w:ascii="Times New Roman" w:hAnsi="Times New Roman" w:cs="Times New Roman"/>
          <w:sz w:val="24"/>
          <w:szCs w:val="24"/>
        </w:rPr>
        <w:t>ach event study use</w:t>
      </w:r>
      <w:r w:rsidR="006E623E">
        <w:rPr>
          <w:rFonts w:ascii="Times New Roman" w:hAnsi="Times New Roman" w:cs="Times New Roman"/>
          <w:sz w:val="24"/>
          <w:szCs w:val="24"/>
        </w:rPr>
        <w:t>s</w:t>
      </w:r>
      <w:r w:rsidR="00441764">
        <w:rPr>
          <w:rFonts w:ascii="Times New Roman" w:hAnsi="Times New Roman" w:cs="Times New Roman"/>
          <w:sz w:val="24"/>
          <w:szCs w:val="24"/>
        </w:rPr>
        <w:t xml:space="preserve"> crime rates (per 100,000 people). </w:t>
      </w:r>
      <w:r w:rsidR="00441764">
        <w:rPr>
          <w:rFonts w:ascii="Times New Roman" w:hAnsi="Times New Roman" w:cs="Times New Roman"/>
          <w:sz w:val="24"/>
          <w:szCs w:val="24"/>
        </w:rPr>
        <w:t>The results from each event study analysis show that crime decreased over time, but the results from each regression were not statistically significant.</w:t>
      </w:r>
    </w:p>
    <w:p w14:paraId="2FBB4A24" w14:textId="5C295786" w:rsidR="00744689" w:rsidRPr="00744689" w:rsidRDefault="00744689" w:rsidP="00744689">
      <w:pPr>
        <w:pStyle w:val="Caption"/>
        <w:rPr>
          <w:rFonts w:ascii="Times New Roman" w:hAnsi="Times New Roman" w:cs="Times New Roman"/>
          <w:color w:val="auto"/>
          <w:sz w:val="28"/>
          <w:szCs w:val="28"/>
        </w:rPr>
      </w:pPr>
      <w:r w:rsidRPr="00744689">
        <w:rPr>
          <w:rFonts w:ascii="Times New Roman" w:hAnsi="Times New Roman" w:cs="Times New Roman"/>
          <w:color w:val="auto"/>
          <w:sz w:val="24"/>
          <w:szCs w:val="20"/>
        </w:rPr>
        <w:lastRenderedPageBreak/>
        <w:t xml:space="preserve">Figure </w:t>
      </w:r>
      <w:r w:rsidRPr="00744689">
        <w:rPr>
          <w:rFonts w:ascii="Times New Roman" w:hAnsi="Times New Roman" w:cs="Times New Roman"/>
          <w:color w:val="auto"/>
          <w:sz w:val="24"/>
          <w:szCs w:val="20"/>
        </w:rPr>
        <w:fldChar w:fldCharType="begin"/>
      </w:r>
      <w:r w:rsidRPr="00744689">
        <w:rPr>
          <w:rFonts w:ascii="Times New Roman" w:hAnsi="Times New Roman" w:cs="Times New Roman"/>
          <w:color w:val="auto"/>
          <w:sz w:val="24"/>
          <w:szCs w:val="20"/>
        </w:rPr>
        <w:instrText xml:space="preserve"> SEQ Figure \* ARABIC </w:instrText>
      </w:r>
      <w:r w:rsidRPr="00744689">
        <w:rPr>
          <w:rFonts w:ascii="Times New Roman" w:hAnsi="Times New Roman" w:cs="Times New Roman"/>
          <w:color w:val="auto"/>
          <w:sz w:val="24"/>
          <w:szCs w:val="20"/>
        </w:rPr>
        <w:fldChar w:fldCharType="separate"/>
      </w:r>
      <w:r w:rsidRPr="00744689">
        <w:rPr>
          <w:rFonts w:ascii="Times New Roman" w:hAnsi="Times New Roman" w:cs="Times New Roman"/>
          <w:noProof/>
          <w:color w:val="auto"/>
          <w:sz w:val="24"/>
          <w:szCs w:val="20"/>
        </w:rPr>
        <w:t>5</w:t>
      </w:r>
      <w:r w:rsidRPr="00744689">
        <w:rPr>
          <w:rFonts w:ascii="Times New Roman" w:hAnsi="Times New Roman" w:cs="Times New Roman"/>
          <w:color w:val="auto"/>
          <w:sz w:val="24"/>
          <w:szCs w:val="20"/>
        </w:rPr>
        <w:fldChar w:fldCharType="end"/>
      </w:r>
      <w:r w:rsidRPr="00744689">
        <w:rPr>
          <w:rFonts w:ascii="Times New Roman" w:hAnsi="Times New Roman" w:cs="Times New Roman"/>
          <w:color w:val="auto"/>
          <w:sz w:val="24"/>
          <w:szCs w:val="20"/>
        </w:rPr>
        <w:t>: Event Study Estimates, All Crime (per 100,000 people)</w:t>
      </w:r>
    </w:p>
    <w:p w14:paraId="7C3AED0C" w14:textId="4932FB83" w:rsidR="00BC7F4A" w:rsidRDefault="00744689" w:rsidP="00744689">
      <w:pPr>
        <w:snapToGrid w:val="0"/>
        <w:spacing w:after="0" w:line="480" w:lineRule="auto"/>
        <w:contextualSpacing/>
        <w:jc w:val="center"/>
        <w:rPr>
          <w:rFonts w:ascii="Times New Roman" w:hAnsi="Times New Roman" w:cs="Times New Roman"/>
          <w:sz w:val="24"/>
          <w:szCs w:val="24"/>
        </w:rPr>
      </w:pPr>
      <w:r w:rsidRPr="00744689">
        <w:rPr>
          <w:rFonts w:ascii="Times New Roman" w:hAnsi="Times New Roman" w:cs="Times New Roman"/>
          <w:sz w:val="24"/>
          <w:szCs w:val="24"/>
        </w:rPr>
        <w:drawing>
          <wp:inline distT="0" distB="0" distL="0" distR="0" wp14:anchorId="6B655A01" wp14:editId="435386DF">
            <wp:extent cx="6112437" cy="3040911"/>
            <wp:effectExtent l="0" t="0" r="0" b="0"/>
            <wp:docPr id="50" name="Picture 50"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Chart, line chart, scatter chart&#10;&#10;Description automatically generated"/>
                    <pic:cNvPicPr/>
                  </pic:nvPicPr>
                  <pic:blipFill rotWithShape="1">
                    <a:blip r:embed="rId12"/>
                    <a:srcRect t="13768"/>
                    <a:stretch/>
                  </pic:blipFill>
                  <pic:spPr bwMode="auto">
                    <a:xfrm>
                      <a:off x="0" y="0"/>
                      <a:ext cx="6138480" cy="3053867"/>
                    </a:xfrm>
                    <a:prstGeom prst="rect">
                      <a:avLst/>
                    </a:prstGeom>
                    <a:ln>
                      <a:noFill/>
                    </a:ln>
                    <a:extLst>
                      <a:ext uri="{53640926-AAD7-44D8-BBD7-CCE9431645EC}">
                        <a14:shadowObscured xmlns:a14="http://schemas.microsoft.com/office/drawing/2010/main"/>
                      </a:ext>
                    </a:extLst>
                  </pic:spPr>
                </pic:pic>
              </a:graphicData>
            </a:graphic>
          </wp:inline>
        </w:drawing>
      </w:r>
    </w:p>
    <w:p w14:paraId="792F572B" w14:textId="77777777" w:rsidR="00441764" w:rsidRPr="00441764" w:rsidRDefault="00441764" w:rsidP="00441764"/>
    <w:p w14:paraId="4BF14A64" w14:textId="429D6FB4" w:rsidR="00744689" w:rsidRPr="00744689" w:rsidRDefault="00744689" w:rsidP="00744689">
      <w:pPr>
        <w:pStyle w:val="Caption"/>
        <w:rPr>
          <w:rFonts w:ascii="Times New Roman" w:hAnsi="Times New Roman" w:cs="Times New Roman"/>
          <w:color w:val="auto"/>
          <w:sz w:val="28"/>
          <w:szCs w:val="28"/>
        </w:rPr>
      </w:pPr>
      <w:r w:rsidRPr="00744689">
        <w:rPr>
          <w:rFonts w:ascii="Times New Roman" w:hAnsi="Times New Roman" w:cs="Times New Roman"/>
          <w:color w:val="auto"/>
          <w:sz w:val="24"/>
          <w:szCs w:val="20"/>
        </w:rPr>
        <w:t xml:space="preserve">Figure </w:t>
      </w:r>
      <w:r w:rsidRPr="00744689">
        <w:rPr>
          <w:rFonts w:ascii="Times New Roman" w:hAnsi="Times New Roman" w:cs="Times New Roman"/>
          <w:color w:val="auto"/>
          <w:sz w:val="24"/>
          <w:szCs w:val="20"/>
        </w:rPr>
        <w:fldChar w:fldCharType="begin"/>
      </w:r>
      <w:r w:rsidRPr="00744689">
        <w:rPr>
          <w:rFonts w:ascii="Times New Roman" w:hAnsi="Times New Roman" w:cs="Times New Roman"/>
          <w:color w:val="auto"/>
          <w:sz w:val="24"/>
          <w:szCs w:val="20"/>
        </w:rPr>
        <w:instrText xml:space="preserve"> SEQ Figure \* ARABIC </w:instrText>
      </w:r>
      <w:r w:rsidRPr="00744689">
        <w:rPr>
          <w:rFonts w:ascii="Times New Roman" w:hAnsi="Times New Roman" w:cs="Times New Roman"/>
          <w:color w:val="auto"/>
          <w:sz w:val="24"/>
          <w:szCs w:val="20"/>
        </w:rPr>
        <w:fldChar w:fldCharType="separate"/>
      </w:r>
      <w:r w:rsidRPr="00744689">
        <w:rPr>
          <w:rFonts w:ascii="Times New Roman" w:hAnsi="Times New Roman" w:cs="Times New Roman"/>
          <w:noProof/>
          <w:color w:val="auto"/>
          <w:sz w:val="24"/>
          <w:szCs w:val="20"/>
        </w:rPr>
        <w:t>6</w:t>
      </w:r>
      <w:r w:rsidRPr="00744689">
        <w:rPr>
          <w:rFonts w:ascii="Times New Roman" w:hAnsi="Times New Roman" w:cs="Times New Roman"/>
          <w:color w:val="auto"/>
          <w:sz w:val="24"/>
          <w:szCs w:val="20"/>
        </w:rPr>
        <w:fldChar w:fldCharType="end"/>
      </w:r>
      <w:r w:rsidRPr="00744689">
        <w:rPr>
          <w:rFonts w:ascii="Times New Roman" w:hAnsi="Times New Roman" w:cs="Times New Roman"/>
          <w:color w:val="auto"/>
          <w:sz w:val="24"/>
          <w:szCs w:val="20"/>
        </w:rPr>
        <w:t>: Event Study Estimates, Violent Crime (per 100,000 people)</w:t>
      </w:r>
    </w:p>
    <w:p w14:paraId="43E79B71" w14:textId="21441549" w:rsidR="00744689" w:rsidRDefault="00744689" w:rsidP="00744689">
      <w:pPr>
        <w:snapToGrid w:val="0"/>
        <w:spacing w:after="0" w:line="480" w:lineRule="auto"/>
        <w:contextualSpacing/>
        <w:jc w:val="center"/>
        <w:rPr>
          <w:rFonts w:ascii="Times New Roman" w:hAnsi="Times New Roman" w:cs="Times New Roman"/>
          <w:sz w:val="24"/>
          <w:szCs w:val="24"/>
        </w:rPr>
      </w:pPr>
      <w:r w:rsidRPr="00744689">
        <w:rPr>
          <w:rFonts w:ascii="Times New Roman" w:hAnsi="Times New Roman" w:cs="Times New Roman"/>
          <w:sz w:val="24"/>
          <w:szCs w:val="24"/>
        </w:rPr>
        <w:drawing>
          <wp:inline distT="0" distB="0" distL="0" distR="0" wp14:anchorId="5DE2C177" wp14:editId="23DDF79F">
            <wp:extent cx="6147325" cy="3072809"/>
            <wp:effectExtent l="0" t="0" r="0" b="635"/>
            <wp:docPr id="51" name="Picture 5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Chart, line chart&#10;&#10;Description automatically generated"/>
                    <pic:cNvPicPr/>
                  </pic:nvPicPr>
                  <pic:blipFill rotWithShape="1">
                    <a:blip r:embed="rId13"/>
                    <a:srcRect t="13357"/>
                    <a:stretch/>
                  </pic:blipFill>
                  <pic:spPr bwMode="auto">
                    <a:xfrm>
                      <a:off x="0" y="0"/>
                      <a:ext cx="6174232" cy="3086259"/>
                    </a:xfrm>
                    <a:prstGeom prst="rect">
                      <a:avLst/>
                    </a:prstGeom>
                    <a:ln>
                      <a:noFill/>
                    </a:ln>
                    <a:extLst>
                      <a:ext uri="{53640926-AAD7-44D8-BBD7-CCE9431645EC}">
                        <a14:shadowObscured xmlns:a14="http://schemas.microsoft.com/office/drawing/2010/main"/>
                      </a:ext>
                    </a:extLst>
                  </pic:spPr>
                </pic:pic>
              </a:graphicData>
            </a:graphic>
          </wp:inline>
        </w:drawing>
      </w:r>
    </w:p>
    <w:p w14:paraId="7A749BD7" w14:textId="55B8C5DA" w:rsidR="00BC7F4A" w:rsidRPr="00744689" w:rsidRDefault="00744689" w:rsidP="00744689">
      <w:pPr>
        <w:pStyle w:val="Caption"/>
        <w:rPr>
          <w:rFonts w:ascii="Times New Roman" w:hAnsi="Times New Roman" w:cs="Times New Roman"/>
          <w:color w:val="auto"/>
          <w:sz w:val="28"/>
          <w:szCs w:val="28"/>
        </w:rPr>
      </w:pPr>
      <w:r w:rsidRPr="00744689">
        <w:rPr>
          <w:rFonts w:ascii="Times New Roman" w:hAnsi="Times New Roman" w:cs="Times New Roman"/>
          <w:color w:val="auto"/>
          <w:sz w:val="24"/>
          <w:szCs w:val="20"/>
        </w:rPr>
        <w:lastRenderedPageBreak/>
        <w:t xml:space="preserve">Figure </w:t>
      </w:r>
      <w:r w:rsidRPr="00744689">
        <w:rPr>
          <w:rFonts w:ascii="Times New Roman" w:hAnsi="Times New Roman" w:cs="Times New Roman"/>
          <w:color w:val="auto"/>
          <w:sz w:val="24"/>
          <w:szCs w:val="20"/>
        </w:rPr>
        <w:fldChar w:fldCharType="begin"/>
      </w:r>
      <w:r w:rsidRPr="00744689">
        <w:rPr>
          <w:rFonts w:ascii="Times New Roman" w:hAnsi="Times New Roman" w:cs="Times New Roman"/>
          <w:color w:val="auto"/>
          <w:sz w:val="24"/>
          <w:szCs w:val="20"/>
        </w:rPr>
        <w:instrText xml:space="preserve"> SEQ Figure \* ARABIC </w:instrText>
      </w:r>
      <w:r w:rsidRPr="00744689">
        <w:rPr>
          <w:rFonts w:ascii="Times New Roman" w:hAnsi="Times New Roman" w:cs="Times New Roman"/>
          <w:color w:val="auto"/>
          <w:sz w:val="24"/>
          <w:szCs w:val="20"/>
        </w:rPr>
        <w:fldChar w:fldCharType="separate"/>
      </w:r>
      <w:r w:rsidRPr="00744689">
        <w:rPr>
          <w:rFonts w:ascii="Times New Roman" w:hAnsi="Times New Roman" w:cs="Times New Roman"/>
          <w:noProof/>
          <w:color w:val="auto"/>
          <w:sz w:val="24"/>
          <w:szCs w:val="20"/>
        </w:rPr>
        <w:t>7</w:t>
      </w:r>
      <w:r w:rsidRPr="00744689">
        <w:rPr>
          <w:rFonts w:ascii="Times New Roman" w:hAnsi="Times New Roman" w:cs="Times New Roman"/>
          <w:color w:val="auto"/>
          <w:sz w:val="24"/>
          <w:szCs w:val="20"/>
        </w:rPr>
        <w:fldChar w:fldCharType="end"/>
      </w:r>
      <w:r w:rsidRPr="00744689">
        <w:rPr>
          <w:rFonts w:ascii="Times New Roman" w:hAnsi="Times New Roman" w:cs="Times New Roman"/>
          <w:color w:val="auto"/>
          <w:sz w:val="24"/>
          <w:szCs w:val="20"/>
        </w:rPr>
        <w:t>: Event Study Estimates, Property Crime (per 100,000 people)</w:t>
      </w:r>
    </w:p>
    <w:p w14:paraId="0D7FEDA2" w14:textId="51C6A9D6" w:rsidR="00EA61A8" w:rsidRDefault="00744689" w:rsidP="00F36D45">
      <w:pPr>
        <w:snapToGrid w:val="0"/>
        <w:spacing w:after="0" w:line="480" w:lineRule="auto"/>
        <w:contextualSpacing/>
        <w:jc w:val="center"/>
        <w:rPr>
          <w:rFonts w:ascii="Times New Roman" w:hAnsi="Times New Roman" w:cs="Times New Roman"/>
          <w:sz w:val="24"/>
          <w:szCs w:val="24"/>
        </w:rPr>
      </w:pPr>
      <w:r w:rsidRPr="00744689">
        <w:rPr>
          <w:rFonts w:ascii="Times New Roman" w:hAnsi="Times New Roman" w:cs="Times New Roman"/>
          <w:sz w:val="24"/>
          <w:szCs w:val="24"/>
        </w:rPr>
        <w:drawing>
          <wp:inline distT="0" distB="0" distL="0" distR="0" wp14:anchorId="50DEB736" wp14:editId="66888325">
            <wp:extent cx="6179293" cy="3094074"/>
            <wp:effectExtent l="0" t="0" r="5715" b="5080"/>
            <wp:docPr id="52" name="Picture 52"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Chart, line chart, scatter chart&#10;&#10;Description automatically generated"/>
                    <pic:cNvPicPr/>
                  </pic:nvPicPr>
                  <pic:blipFill rotWithShape="1">
                    <a:blip r:embed="rId14"/>
                    <a:srcRect t="13210"/>
                    <a:stretch/>
                  </pic:blipFill>
                  <pic:spPr bwMode="auto">
                    <a:xfrm>
                      <a:off x="0" y="0"/>
                      <a:ext cx="6250445" cy="3129701"/>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szCs w:val="24"/>
        </w:rPr>
        <w:t xml:space="preserve"> </w:t>
      </w:r>
    </w:p>
    <w:p w14:paraId="58B28A5D" w14:textId="7CF8171B" w:rsidR="006B18CD" w:rsidRPr="00F01F9B" w:rsidRDefault="008229E5" w:rsidP="00F01F9B">
      <w:pPr>
        <w:snapToGrid w:val="0"/>
        <w:spacing w:after="0"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6</w:t>
      </w:r>
      <w:r w:rsidR="00B973B7">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6B18CD" w:rsidRPr="00F01F9B">
        <w:rPr>
          <w:rFonts w:ascii="Times New Roman" w:hAnsi="Times New Roman" w:cs="Times New Roman"/>
          <w:b/>
          <w:bCs/>
          <w:sz w:val="24"/>
          <w:szCs w:val="24"/>
        </w:rPr>
        <w:t>Discussion</w:t>
      </w:r>
    </w:p>
    <w:p w14:paraId="2C199B31" w14:textId="3AB2663F" w:rsidR="000A29C9" w:rsidRPr="00F01F9B" w:rsidRDefault="008229E5" w:rsidP="00F01F9B">
      <w:pPr>
        <w:snapToGrid w:val="0"/>
        <w:spacing w:after="0"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 xml:space="preserve">6.1 </w:t>
      </w:r>
      <w:r w:rsidR="00B973B7">
        <w:rPr>
          <w:rFonts w:ascii="Times New Roman" w:hAnsi="Times New Roman" w:cs="Times New Roman"/>
          <w:i/>
          <w:iCs/>
          <w:sz w:val="24"/>
          <w:szCs w:val="24"/>
        </w:rPr>
        <w:t xml:space="preserve">  </w:t>
      </w:r>
      <w:r w:rsidR="000A29C9" w:rsidRPr="00F01F9B">
        <w:rPr>
          <w:rFonts w:ascii="Times New Roman" w:hAnsi="Times New Roman" w:cs="Times New Roman"/>
          <w:i/>
          <w:iCs/>
          <w:sz w:val="24"/>
          <w:szCs w:val="24"/>
        </w:rPr>
        <w:t>Limitations</w:t>
      </w:r>
    </w:p>
    <w:p w14:paraId="4A5E8E6D" w14:textId="4BC478AA" w:rsidR="008D28E4" w:rsidRDefault="00CA7E59" w:rsidP="00865BB1">
      <w:pPr>
        <w:snapToGrid w:val="0"/>
        <w:spacing w:after="0" w:line="480" w:lineRule="auto"/>
        <w:ind w:firstLine="720"/>
        <w:contextualSpacing/>
        <w:rPr>
          <w:rFonts w:ascii="Times New Roman" w:hAnsi="Times New Roman" w:cs="Times New Roman"/>
          <w:sz w:val="24"/>
          <w:szCs w:val="24"/>
        </w:rPr>
      </w:pPr>
      <w:r w:rsidRPr="00F01F9B">
        <w:rPr>
          <w:rFonts w:ascii="Times New Roman" w:hAnsi="Times New Roman" w:cs="Times New Roman"/>
          <w:sz w:val="24"/>
          <w:szCs w:val="24"/>
        </w:rPr>
        <w:t xml:space="preserve">There are several limitations to this study. </w:t>
      </w:r>
      <w:r w:rsidR="00865BB1">
        <w:rPr>
          <w:rFonts w:ascii="Times New Roman" w:hAnsi="Times New Roman" w:cs="Times New Roman"/>
          <w:sz w:val="24"/>
          <w:szCs w:val="24"/>
        </w:rPr>
        <w:t xml:space="preserve">First, I used </w:t>
      </w:r>
      <w:r w:rsidR="001D4897">
        <w:rPr>
          <w:rFonts w:ascii="Times New Roman" w:hAnsi="Times New Roman" w:cs="Times New Roman"/>
          <w:sz w:val="24"/>
          <w:szCs w:val="24"/>
        </w:rPr>
        <w:t>aggregate data on yearly</w:t>
      </w:r>
      <w:r w:rsidR="00865BB1">
        <w:rPr>
          <w:rFonts w:ascii="Times New Roman" w:hAnsi="Times New Roman" w:cs="Times New Roman"/>
          <w:sz w:val="24"/>
          <w:szCs w:val="24"/>
        </w:rPr>
        <w:t xml:space="preserve"> </w:t>
      </w:r>
      <w:r w:rsidR="001D4897">
        <w:rPr>
          <w:rFonts w:ascii="Times New Roman" w:hAnsi="Times New Roman" w:cs="Times New Roman"/>
          <w:sz w:val="24"/>
          <w:szCs w:val="24"/>
        </w:rPr>
        <w:t>c</w:t>
      </w:r>
      <w:r w:rsidR="00865BB1">
        <w:rPr>
          <w:rFonts w:ascii="Times New Roman" w:hAnsi="Times New Roman" w:cs="Times New Roman"/>
          <w:sz w:val="24"/>
          <w:szCs w:val="24"/>
        </w:rPr>
        <w:t>rime counts and rates</w:t>
      </w:r>
      <w:r w:rsidR="001D4897">
        <w:rPr>
          <w:rFonts w:ascii="Times New Roman" w:hAnsi="Times New Roman" w:cs="Times New Roman"/>
          <w:sz w:val="24"/>
          <w:szCs w:val="24"/>
        </w:rPr>
        <w:t xml:space="preserve"> in each state</w:t>
      </w:r>
      <w:r w:rsidR="00865BB1">
        <w:rPr>
          <w:rFonts w:ascii="Times New Roman" w:hAnsi="Times New Roman" w:cs="Times New Roman"/>
          <w:sz w:val="24"/>
          <w:szCs w:val="24"/>
        </w:rPr>
        <w:t xml:space="preserve">, which may obscure </w:t>
      </w:r>
      <w:r w:rsidR="001D4897">
        <w:rPr>
          <w:rFonts w:ascii="Times New Roman" w:hAnsi="Times New Roman" w:cs="Times New Roman"/>
          <w:sz w:val="24"/>
          <w:szCs w:val="24"/>
        </w:rPr>
        <w:t>effects of Medicaid expansion on specific subgroups of people</w:t>
      </w:r>
      <w:r w:rsidR="00865BB1">
        <w:rPr>
          <w:rFonts w:ascii="Times New Roman" w:hAnsi="Times New Roman" w:cs="Times New Roman"/>
          <w:sz w:val="24"/>
          <w:szCs w:val="24"/>
        </w:rPr>
        <w:t xml:space="preserve">. </w:t>
      </w:r>
      <w:r w:rsidR="00C7673B">
        <w:rPr>
          <w:rFonts w:ascii="Times New Roman" w:hAnsi="Times New Roman" w:cs="Times New Roman"/>
          <w:sz w:val="24"/>
          <w:szCs w:val="24"/>
        </w:rPr>
        <w:t xml:space="preserve">There are agencies that do not report all or any of their crime data to the UCR, and this may also influence state-level crime data. </w:t>
      </w:r>
      <w:r w:rsidR="00865BB1">
        <w:rPr>
          <w:rFonts w:ascii="Times New Roman" w:hAnsi="Times New Roman" w:cs="Times New Roman"/>
          <w:sz w:val="24"/>
          <w:szCs w:val="24"/>
        </w:rPr>
        <w:t>Additionally, the Medicaid data only include</w:t>
      </w:r>
      <w:r w:rsidR="00F36D45">
        <w:rPr>
          <w:rFonts w:ascii="Times New Roman" w:hAnsi="Times New Roman" w:cs="Times New Roman"/>
          <w:sz w:val="24"/>
          <w:szCs w:val="24"/>
        </w:rPr>
        <w:t>s</w:t>
      </w:r>
      <w:r w:rsidR="00865BB1">
        <w:rPr>
          <w:rFonts w:ascii="Times New Roman" w:hAnsi="Times New Roman" w:cs="Times New Roman"/>
          <w:sz w:val="24"/>
          <w:szCs w:val="24"/>
        </w:rPr>
        <w:t xml:space="preserve"> enrollment counts for </w:t>
      </w:r>
      <w:r w:rsidR="00F36D45">
        <w:rPr>
          <w:rFonts w:ascii="Times New Roman" w:hAnsi="Times New Roman" w:cs="Times New Roman"/>
          <w:sz w:val="24"/>
          <w:szCs w:val="24"/>
        </w:rPr>
        <w:t xml:space="preserve">the month of </w:t>
      </w:r>
      <w:r w:rsidR="00865BB1">
        <w:rPr>
          <w:rFonts w:ascii="Times New Roman" w:hAnsi="Times New Roman" w:cs="Times New Roman"/>
          <w:sz w:val="24"/>
          <w:szCs w:val="24"/>
        </w:rPr>
        <w:t xml:space="preserve">June </w:t>
      </w:r>
      <w:r w:rsidR="00F36D45">
        <w:rPr>
          <w:rFonts w:ascii="Times New Roman" w:hAnsi="Times New Roman" w:cs="Times New Roman"/>
          <w:sz w:val="24"/>
          <w:szCs w:val="24"/>
        </w:rPr>
        <w:t>in</w:t>
      </w:r>
      <w:r w:rsidR="00865BB1">
        <w:rPr>
          <w:rFonts w:ascii="Times New Roman" w:hAnsi="Times New Roman" w:cs="Times New Roman"/>
          <w:sz w:val="24"/>
          <w:szCs w:val="24"/>
        </w:rPr>
        <w:t xml:space="preserve"> each year. This may </w:t>
      </w:r>
      <w:r w:rsidR="001D4897">
        <w:rPr>
          <w:rFonts w:ascii="Times New Roman" w:hAnsi="Times New Roman" w:cs="Times New Roman"/>
          <w:sz w:val="24"/>
          <w:szCs w:val="24"/>
        </w:rPr>
        <w:t>mean that not all</w:t>
      </w:r>
      <w:r w:rsidR="00865BB1">
        <w:rPr>
          <w:rFonts w:ascii="Times New Roman" w:hAnsi="Times New Roman" w:cs="Times New Roman"/>
          <w:sz w:val="24"/>
          <w:szCs w:val="24"/>
        </w:rPr>
        <w:t xml:space="preserve"> changes in Medicaid enrollment over time</w:t>
      </w:r>
      <w:r w:rsidR="001D4897">
        <w:rPr>
          <w:rFonts w:ascii="Times New Roman" w:hAnsi="Times New Roman" w:cs="Times New Roman"/>
          <w:sz w:val="24"/>
          <w:szCs w:val="24"/>
        </w:rPr>
        <w:t xml:space="preserve"> were captured</w:t>
      </w:r>
      <w:r w:rsidR="00865BB1">
        <w:rPr>
          <w:rFonts w:ascii="Times New Roman" w:hAnsi="Times New Roman" w:cs="Times New Roman"/>
          <w:sz w:val="24"/>
          <w:szCs w:val="24"/>
        </w:rPr>
        <w:t xml:space="preserve">. </w:t>
      </w:r>
      <w:r w:rsidR="008D28E4" w:rsidRPr="00F01F9B">
        <w:rPr>
          <w:rFonts w:ascii="Times New Roman" w:hAnsi="Times New Roman" w:cs="Times New Roman"/>
          <w:sz w:val="24"/>
          <w:szCs w:val="24"/>
        </w:rPr>
        <w:t xml:space="preserve">This analysis would be stronger with data on enrollment </w:t>
      </w:r>
      <w:r w:rsidR="00F36D45">
        <w:rPr>
          <w:rFonts w:ascii="Times New Roman" w:hAnsi="Times New Roman" w:cs="Times New Roman"/>
          <w:sz w:val="24"/>
          <w:szCs w:val="24"/>
        </w:rPr>
        <w:t>counts for</w:t>
      </w:r>
      <w:r w:rsidR="008D28E4" w:rsidRPr="00F01F9B">
        <w:rPr>
          <w:rFonts w:ascii="Times New Roman" w:hAnsi="Times New Roman" w:cs="Times New Roman"/>
          <w:sz w:val="24"/>
          <w:szCs w:val="24"/>
        </w:rPr>
        <w:t xml:space="preserve"> each month of each year, or with average monthly enrollment counts for each year, but </w:t>
      </w:r>
      <w:r w:rsidR="001D4897">
        <w:rPr>
          <w:rFonts w:ascii="Times New Roman" w:hAnsi="Times New Roman" w:cs="Times New Roman"/>
          <w:sz w:val="24"/>
          <w:szCs w:val="24"/>
        </w:rPr>
        <w:t xml:space="preserve">for this study, </w:t>
      </w:r>
      <w:r w:rsidR="008D28E4" w:rsidRPr="00F01F9B">
        <w:rPr>
          <w:rFonts w:ascii="Times New Roman" w:hAnsi="Times New Roman" w:cs="Times New Roman"/>
          <w:sz w:val="24"/>
          <w:szCs w:val="24"/>
        </w:rPr>
        <w:t xml:space="preserve">I was not able to obtain consistent, complete </w:t>
      </w:r>
      <w:r w:rsidR="00494C8D">
        <w:rPr>
          <w:rFonts w:ascii="Times New Roman" w:hAnsi="Times New Roman" w:cs="Times New Roman"/>
          <w:sz w:val="24"/>
          <w:szCs w:val="24"/>
        </w:rPr>
        <w:t xml:space="preserve">monthly </w:t>
      </w:r>
      <w:r w:rsidR="008D28E4" w:rsidRPr="00F01F9B">
        <w:rPr>
          <w:rFonts w:ascii="Times New Roman" w:hAnsi="Times New Roman" w:cs="Times New Roman"/>
          <w:sz w:val="24"/>
          <w:szCs w:val="24"/>
        </w:rPr>
        <w:t xml:space="preserve">data on all states for </w:t>
      </w:r>
      <w:r w:rsidR="001D4897">
        <w:rPr>
          <w:rFonts w:ascii="Times New Roman" w:hAnsi="Times New Roman" w:cs="Times New Roman"/>
          <w:sz w:val="24"/>
          <w:szCs w:val="24"/>
        </w:rPr>
        <w:t xml:space="preserve">the years </w:t>
      </w:r>
      <w:r w:rsidR="008D28E4" w:rsidRPr="00F01F9B">
        <w:rPr>
          <w:rFonts w:ascii="Times New Roman" w:hAnsi="Times New Roman" w:cs="Times New Roman"/>
          <w:sz w:val="24"/>
          <w:szCs w:val="24"/>
        </w:rPr>
        <w:t xml:space="preserve">2010-2019. </w:t>
      </w:r>
    </w:p>
    <w:p w14:paraId="0FC94B5A" w14:textId="0B9DE646" w:rsidR="00B24863" w:rsidRDefault="00B24863" w:rsidP="00865BB1">
      <w:pPr>
        <w:snapToGrid w:val="0"/>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Another issue is that crime rates were already experiencing a significant decline before the Medicaid expansions were implemented. Because of this, potential crime reduction effects of </w:t>
      </w:r>
      <w:r>
        <w:rPr>
          <w:rFonts w:ascii="Times New Roman" w:hAnsi="Times New Roman" w:cs="Times New Roman"/>
          <w:sz w:val="24"/>
          <w:szCs w:val="24"/>
        </w:rPr>
        <w:lastRenderedPageBreak/>
        <w:t xml:space="preserve">Medicaid expansion may be difficult to find. I cannot make any causal claims about Medicaid expansion’s effects on crime rates, and it could be that some other event or change was occurring around the same time that Medicaid expansions were being implemented.  </w:t>
      </w:r>
    </w:p>
    <w:p w14:paraId="4397C81F" w14:textId="4B55EBF9" w:rsidR="00C7673B" w:rsidRPr="00F01F9B" w:rsidRDefault="00C7673B" w:rsidP="00865BB1">
      <w:pPr>
        <w:snapToGrid w:val="0"/>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Finally, I cannot rule out the possibility that there are unobservable differences between states that have implemented Medicaid expansions and state</w:t>
      </w:r>
      <w:r w:rsidR="00F36D45">
        <w:rPr>
          <w:rFonts w:ascii="Times New Roman" w:hAnsi="Times New Roman" w:cs="Times New Roman"/>
          <w:sz w:val="24"/>
          <w:szCs w:val="24"/>
        </w:rPr>
        <w:t>s</w:t>
      </w:r>
      <w:r>
        <w:rPr>
          <w:rFonts w:ascii="Times New Roman" w:hAnsi="Times New Roman" w:cs="Times New Roman"/>
          <w:sz w:val="24"/>
          <w:szCs w:val="24"/>
        </w:rPr>
        <w:t xml:space="preserve"> that have not expanded Medicaid. It could be true that states that expanded Medicaid are fundamentally different from those that have not expanded, and this could also skew my results. </w:t>
      </w:r>
    </w:p>
    <w:p w14:paraId="017C6DD4" w14:textId="098D54A1" w:rsidR="00320CC4" w:rsidRDefault="008229E5" w:rsidP="00F01F9B">
      <w:pPr>
        <w:snapToGrid w:val="0"/>
        <w:spacing w:after="0"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 xml:space="preserve">6.2 </w:t>
      </w:r>
      <w:r w:rsidR="00B973B7">
        <w:rPr>
          <w:rFonts w:ascii="Times New Roman" w:hAnsi="Times New Roman" w:cs="Times New Roman"/>
          <w:i/>
          <w:iCs/>
          <w:sz w:val="24"/>
          <w:szCs w:val="24"/>
        </w:rPr>
        <w:t xml:space="preserve">  </w:t>
      </w:r>
      <w:r w:rsidR="000A29C9" w:rsidRPr="00F01F9B">
        <w:rPr>
          <w:rFonts w:ascii="Times New Roman" w:hAnsi="Times New Roman" w:cs="Times New Roman"/>
          <w:i/>
          <w:iCs/>
          <w:sz w:val="24"/>
          <w:szCs w:val="24"/>
        </w:rPr>
        <w:t>Directions for Future Research</w:t>
      </w:r>
    </w:p>
    <w:p w14:paraId="0DF454F8" w14:textId="6E292EBA" w:rsidR="00865BB1" w:rsidRDefault="00865BB1" w:rsidP="00865BB1">
      <w:pPr>
        <w:snapToGrid w:val="0"/>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Researchers should continue studying possible crime-reduction effects of Medicaid expansions. Although I did not find statistically significant results, this does not mean that expanding Medicaid or otherwise increasing health insurance coverage will not have positive effects on public safety. From a health perspective, there are several clear benefits of increasing health insurance coverage. I continue to believe that increasing access to health services may also provide benefits in terms of crime-reduction</w:t>
      </w:r>
      <w:r w:rsidR="005D7C1D">
        <w:rPr>
          <w:rFonts w:ascii="Times New Roman" w:hAnsi="Times New Roman" w:cs="Times New Roman"/>
          <w:sz w:val="24"/>
          <w:szCs w:val="24"/>
        </w:rPr>
        <w:t>s</w:t>
      </w:r>
      <w:r>
        <w:rPr>
          <w:rFonts w:ascii="Times New Roman" w:hAnsi="Times New Roman" w:cs="Times New Roman"/>
          <w:sz w:val="24"/>
          <w:szCs w:val="24"/>
        </w:rPr>
        <w:t xml:space="preserve"> or improved public safety. </w:t>
      </w:r>
    </w:p>
    <w:p w14:paraId="74F1547F" w14:textId="5808C362" w:rsidR="00865BB1" w:rsidRDefault="00865BB1" w:rsidP="00865BB1">
      <w:pPr>
        <w:snapToGrid w:val="0"/>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In the future, researchers should examine effects in particular states. Because Medicaid is administered and run differently in each state, my analysis may not have captured specific </w:t>
      </w:r>
      <w:r w:rsidR="005D7C1D">
        <w:rPr>
          <w:rFonts w:ascii="Times New Roman" w:hAnsi="Times New Roman" w:cs="Times New Roman"/>
          <w:sz w:val="24"/>
          <w:szCs w:val="24"/>
        </w:rPr>
        <w:t xml:space="preserve">and potentially important </w:t>
      </w:r>
      <w:r>
        <w:rPr>
          <w:rFonts w:ascii="Times New Roman" w:hAnsi="Times New Roman" w:cs="Times New Roman"/>
          <w:sz w:val="24"/>
          <w:szCs w:val="24"/>
        </w:rPr>
        <w:t xml:space="preserve">differences in state Medicaid programs. Additionally, researchers should focus their analyses on specific subgroups of people. For example, low-income young men are at the highest risk of being involved in criminal activity. This group also is less likely to be eligible for services such as Medicaid. My analysis did not focus on this group, or </w:t>
      </w:r>
      <w:r w:rsidR="005D7C1D">
        <w:rPr>
          <w:rFonts w:ascii="Times New Roman" w:hAnsi="Times New Roman" w:cs="Times New Roman"/>
          <w:sz w:val="24"/>
          <w:szCs w:val="24"/>
        </w:rPr>
        <w:t xml:space="preserve">on </w:t>
      </w:r>
      <w:r>
        <w:rPr>
          <w:rFonts w:ascii="Times New Roman" w:hAnsi="Times New Roman" w:cs="Times New Roman"/>
          <w:sz w:val="24"/>
          <w:szCs w:val="24"/>
        </w:rPr>
        <w:t xml:space="preserve">any other specific subgroup of people, but future research should direct its attention to these higher-risk groups. </w:t>
      </w:r>
    </w:p>
    <w:p w14:paraId="53F444D7" w14:textId="633C7A10" w:rsidR="00EA61A8" w:rsidRPr="00865BB1" w:rsidRDefault="00C83EA4" w:rsidP="00865BB1">
      <w:pPr>
        <w:snapToGrid w:val="0"/>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Finally, researchers should examine possible effects of Medicaid expansions on adults who were children when the expansions were implemented. It may be that</w:t>
      </w:r>
      <w:proofErr w:type="gramStart"/>
      <w:r>
        <w:rPr>
          <w:rFonts w:ascii="Times New Roman" w:hAnsi="Times New Roman" w:cs="Times New Roman"/>
          <w:sz w:val="24"/>
          <w:szCs w:val="24"/>
        </w:rPr>
        <w:t xml:space="preserve">, as an adult, Medicaid </w:t>
      </w:r>
      <w:r>
        <w:rPr>
          <w:rFonts w:ascii="Times New Roman" w:hAnsi="Times New Roman" w:cs="Times New Roman"/>
          <w:sz w:val="24"/>
          <w:szCs w:val="24"/>
        </w:rPr>
        <w:lastRenderedPageBreak/>
        <w:t>expansions</w:t>
      </w:r>
      <w:proofErr w:type="gramEnd"/>
      <w:r>
        <w:rPr>
          <w:rFonts w:ascii="Times New Roman" w:hAnsi="Times New Roman" w:cs="Times New Roman"/>
          <w:sz w:val="24"/>
          <w:szCs w:val="24"/>
        </w:rPr>
        <w:t xml:space="preserve"> may not have significant effects on criminal behavior, but for children, growing up with Medicaid or other health coverage may decrease the likelihood of becoming involved in criminal activity in the future. </w:t>
      </w:r>
    </w:p>
    <w:p w14:paraId="74BFC932" w14:textId="30F3503F" w:rsidR="009A26E8" w:rsidRPr="00F01F9B" w:rsidRDefault="006B18CD" w:rsidP="00F01F9B">
      <w:pPr>
        <w:snapToGrid w:val="0"/>
        <w:spacing w:after="0" w:line="480" w:lineRule="auto"/>
        <w:contextualSpacing/>
        <w:jc w:val="center"/>
        <w:rPr>
          <w:rFonts w:ascii="Times New Roman" w:hAnsi="Times New Roman" w:cs="Times New Roman"/>
          <w:b/>
          <w:bCs/>
          <w:sz w:val="24"/>
          <w:szCs w:val="24"/>
        </w:rPr>
      </w:pPr>
      <w:r w:rsidRPr="00F01F9B">
        <w:rPr>
          <w:rFonts w:ascii="Times New Roman" w:hAnsi="Times New Roman" w:cs="Times New Roman"/>
          <w:b/>
          <w:bCs/>
          <w:sz w:val="24"/>
          <w:szCs w:val="24"/>
        </w:rPr>
        <w:t>Acknowledgements</w:t>
      </w:r>
    </w:p>
    <w:p w14:paraId="6C92F87E" w14:textId="74870A20" w:rsidR="00B34D9C" w:rsidRDefault="00B34D9C" w:rsidP="00F01F9B">
      <w:pPr>
        <w:snapToGrid w:val="0"/>
        <w:spacing w:after="0" w:line="480" w:lineRule="auto"/>
        <w:ind w:firstLine="720"/>
        <w:contextualSpacing/>
        <w:rPr>
          <w:rFonts w:ascii="Times New Roman" w:hAnsi="Times New Roman" w:cs="Times New Roman"/>
          <w:sz w:val="24"/>
          <w:szCs w:val="24"/>
        </w:rPr>
      </w:pPr>
      <w:r w:rsidRPr="00F01F9B">
        <w:rPr>
          <w:rFonts w:ascii="Times New Roman" w:hAnsi="Times New Roman" w:cs="Times New Roman"/>
          <w:sz w:val="24"/>
          <w:szCs w:val="24"/>
        </w:rPr>
        <w:t xml:space="preserve">I would like to thank Dr. Aaron </w:t>
      </w:r>
      <w:proofErr w:type="spellStart"/>
      <w:r w:rsidRPr="00F01F9B">
        <w:rPr>
          <w:rFonts w:ascii="Times New Roman" w:hAnsi="Times New Roman" w:cs="Times New Roman"/>
          <w:sz w:val="24"/>
          <w:szCs w:val="24"/>
        </w:rPr>
        <w:t>Chalfin</w:t>
      </w:r>
      <w:proofErr w:type="spellEnd"/>
      <w:r w:rsidRPr="00F01F9B">
        <w:rPr>
          <w:rFonts w:ascii="Times New Roman" w:hAnsi="Times New Roman" w:cs="Times New Roman"/>
          <w:sz w:val="24"/>
          <w:szCs w:val="24"/>
        </w:rPr>
        <w:t xml:space="preserve">, David </w:t>
      </w:r>
      <w:proofErr w:type="spellStart"/>
      <w:r w:rsidRPr="00F01F9B">
        <w:rPr>
          <w:rFonts w:ascii="Times New Roman" w:hAnsi="Times New Roman" w:cs="Times New Roman"/>
          <w:sz w:val="24"/>
          <w:szCs w:val="24"/>
        </w:rPr>
        <w:t>Mitre</w:t>
      </w:r>
      <w:proofErr w:type="spellEnd"/>
      <w:r w:rsidRPr="00F01F9B">
        <w:rPr>
          <w:rFonts w:ascii="Times New Roman" w:hAnsi="Times New Roman" w:cs="Times New Roman"/>
          <w:sz w:val="24"/>
          <w:szCs w:val="24"/>
        </w:rPr>
        <w:t xml:space="preserve"> </w:t>
      </w:r>
      <w:proofErr w:type="spellStart"/>
      <w:r w:rsidRPr="00F01F9B">
        <w:rPr>
          <w:rFonts w:ascii="Times New Roman" w:hAnsi="Times New Roman" w:cs="Times New Roman"/>
          <w:sz w:val="24"/>
          <w:szCs w:val="24"/>
        </w:rPr>
        <w:t>Becerril</w:t>
      </w:r>
      <w:proofErr w:type="spellEnd"/>
      <w:r w:rsidRPr="00F01F9B">
        <w:rPr>
          <w:rFonts w:ascii="Times New Roman" w:hAnsi="Times New Roman" w:cs="Times New Roman"/>
          <w:sz w:val="24"/>
          <w:szCs w:val="24"/>
        </w:rPr>
        <w:t xml:space="preserve">, and Dr. Gregory Ridgeway for their support and feedback throughout the course of this study. The quality of my research and analysis would have been significantly reduced without their guidance. </w:t>
      </w:r>
    </w:p>
    <w:p w14:paraId="7B9C6D26" w14:textId="3B145100" w:rsidR="00E1490B" w:rsidRDefault="00E1490B" w:rsidP="00F01F9B">
      <w:pPr>
        <w:snapToGrid w:val="0"/>
        <w:spacing w:after="0" w:line="480" w:lineRule="auto"/>
        <w:ind w:firstLine="720"/>
        <w:contextualSpacing/>
        <w:rPr>
          <w:rFonts w:ascii="Times New Roman" w:hAnsi="Times New Roman" w:cs="Times New Roman"/>
          <w:sz w:val="24"/>
          <w:szCs w:val="24"/>
        </w:rPr>
      </w:pPr>
    </w:p>
    <w:p w14:paraId="15745321" w14:textId="2AA5E292" w:rsidR="00E1490B" w:rsidRDefault="00E1490B" w:rsidP="00F01F9B">
      <w:pPr>
        <w:snapToGrid w:val="0"/>
        <w:spacing w:after="0" w:line="480" w:lineRule="auto"/>
        <w:ind w:firstLine="720"/>
        <w:contextualSpacing/>
        <w:rPr>
          <w:rFonts w:ascii="Times New Roman" w:hAnsi="Times New Roman" w:cs="Times New Roman"/>
          <w:sz w:val="24"/>
          <w:szCs w:val="24"/>
        </w:rPr>
      </w:pPr>
    </w:p>
    <w:p w14:paraId="38F1BCC0" w14:textId="2CE2F70E" w:rsidR="00E1490B" w:rsidRDefault="00E1490B" w:rsidP="00F01F9B">
      <w:pPr>
        <w:snapToGrid w:val="0"/>
        <w:spacing w:after="0" w:line="480" w:lineRule="auto"/>
        <w:ind w:firstLine="720"/>
        <w:contextualSpacing/>
        <w:rPr>
          <w:rFonts w:ascii="Times New Roman" w:hAnsi="Times New Roman" w:cs="Times New Roman"/>
          <w:sz w:val="24"/>
          <w:szCs w:val="24"/>
        </w:rPr>
      </w:pPr>
    </w:p>
    <w:p w14:paraId="1A2C9DBE" w14:textId="3CAC4AB4" w:rsidR="00E1490B" w:rsidRDefault="00E1490B" w:rsidP="00F01F9B">
      <w:pPr>
        <w:snapToGrid w:val="0"/>
        <w:spacing w:after="0" w:line="480" w:lineRule="auto"/>
        <w:ind w:firstLine="720"/>
        <w:contextualSpacing/>
        <w:rPr>
          <w:rFonts w:ascii="Times New Roman" w:hAnsi="Times New Roman" w:cs="Times New Roman"/>
          <w:sz w:val="24"/>
          <w:szCs w:val="24"/>
        </w:rPr>
      </w:pPr>
    </w:p>
    <w:p w14:paraId="38BABC93" w14:textId="6EE11D6E" w:rsidR="00E1490B" w:rsidRDefault="00E1490B" w:rsidP="00F01F9B">
      <w:pPr>
        <w:snapToGrid w:val="0"/>
        <w:spacing w:after="0" w:line="480" w:lineRule="auto"/>
        <w:ind w:firstLine="720"/>
        <w:contextualSpacing/>
        <w:rPr>
          <w:rFonts w:ascii="Times New Roman" w:hAnsi="Times New Roman" w:cs="Times New Roman"/>
          <w:sz w:val="24"/>
          <w:szCs w:val="24"/>
        </w:rPr>
      </w:pPr>
    </w:p>
    <w:p w14:paraId="4D32F07C" w14:textId="364091B3" w:rsidR="00E1490B" w:rsidRDefault="00E1490B" w:rsidP="00F01F9B">
      <w:pPr>
        <w:snapToGrid w:val="0"/>
        <w:spacing w:after="0" w:line="480" w:lineRule="auto"/>
        <w:ind w:firstLine="720"/>
        <w:contextualSpacing/>
        <w:rPr>
          <w:rFonts w:ascii="Times New Roman" w:hAnsi="Times New Roman" w:cs="Times New Roman"/>
          <w:sz w:val="24"/>
          <w:szCs w:val="24"/>
        </w:rPr>
      </w:pPr>
    </w:p>
    <w:p w14:paraId="662252E5" w14:textId="4DD31759" w:rsidR="00E1490B" w:rsidRDefault="00E1490B" w:rsidP="00F01F9B">
      <w:pPr>
        <w:snapToGrid w:val="0"/>
        <w:spacing w:after="0" w:line="480" w:lineRule="auto"/>
        <w:ind w:firstLine="720"/>
        <w:contextualSpacing/>
        <w:rPr>
          <w:rFonts w:ascii="Times New Roman" w:hAnsi="Times New Roman" w:cs="Times New Roman"/>
          <w:sz w:val="24"/>
          <w:szCs w:val="24"/>
        </w:rPr>
      </w:pPr>
    </w:p>
    <w:p w14:paraId="36338A59" w14:textId="724F4A13" w:rsidR="00E1490B" w:rsidRDefault="00E1490B" w:rsidP="00F01F9B">
      <w:pPr>
        <w:snapToGrid w:val="0"/>
        <w:spacing w:after="0" w:line="480" w:lineRule="auto"/>
        <w:ind w:firstLine="720"/>
        <w:contextualSpacing/>
        <w:rPr>
          <w:rFonts w:ascii="Times New Roman" w:hAnsi="Times New Roman" w:cs="Times New Roman"/>
          <w:sz w:val="24"/>
          <w:szCs w:val="24"/>
        </w:rPr>
      </w:pPr>
    </w:p>
    <w:p w14:paraId="66D9C19F" w14:textId="5A180795" w:rsidR="00E1490B" w:rsidRDefault="00E1490B" w:rsidP="00F01F9B">
      <w:pPr>
        <w:snapToGrid w:val="0"/>
        <w:spacing w:after="0" w:line="480" w:lineRule="auto"/>
        <w:ind w:firstLine="720"/>
        <w:contextualSpacing/>
        <w:rPr>
          <w:rFonts w:ascii="Times New Roman" w:hAnsi="Times New Roman" w:cs="Times New Roman"/>
          <w:sz w:val="24"/>
          <w:szCs w:val="24"/>
        </w:rPr>
      </w:pPr>
    </w:p>
    <w:p w14:paraId="66E7C867" w14:textId="64FFF91F" w:rsidR="00EA61A8" w:rsidRDefault="00EA61A8" w:rsidP="00F01F9B">
      <w:pPr>
        <w:snapToGrid w:val="0"/>
        <w:spacing w:after="0" w:line="480" w:lineRule="auto"/>
        <w:ind w:firstLine="720"/>
        <w:contextualSpacing/>
        <w:rPr>
          <w:rFonts w:ascii="Times New Roman" w:hAnsi="Times New Roman" w:cs="Times New Roman"/>
          <w:sz w:val="24"/>
          <w:szCs w:val="24"/>
        </w:rPr>
      </w:pPr>
    </w:p>
    <w:p w14:paraId="4B051512" w14:textId="1D062237" w:rsidR="00EA61A8" w:rsidRDefault="00EA61A8" w:rsidP="00F01F9B">
      <w:pPr>
        <w:snapToGrid w:val="0"/>
        <w:spacing w:after="0" w:line="480" w:lineRule="auto"/>
        <w:ind w:firstLine="720"/>
        <w:contextualSpacing/>
        <w:rPr>
          <w:rFonts w:ascii="Times New Roman" w:hAnsi="Times New Roman" w:cs="Times New Roman"/>
          <w:sz w:val="24"/>
          <w:szCs w:val="24"/>
        </w:rPr>
      </w:pPr>
    </w:p>
    <w:p w14:paraId="0F5B672F" w14:textId="40922953" w:rsidR="00EA61A8" w:rsidRDefault="00EA61A8" w:rsidP="00F01F9B">
      <w:pPr>
        <w:snapToGrid w:val="0"/>
        <w:spacing w:after="0" w:line="480" w:lineRule="auto"/>
        <w:ind w:firstLine="720"/>
        <w:contextualSpacing/>
        <w:rPr>
          <w:rFonts w:ascii="Times New Roman" w:hAnsi="Times New Roman" w:cs="Times New Roman"/>
          <w:sz w:val="24"/>
          <w:szCs w:val="24"/>
        </w:rPr>
      </w:pPr>
    </w:p>
    <w:p w14:paraId="1AD042C0" w14:textId="2223B47F" w:rsidR="00EA61A8" w:rsidRDefault="00EA61A8" w:rsidP="00EA61A8">
      <w:pPr>
        <w:snapToGrid w:val="0"/>
        <w:spacing w:after="0" w:line="480" w:lineRule="auto"/>
        <w:contextualSpacing/>
        <w:rPr>
          <w:rFonts w:ascii="Times New Roman" w:hAnsi="Times New Roman" w:cs="Times New Roman"/>
          <w:sz w:val="24"/>
          <w:szCs w:val="24"/>
        </w:rPr>
      </w:pPr>
    </w:p>
    <w:p w14:paraId="4ED02934" w14:textId="22C98B28" w:rsidR="005D7C1D" w:rsidRDefault="005D7C1D" w:rsidP="00EA61A8">
      <w:pPr>
        <w:snapToGrid w:val="0"/>
        <w:spacing w:after="0" w:line="480" w:lineRule="auto"/>
        <w:contextualSpacing/>
        <w:rPr>
          <w:rFonts w:ascii="Times New Roman" w:hAnsi="Times New Roman" w:cs="Times New Roman"/>
          <w:sz w:val="24"/>
          <w:szCs w:val="24"/>
        </w:rPr>
      </w:pPr>
    </w:p>
    <w:p w14:paraId="28EC3A26" w14:textId="097F9BA0" w:rsidR="005D7C1D" w:rsidRDefault="005D7C1D" w:rsidP="00EA61A8">
      <w:pPr>
        <w:snapToGrid w:val="0"/>
        <w:spacing w:after="0" w:line="480" w:lineRule="auto"/>
        <w:contextualSpacing/>
        <w:rPr>
          <w:rFonts w:ascii="Times New Roman" w:hAnsi="Times New Roman" w:cs="Times New Roman"/>
          <w:sz w:val="24"/>
          <w:szCs w:val="24"/>
        </w:rPr>
      </w:pPr>
    </w:p>
    <w:p w14:paraId="7F81F81A" w14:textId="77777777" w:rsidR="005D7C1D" w:rsidRPr="00F01F9B" w:rsidRDefault="005D7C1D" w:rsidP="00EA61A8">
      <w:pPr>
        <w:snapToGrid w:val="0"/>
        <w:spacing w:after="0" w:line="480" w:lineRule="auto"/>
        <w:contextualSpacing/>
        <w:rPr>
          <w:rFonts w:ascii="Times New Roman" w:hAnsi="Times New Roman" w:cs="Times New Roman"/>
          <w:sz w:val="24"/>
          <w:szCs w:val="24"/>
        </w:rPr>
      </w:pPr>
    </w:p>
    <w:sdt>
      <w:sdtPr>
        <w:rPr>
          <w:rFonts w:ascii="Times New Roman" w:hAnsi="Times New Roman" w:cs="Times New Roman"/>
          <w:b/>
          <w:bCs/>
          <w:sz w:val="24"/>
          <w:szCs w:val="24"/>
        </w:rPr>
        <w:id w:val="-997955693"/>
        <w:docPartObj>
          <w:docPartGallery w:val="Bibliographies"/>
          <w:docPartUnique/>
        </w:docPartObj>
      </w:sdtPr>
      <w:sdtEndPr>
        <w:rPr>
          <w:b w:val="0"/>
          <w:bCs w:val="0"/>
        </w:rPr>
      </w:sdtEndPr>
      <w:sdtContent>
        <w:p w14:paraId="3BA9082F" w14:textId="188FDDF5" w:rsidR="00713732" w:rsidRPr="00F01F9B" w:rsidRDefault="00713732" w:rsidP="00F01F9B">
          <w:pPr>
            <w:snapToGrid w:val="0"/>
            <w:spacing w:after="0" w:line="480" w:lineRule="auto"/>
            <w:contextualSpacing/>
            <w:jc w:val="center"/>
            <w:rPr>
              <w:rFonts w:ascii="Times New Roman" w:hAnsi="Times New Roman" w:cs="Times New Roman"/>
              <w:b/>
              <w:bCs/>
              <w:sz w:val="24"/>
              <w:szCs w:val="24"/>
            </w:rPr>
          </w:pPr>
          <w:r w:rsidRPr="00F01F9B">
            <w:rPr>
              <w:rFonts w:ascii="Times New Roman" w:hAnsi="Times New Roman" w:cs="Times New Roman"/>
              <w:b/>
              <w:bCs/>
              <w:sz w:val="24"/>
              <w:szCs w:val="24"/>
            </w:rPr>
            <w:t>References</w:t>
          </w:r>
        </w:p>
        <w:sdt>
          <w:sdtPr>
            <w:rPr>
              <w:rFonts w:ascii="Times New Roman" w:hAnsi="Times New Roman" w:cs="Times New Roman"/>
              <w:sz w:val="24"/>
              <w:szCs w:val="24"/>
            </w:rPr>
            <w:id w:val="-573587230"/>
            <w:bibliography/>
          </w:sdtPr>
          <w:sdtEndPr/>
          <w:sdtContent>
            <w:p w14:paraId="45235068" w14:textId="0593B926" w:rsidR="00A57C99" w:rsidRDefault="00A57C99" w:rsidP="00A57C99">
              <w:pPr>
                <w:snapToGrid w:val="0"/>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Centers for Medicare &amp; Medicaid Services. (n.d.). </w:t>
              </w:r>
              <w:r>
                <w:rPr>
                  <w:rFonts w:ascii="Times New Roman" w:hAnsi="Times New Roman" w:cs="Times New Roman"/>
                  <w:i/>
                  <w:iCs/>
                  <w:sz w:val="24"/>
                  <w:szCs w:val="24"/>
                </w:rPr>
                <w:t>Eligibility</w:t>
              </w:r>
              <w:r>
                <w:rPr>
                  <w:rFonts w:ascii="Times New Roman" w:hAnsi="Times New Roman" w:cs="Times New Roman"/>
                  <w:i/>
                  <w:iCs/>
                  <w:sz w:val="24"/>
                  <w:szCs w:val="24"/>
                </w:rPr>
                <w:t xml:space="preserve">. </w:t>
              </w:r>
              <w:r>
                <w:rPr>
                  <w:rFonts w:ascii="Times New Roman" w:hAnsi="Times New Roman" w:cs="Times New Roman"/>
                  <w:sz w:val="24"/>
                  <w:szCs w:val="24"/>
                </w:rPr>
                <w:t xml:space="preserve">Medicaid.gov. </w:t>
              </w:r>
            </w:p>
            <w:p w14:paraId="6DDFFE15" w14:textId="40F15697" w:rsidR="00A57C99" w:rsidRDefault="00A57C99" w:rsidP="00A57C99">
              <w:pPr>
                <w:snapToGrid w:val="0"/>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       </w:t>
              </w:r>
              <w:r w:rsidRPr="00A57C99">
                <w:rPr>
                  <w:rFonts w:ascii="Times New Roman" w:hAnsi="Times New Roman" w:cs="Times New Roman"/>
                  <w:sz w:val="24"/>
                  <w:szCs w:val="24"/>
                </w:rPr>
                <w:t>https://www.medicaid.gov/medicaid/eligibility/index.html</w:t>
              </w:r>
            </w:p>
            <w:p w14:paraId="504A84AD" w14:textId="05A03363" w:rsidR="00A57C99" w:rsidRDefault="00A57C99" w:rsidP="00F01F9B">
              <w:pPr>
                <w:snapToGrid w:val="0"/>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Centers for Medicare &amp; Medicaid Services. (n.d.). </w:t>
              </w:r>
              <w:r>
                <w:rPr>
                  <w:rFonts w:ascii="Times New Roman" w:hAnsi="Times New Roman" w:cs="Times New Roman"/>
                  <w:i/>
                  <w:iCs/>
                  <w:sz w:val="24"/>
                  <w:szCs w:val="24"/>
                </w:rPr>
                <w:t xml:space="preserve">Medicaid. </w:t>
              </w:r>
              <w:r>
                <w:rPr>
                  <w:rFonts w:ascii="Times New Roman" w:hAnsi="Times New Roman" w:cs="Times New Roman"/>
                  <w:sz w:val="24"/>
                  <w:szCs w:val="24"/>
                </w:rPr>
                <w:t xml:space="preserve">Medicaid.gov. </w:t>
              </w:r>
            </w:p>
            <w:p w14:paraId="259BED83" w14:textId="74DFFF1A" w:rsidR="00A57C99" w:rsidRPr="00A57C99" w:rsidRDefault="00A57C99" w:rsidP="00A57C99">
              <w:pPr>
                <w:snapToGrid w:val="0"/>
                <w:spacing w:after="0" w:line="480" w:lineRule="auto"/>
                <w:ind w:firstLine="720"/>
                <w:contextualSpacing/>
                <w:rPr>
                  <w:rFonts w:ascii="Times New Roman" w:hAnsi="Times New Roman" w:cs="Times New Roman"/>
                  <w:sz w:val="24"/>
                  <w:szCs w:val="24"/>
                </w:rPr>
              </w:pPr>
              <w:r w:rsidRPr="00A57C99">
                <w:rPr>
                  <w:rFonts w:ascii="Times New Roman" w:hAnsi="Times New Roman" w:cs="Times New Roman"/>
                  <w:sz w:val="24"/>
                  <w:szCs w:val="24"/>
                </w:rPr>
                <w:t>https://www.medicaid.gov/medicaid/index.html</w:t>
              </w:r>
            </w:p>
            <w:p w14:paraId="5A100583" w14:textId="5763AACA" w:rsidR="00894978" w:rsidRDefault="004F7E5D" w:rsidP="00F01F9B">
              <w:pPr>
                <w:snapToGrid w:val="0"/>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He, Q. &amp; </w:t>
              </w:r>
              <w:proofErr w:type="spellStart"/>
              <w:r>
                <w:rPr>
                  <w:rFonts w:ascii="Times New Roman" w:hAnsi="Times New Roman" w:cs="Times New Roman"/>
                  <w:sz w:val="24"/>
                  <w:szCs w:val="24"/>
                </w:rPr>
                <w:t>Barkowski</w:t>
              </w:r>
              <w:proofErr w:type="spellEnd"/>
              <w:r>
                <w:rPr>
                  <w:rFonts w:ascii="Times New Roman" w:hAnsi="Times New Roman" w:cs="Times New Roman"/>
                  <w:sz w:val="24"/>
                  <w:szCs w:val="24"/>
                </w:rPr>
                <w:t xml:space="preserve">, </w:t>
              </w:r>
              <w:r w:rsidR="001329E0">
                <w:rPr>
                  <w:rFonts w:ascii="Times New Roman" w:hAnsi="Times New Roman" w:cs="Times New Roman"/>
                  <w:sz w:val="24"/>
                  <w:szCs w:val="24"/>
                </w:rPr>
                <w:t>S. (</w:t>
              </w:r>
              <w:r w:rsidR="00A00AA9">
                <w:rPr>
                  <w:rFonts w:ascii="Times New Roman" w:hAnsi="Times New Roman" w:cs="Times New Roman"/>
                  <w:sz w:val="24"/>
                  <w:szCs w:val="24"/>
                </w:rPr>
                <w:t>2020</w:t>
              </w:r>
              <w:r w:rsidR="00894978">
                <w:rPr>
                  <w:rFonts w:ascii="Times New Roman" w:hAnsi="Times New Roman" w:cs="Times New Roman"/>
                  <w:sz w:val="24"/>
                  <w:szCs w:val="24"/>
                </w:rPr>
                <w:t xml:space="preserve">). The effect of health insurance on crime: Evidence from the </w:t>
              </w:r>
            </w:p>
            <w:p w14:paraId="1B215E9D" w14:textId="43C79B6F" w:rsidR="00EA61A8" w:rsidRDefault="00894978" w:rsidP="00EA61A8">
              <w:pPr>
                <w:snapToGrid w:val="0"/>
                <w:spacing w:after="0" w:line="48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Affordable Care Act Medicaid expansion. </w:t>
              </w:r>
              <w:r>
                <w:rPr>
                  <w:rFonts w:ascii="Times New Roman" w:hAnsi="Times New Roman" w:cs="Times New Roman"/>
                  <w:i/>
                  <w:iCs/>
                  <w:sz w:val="24"/>
                  <w:szCs w:val="24"/>
                </w:rPr>
                <w:t>Health Economics, 29</w:t>
              </w:r>
              <w:r>
                <w:rPr>
                  <w:rFonts w:ascii="Times New Roman" w:hAnsi="Times New Roman" w:cs="Times New Roman"/>
                  <w:sz w:val="24"/>
                  <w:szCs w:val="24"/>
                </w:rPr>
                <w:t xml:space="preserve">(3), p. 261-277. </w:t>
              </w:r>
              <w:r w:rsidR="00A672F3" w:rsidRPr="00A672F3">
                <w:rPr>
                  <w:rFonts w:ascii="Times New Roman" w:hAnsi="Times New Roman" w:cs="Times New Roman"/>
                  <w:sz w:val="24"/>
                  <w:szCs w:val="24"/>
                </w:rPr>
                <w:t>https://doi-org.proxy.library.upenn.edu/10.1002/hec.3977</w:t>
              </w:r>
            </w:p>
            <w:p w14:paraId="08F21A43" w14:textId="77777777" w:rsidR="00EA61A8" w:rsidRDefault="00EA61A8" w:rsidP="00A672F3">
              <w:pPr>
                <w:snapToGrid w:val="0"/>
                <w:spacing w:after="0" w:line="480" w:lineRule="auto"/>
                <w:contextualSpacing/>
                <w:rPr>
                  <w:rFonts w:ascii="Times New Roman" w:hAnsi="Times New Roman" w:cs="Times New Roman"/>
                  <w:sz w:val="24"/>
                  <w:szCs w:val="24"/>
                </w:rPr>
              </w:pPr>
              <w:r w:rsidRPr="00EA61A8">
                <w:rPr>
                  <w:rFonts w:ascii="Times New Roman" w:hAnsi="Times New Roman" w:cs="Times New Roman"/>
                  <w:sz w:val="24"/>
                  <w:szCs w:val="24"/>
                </w:rPr>
                <w:t xml:space="preserve">Kaplan, Jacob. Jacob Kaplan’s Concatenated Files: Uniform Crime Reporting Program Data: </w:t>
              </w:r>
            </w:p>
            <w:p w14:paraId="434F7D26" w14:textId="2E5B8B0C" w:rsidR="00EA61A8" w:rsidRPr="00A672F3" w:rsidRDefault="00EA61A8" w:rsidP="00EA61A8">
              <w:pPr>
                <w:snapToGrid w:val="0"/>
                <w:spacing w:after="0" w:line="480" w:lineRule="auto"/>
                <w:ind w:left="720"/>
                <w:contextualSpacing/>
                <w:rPr>
                  <w:rFonts w:ascii="Times New Roman" w:hAnsi="Times New Roman" w:cs="Times New Roman"/>
                  <w:sz w:val="24"/>
                  <w:szCs w:val="24"/>
                </w:rPr>
              </w:pPr>
              <w:r w:rsidRPr="00EA61A8">
                <w:rPr>
                  <w:rFonts w:ascii="Times New Roman" w:hAnsi="Times New Roman" w:cs="Times New Roman"/>
                  <w:sz w:val="24"/>
                  <w:szCs w:val="24"/>
                </w:rPr>
                <w:t>Offenses Known and Clearances by Arrest (Return A), 1960-2020: ucr_offenses_known_yearly_1960_2020_rds.zip. Ann Arbor, MI: Inter-university Consortium for Political and Social Research [distributor], 2021-09-27. https://doi.org/10.3886/E100707V17-105140</w:t>
              </w:r>
            </w:p>
            <w:p w14:paraId="5CC82527" w14:textId="77777777" w:rsidR="00A57C99" w:rsidRDefault="00A57C99" w:rsidP="00F01F9B">
              <w:pPr>
                <w:snapToGrid w:val="0"/>
                <w:spacing w:after="0" w:line="480" w:lineRule="auto"/>
                <w:contextualSpacing/>
                <w:rPr>
                  <w:rFonts w:ascii="Times New Roman" w:hAnsi="Times New Roman" w:cs="Times New Roman"/>
                  <w:i/>
                  <w:iCs/>
                  <w:sz w:val="24"/>
                  <w:szCs w:val="24"/>
                </w:rPr>
              </w:pPr>
              <w:r>
                <w:rPr>
                  <w:rFonts w:ascii="Times New Roman" w:hAnsi="Times New Roman" w:cs="Times New Roman"/>
                  <w:sz w:val="24"/>
                  <w:szCs w:val="24"/>
                </w:rPr>
                <w:t xml:space="preserve">Medicaid and CHIP Payment and Access Commission. (n.d.). </w:t>
              </w:r>
              <w:r>
                <w:rPr>
                  <w:rFonts w:ascii="Times New Roman" w:hAnsi="Times New Roman" w:cs="Times New Roman"/>
                  <w:i/>
                  <w:iCs/>
                  <w:sz w:val="24"/>
                  <w:szCs w:val="24"/>
                </w:rPr>
                <w:t xml:space="preserve">Medicaid Enrollment Changes </w:t>
              </w:r>
            </w:p>
            <w:p w14:paraId="22A075FA" w14:textId="325EBA07" w:rsidR="00A57C99" w:rsidRDefault="00A57C99" w:rsidP="00A57C99">
              <w:pPr>
                <w:snapToGrid w:val="0"/>
                <w:spacing w:after="0" w:line="480" w:lineRule="auto"/>
                <w:ind w:left="720"/>
                <w:contextualSpacing/>
                <w:rPr>
                  <w:rFonts w:ascii="Times New Roman" w:hAnsi="Times New Roman" w:cs="Times New Roman"/>
                  <w:sz w:val="24"/>
                  <w:szCs w:val="24"/>
                </w:rPr>
              </w:pPr>
              <w:r>
                <w:rPr>
                  <w:rFonts w:ascii="Times New Roman" w:hAnsi="Times New Roman" w:cs="Times New Roman"/>
                  <w:i/>
                  <w:iCs/>
                  <w:sz w:val="24"/>
                  <w:szCs w:val="24"/>
                </w:rPr>
                <w:t xml:space="preserve">Following the ACA. </w:t>
              </w:r>
              <w:r>
                <w:rPr>
                  <w:rFonts w:ascii="Times New Roman" w:hAnsi="Times New Roman" w:cs="Times New Roman"/>
                  <w:sz w:val="24"/>
                  <w:szCs w:val="24"/>
                </w:rPr>
                <w:t xml:space="preserve">MACPAC. </w:t>
              </w:r>
              <w:r w:rsidRPr="00A672F3">
                <w:rPr>
                  <w:rFonts w:ascii="Times New Roman" w:hAnsi="Times New Roman" w:cs="Times New Roman"/>
                  <w:sz w:val="24"/>
                  <w:szCs w:val="24"/>
                </w:rPr>
                <w:t>https://www.macpac.gov/subtopic/medic</w:t>
              </w:r>
              <w:r w:rsidRPr="00A672F3">
                <w:rPr>
                  <w:rFonts w:ascii="Times New Roman" w:hAnsi="Times New Roman" w:cs="Times New Roman"/>
                  <w:sz w:val="24"/>
                  <w:szCs w:val="24"/>
                </w:rPr>
                <w:t>a</w:t>
              </w:r>
              <w:r w:rsidRPr="00A672F3">
                <w:rPr>
                  <w:rFonts w:ascii="Times New Roman" w:hAnsi="Times New Roman" w:cs="Times New Roman"/>
                  <w:sz w:val="24"/>
                  <w:szCs w:val="24"/>
                </w:rPr>
                <w:t>id-enrollment-changes-following-the-aca/</w:t>
              </w:r>
            </w:p>
            <w:p w14:paraId="24707FDD" w14:textId="77777777" w:rsidR="00A672F3" w:rsidRDefault="00A672F3" w:rsidP="00A57C99">
              <w:pPr>
                <w:snapToGrid w:val="0"/>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National Federation of Independent Business v. Sebelius. (2012). </w:t>
              </w:r>
            </w:p>
            <w:p w14:paraId="1F5052B8" w14:textId="73C33FB9" w:rsidR="00A672F3" w:rsidRDefault="00A672F3" w:rsidP="00A672F3">
              <w:pPr>
                <w:snapToGrid w:val="0"/>
                <w:spacing w:after="0" w:line="480" w:lineRule="auto"/>
                <w:ind w:firstLine="720"/>
                <w:contextualSpacing/>
                <w:jc w:val="both"/>
                <w:rPr>
                  <w:rFonts w:ascii="Times New Roman" w:hAnsi="Times New Roman" w:cs="Times New Roman"/>
                  <w:sz w:val="24"/>
                  <w:szCs w:val="24"/>
                </w:rPr>
              </w:pPr>
              <w:r w:rsidRPr="00A672F3">
                <w:rPr>
                  <w:rFonts w:ascii="Times New Roman" w:hAnsi="Times New Roman" w:cs="Times New Roman"/>
                  <w:sz w:val="24"/>
                  <w:szCs w:val="24"/>
                </w:rPr>
                <w:t>https://www.oyez.org/cases/2011/11-393</w:t>
              </w:r>
            </w:p>
            <w:p w14:paraId="3EA80E58" w14:textId="033B91AD" w:rsidR="00A57C99" w:rsidRDefault="00A57C99" w:rsidP="00A57C99">
              <w:pPr>
                <w:snapToGrid w:val="0"/>
                <w:spacing w:after="0" w:line="480" w:lineRule="auto"/>
                <w:contextualSpacing/>
                <w:jc w:val="both"/>
                <w:rPr>
                  <w:rFonts w:ascii="Times New Roman" w:hAnsi="Times New Roman" w:cs="Times New Roman"/>
                  <w:i/>
                  <w:iCs/>
                  <w:sz w:val="24"/>
                  <w:szCs w:val="24"/>
                </w:rPr>
              </w:pPr>
              <w:r>
                <w:rPr>
                  <w:rFonts w:ascii="Times New Roman" w:hAnsi="Times New Roman" w:cs="Times New Roman"/>
                  <w:sz w:val="24"/>
                  <w:szCs w:val="24"/>
                </w:rPr>
                <w:t xml:space="preserve">Norris, L. (2022, April 21). </w:t>
              </w:r>
              <w:r>
                <w:rPr>
                  <w:rFonts w:ascii="Times New Roman" w:hAnsi="Times New Roman" w:cs="Times New Roman"/>
                  <w:i/>
                  <w:iCs/>
                  <w:sz w:val="24"/>
                  <w:szCs w:val="24"/>
                </w:rPr>
                <w:t xml:space="preserve">A state-by state guide to Medicaid expansion, eligibility, enrollment, </w:t>
              </w:r>
            </w:p>
            <w:p w14:paraId="03525754" w14:textId="41E9BA97" w:rsidR="00A57C99" w:rsidRPr="00A57C99" w:rsidRDefault="00A57C99" w:rsidP="00A57C99">
              <w:pPr>
                <w:snapToGrid w:val="0"/>
                <w:spacing w:after="0" w:line="480" w:lineRule="auto"/>
                <w:ind w:firstLine="720"/>
                <w:contextualSpacing/>
                <w:jc w:val="both"/>
                <w:rPr>
                  <w:rFonts w:ascii="Times New Roman" w:hAnsi="Times New Roman" w:cs="Times New Roman"/>
                  <w:i/>
                  <w:iCs/>
                  <w:sz w:val="24"/>
                  <w:szCs w:val="24"/>
                </w:rPr>
              </w:pPr>
              <w:r>
                <w:rPr>
                  <w:rFonts w:ascii="Times New Roman" w:hAnsi="Times New Roman" w:cs="Times New Roman"/>
                  <w:i/>
                  <w:iCs/>
                  <w:sz w:val="24"/>
                  <w:szCs w:val="24"/>
                </w:rPr>
                <w:t xml:space="preserve">and benefits. </w:t>
              </w:r>
              <w:r w:rsidRPr="00A57C99">
                <w:rPr>
                  <w:rFonts w:ascii="Times New Roman" w:hAnsi="Times New Roman" w:cs="Times New Roman"/>
                  <w:sz w:val="24"/>
                  <w:szCs w:val="24"/>
                </w:rPr>
                <w:t>Medicaid</w:t>
              </w:r>
              <w:r>
                <w:rPr>
                  <w:rFonts w:ascii="Times New Roman" w:hAnsi="Times New Roman" w:cs="Times New Roman"/>
                  <w:i/>
                  <w:iCs/>
                  <w:sz w:val="24"/>
                  <w:szCs w:val="24"/>
                </w:rPr>
                <w:t xml:space="preserve">. </w:t>
              </w:r>
              <w:r w:rsidRPr="00A57C99">
                <w:rPr>
                  <w:rFonts w:ascii="Times New Roman" w:hAnsi="Times New Roman" w:cs="Times New Roman"/>
                  <w:sz w:val="24"/>
                  <w:szCs w:val="24"/>
                </w:rPr>
                <w:t>https://www.healthinsurance.org/medicaid/</w:t>
              </w:r>
              <w:r>
                <w:rPr>
                  <w:rFonts w:ascii="Times New Roman" w:hAnsi="Times New Roman" w:cs="Times New Roman"/>
                  <w:sz w:val="24"/>
                  <w:szCs w:val="24"/>
                </w:rPr>
                <w:t xml:space="preserve"> </w:t>
              </w:r>
            </w:p>
            <w:p w14:paraId="0FF6F4D2" w14:textId="0EC942E5" w:rsidR="00EA61A8" w:rsidRDefault="00EA61A8" w:rsidP="00F01F9B">
              <w:pPr>
                <w:snapToGrid w:val="0"/>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The Henry J. Kaiser Family Foundation. (n.d.). </w:t>
              </w:r>
              <w:r>
                <w:rPr>
                  <w:rFonts w:ascii="Times New Roman" w:hAnsi="Times New Roman" w:cs="Times New Roman"/>
                  <w:i/>
                  <w:iCs/>
                  <w:sz w:val="24"/>
                  <w:szCs w:val="24"/>
                </w:rPr>
                <w:t>About us</w:t>
              </w:r>
              <w:r w:rsidRPr="00A672F3">
                <w:rPr>
                  <w:rFonts w:ascii="Times New Roman" w:hAnsi="Times New Roman" w:cs="Times New Roman"/>
                  <w:sz w:val="24"/>
                  <w:szCs w:val="24"/>
                </w:rPr>
                <w:t xml:space="preserve">. </w:t>
              </w:r>
              <w:r w:rsidRPr="00EA61A8">
                <w:rPr>
                  <w:rFonts w:ascii="Times New Roman" w:hAnsi="Times New Roman" w:cs="Times New Roman"/>
                  <w:sz w:val="24"/>
                  <w:szCs w:val="24"/>
                </w:rPr>
                <w:t>https://www.kff.org/about-us/</w:t>
              </w:r>
            </w:p>
            <w:p w14:paraId="2A340500" w14:textId="5BA2CF48" w:rsidR="00801B88" w:rsidRDefault="004F7E5D" w:rsidP="00F01F9B">
              <w:pPr>
                <w:snapToGrid w:val="0"/>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Vogler, J. (2020). </w:t>
              </w:r>
              <w:r w:rsidR="00801B88">
                <w:rPr>
                  <w:rFonts w:ascii="Times New Roman" w:hAnsi="Times New Roman" w:cs="Times New Roman"/>
                  <w:sz w:val="24"/>
                  <w:szCs w:val="24"/>
                </w:rPr>
                <w:t xml:space="preserve">Access to healthcare and criminal behavior: Evidence from the ACA Medicaid </w:t>
              </w:r>
            </w:p>
            <w:p w14:paraId="3B86FFDE" w14:textId="16432D78" w:rsidR="004F7E5D" w:rsidRPr="00801B88" w:rsidRDefault="00801B88" w:rsidP="00801B88">
              <w:pPr>
                <w:snapToGrid w:val="0"/>
                <w:spacing w:after="0" w:line="480" w:lineRule="auto"/>
                <w:ind w:left="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expansions. </w:t>
              </w:r>
              <w:r>
                <w:rPr>
                  <w:rFonts w:ascii="Times New Roman" w:hAnsi="Times New Roman" w:cs="Times New Roman"/>
                  <w:i/>
                  <w:iCs/>
                  <w:sz w:val="24"/>
                  <w:szCs w:val="24"/>
                </w:rPr>
                <w:t>Journal of Policy Analysis and Management, 39</w:t>
              </w:r>
              <w:r>
                <w:rPr>
                  <w:rFonts w:ascii="Times New Roman" w:hAnsi="Times New Roman" w:cs="Times New Roman"/>
                  <w:sz w:val="24"/>
                  <w:szCs w:val="24"/>
                </w:rPr>
                <w:t xml:space="preserve">(4), p. 1166-1213. </w:t>
              </w:r>
              <w:r w:rsidRPr="00801B88">
                <w:rPr>
                  <w:rFonts w:ascii="Times New Roman" w:hAnsi="Times New Roman" w:cs="Times New Roman"/>
                  <w:sz w:val="24"/>
                  <w:szCs w:val="24"/>
                </w:rPr>
                <w:t>https://doi-org.proxy.library.upenn.edu/10.1002/pam.22239</w:t>
              </w:r>
            </w:p>
            <w:p w14:paraId="3E096DE9" w14:textId="76B5E7B5" w:rsidR="00F01F9B" w:rsidRDefault="00481567" w:rsidP="00F01F9B">
              <w:pPr>
                <w:snapToGrid w:val="0"/>
                <w:spacing w:after="0" w:line="480" w:lineRule="auto"/>
                <w:contextualSpacing/>
                <w:rPr>
                  <w:rFonts w:ascii="Times New Roman" w:hAnsi="Times New Roman" w:cs="Times New Roman"/>
                  <w:sz w:val="24"/>
                  <w:szCs w:val="24"/>
                </w:rPr>
              </w:pPr>
              <w:r w:rsidRPr="00F01F9B">
                <w:rPr>
                  <w:rFonts w:ascii="Times New Roman" w:hAnsi="Times New Roman" w:cs="Times New Roman"/>
                  <w:sz w:val="24"/>
                  <w:szCs w:val="24"/>
                </w:rPr>
                <w:t xml:space="preserve">Wen, H., Hockenberry, J. M., &amp; Cummings, J. R. (2017). The effect of Medicaid expansion on </w:t>
              </w:r>
            </w:p>
            <w:p w14:paraId="0D0A36E8" w14:textId="77777777" w:rsidR="00F01F9B" w:rsidRDefault="00481567" w:rsidP="00F01F9B">
              <w:pPr>
                <w:snapToGrid w:val="0"/>
                <w:spacing w:after="0" w:line="480" w:lineRule="auto"/>
                <w:ind w:firstLine="720"/>
                <w:contextualSpacing/>
                <w:rPr>
                  <w:rFonts w:ascii="Times New Roman" w:hAnsi="Times New Roman" w:cs="Times New Roman"/>
                  <w:i/>
                  <w:iCs/>
                  <w:sz w:val="24"/>
                  <w:szCs w:val="24"/>
                </w:rPr>
              </w:pPr>
              <w:r w:rsidRPr="00F01F9B">
                <w:rPr>
                  <w:rFonts w:ascii="Times New Roman" w:hAnsi="Times New Roman" w:cs="Times New Roman"/>
                  <w:sz w:val="24"/>
                  <w:szCs w:val="24"/>
                </w:rPr>
                <w:t xml:space="preserve">crime reduction: Evidence from HIFA-waiver expansions. </w:t>
              </w:r>
              <w:r w:rsidRPr="00F01F9B">
                <w:rPr>
                  <w:rFonts w:ascii="Times New Roman" w:hAnsi="Times New Roman" w:cs="Times New Roman"/>
                  <w:i/>
                  <w:iCs/>
                  <w:sz w:val="24"/>
                  <w:szCs w:val="24"/>
                </w:rPr>
                <w:t xml:space="preserve">Journal of Public Economics, </w:t>
              </w:r>
            </w:p>
            <w:p w14:paraId="30758E3C" w14:textId="5BE92A5C" w:rsidR="003E43D1" w:rsidRPr="00F01F9B" w:rsidRDefault="00481567" w:rsidP="00F01F9B">
              <w:pPr>
                <w:snapToGrid w:val="0"/>
                <w:spacing w:after="0" w:line="480" w:lineRule="auto"/>
                <w:ind w:firstLine="720"/>
                <w:contextualSpacing/>
                <w:rPr>
                  <w:rFonts w:ascii="Times New Roman" w:hAnsi="Times New Roman" w:cs="Times New Roman"/>
                  <w:sz w:val="24"/>
                  <w:szCs w:val="24"/>
                </w:rPr>
              </w:pPr>
              <w:r w:rsidRPr="00F01F9B">
                <w:rPr>
                  <w:rFonts w:ascii="Times New Roman" w:hAnsi="Times New Roman" w:cs="Times New Roman"/>
                  <w:i/>
                  <w:iCs/>
                  <w:sz w:val="24"/>
                  <w:szCs w:val="24"/>
                </w:rPr>
                <w:t xml:space="preserve">154, </w:t>
              </w:r>
              <w:r w:rsidRPr="00F01F9B">
                <w:rPr>
                  <w:rFonts w:ascii="Times New Roman" w:hAnsi="Times New Roman" w:cs="Times New Roman"/>
                  <w:sz w:val="24"/>
                  <w:szCs w:val="24"/>
                </w:rPr>
                <w:t xml:space="preserve">p. 67-94. </w:t>
              </w:r>
            </w:p>
          </w:sdtContent>
        </w:sdt>
      </w:sdtContent>
    </w:sdt>
    <w:p w14:paraId="5C448E7F" w14:textId="3AFFBA90" w:rsidR="00395F09" w:rsidRDefault="00395F09" w:rsidP="00F01F9B">
      <w:pPr>
        <w:snapToGrid w:val="0"/>
        <w:spacing w:after="0" w:line="480" w:lineRule="auto"/>
        <w:contextualSpacing/>
        <w:rPr>
          <w:rFonts w:ascii="Times New Roman" w:hAnsi="Times New Roman" w:cs="Times New Roman"/>
          <w:sz w:val="24"/>
          <w:szCs w:val="24"/>
        </w:rPr>
      </w:pPr>
    </w:p>
    <w:p w14:paraId="7FA4ECBE" w14:textId="751B2B55" w:rsidR="00F52276" w:rsidRDefault="00F52276" w:rsidP="00F01F9B">
      <w:pPr>
        <w:snapToGrid w:val="0"/>
        <w:spacing w:after="0" w:line="480" w:lineRule="auto"/>
        <w:contextualSpacing/>
        <w:rPr>
          <w:rFonts w:ascii="Times New Roman" w:hAnsi="Times New Roman" w:cs="Times New Roman"/>
          <w:sz w:val="24"/>
          <w:szCs w:val="24"/>
        </w:rPr>
      </w:pPr>
    </w:p>
    <w:p w14:paraId="2E5A54E4" w14:textId="5A776FCA" w:rsidR="00F52276" w:rsidRDefault="00F52276" w:rsidP="00F01F9B">
      <w:pPr>
        <w:snapToGrid w:val="0"/>
        <w:spacing w:after="0" w:line="480" w:lineRule="auto"/>
        <w:contextualSpacing/>
        <w:rPr>
          <w:rFonts w:ascii="Times New Roman" w:hAnsi="Times New Roman" w:cs="Times New Roman"/>
          <w:sz w:val="24"/>
          <w:szCs w:val="24"/>
        </w:rPr>
      </w:pPr>
    </w:p>
    <w:p w14:paraId="330884BB" w14:textId="68D8C66F" w:rsidR="00F52276" w:rsidRDefault="00F52276" w:rsidP="00F01F9B">
      <w:pPr>
        <w:snapToGrid w:val="0"/>
        <w:spacing w:after="0" w:line="480" w:lineRule="auto"/>
        <w:contextualSpacing/>
        <w:rPr>
          <w:rFonts w:ascii="Times New Roman" w:hAnsi="Times New Roman" w:cs="Times New Roman"/>
          <w:sz w:val="24"/>
          <w:szCs w:val="24"/>
        </w:rPr>
      </w:pPr>
    </w:p>
    <w:p w14:paraId="5F417B9F" w14:textId="6E3060CB" w:rsidR="00F52276" w:rsidRDefault="00F52276" w:rsidP="00F01F9B">
      <w:pPr>
        <w:snapToGrid w:val="0"/>
        <w:spacing w:after="0" w:line="480" w:lineRule="auto"/>
        <w:contextualSpacing/>
        <w:rPr>
          <w:rFonts w:ascii="Times New Roman" w:hAnsi="Times New Roman" w:cs="Times New Roman"/>
          <w:sz w:val="24"/>
          <w:szCs w:val="24"/>
        </w:rPr>
      </w:pPr>
    </w:p>
    <w:p w14:paraId="50FE4A60" w14:textId="46781DD1" w:rsidR="00F52276" w:rsidRDefault="00F52276" w:rsidP="00F01F9B">
      <w:pPr>
        <w:snapToGrid w:val="0"/>
        <w:spacing w:after="0" w:line="480" w:lineRule="auto"/>
        <w:contextualSpacing/>
        <w:rPr>
          <w:rFonts w:ascii="Times New Roman" w:hAnsi="Times New Roman" w:cs="Times New Roman"/>
          <w:sz w:val="24"/>
          <w:szCs w:val="24"/>
        </w:rPr>
      </w:pPr>
    </w:p>
    <w:p w14:paraId="091CA5B5" w14:textId="2B0DCEDF" w:rsidR="00F52276" w:rsidRDefault="00F52276" w:rsidP="00F01F9B">
      <w:pPr>
        <w:snapToGrid w:val="0"/>
        <w:spacing w:after="0" w:line="480" w:lineRule="auto"/>
        <w:contextualSpacing/>
        <w:rPr>
          <w:rFonts w:ascii="Times New Roman" w:hAnsi="Times New Roman" w:cs="Times New Roman"/>
          <w:sz w:val="24"/>
          <w:szCs w:val="24"/>
        </w:rPr>
      </w:pPr>
    </w:p>
    <w:p w14:paraId="4BC60ABE" w14:textId="0796EAAD" w:rsidR="00F52276" w:rsidRDefault="00F52276" w:rsidP="00F01F9B">
      <w:pPr>
        <w:snapToGrid w:val="0"/>
        <w:spacing w:after="0" w:line="480" w:lineRule="auto"/>
        <w:contextualSpacing/>
        <w:rPr>
          <w:rFonts w:ascii="Times New Roman" w:hAnsi="Times New Roman" w:cs="Times New Roman"/>
          <w:sz w:val="24"/>
          <w:szCs w:val="24"/>
        </w:rPr>
      </w:pPr>
    </w:p>
    <w:p w14:paraId="43B5A58C" w14:textId="2A9CB644" w:rsidR="00F52276" w:rsidRDefault="00F52276" w:rsidP="00F01F9B">
      <w:pPr>
        <w:snapToGrid w:val="0"/>
        <w:spacing w:after="0" w:line="480" w:lineRule="auto"/>
        <w:contextualSpacing/>
        <w:rPr>
          <w:rFonts w:ascii="Times New Roman" w:hAnsi="Times New Roman" w:cs="Times New Roman"/>
          <w:sz w:val="24"/>
          <w:szCs w:val="24"/>
        </w:rPr>
      </w:pPr>
    </w:p>
    <w:p w14:paraId="59091057" w14:textId="4BC4B7F1" w:rsidR="00F52276" w:rsidRDefault="00F52276" w:rsidP="00F01F9B">
      <w:pPr>
        <w:snapToGrid w:val="0"/>
        <w:spacing w:after="0" w:line="480" w:lineRule="auto"/>
        <w:contextualSpacing/>
        <w:rPr>
          <w:rFonts w:ascii="Times New Roman" w:hAnsi="Times New Roman" w:cs="Times New Roman"/>
          <w:sz w:val="24"/>
          <w:szCs w:val="24"/>
        </w:rPr>
      </w:pPr>
    </w:p>
    <w:p w14:paraId="54D16653" w14:textId="004F6CD3" w:rsidR="00F52276" w:rsidRDefault="00F52276" w:rsidP="00F01F9B">
      <w:pPr>
        <w:snapToGrid w:val="0"/>
        <w:spacing w:after="0" w:line="480" w:lineRule="auto"/>
        <w:contextualSpacing/>
        <w:rPr>
          <w:rFonts w:ascii="Times New Roman" w:hAnsi="Times New Roman" w:cs="Times New Roman"/>
          <w:sz w:val="24"/>
          <w:szCs w:val="24"/>
        </w:rPr>
      </w:pPr>
    </w:p>
    <w:p w14:paraId="020E98FF" w14:textId="051026EA" w:rsidR="00F52276" w:rsidRDefault="00F52276" w:rsidP="00F01F9B">
      <w:pPr>
        <w:snapToGrid w:val="0"/>
        <w:spacing w:after="0" w:line="480" w:lineRule="auto"/>
        <w:contextualSpacing/>
        <w:rPr>
          <w:rFonts w:ascii="Times New Roman" w:hAnsi="Times New Roman" w:cs="Times New Roman"/>
          <w:sz w:val="24"/>
          <w:szCs w:val="24"/>
        </w:rPr>
      </w:pPr>
    </w:p>
    <w:p w14:paraId="57B18A4E" w14:textId="5113ABD6" w:rsidR="00F52276" w:rsidRDefault="00F52276" w:rsidP="00F01F9B">
      <w:pPr>
        <w:snapToGrid w:val="0"/>
        <w:spacing w:after="0" w:line="480" w:lineRule="auto"/>
        <w:contextualSpacing/>
        <w:rPr>
          <w:rFonts w:ascii="Times New Roman" w:hAnsi="Times New Roman" w:cs="Times New Roman"/>
          <w:sz w:val="24"/>
          <w:szCs w:val="24"/>
        </w:rPr>
      </w:pPr>
    </w:p>
    <w:p w14:paraId="7AB41CA3" w14:textId="6ABB88A2" w:rsidR="00F52276" w:rsidRDefault="00F52276" w:rsidP="00F01F9B">
      <w:pPr>
        <w:snapToGrid w:val="0"/>
        <w:spacing w:after="0" w:line="480" w:lineRule="auto"/>
        <w:contextualSpacing/>
        <w:rPr>
          <w:rFonts w:ascii="Times New Roman" w:hAnsi="Times New Roman" w:cs="Times New Roman"/>
          <w:sz w:val="24"/>
          <w:szCs w:val="24"/>
        </w:rPr>
      </w:pPr>
    </w:p>
    <w:p w14:paraId="37758C96" w14:textId="339F3940" w:rsidR="00F52276" w:rsidRDefault="00F52276" w:rsidP="00F01F9B">
      <w:pPr>
        <w:snapToGrid w:val="0"/>
        <w:spacing w:after="0" w:line="480" w:lineRule="auto"/>
        <w:contextualSpacing/>
        <w:rPr>
          <w:rFonts w:ascii="Times New Roman" w:hAnsi="Times New Roman" w:cs="Times New Roman"/>
          <w:sz w:val="24"/>
          <w:szCs w:val="24"/>
        </w:rPr>
      </w:pPr>
    </w:p>
    <w:p w14:paraId="7E640F28" w14:textId="5FA67999" w:rsidR="00F52276" w:rsidRDefault="00F52276" w:rsidP="00F01F9B">
      <w:pPr>
        <w:snapToGrid w:val="0"/>
        <w:spacing w:after="0" w:line="480" w:lineRule="auto"/>
        <w:contextualSpacing/>
        <w:rPr>
          <w:rFonts w:ascii="Times New Roman" w:hAnsi="Times New Roman" w:cs="Times New Roman"/>
          <w:sz w:val="24"/>
          <w:szCs w:val="24"/>
        </w:rPr>
      </w:pPr>
    </w:p>
    <w:p w14:paraId="1093DD65" w14:textId="13A11402" w:rsidR="00F52276" w:rsidRDefault="00F52276" w:rsidP="00F01F9B">
      <w:pPr>
        <w:snapToGrid w:val="0"/>
        <w:spacing w:after="0" w:line="480" w:lineRule="auto"/>
        <w:contextualSpacing/>
        <w:rPr>
          <w:rFonts w:ascii="Times New Roman" w:hAnsi="Times New Roman" w:cs="Times New Roman"/>
          <w:sz w:val="24"/>
          <w:szCs w:val="24"/>
        </w:rPr>
      </w:pPr>
    </w:p>
    <w:p w14:paraId="25893990" w14:textId="77777777" w:rsidR="00F52276" w:rsidRPr="00F01F9B" w:rsidRDefault="00F52276" w:rsidP="00F01F9B">
      <w:pPr>
        <w:snapToGrid w:val="0"/>
        <w:spacing w:after="0" w:line="480" w:lineRule="auto"/>
        <w:contextualSpacing/>
        <w:rPr>
          <w:rFonts w:ascii="Times New Roman" w:hAnsi="Times New Roman" w:cs="Times New Roman"/>
          <w:sz w:val="24"/>
          <w:szCs w:val="24"/>
        </w:rPr>
      </w:pPr>
    </w:p>
    <w:p w14:paraId="6F03153A" w14:textId="77777777" w:rsidR="00494C8D" w:rsidRPr="00F01F9B" w:rsidRDefault="00494C8D" w:rsidP="00494C8D">
      <w:pPr>
        <w:snapToGrid w:val="0"/>
        <w:spacing w:after="0" w:line="480" w:lineRule="auto"/>
        <w:contextualSpacing/>
        <w:jc w:val="center"/>
        <w:rPr>
          <w:rFonts w:ascii="Times New Roman" w:hAnsi="Times New Roman" w:cs="Times New Roman"/>
          <w:b/>
          <w:bCs/>
          <w:sz w:val="24"/>
          <w:szCs w:val="24"/>
        </w:rPr>
      </w:pPr>
      <w:r w:rsidRPr="00F01F9B">
        <w:rPr>
          <w:rFonts w:ascii="Times New Roman" w:hAnsi="Times New Roman" w:cs="Times New Roman"/>
          <w:b/>
          <w:bCs/>
          <w:sz w:val="24"/>
          <w:szCs w:val="24"/>
        </w:rPr>
        <w:lastRenderedPageBreak/>
        <w:t>Appendix A</w:t>
      </w:r>
    </w:p>
    <w:p w14:paraId="483A605C" w14:textId="24376B03" w:rsidR="00AB21AE" w:rsidRPr="00F52276" w:rsidRDefault="00F52276" w:rsidP="00F52276">
      <w:pPr>
        <w:pStyle w:val="Caption"/>
        <w:rPr>
          <w:rFonts w:ascii="Times New Roman" w:hAnsi="Times New Roman" w:cs="Times New Roman"/>
          <w:color w:val="auto"/>
          <w:sz w:val="28"/>
          <w:szCs w:val="28"/>
        </w:rPr>
      </w:pPr>
      <w:r w:rsidRPr="00F52276">
        <w:rPr>
          <w:rFonts w:ascii="Times New Roman" w:hAnsi="Times New Roman" w:cs="Times New Roman"/>
          <w:color w:val="auto"/>
          <w:sz w:val="24"/>
          <w:szCs w:val="20"/>
        </w:rPr>
        <w:t xml:space="preserve">Appendix A Figure </w:t>
      </w:r>
      <w:r w:rsidRPr="00F52276">
        <w:rPr>
          <w:rFonts w:ascii="Times New Roman" w:hAnsi="Times New Roman" w:cs="Times New Roman"/>
          <w:color w:val="auto"/>
          <w:sz w:val="24"/>
          <w:szCs w:val="20"/>
        </w:rPr>
        <w:fldChar w:fldCharType="begin"/>
      </w:r>
      <w:r w:rsidRPr="00F52276">
        <w:rPr>
          <w:rFonts w:ascii="Times New Roman" w:hAnsi="Times New Roman" w:cs="Times New Roman"/>
          <w:color w:val="auto"/>
          <w:sz w:val="24"/>
          <w:szCs w:val="20"/>
        </w:rPr>
        <w:instrText xml:space="preserve"> SEQ Appendix_A_Figure \* ARABIC </w:instrText>
      </w:r>
      <w:r w:rsidRPr="00F52276">
        <w:rPr>
          <w:rFonts w:ascii="Times New Roman" w:hAnsi="Times New Roman" w:cs="Times New Roman"/>
          <w:color w:val="auto"/>
          <w:sz w:val="24"/>
          <w:szCs w:val="20"/>
        </w:rPr>
        <w:fldChar w:fldCharType="separate"/>
      </w:r>
      <w:r w:rsidRPr="00F52276">
        <w:rPr>
          <w:rFonts w:ascii="Times New Roman" w:hAnsi="Times New Roman" w:cs="Times New Roman"/>
          <w:noProof/>
          <w:color w:val="auto"/>
          <w:sz w:val="24"/>
          <w:szCs w:val="20"/>
        </w:rPr>
        <w:t>1</w:t>
      </w:r>
      <w:r w:rsidRPr="00F52276">
        <w:rPr>
          <w:rFonts w:ascii="Times New Roman" w:hAnsi="Times New Roman" w:cs="Times New Roman"/>
          <w:color w:val="auto"/>
          <w:sz w:val="24"/>
          <w:szCs w:val="20"/>
        </w:rPr>
        <w:fldChar w:fldCharType="end"/>
      </w:r>
      <w:r w:rsidRPr="00F52276">
        <w:rPr>
          <w:rFonts w:ascii="Times New Roman" w:hAnsi="Times New Roman" w:cs="Times New Roman"/>
          <w:color w:val="auto"/>
          <w:sz w:val="24"/>
          <w:szCs w:val="20"/>
        </w:rPr>
        <w:t>: Event Study Estimates, Homicide (per 100,000 people)</w:t>
      </w:r>
    </w:p>
    <w:p w14:paraId="170E665C" w14:textId="45460ECD" w:rsidR="00F52276" w:rsidRDefault="00F52276" w:rsidP="00F52276">
      <w:pPr>
        <w:snapToGrid w:val="0"/>
        <w:spacing w:after="0" w:line="480" w:lineRule="auto"/>
        <w:contextualSpacing/>
        <w:jc w:val="center"/>
        <w:rPr>
          <w:rFonts w:ascii="Times New Roman" w:hAnsi="Times New Roman" w:cs="Times New Roman"/>
          <w:sz w:val="24"/>
          <w:szCs w:val="24"/>
        </w:rPr>
      </w:pPr>
      <w:r w:rsidRPr="00F52276">
        <w:rPr>
          <w:rFonts w:ascii="Times New Roman" w:hAnsi="Times New Roman" w:cs="Times New Roman"/>
          <w:sz w:val="24"/>
          <w:szCs w:val="24"/>
        </w:rPr>
        <w:drawing>
          <wp:inline distT="0" distB="0" distL="0" distR="0" wp14:anchorId="569F1513" wp14:editId="502F6517">
            <wp:extent cx="6187701" cy="3080824"/>
            <wp:effectExtent l="0" t="0" r="0" b="5715"/>
            <wp:docPr id="53" name="Picture 53"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Chart, line chart, scatter chart&#10;&#10;Description automatically generated"/>
                    <pic:cNvPicPr/>
                  </pic:nvPicPr>
                  <pic:blipFill rotWithShape="1">
                    <a:blip r:embed="rId15"/>
                    <a:srcRect t="13211"/>
                    <a:stretch/>
                  </pic:blipFill>
                  <pic:spPr bwMode="auto">
                    <a:xfrm>
                      <a:off x="0" y="0"/>
                      <a:ext cx="6229461" cy="3101616"/>
                    </a:xfrm>
                    <a:prstGeom prst="rect">
                      <a:avLst/>
                    </a:prstGeom>
                    <a:ln>
                      <a:noFill/>
                    </a:ln>
                    <a:extLst>
                      <a:ext uri="{53640926-AAD7-44D8-BBD7-CCE9431645EC}">
                        <a14:shadowObscured xmlns:a14="http://schemas.microsoft.com/office/drawing/2010/main"/>
                      </a:ext>
                    </a:extLst>
                  </pic:spPr>
                </pic:pic>
              </a:graphicData>
            </a:graphic>
          </wp:inline>
        </w:drawing>
      </w:r>
    </w:p>
    <w:p w14:paraId="3C41D825" w14:textId="77777777" w:rsidR="00F52276" w:rsidRDefault="00F52276" w:rsidP="00F52276">
      <w:pPr>
        <w:snapToGrid w:val="0"/>
        <w:spacing w:after="0" w:line="480" w:lineRule="auto"/>
        <w:contextualSpacing/>
        <w:jc w:val="center"/>
        <w:rPr>
          <w:rFonts w:ascii="Times New Roman" w:hAnsi="Times New Roman" w:cs="Times New Roman"/>
          <w:sz w:val="24"/>
          <w:szCs w:val="24"/>
        </w:rPr>
      </w:pPr>
    </w:p>
    <w:p w14:paraId="3A6491E2" w14:textId="7F011AA8" w:rsidR="00F52276" w:rsidRPr="00F52276" w:rsidRDefault="00F52276" w:rsidP="00F52276">
      <w:pPr>
        <w:pStyle w:val="Caption"/>
        <w:rPr>
          <w:rFonts w:ascii="Times New Roman" w:hAnsi="Times New Roman" w:cs="Times New Roman"/>
          <w:color w:val="auto"/>
          <w:sz w:val="24"/>
          <w:szCs w:val="20"/>
        </w:rPr>
      </w:pPr>
      <w:r w:rsidRPr="00F52276">
        <w:rPr>
          <w:rFonts w:ascii="Times New Roman" w:hAnsi="Times New Roman" w:cs="Times New Roman"/>
          <w:color w:val="auto"/>
          <w:sz w:val="24"/>
          <w:szCs w:val="20"/>
        </w:rPr>
        <w:t xml:space="preserve">Appendix A Figure </w:t>
      </w:r>
      <w:r w:rsidRPr="00F52276">
        <w:rPr>
          <w:rFonts w:ascii="Times New Roman" w:hAnsi="Times New Roman" w:cs="Times New Roman"/>
          <w:color w:val="auto"/>
          <w:sz w:val="24"/>
          <w:szCs w:val="20"/>
        </w:rPr>
        <w:fldChar w:fldCharType="begin"/>
      </w:r>
      <w:r w:rsidRPr="00F52276">
        <w:rPr>
          <w:rFonts w:ascii="Times New Roman" w:hAnsi="Times New Roman" w:cs="Times New Roman"/>
          <w:color w:val="auto"/>
          <w:sz w:val="24"/>
          <w:szCs w:val="20"/>
        </w:rPr>
        <w:instrText xml:space="preserve"> SEQ Appendix_A_Figure \* ARABIC </w:instrText>
      </w:r>
      <w:r w:rsidRPr="00F52276">
        <w:rPr>
          <w:rFonts w:ascii="Times New Roman" w:hAnsi="Times New Roman" w:cs="Times New Roman"/>
          <w:color w:val="auto"/>
          <w:sz w:val="24"/>
          <w:szCs w:val="20"/>
        </w:rPr>
        <w:fldChar w:fldCharType="separate"/>
      </w:r>
      <w:r w:rsidRPr="00F52276">
        <w:rPr>
          <w:rFonts w:ascii="Times New Roman" w:hAnsi="Times New Roman" w:cs="Times New Roman"/>
          <w:noProof/>
          <w:color w:val="auto"/>
          <w:sz w:val="24"/>
          <w:szCs w:val="20"/>
        </w:rPr>
        <w:t>2</w:t>
      </w:r>
      <w:r w:rsidRPr="00F52276">
        <w:rPr>
          <w:rFonts w:ascii="Times New Roman" w:hAnsi="Times New Roman" w:cs="Times New Roman"/>
          <w:color w:val="auto"/>
          <w:sz w:val="24"/>
          <w:szCs w:val="20"/>
        </w:rPr>
        <w:fldChar w:fldCharType="end"/>
      </w:r>
      <w:r w:rsidRPr="00F52276">
        <w:rPr>
          <w:rFonts w:ascii="Times New Roman" w:hAnsi="Times New Roman" w:cs="Times New Roman"/>
          <w:color w:val="auto"/>
          <w:sz w:val="24"/>
          <w:szCs w:val="20"/>
        </w:rPr>
        <w:t>: Event Study Estimates, Rape (per 100,000 people)</w:t>
      </w:r>
    </w:p>
    <w:p w14:paraId="0FF3E467" w14:textId="3FA43185" w:rsidR="00F52276" w:rsidRPr="00F01F9B" w:rsidRDefault="00F52276" w:rsidP="00F52276">
      <w:pPr>
        <w:snapToGrid w:val="0"/>
        <w:spacing w:after="0" w:line="480" w:lineRule="auto"/>
        <w:contextualSpacing/>
        <w:jc w:val="center"/>
        <w:rPr>
          <w:rFonts w:ascii="Times New Roman" w:hAnsi="Times New Roman" w:cs="Times New Roman"/>
          <w:sz w:val="24"/>
          <w:szCs w:val="24"/>
        </w:rPr>
      </w:pPr>
      <w:r w:rsidRPr="00F52276">
        <w:rPr>
          <w:rFonts w:ascii="Times New Roman" w:hAnsi="Times New Roman" w:cs="Times New Roman"/>
          <w:sz w:val="24"/>
          <w:szCs w:val="24"/>
        </w:rPr>
        <w:drawing>
          <wp:inline distT="0" distB="0" distL="0" distR="0" wp14:anchorId="190C96BC" wp14:editId="01588B94">
            <wp:extent cx="6159449" cy="3066757"/>
            <wp:effectExtent l="0" t="0" r="635" b="0"/>
            <wp:docPr id="54" name="Picture 54"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Chart, line chart, scatter chart&#10;&#10;Description automatically generated"/>
                    <pic:cNvPicPr/>
                  </pic:nvPicPr>
                  <pic:blipFill rotWithShape="1">
                    <a:blip r:embed="rId16"/>
                    <a:srcRect t="13211"/>
                    <a:stretch/>
                  </pic:blipFill>
                  <pic:spPr bwMode="auto">
                    <a:xfrm>
                      <a:off x="0" y="0"/>
                      <a:ext cx="6196415" cy="3085162"/>
                    </a:xfrm>
                    <a:prstGeom prst="rect">
                      <a:avLst/>
                    </a:prstGeom>
                    <a:ln>
                      <a:noFill/>
                    </a:ln>
                    <a:extLst>
                      <a:ext uri="{53640926-AAD7-44D8-BBD7-CCE9431645EC}">
                        <a14:shadowObscured xmlns:a14="http://schemas.microsoft.com/office/drawing/2010/main"/>
                      </a:ext>
                    </a:extLst>
                  </pic:spPr>
                </pic:pic>
              </a:graphicData>
            </a:graphic>
          </wp:inline>
        </w:drawing>
      </w:r>
    </w:p>
    <w:p w14:paraId="2363E1B4" w14:textId="7749487B" w:rsidR="00DC0898" w:rsidRPr="00F52276" w:rsidRDefault="00F52276" w:rsidP="00F52276">
      <w:pPr>
        <w:pStyle w:val="Caption"/>
        <w:rPr>
          <w:rFonts w:ascii="Times New Roman" w:hAnsi="Times New Roman" w:cs="Times New Roman"/>
          <w:color w:val="auto"/>
          <w:sz w:val="28"/>
          <w:szCs w:val="28"/>
        </w:rPr>
      </w:pPr>
      <w:r w:rsidRPr="00F52276">
        <w:rPr>
          <w:rFonts w:ascii="Times New Roman" w:hAnsi="Times New Roman" w:cs="Times New Roman"/>
          <w:color w:val="auto"/>
          <w:sz w:val="24"/>
          <w:szCs w:val="20"/>
        </w:rPr>
        <w:lastRenderedPageBreak/>
        <w:t xml:space="preserve">Appendix A Figure </w:t>
      </w:r>
      <w:r w:rsidRPr="00F52276">
        <w:rPr>
          <w:rFonts w:ascii="Times New Roman" w:hAnsi="Times New Roman" w:cs="Times New Roman"/>
          <w:color w:val="auto"/>
          <w:sz w:val="24"/>
          <w:szCs w:val="20"/>
        </w:rPr>
        <w:fldChar w:fldCharType="begin"/>
      </w:r>
      <w:r w:rsidRPr="00F52276">
        <w:rPr>
          <w:rFonts w:ascii="Times New Roman" w:hAnsi="Times New Roman" w:cs="Times New Roman"/>
          <w:color w:val="auto"/>
          <w:sz w:val="24"/>
          <w:szCs w:val="20"/>
        </w:rPr>
        <w:instrText xml:space="preserve"> SEQ Appendix_A_Figure \* ARABIC </w:instrText>
      </w:r>
      <w:r w:rsidRPr="00F52276">
        <w:rPr>
          <w:rFonts w:ascii="Times New Roman" w:hAnsi="Times New Roman" w:cs="Times New Roman"/>
          <w:color w:val="auto"/>
          <w:sz w:val="24"/>
          <w:szCs w:val="20"/>
        </w:rPr>
        <w:fldChar w:fldCharType="separate"/>
      </w:r>
      <w:r w:rsidRPr="00F52276">
        <w:rPr>
          <w:rFonts w:ascii="Times New Roman" w:hAnsi="Times New Roman" w:cs="Times New Roman"/>
          <w:noProof/>
          <w:color w:val="auto"/>
          <w:sz w:val="24"/>
          <w:szCs w:val="20"/>
        </w:rPr>
        <w:t>3</w:t>
      </w:r>
      <w:r w:rsidRPr="00F52276">
        <w:rPr>
          <w:rFonts w:ascii="Times New Roman" w:hAnsi="Times New Roman" w:cs="Times New Roman"/>
          <w:color w:val="auto"/>
          <w:sz w:val="24"/>
          <w:szCs w:val="20"/>
        </w:rPr>
        <w:fldChar w:fldCharType="end"/>
      </w:r>
      <w:r w:rsidRPr="00F52276">
        <w:rPr>
          <w:rFonts w:ascii="Times New Roman" w:hAnsi="Times New Roman" w:cs="Times New Roman"/>
          <w:color w:val="auto"/>
          <w:sz w:val="24"/>
          <w:szCs w:val="20"/>
        </w:rPr>
        <w:t>: Event Study Estimates, Robbery (per 100,000 people)</w:t>
      </w:r>
    </w:p>
    <w:p w14:paraId="3D62622F" w14:textId="26DDFA87" w:rsidR="00F52276" w:rsidRDefault="00F52276" w:rsidP="00F52276">
      <w:pPr>
        <w:snapToGrid w:val="0"/>
        <w:spacing w:after="0" w:line="480" w:lineRule="auto"/>
        <w:contextualSpacing/>
        <w:jc w:val="center"/>
        <w:rPr>
          <w:rFonts w:ascii="Times New Roman" w:hAnsi="Times New Roman" w:cs="Times New Roman"/>
          <w:sz w:val="24"/>
          <w:szCs w:val="24"/>
        </w:rPr>
      </w:pPr>
      <w:r w:rsidRPr="00F52276">
        <w:rPr>
          <w:rFonts w:ascii="Times New Roman" w:hAnsi="Times New Roman" w:cs="Times New Roman"/>
          <w:sz w:val="24"/>
          <w:szCs w:val="24"/>
        </w:rPr>
        <w:drawing>
          <wp:inline distT="0" distB="0" distL="0" distR="0" wp14:anchorId="4CAB076F" wp14:editId="1293061F">
            <wp:extent cx="6161405" cy="3085692"/>
            <wp:effectExtent l="0" t="0" r="0" b="635"/>
            <wp:docPr id="55" name="Picture 5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Chart, line chart&#10;&#10;Description automatically generated"/>
                    <pic:cNvPicPr/>
                  </pic:nvPicPr>
                  <pic:blipFill rotWithShape="1">
                    <a:blip r:embed="rId17"/>
                    <a:srcRect t="12703"/>
                    <a:stretch/>
                  </pic:blipFill>
                  <pic:spPr bwMode="auto">
                    <a:xfrm>
                      <a:off x="0" y="0"/>
                      <a:ext cx="6184421" cy="3097219"/>
                    </a:xfrm>
                    <a:prstGeom prst="rect">
                      <a:avLst/>
                    </a:prstGeom>
                    <a:ln>
                      <a:noFill/>
                    </a:ln>
                    <a:extLst>
                      <a:ext uri="{53640926-AAD7-44D8-BBD7-CCE9431645EC}">
                        <a14:shadowObscured xmlns:a14="http://schemas.microsoft.com/office/drawing/2010/main"/>
                      </a:ext>
                    </a:extLst>
                  </pic:spPr>
                </pic:pic>
              </a:graphicData>
            </a:graphic>
          </wp:inline>
        </w:drawing>
      </w:r>
    </w:p>
    <w:p w14:paraId="59FFAFFA" w14:textId="77777777" w:rsidR="00F52276" w:rsidRDefault="00F52276" w:rsidP="00F52276">
      <w:pPr>
        <w:snapToGrid w:val="0"/>
        <w:spacing w:after="0" w:line="480" w:lineRule="auto"/>
        <w:contextualSpacing/>
        <w:jc w:val="center"/>
        <w:rPr>
          <w:rFonts w:ascii="Times New Roman" w:hAnsi="Times New Roman" w:cs="Times New Roman"/>
          <w:sz w:val="24"/>
          <w:szCs w:val="24"/>
        </w:rPr>
      </w:pPr>
    </w:p>
    <w:p w14:paraId="1E65E851" w14:textId="1605D8F4" w:rsidR="00F52276" w:rsidRPr="00F52276" w:rsidRDefault="00F52276" w:rsidP="00F52276">
      <w:pPr>
        <w:pStyle w:val="Caption"/>
        <w:rPr>
          <w:rFonts w:ascii="Times New Roman" w:hAnsi="Times New Roman" w:cs="Times New Roman"/>
          <w:color w:val="auto"/>
          <w:sz w:val="28"/>
          <w:szCs w:val="28"/>
        </w:rPr>
      </w:pPr>
      <w:r w:rsidRPr="00F52276">
        <w:rPr>
          <w:rFonts w:ascii="Times New Roman" w:hAnsi="Times New Roman" w:cs="Times New Roman"/>
          <w:color w:val="auto"/>
          <w:sz w:val="24"/>
          <w:szCs w:val="20"/>
        </w:rPr>
        <w:t xml:space="preserve">Appendix A Figure </w:t>
      </w:r>
      <w:r w:rsidRPr="00F52276">
        <w:rPr>
          <w:rFonts w:ascii="Times New Roman" w:hAnsi="Times New Roman" w:cs="Times New Roman"/>
          <w:color w:val="auto"/>
          <w:sz w:val="24"/>
          <w:szCs w:val="20"/>
        </w:rPr>
        <w:fldChar w:fldCharType="begin"/>
      </w:r>
      <w:r w:rsidRPr="00F52276">
        <w:rPr>
          <w:rFonts w:ascii="Times New Roman" w:hAnsi="Times New Roman" w:cs="Times New Roman"/>
          <w:color w:val="auto"/>
          <w:sz w:val="24"/>
          <w:szCs w:val="20"/>
        </w:rPr>
        <w:instrText xml:space="preserve"> SEQ Appendix_A_Figure \* ARABIC </w:instrText>
      </w:r>
      <w:r w:rsidRPr="00F52276">
        <w:rPr>
          <w:rFonts w:ascii="Times New Roman" w:hAnsi="Times New Roman" w:cs="Times New Roman"/>
          <w:color w:val="auto"/>
          <w:sz w:val="24"/>
          <w:szCs w:val="20"/>
        </w:rPr>
        <w:fldChar w:fldCharType="separate"/>
      </w:r>
      <w:r w:rsidRPr="00F52276">
        <w:rPr>
          <w:rFonts w:ascii="Times New Roman" w:hAnsi="Times New Roman" w:cs="Times New Roman"/>
          <w:noProof/>
          <w:color w:val="auto"/>
          <w:sz w:val="24"/>
          <w:szCs w:val="20"/>
        </w:rPr>
        <w:t>4</w:t>
      </w:r>
      <w:r w:rsidRPr="00F52276">
        <w:rPr>
          <w:rFonts w:ascii="Times New Roman" w:hAnsi="Times New Roman" w:cs="Times New Roman"/>
          <w:color w:val="auto"/>
          <w:sz w:val="24"/>
          <w:szCs w:val="20"/>
        </w:rPr>
        <w:fldChar w:fldCharType="end"/>
      </w:r>
      <w:r w:rsidRPr="00F52276">
        <w:rPr>
          <w:rFonts w:ascii="Times New Roman" w:hAnsi="Times New Roman" w:cs="Times New Roman"/>
          <w:color w:val="auto"/>
          <w:sz w:val="24"/>
          <w:szCs w:val="20"/>
        </w:rPr>
        <w:t>: Event Study Estimates, Aggravated Assault (per 100,000 people)</w:t>
      </w:r>
    </w:p>
    <w:p w14:paraId="2A9B8E66" w14:textId="1E1B32FC" w:rsidR="00F52276" w:rsidRDefault="00F52276" w:rsidP="00F52276">
      <w:pPr>
        <w:snapToGrid w:val="0"/>
        <w:spacing w:after="0" w:line="480" w:lineRule="auto"/>
        <w:contextualSpacing/>
        <w:jc w:val="center"/>
        <w:rPr>
          <w:rFonts w:ascii="Times New Roman" w:hAnsi="Times New Roman" w:cs="Times New Roman"/>
          <w:sz w:val="24"/>
          <w:szCs w:val="24"/>
        </w:rPr>
      </w:pPr>
      <w:r w:rsidRPr="00F52276">
        <w:rPr>
          <w:rFonts w:ascii="Times New Roman" w:hAnsi="Times New Roman" w:cs="Times New Roman"/>
          <w:sz w:val="24"/>
          <w:szCs w:val="24"/>
        </w:rPr>
        <w:drawing>
          <wp:inline distT="0" distB="0" distL="0" distR="0" wp14:anchorId="7F51BF7F" wp14:editId="5167A6F8">
            <wp:extent cx="6161649" cy="3067852"/>
            <wp:effectExtent l="0" t="0" r="0" b="5715"/>
            <wp:docPr id="56" name="Picture 56"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Chart, line chart, scatter chart&#10;&#10;Description automatically generated"/>
                    <pic:cNvPicPr/>
                  </pic:nvPicPr>
                  <pic:blipFill rotWithShape="1">
                    <a:blip r:embed="rId18"/>
                    <a:srcRect t="13211"/>
                    <a:stretch/>
                  </pic:blipFill>
                  <pic:spPr bwMode="auto">
                    <a:xfrm>
                      <a:off x="0" y="0"/>
                      <a:ext cx="6180895" cy="3077435"/>
                    </a:xfrm>
                    <a:prstGeom prst="rect">
                      <a:avLst/>
                    </a:prstGeom>
                    <a:ln>
                      <a:noFill/>
                    </a:ln>
                    <a:extLst>
                      <a:ext uri="{53640926-AAD7-44D8-BBD7-CCE9431645EC}">
                        <a14:shadowObscured xmlns:a14="http://schemas.microsoft.com/office/drawing/2010/main"/>
                      </a:ext>
                    </a:extLst>
                  </pic:spPr>
                </pic:pic>
              </a:graphicData>
            </a:graphic>
          </wp:inline>
        </w:drawing>
      </w:r>
    </w:p>
    <w:p w14:paraId="147FA299" w14:textId="417D30BD" w:rsidR="00F52276" w:rsidRPr="00F52276" w:rsidRDefault="00F52276" w:rsidP="00F52276">
      <w:pPr>
        <w:pStyle w:val="Caption"/>
        <w:rPr>
          <w:rFonts w:ascii="Times New Roman" w:hAnsi="Times New Roman" w:cs="Times New Roman"/>
          <w:color w:val="auto"/>
          <w:sz w:val="28"/>
          <w:szCs w:val="28"/>
        </w:rPr>
      </w:pPr>
      <w:r w:rsidRPr="00F52276">
        <w:rPr>
          <w:rFonts w:ascii="Times New Roman" w:hAnsi="Times New Roman" w:cs="Times New Roman"/>
          <w:color w:val="auto"/>
          <w:sz w:val="24"/>
          <w:szCs w:val="20"/>
        </w:rPr>
        <w:lastRenderedPageBreak/>
        <w:t xml:space="preserve">Appendix A Figure </w:t>
      </w:r>
      <w:r w:rsidRPr="00F52276">
        <w:rPr>
          <w:rFonts w:ascii="Times New Roman" w:hAnsi="Times New Roman" w:cs="Times New Roman"/>
          <w:color w:val="auto"/>
          <w:sz w:val="24"/>
          <w:szCs w:val="20"/>
        </w:rPr>
        <w:fldChar w:fldCharType="begin"/>
      </w:r>
      <w:r w:rsidRPr="00F52276">
        <w:rPr>
          <w:rFonts w:ascii="Times New Roman" w:hAnsi="Times New Roman" w:cs="Times New Roman"/>
          <w:color w:val="auto"/>
          <w:sz w:val="24"/>
          <w:szCs w:val="20"/>
        </w:rPr>
        <w:instrText xml:space="preserve"> SEQ Appendix_A_Figure \* ARABIC </w:instrText>
      </w:r>
      <w:r w:rsidRPr="00F52276">
        <w:rPr>
          <w:rFonts w:ascii="Times New Roman" w:hAnsi="Times New Roman" w:cs="Times New Roman"/>
          <w:color w:val="auto"/>
          <w:sz w:val="24"/>
          <w:szCs w:val="20"/>
        </w:rPr>
        <w:fldChar w:fldCharType="separate"/>
      </w:r>
      <w:r w:rsidRPr="00F52276">
        <w:rPr>
          <w:rFonts w:ascii="Times New Roman" w:hAnsi="Times New Roman" w:cs="Times New Roman"/>
          <w:noProof/>
          <w:color w:val="auto"/>
          <w:sz w:val="24"/>
          <w:szCs w:val="20"/>
        </w:rPr>
        <w:t>5</w:t>
      </w:r>
      <w:r w:rsidRPr="00F52276">
        <w:rPr>
          <w:rFonts w:ascii="Times New Roman" w:hAnsi="Times New Roman" w:cs="Times New Roman"/>
          <w:color w:val="auto"/>
          <w:sz w:val="24"/>
          <w:szCs w:val="20"/>
        </w:rPr>
        <w:fldChar w:fldCharType="end"/>
      </w:r>
      <w:r w:rsidRPr="00F52276">
        <w:rPr>
          <w:rFonts w:ascii="Times New Roman" w:hAnsi="Times New Roman" w:cs="Times New Roman"/>
          <w:color w:val="auto"/>
          <w:sz w:val="24"/>
          <w:szCs w:val="20"/>
        </w:rPr>
        <w:t>: Event Study Estimates, Burglary (per 100,000 people)</w:t>
      </w:r>
    </w:p>
    <w:p w14:paraId="75F573E6" w14:textId="3878E19A" w:rsidR="00F52276" w:rsidRDefault="00F52276" w:rsidP="00F52276">
      <w:pPr>
        <w:snapToGrid w:val="0"/>
        <w:spacing w:after="0" w:line="480" w:lineRule="auto"/>
        <w:contextualSpacing/>
        <w:jc w:val="center"/>
        <w:rPr>
          <w:rFonts w:ascii="Times New Roman" w:hAnsi="Times New Roman" w:cs="Times New Roman"/>
          <w:sz w:val="24"/>
          <w:szCs w:val="24"/>
        </w:rPr>
      </w:pPr>
      <w:r w:rsidRPr="00F52276">
        <w:rPr>
          <w:rFonts w:ascii="Times New Roman" w:hAnsi="Times New Roman" w:cs="Times New Roman"/>
          <w:sz w:val="24"/>
          <w:szCs w:val="24"/>
        </w:rPr>
        <w:drawing>
          <wp:inline distT="0" distB="0" distL="0" distR="0" wp14:anchorId="18757343" wp14:editId="14E075F4">
            <wp:extent cx="6189345" cy="3081642"/>
            <wp:effectExtent l="0" t="0" r="0" b="5080"/>
            <wp:docPr id="57" name="Picture 57"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Chart, line chart, scatter chart&#10;&#10;Description automatically generated"/>
                    <pic:cNvPicPr/>
                  </pic:nvPicPr>
                  <pic:blipFill rotWithShape="1">
                    <a:blip r:embed="rId19"/>
                    <a:srcRect t="13211"/>
                    <a:stretch/>
                  </pic:blipFill>
                  <pic:spPr bwMode="auto">
                    <a:xfrm>
                      <a:off x="0" y="0"/>
                      <a:ext cx="6237455" cy="3105596"/>
                    </a:xfrm>
                    <a:prstGeom prst="rect">
                      <a:avLst/>
                    </a:prstGeom>
                    <a:ln>
                      <a:noFill/>
                    </a:ln>
                    <a:extLst>
                      <a:ext uri="{53640926-AAD7-44D8-BBD7-CCE9431645EC}">
                        <a14:shadowObscured xmlns:a14="http://schemas.microsoft.com/office/drawing/2010/main"/>
                      </a:ext>
                    </a:extLst>
                  </pic:spPr>
                </pic:pic>
              </a:graphicData>
            </a:graphic>
          </wp:inline>
        </w:drawing>
      </w:r>
    </w:p>
    <w:p w14:paraId="26E73347" w14:textId="77777777" w:rsidR="00F52276" w:rsidRDefault="00F52276" w:rsidP="00F52276">
      <w:pPr>
        <w:snapToGrid w:val="0"/>
        <w:spacing w:after="0" w:line="480" w:lineRule="auto"/>
        <w:contextualSpacing/>
        <w:jc w:val="center"/>
        <w:rPr>
          <w:rFonts w:ascii="Times New Roman" w:hAnsi="Times New Roman" w:cs="Times New Roman"/>
          <w:sz w:val="24"/>
          <w:szCs w:val="24"/>
        </w:rPr>
      </w:pPr>
    </w:p>
    <w:p w14:paraId="266B47E9" w14:textId="1CE6D2C4" w:rsidR="00F52276" w:rsidRPr="00F52276" w:rsidRDefault="00F52276" w:rsidP="00F52276">
      <w:pPr>
        <w:pStyle w:val="Caption"/>
        <w:rPr>
          <w:rFonts w:ascii="Times New Roman" w:hAnsi="Times New Roman" w:cs="Times New Roman"/>
          <w:color w:val="auto"/>
          <w:sz w:val="28"/>
          <w:szCs w:val="28"/>
        </w:rPr>
      </w:pPr>
      <w:r w:rsidRPr="00F52276">
        <w:rPr>
          <w:rFonts w:ascii="Times New Roman" w:hAnsi="Times New Roman" w:cs="Times New Roman"/>
          <w:color w:val="auto"/>
          <w:sz w:val="24"/>
          <w:szCs w:val="20"/>
        </w:rPr>
        <w:t xml:space="preserve">Appendix A Figure </w:t>
      </w:r>
      <w:r w:rsidRPr="00F52276">
        <w:rPr>
          <w:rFonts w:ascii="Times New Roman" w:hAnsi="Times New Roman" w:cs="Times New Roman"/>
          <w:color w:val="auto"/>
          <w:sz w:val="24"/>
          <w:szCs w:val="20"/>
        </w:rPr>
        <w:fldChar w:fldCharType="begin"/>
      </w:r>
      <w:r w:rsidRPr="00F52276">
        <w:rPr>
          <w:rFonts w:ascii="Times New Roman" w:hAnsi="Times New Roman" w:cs="Times New Roman"/>
          <w:color w:val="auto"/>
          <w:sz w:val="24"/>
          <w:szCs w:val="20"/>
        </w:rPr>
        <w:instrText xml:space="preserve"> SEQ Appendix_A_Figure \* ARABIC </w:instrText>
      </w:r>
      <w:r w:rsidRPr="00F52276">
        <w:rPr>
          <w:rFonts w:ascii="Times New Roman" w:hAnsi="Times New Roman" w:cs="Times New Roman"/>
          <w:color w:val="auto"/>
          <w:sz w:val="24"/>
          <w:szCs w:val="20"/>
        </w:rPr>
        <w:fldChar w:fldCharType="separate"/>
      </w:r>
      <w:r w:rsidRPr="00F52276">
        <w:rPr>
          <w:rFonts w:ascii="Times New Roman" w:hAnsi="Times New Roman" w:cs="Times New Roman"/>
          <w:noProof/>
          <w:color w:val="auto"/>
          <w:sz w:val="24"/>
          <w:szCs w:val="20"/>
        </w:rPr>
        <w:t>6</w:t>
      </w:r>
      <w:r w:rsidRPr="00F52276">
        <w:rPr>
          <w:rFonts w:ascii="Times New Roman" w:hAnsi="Times New Roman" w:cs="Times New Roman"/>
          <w:color w:val="auto"/>
          <w:sz w:val="24"/>
          <w:szCs w:val="20"/>
        </w:rPr>
        <w:fldChar w:fldCharType="end"/>
      </w:r>
      <w:r w:rsidRPr="00F52276">
        <w:rPr>
          <w:rFonts w:ascii="Times New Roman" w:hAnsi="Times New Roman" w:cs="Times New Roman"/>
          <w:color w:val="auto"/>
          <w:sz w:val="24"/>
          <w:szCs w:val="20"/>
        </w:rPr>
        <w:t>: Event Study Estimates, Larceny (per 100,000 people)</w:t>
      </w:r>
    </w:p>
    <w:p w14:paraId="06094473" w14:textId="012C9560" w:rsidR="00F52276" w:rsidRDefault="00F52276" w:rsidP="00F52276">
      <w:pPr>
        <w:snapToGrid w:val="0"/>
        <w:spacing w:after="0" w:line="480" w:lineRule="auto"/>
        <w:contextualSpacing/>
        <w:jc w:val="center"/>
        <w:rPr>
          <w:rFonts w:ascii="Times New Roman" w:hAnsi="Times New Roman" w:cs="Times New Roman"/>
          <w:sz w:val="24"/>
          <w:szCs w:val="24"/>
        </w:rPr>
      </w:pPr>
      <w:r w:rsidRPr="00F52276">
        <w:rPr>
          <w:rFonts w:ascii="Times New Roman" w:hAnsi="Times New Roman" w:cs="Times New Roman"/>
          <w:sz w:val="24"/>
          <w:szCs w:val="24"/>
        </w:rPr>
        <w:drawing>
          <wp:inline distT="0" distB="0" distL="0" distR="0" wp14:anchorId="1D55F782" wp14:editId="4DDF81B2">
            <wp:extent cx="6189785" cy="3063818"/>
            <wp:effectExtent l="0" t="0" r="0" b="0"/>
            <wp:docPr id="58" name="Picture 5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Chart, scatter chart&#10;&#10;Description automatically generated"/>
                    <pic:cNvPicPr/>
                  </pic:nvPicPr>
                  <pic:blipFill rotWithShape="1">
                    <a:blip r:embed="rId20"/>
                    <a:srcRect t="13719"/>
                    <a:stretch/>
                  </pic:blipFill>
                  <pic:spPr bwMode="auto">
                    <a:xfrm>
                      <a:off x="0" y="0"/>
                      <a:ext cx="6226385" cy="3081934"/>
                    </a:xfrm>
                    <a:prstGeom prst="rect">
                      <a:avLst/>
                    </a:prstGeom>
                    <a:ln>
                      <a:noFill/>
                    </a:ln>
                    <a:extLst>
                      <a:ext uri="{53640926-AAD7-44D8-BBD7-CCE9431645EC}">
                        <a14:shadowObscured xmlns:a14="http://schemas.microsoft.com/office/drawing/2010/main"/>
                      </a:ext>
                    </a:extLst>
                  </pic:spPr>
                </pic:pic>
              </a:graphicData>
            </a:graphic>
          </wp:inline>
        </w:drawing>
      </w:r>
    </w:p>
    <w:p w14:paraId="694F7E59" w14:textId="00C5C257" w:rsidR="00F52276" w:rsidRPr="00F52276" w:rsidRDefault="00F52276" w:rsidP="00F52276">
      <w:pPr>
        <w:pStyle w:val="Caption"/>
        <w:rPr>
          <w:rFonts w:ascii="Times New Roman" w:hAnsi="Times New Roman" w:cs="Times New Roman"/>
          <w:color w:val="auto"/>
          <w:sz w:val="28"/>
          <w:szCs w:val="28"/>
        </w:rPr>
      </w:pPr>
      <w:r w:rsidRPr="00F52276">
        <w:rPr>
          <w:rFonts w:ascii="Times New Roman" w:hAnsi="Times New Roman" w:cs="Times New Roman"/>
          <w:color w:val="auto"/>
          <w:sz w:val="24"/>
          <w:szCs w:val="20"/>
        </w:rPr>
        <w:lastRenderedPageBreak/>
        <w:t xml:space="preserve">Appendix A Figure </w:t>
      </w:r>
      <w:r w:rsidRPr="00F52276">
        <w:rPr>
          <w:rFonts w:ascii="Times New Roman" w:hAnsi="Times New Roman" w:cs="Times New Roman"/>
          <w:color w:val="auto"/>
          <w:sz w:val="24"/>
          <w:szCs w:val="20"/>
        </w:rPr>
        <w:fldChar w:fldCharType="begin"/>
      </w:r>
      <w:r w:rsidRPr="00F52276">
        <w:rPr>
          <w:rFonts w:ascii="Times New Roman" w:hAnsi="Times New Roman" w:cs="Times New Roman"/>
          <w:color w:val="auto"/>
          <w:sz w:val="24"/>
          <w:szCs w:val="20"/>
        </w:rPr>
        <w:instrText xml:space="preserve"> SEQ Appendix_A_Figure \* ARABIC </w:instrText>
      </w:r>
      <w:r w:rsidRPr="00F52276">
        <w:rPr>
          <w:rFonts w:ascii="Times New Roman" w:hAnsi="Times New Roman" w:cs="Times New Roman"/>
          <w:color w:val="auto"/>
          <w:sz w:val="24"/>
          <w:szCs w:val="20"/>
        </w:rPr>
        <w:fldChar w:fldCharType="separate"/>
      </w:r>
      <w:r w:rsidRPr="00F52276">
        <w:rPr>
          <w:rFonts w:ascii="Times New Roman" w:hAnsi="Times New Roman" w:cs="Times New Roman"/>
          <w:noProof/>
          <w:color w:val="auto"/>
          <w:sz w:val="24"/>
          <w:szCs w:val="20"/>
        </w:rPr>
        <w:t>7</w:t>
      </w:r>
      <w:r w:rsidRPr="00F52276">
        <w:rPr>
          <w:rFonts w:ascii="Times New Roman" w:hAnsi="Times New Roman" w:cs="Times New Roman"/>
          <w:color w:val="auto"/>
          <w:sz w:val="24"/>
          <w:szCs w:val="20"/>
        </w:rPr>
        <w:fldChar w:fldCharType="end"/>
      </w:r>
      <w:r w:rsidRPr="00F52276">
        <w:rPr>
          <w:rFonts w:ascii="Times New Roman" w:hAnsi="Times New Roman" w:cs="Times New Roman"/>
          <w:color w:val="auto"/>
          <w:sz w:val="24"/>
          <w:szCs w:val="20"/>
        </w:rPr>
        <w:t>: Event Study Estimates, Motor Vehicle Theft (per 100,000 people)</w:t>
      </w:r>
    </w:p>
    <w:p w14:paraId="07359C3B" w14:textId="3D7C6C32" w:rsidR="00F52276" w:rsidRPr="00F01F9B" w:rsidRDefault="00F52276" w:rsidP="00F52276">
      <w:pPr>
        <w:snapToGrid w:val="0"/>
        <w:spacing w:after="0" w:line="480" w:lineRule="auto"/>
        <w:contextualSpacing/>
        <w:jc w:val="center"/>
        <w:rPr>
          <w:rFonts w:ascii="Times New Roman" w:hAnsi="Times New Roman" w:cs="Times New Roman"/>
          <w:sz w:val="24"/>
          <w:szCs w:val="24"/>
        </w:rPr>
      </w:pPr>
      <w:r w:rsidRPr="00F52276">
        <w:rPr>
          <w:rFonts w:ascii="Times New Roman" w:hAnsi="Times New Roman" w:cs="Times New Roman"/>
          <w:sz w:val="24"/>
          <w:szCs w:val="24"/>
        </w:rPr>
        <w:drawing>
          <wp:inline distT="0" distB="0" distL="0" distR="0" wp14:anchorId="4D835935" wp14:editId="4C9F39B8">
            <wp:extent cx="6224139" cy="3080824"/>
            <wp:effectExtent l="0" t="0" r="0" b="5715"/>
            <wp:docPr id="59" name="Picture 59"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Chart, line chart, scatter chart&#10;&#10;Description automatically generated"/>
                    <pic:cNvPicPr/>
                  </pic:nvPicPr>
                  <pic:blipFill rotWithShape="1">
                    <a:blip r:embed="rId21"/>
                    <a:srcRect t="13719"/>
                    <a:stretch/>
                  </pic:blipFill>
                  <pic:spPr bwMode="auto">
                    <a:xfrm>
                      <a:off x="0" y="0"/>
                      <a:ext cx="6261455" cy="3099295"/>
                    </a:xfrm>
                    <a:prstGeom prst="rect">
                      <a:avLst/>
                    </a:prstGeom>
                    <a:ln>
                      <a:noFill/>
                    </a:ln>
                    <a:extLst>
                      <a:ext uri="{53640926-AAD7-44D8-BBD7-CCE9431645EC}">
                        <a14:shadowObscured xmlns:a14="http://schemas.microsoft.com/office/drawing/2010/main"/>
                      </a:ext>
                    </a:extLst>
                  </pic:spPr>
                </pic:pic>
              </a:graphicData>
            </a:graphic>
          </wp:inline>
        </w:drawing>
      </w:r>
    </w:p>
    <w:sectPr w:rsidR="00F52276" w:rsidRPr="00F01F9B" w:rsidSect="009E5D6B">
      <w:headerReference w:type="even" r:id="rId22"/>
      <w:headerReference w:type="default" r:id="rId23"/>
      <w:headerReference w:type="firs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092D5" w14:textId="77777777" w:rsidR="0084152E" w:rsidRDefault="0084152E" w:rsidP="001E779D">
      <w:pPr>
        <w:spacing w:after="0" w:line="240" w:lineRule="auto"/>
      </w:pPr>
      <w:r>
        <w:separator/>
      </w:r>
    </w:p>
  </w:endnote>
  <w:endnote w:type="continuationSeparator" w:id="0">
    <w:p w14:paraId="14B2C588" w14:textId="77777777" w:rsidR="0084152E" w:rsidRDefault="0084152E" w:rsidP="001E77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462C8" w14:textId="77777777" w:rsidR="0084152E" w:rsidRDefault="0084152E" w:rsidP="001E779D">
      <w:pPr>
        <w:spacing w:after="0" w:line="240" w:lineRule="auto"/>
      </w:pPr>
      <w:r>
        <w:separator/>
      </w:r>
    </w:p>
  </w:footnote>
  <w:footnote w:type="continuationSeparator" w:id="0">
    <w:p w14:paraId="2ED753F1" w14:textId="77777777" w:rsidR="0084152E" w:rsidRDefault="0084152E" w:rsidP="001E77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69195865"/>
      <w:docPartObj>
        <w:docPartGallery w:val="Page Numbers (Top of Page)"/>
        <w:docPartUnique/>
      </w:docPartObj>
    </w:sdtPr>
    <w:sdtContent>
      <w:p w14:paraId="026C884B" w14:textId="01C8AF7D" w:rsidR="009E5D6B" w:rsidRDefault="009E5D6B" w:rsidP="00F33BF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44A209" w14:textId="77777777" w:rsidR="009E5D6B" w:rsidRDefault="009E5D6B" w:rsidP="009E5D6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sz w:val="24"/>
        <w:szCs w:val="24"/>
      </w:rPr>
      <w:id w:val="981890766"/>
      <w:docPartObj>
        <w:docPartGallery w:val="Page Numbers (Top of Page)"/>
        <w:docPartUnique/>
      </w:docPartObj>
    </w:sdtPr>
    <w:sdtContent>
      <w:p w14:paraId="2F637183" w14:textId="0DEB82E2" w:rsidR="009E5D6B" w:rsidRPr="009E5D6B" w:rsidRDefault="009E5D6B" w:rsidP="00F33BF5">
        <w:pPr>
          <w:pStyle w:val="Header"/>
          <w:framePr w:wrap="none" w:vAnchor="text" w:hAnchor="margin" w:xAlign="right" w:y="1"/>
          <w:rPr>
            <w:rStyle w:val="PageNumber"/>
            <w:rFonts w:ascii="Times New Roman" w:hAnsi="Times New Roman" w:cs="Times New Roman"/>
            <w:sz w:val="24"/>
            <w:szCs w:val="24"/>
          </w:rPr>
        </w:pPr>
        <w:r w:rsidRPr="009E5D6B">
          <w:rPr>
            <w:rStyle w:val="PageNumber"/>
            <w:rFonts w:ascii="Times New Roman" w:hAnsi="Times New Roman" w:cs="Times New Roman"/>
            <w:sz w:val="24"/>
            <w:szCs w:val="24"/>
          </w:rPr>
          <w:fldChar w:fldCharType="begin"/>
        </w:r>
        <w:r w:rsidRPr="009E5D6B">
          <w:rPr>
            <w:rStyle w:val="PageNumber"/>
            <w:rFonts w:ascii="Times New Roman" w:hAnsi="Times New Roman" w:cs="Times New Roman"/>
            <w:sz w:val="24"/>
            <w:szCs w:val="24"/>
          </w:rPr>
          <w:instrText xml:space="preserve"> PAGE </w:instrText>
        </w:r>
        <w:r w:rsidRPr="009E5D6B">
          <w:rPr>
            <w:rStyle w:val="PageNumber"/>
            <w:rFonts w:ascii="Times New Roman" w:hAnsi="Times New Roman" w:cs="Times New Roman"/>
            <w:sz w:val="24"/>
            <w:szCs w:val="24"/>
          </w:rPr>
          <w:fldChar w:fldCharType="separate"/>
        </w:r>
        <w:r w:rsidRPr="009E5D6B">
          <w:rPr>
            <w:rStyle w:val="PageNumber"/>
            <w:rFonts w:ascii="Times New Roman" w:hAnsi="Times New Roman" w:cs="Times New Roman"/>
            <w:noProof/>
            <w:sz w:val="24"/>
            <w:szCs w:val="24"/>
          </w:rPr>
          <w:t>1</w:t>
        </w:r>
        <w:r w:rsidRPr="009E5D6B">
          <w:rPr>
            <w:rStyle w:val="PageNumber"/>
            <w:rFonts w:ascii="Times New Roman" w:hAnsi="Times New Roman" w:cs="Times New Roman"/>
            <w:sz w:val="24"/>
            <w:szCs w:val="24"/>
          </w:rPr>
          <w:fldChar w:fldCharType="end"/>
        </w:r>
      </w:p>
    </w:sdtContent>
  </w:sdt>
  <w:p w14:paraId="095AFBEC" w14:textId="7372BFC4" w:rsidR="009E5D6B" w:rsidRPr="009E5D6B" w:rsidRDefault="009E5D6B" w:rsidP="009E5D6B">
    <w:pPr>
      <w:pStyle w:val="Header"/>
      <w:ind w:right="360"/>
      <w:rPr>
        <w:rFonts w:ascii="Times New Roman" w:hAnsi="Times New Roman" w:cs="Times New Roman"/>
        <w:sz w:val="24"/>
        <w:szCs w:val="24"/>
      </w:rPr>
    </w:pPr>
    <w:r>
      <w:rPr>
        <w:rFonts w:ascii="Times New Roman" w:hAnsi="Times New Roman" w:cs="Times New Roman"/>
        <w:sz w:val="24"/>
        <w:szCs w:val="24"/>
      </w:rPr>
      <w:t>EXAMINING THE EFFECTS OF MEDICAID EXPANSION ON CRIME RATES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sz w:val="24"/>
        <w:szCs w:val="24"/>
      </w:rPr>
      <w:id w:val="-668020532"/>
      <w:docPartObj>
        <w:docPartGallery w:val="Page Numbers (Top of Page)"/>
        <w:docPartUnique/>
      </w:docPartObj>
    </w:sdtPr>
    <w:sdtContent>
      <w:p w14:paraId="67A997CE" w14:textId="631244E0" w:rsidR="009E5D6B" w:rsidRPr="009E5D6B" w:rsidRDefault="009E5D6B" w:rsidP="00F33BF5">
        <w:pPr>
          <w:pStyle w:val="Header"/>
          <w:framePr w:wrap="none" w:vAnchor="text" w:hAnchor="margin" w:xAlign="right" w:y="1"/>
          <w:rPr>
            <w:rStyle w:val="PageNumber"/>
            <w:rFonts w:ascii="Times New Roman" w:hAnsi="Times New Roman" w:cs="Times New Roman"/>
            <w:sz w:val="24"/>
            <w:szCs w:val="24"/>
          </w:rPr>
        </w:pPr>
        <w:r w:rsidRPr="009E5D6B">
          <w:rPr>
            <w:rStyle w:val="PageNumber"/>
            <w:rFonts w:ascii="Times New Roman" w:hAnsi="Times New Roman" w:cs="Times New Roman"/>
            <w:sz w:val="24"/>
            <w:szCs w:val="24"/>
          </w:rPr>
          <w:fldChar w:fldCharType="begin"/>
        </w:r>
        <w:r w:rsidRPr="009E5D6B">
          <w:rPr>
            <w:rStyle w:val="PageNumber"/>
            <w:rFonts w:ascii="Times New Roman" w:hAnsi="Times New Roman" w:cs="Times New Roman"/>
            <w:sz w:val="24"/>
            <w:szCs w:val="24"/>
          </w:rPr>
          <w:instrText xml:space="preserve"> PAGE </w:instrText>
        </w:r>
        <w:r w:rsidRPr="009E5D6B">
          <w:rPr>
            <w:rStyle w:val="PageNumber"/>
            <w:rFonts w:ascii="Times New Roman" w:hAnsi="Times New Roman" w:cs="Times New Roman"/>
            <w:sz w:val="24"/>
            <w:szCs w:val="24"/>
          </w:rPr>
          <w:fldChar w:fldCharType="separate"/>
        </w:r>
        <w:r w:rsidRPr="009E5D6B">
          <w:rPr>
            <w:rStyle w:val="PageNumber"/>
            <w:rFonts w:ascii="Times New Roman" w:hAnsi="Times New Roman" w:cs="Times New Roman"/>
            <w:noProof/>
            <w:sz w:val="24"/>
            <w:szCs w:val="24"/>
          </w:rPr>
          <w:t>1</w:t>
        </w:r>
        <w:r w:rsidRPr="009E5D6B">
          <w:rPr>
            <w:rStyle w:val="PageNumber"/>
            <w:rFonts w:ascii="Times New Roman" w:hAnsi="Times New Roman" w:cs="Times New Roman"/>
            <w:sz w:val="24"/>
            <w:szCs w:val="24"/>
          </w:rPr>
          <w:fldChar w:fldCharType="end"/>
        </w:r>
      </w:p>
    </w:sdtContent>
  </w:sdt>
  <w:p w14:paraId="18B8B61D" w14:textId="6F953256" w:rsidR="009E5D6B" w:rsidRPr="009E5D6B" w:rsidRDefault="009E5D6B" w:rsidP="009E5D6B">
    <w:pPr>
      <w:pStyle w:val="Header"/>
      <w:ind w:right="360"/>
      <w:rPr>
        <w:rFonts w:ascii="Times New Roman" w:hAnsi="Times New Roman" w:cs="Times New Roman"/>
        <w:sz w:val="24"/>
        <w:szCs w:val="24"/>
      </w:rPr>
    </w:pPr>
    <w:r>
      <w:rPr>
        <w:rFonts w:ascii="Times New Roman" w:hAnsi="Times New Roman" w:cs="Times New Roman"/>
        <w:sz w:val="24"/>
        <w:szCs w:val="24"/>
      </w:rPr>
      <w:t>Running Head</w:t>
    </w:r>
    <w:r w:rsidRPr="009E5D6B">
      <w:rPr>
        <w:rFonts w:ascii="Times New Roman" w:hAnsi="Times New Roman" w:cs="Times New Roman"/>
        <w:sz w:val="24"/>
        <w:szCs w:val="24"/>
      </w:rPr>
      <w:t xml:space="preserve">: </w:t>
    </w:r>
    <w:r>
      <w:rPr>
        <w:rFonts w:ascii="Times New Roman" w:hAnsi="Times New Roman" w:cs="Times New Roman"/>
        <w:sz w:val="24"/>
        <w:szCs w:val="24"/>
      </w:rPr>
      <w:t>EXAMINING THE EFFECTS OF MEDICAID EXPANSION ON CRIME RATES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07A24"/>
    <w:multiLevelType w:val="hybridMultilevel"/>
    <w:tmpl w:val="F31C3B06"/>
    <w:lvl w:ilvl="0" w:tplc="D7E2B830">
      <w:start w:val="1"/>
      <w:numFmt w:val="bullet"/>
      <w:lvlText w:val="•"/>
      <w:lvlJc w:val="left"/>
      <w:pPr>
        <w:tabs>
          <w:tab w:val="num" w:pos="720"/>
        </w:tabs>
        <w:ind w:left="720" w:hanging="360"/>
      </w:pPr>
      <w:rPr>
        <w:rFonts w:ascii="Arial" w:hAnsi="Arial" w:hint="default"/>
      </w:rPr>
    </w:lvl>
    <w:lvl w:ilvl="1" w:tplc="978C3E58" w:tentative="1">
      <w:start w:val="1"/>
      <w:numFmt w:val="bullet"/>
      <w:lvlText w:val="•"/>
      <w:lvlJc w:val="left"/>
      <w:pPr>
        <w:tabs>
          <w:tab w:val="num" w:pos="1440"/>
        </w:tabs>
        <w:ind w:left="1440" w:hanging="360"/>
      </w:pPr>
      <w:rPr>
        <w:rFonts w:ascii="Arial" w:hAnsi="Arial" w:hint="default"/>
      </w:rPr>
    </w:lvl>
    <w:lvl w:ilvl="2" w:tplc="1D56D6F2" w:tentative="1">
      <w:start w:val="1"/>
      <w:numFmt w:val="bullet"/>
      <w:lvlText w:val="•"/>
      <w:lvlJc w:val="left"/>
      <w:pPr>
        <w:tabs>
          <w:tab w:val="num" w:pos="2160"/>
        </w:tabs>
        <w:ind w:left="2160" w:hanging="360"/>
      </w:pPr>
      <w:rPr>
        <w:rFonts w:ascii="Arial" w:hAnsi="Arial" w:hint="default"/>
      </w:rPr>
    </w:lvl>
    <w:lvl w:ilvl="3" w:tplc="AF26FBE4" w:tentative="1">
      <w:start w:val="1"/>
      <w:numFmt w:val="bullet"/>
      <w:lvlText w:val="•"/>
      <w:lvlJc w:val="left"/>
      <w:pPr>
        <w:tabs>
          <w:tab w:val="num" w:pos="2880"/>
        </w:tabs>
        <w:ind w:left="2880" w:hanging="360"/>
      </w:pPr>
      <w:rPr>
        <w:rFonts w:ascii="Arial" w:hAnsi="Arial" w:hint="default"/>
      </w:rPr>
    </w:lvl>
    <w:lvl w:ilvl="4" w:tplc="DD5470D4" w:tentative="1">
      <w:start w:val="1"/>
      <w:numFmt w:val="bullet"/>
      <w:lvlText w:val="•"/>
      <w:lvlJc w:val="left"/>
      <w:pPr>
        <w:tabs>
          <w:tab w:val="num" w:pos="3600"/>
        </w:tabs>
        <w:ind w:left="3600" w:hanging="360"/>
      </w:pPr>
      <w:rPr>
        <w:rFonts w:ascii="Arial" w:hAnsi="Arial" w:hint="default"/>
      </w:rPr>
    </w:lvl>
    <w:lvl w:ilvl="5" w:tplc="0B16A44C" w:tentative="1">
      <w:start w:val="1"/>
      <w:numFmt w:val="bullet"/>
      <w:lvlText w:val="•"/>
      <w:lvlJc w:val="left"/>
      <w:pPr>
        <w:tabs>
          <w:tab w:val="num" w:pos="4320"/>
        </w:tabs>
        <w:ind w:left="4320" w:hanging="360"/>
      </w:pPr>
      <w:rPr>
        <w:rFonts w:ascii="Arial" w:hAnsi="Arial" w:hint="default"/>
      </w:rPr>
    </w:lvl>
    <w:lvl w:ilvl="6" w:tplc="89564546" w:tentative="1">
      <w:start w:val="1"/>
      <w:numFmt w:val="bullet"/>
      <w:lvlText w:val="•"/>
      <w:lvlJc w:val="left"/>
      <w:pPr>
        <w:tabs>
          <w:tab w:val="num" w:pos="5040"/>
        </w:tabs>
        <w:ind w:left="5040" w:hanging="360"/>
      </w:pPr>
      <w:rPr>
        <w:rFonts w:ascii="Arial" w:hAnsi="Arial" w:hint="default"/>
      </w:rPr>
    </w:lvl>
    <w:lvl w:ilvl="7" w:tplc="16F2A98A" w:tentative="1">
      <w:start w:val="1"/>
      <w:numFmt w:val="bullet"/>
      <w:lvlText w:val="•"/>
      <w:lvlJc w:val="left"/>
      <w:pPr>
        <w:tabs>
          <w:tab w:val="num" w:pos="5760"/>
        </w:tabs>
        <w:ind w:left="5760" w:hanging="360"/>
      </w:pPr>
      <w:rPr>
        <w:rFonts w:ascii="Arial" w:hAnsi="Arial" w:hint="default"/>
      </w:rPr>
    </w:lvl>
    <w:lvl w:ilvl="8" w:tplc="93F6EB6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CC08CB"/>
    <w:multiLevelType w:val="hybridMultilevel"/>
    <w:tmpl w:val="FFB45D70"/>
    <w:lvl w:ilvl="0" w:tplc="17B28004">
      <w:start w:val="1"/>
      <w:numFmt w:val="bullet"/>
      <w:lvlText w:val="•"/>
      <w:lvlJc w:val="left"/>
      <w:pPr>
        <w:tabs>
          <w:tab w:val="num" w:pos="720"/>
        </w:tabs>
        <w:ind w:left="720" w:hanging="360"/>
      </w:pPr>
      <w:rPr>
        <w:rFonts w:ascii="Arial" w:hAnsi="Arial" w:hint="default"/>
      </w:rPr>
    </w:lvl>
    <w:lvl w:ilvl="1" w:tplc="80D6FCB0" w:tentative="1">
      <w:start w:val="1"/>
      <w:numFmt w:val="bullet"/>
      <w:lvlText w:val="•"/>
      <w:lvlJc w:val="left"/>
      <w:pPr>
        <w:tabs>
          <w:tab w:val="num" w:pos="1440"/>
        </w:tabs>
        <w:ind w:left="1440" w:hanging="360"/>
      </w:pPr>
      <w:rPr>
        <w:rFonts w:ascii="Arial" w:hAnsi="Arial" w:hint="default"/>
      </w:rPr>
    </w:lvl>
    <w:lvl w:ilvl="2" w:tplc="9C7025B2" w:tentative="1">
      <w:start w:val="1"/>
      <w:numFmt w:val="bullet"/>
      <w:lvlText w:val="•"/>
      <w:lvlJc w:val="left"/>
      <w:pPr>
        <w:tabs>
          <w:tab w:val="num" w:pos="2160"/>
        </w:tabs>
        <w:ind w:left="2160" w:hanging="360"/>
      </w:pPr>
      <w:rPr>
        <w:rFonts w:ascii="Arial" w:hAnsi="Arial" w:hint="default"/>
      </w:rPr>
    </w:lvl>
    <w:lvl w:ilvl="3" w:tplc="618CB66A" w:tentative="1">
      <w:start w:val="1"/>
      <w:numFmt w:val="bullet"/>
      <w:lvlText w:val="•"/>
      <w:lvlJc w:val="left"/>
      <w:pPr>
        <w:tabs>
          <w:tab w:val="num" w:pos="2880"/>
        </w:tabs>
        <w:ind w:left="2880" w:hanging="360"/>
      </w:pPr>
      <w:rPr>
        <w:rFonts w:ascii="Arial" w:hAnsi="Arial" w:hint="default"/>
      </w:rPr>
    </w:lvl>
    <w:lvl w:ilvl="4" w:tplc="7FA8C67E" w:tentative="1">
      <w:start w:val="1"/>
      <w:numFmt w:val="bullet"/>
      <w:lvlText w:val="•"/>
      <w:lvlJc w:val="left"/>
      <w:pPr>
        <w:tabs>
          <w:tab w:val="num" w:pos="3600"/>
        </w:tabs>
        <w:ind w:left="3600" w:hanging="360"/>
      </w:pPr>
      <w:rPr>
        <w:rFonts w:ascii="Arial" w:hAnsi="Arial" w:hint="default"/>
      </w:rPr>
    </w:lvl>
    <w:lvl w:ilvl="5" w:tplc="77B4A812" w:tentative="1">
      <w:start w:val="1"/>
      <w:numFmt w:val="bullet"/>
      <w:lvlText w:val="•"/>
      <w:lvlJc w:val="left"/>
      <w:pPr>
        <w:tabs>
          <w:tab w:val="num" w:pos="4320"/>
        </w:tabs>
        <w:ind w:left="4320" w:hanging="360"/>
      </w:pPr>
      <w:rPr>
        <w:rFonts w:ascii="Arial" w:hAnsi="Arial" w:hint="default"/>
      </w:rPr>
    </w:lvl>
    <w:lvl w:ilvl="6" w:tplc="6B726848" w:tentative="1">
      <w:start w:val="1"/>
      <w:numFmt w:val="bullet"/>
      <w:lvlText w:val="•"/>
      <w:lvlJc w:val="left"/>
      <w:pPr>
        <w:tabs>
          <w:tab w:val="num" w:pos="5040"/>
        </w:tabs>
        <w:ind w:left="5040" w:hanging="360"/>
      </w:pPr>
      <w:rPr>
        <w:rFonts w:ascii="Arial" w:hAnsi="Arial" w:hint="default"/>
      </w:rPr>
    </w:lvl>
    <w:lvl w:ilvl="7" w:tplc="22A0CC46" w:tentative="1">
      <w:start w:val="1"/>
      <w:numFmt w:val="bullet"/>
      <w:lvlText w:val="•"/>
      <w:lvlJc w:val="left"/>
      <w:pPr>
        <w:tabs>
          <w:tab w:val="num" w:pos="5760"/>
        </w:tabs>
        <w:ind w:left="5760" w:hanging="360"/>
      </w:pPr>
      <w:rPr>
        <w:rFonts w:ascii="Arial" w:hAnsi="Arial" w:hint="default"/>
      </w:rPr>
    </w:lvl>
    <w:lvl w:ilvl="8" w:tplc="28D8591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8CB0848"/>
    <w:multiLevelType w:val="multilevel"/>
    <w:tmpl w:val="634A910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46D669D"/>
    <w:multiLevelType w:val="hybridMultilevel"/>
    <w:tmpl w:val="AD6229FC"/>
    <w:lvl w:ilvl="0" w:tplc="136A0DAA">
      <w:start w:val="1"/>
      <w:numFmt w:val="bullet"/>
      <w:lvlText w:val="•"/>
      <w:lvlJc w:val="left"/>
      <w:pPr>
        <w:tabs>
          <w:tab w:val="num" w:pos="720"/>
        </w:tabs>
        <w:ind w:left="720" w:hanging="360"/>
      </w:pPr>
      <w:rPr>
        <w:rFonts w:ascii="Arial" w:hAnsi="Arial" w:hint="default"/>
      </w:rPr>
    </w:lvl>
    <w:lvl w:ilvl="1" w:tplc="763A1B36" w:tentative="1">
      <w:start w:val="1"/>
      <w:numFmt w:val="bullet"/>
      <w:lvlText w:val="•"/>
      <w:lvlJc w:val="left"/>
      <w:pPr>
        <w:tabs>
          <w:tab w:val="num" w:pos="1440"/>
        </w:tabs>
        <w:ind w:left="1440" w:hanging="360"/>
      </w:pPr>
      <w:rPr>
        <w:rFonts w:ascii="Arial" w:hAnsi="Arial" w:hint="default"/>
      </w:rPr>
    </w:lvl>
    <w:lvl w:ilvl="2" w:tplc="4306BF34" w:tentative="1">
      <w:start w:val="1"/>
      <w:numFmt w:val="bullet"/>
      <w:lvlText w:val="•"/>
      <w:lvlJc w:val="left"/>
      <w:pPr>
        <w:tabs>
          <w:tab w:val="num" w:pos="2160"/>
        </w:tabs>
        <w:ind w:left="2160" w:hanging="360"/>
      </w:pPr>
      <w:rPr>
        <w:rFonts w:ascii="Arial" w:hAnsi="Arial" w:hint="default"/>
      </w:rPr>
    </w:lvl>
    <w:lvl w:ilvl="3" w:tplc="B85E66C8" w:tentative="1">
      <w:start w:val="1"/>
      <w:numFmt w:val="bullet"/>
      <w:lvlText w:val="•"/>
      <w:lvlJc w:val="left"/>
      <w:pPr>
        <w:tabs>
          <w:tab w:val="num" w:pos="2880"/>
        </w:tabs>
        <w:ind w:left="2880" w:hanging="360"/>
      </w:pPr>
      <w:rPr>
        <w:rFonts w:ascii="Arial" w:hAnsi="Arial" w:hint="default"/>
      </w:rPr>
    </w:lvl>
    <w:lvl w:ilvl="4" w:tplc="7F402370" w:tentative="1">
      <w:start w:val="1"/>
      <w:numFmt w:val="bullet"/>
      <w:lvlText w:val="•"/>
      <w:lvlJc w:val="left"/>
      <w:pPr>
        <w:tabs>
          <w:tab w:val="num" w:pos="3600"/>
        </w:tabs>
        <w:ind w:left="3600" w:hanging="360"/>
      </w:pPr>
      <w:rPr>
        <w:rFonts w:ascii="Arial" w:hAnsi="Arial" w:hint="default"/>
      </w:rPr>
    </w:lvl>
    <w:lvl w:ilvl="5" w:tplc="F0A8235E" w:tentative="1">
      <w:start w:val="1"/>
      <w:numFmt w:val="bullet"/>
      <w:lvlText w:val="•"/>
      <w:lvlJc w:val="left"/>
      <w:pPr>
        <w:tabs>
          <w:tab w:val="num" w:pos="4320"/>
        </w:tabs>
        <w:ind w:left="4320" w:hanging="360"/>
      </w:pPr>
      <w:rPr>
        <w:rFonts w:ascii="Arial" w:hAnsi="Arial" w:hint="default"/>
      </w:rPr>
    </w:lvl>
    <w:lvl w:ilvl="6" w:tplc="4F76F3E8" w:tentative="1">
      <w:start w:val="1"/>
      <w:numFmt w:val="bullet"/>
      <w:lvlText w:val="•"/>
      <w:lvlJc w:val="left"/>
      <w:pPr>
        <w:tabs>
          <w:tab w:val="num" w:pos="5040"/>
        </w:tabs>
        <w:ind w:left="5040" w:hanging="360"/>
      </w:pPr>
      <w:rPr>
        <w:rFonts w:ascii="Arial" w:hAnsi="Arial" w:hint="default"/>
      </w:rPr>
    </w:lvl>
    <w:lvl w:ilvl="7" w:tplc="8B0EF9BA" w:tentative="1">
      <w:start w:val="1"/>
      <w:numFmt w:val="bullet"/>
      <w:lvlText w:val="•"/>
      <w:lvlJc w:val="left"/>
      <w:pPr>
        <w:tabs>
          <w:tab w:val="num" w:pos="5760"/>
        </w:tabs>
        <w:ind w:left="5760" w:hanging="360"/>
      </w:pPr>
      <w:rPr>
        <w:rFonts w:ascii="Arial" w:hAnsi="Arial" w:hint="default"/>
      </w:rPr>
    </w:lvl>
    <w:lvl w:ilvl="8" w:tplc="10C23550" w:tentative="1">
      <w:start w:val="1"/>
      <w:numFmt w:val="bullet"/>
      <w:lvlText w:val="•"/>
      <w:lvlJc w:val="left"/>
      <w:pPr>
        <w:tabs>
          <w:tab w:val="num" w:pos="6480"/>
        </w:tabs>
        <w:ind w:left="6480" w:hanging="360"/>
      </w:pPr>
      <w:rPr>
        <w:rFonts w:ascii="Arial" w:hAnsi="Arial" w:hint="default"/>
      </w:rPr>
    </w:lvl>
  </w:abstractNum>
  <w:num w:numId="1" w16cid:durableId="1781292793">
    <w:abstractNumId w:val="2"/>
  </w:num>
  <w:num w:numId="2" w16cid:durableId="1446463991">
    <w:abstractNumId w:val="3"/>
  </w:num>
  <w:num w:numId="3" w16cid:durableId="715668524">
    <w:abstractNumId w:val="0"/>
  </w:num>
  <w:num w:numId="4" w16cid:durableId="3011532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769F"/>
    <w:rsid w:val="00001CA8"/>
    <w:rsid w:val="0000455C"/>
    <w:rsid w:val="00007660"/>
    <w:rsid w:val="00072A30"/>
    <w:rsid w:val="00074250"/>
    <w:rsid w:val="00093950"/>
    <w:rsid w:val="000A29C9"/>
    <w:rsid w:val="000E1AE4"/>
    <w:rsid w:val="00105112"/>
    <w:rsid w:val="001234DF"/>
    <w:rsid w:val="001269B2"/>
    <w:rsid w:val="001329E0"/>
    <w:rsid w:val="001417EC"/>
    <w:rsid w:val="00170DD5"/>
    <w:rsid w:val="00193704"/>
    <w:rsid w:val="001A432D"/>
    <w:rsid w:val="001D4897"/>
    <w:rsid w:val="001E779D"/>
    <w:rsid w:val="00201427"/>
    <w:rsid w:val="002321DE"/>
    <w:rsid w:val="00244B4B"/>
    <w:rsid w:val="00263287"/>
    <w:rsid w:val="002757E7"/>
    <w:rsid w:val="00275A5C"/>
    <w:rsid w:val="00285158"/>
    <w:rsid w:val="0029123F"/>
    <w:rsid w:val="00297664"/>
    <w:rsid w:val="002A2942"/>
    <w:rsid w:val="002B1C5A"/>
    <w:rsid w:val="002B3929"/>
    <w:rsid w:val="002B4A2B"/>
    <w:rsid w:val="002B519A"/>
    <w:rsid w:val="002C0F06"/>
    <w:rsid w:val="002C4F3B"/>
    <w:rsid w:val="002D7CED"/>
    <w:rsid w:val="00320CC4"/>
    <w:rsid w:val="00341D21"/>
    <w:rsid w:val="00361209"/>
    <w:rsid w:val="003812F9"/>
    <w:rsid w:val="00395F09"/>
    <w:rsid w:val="003A2106"/>
    <w:rsid w:val="003A3441"/>
    <w:rsid w:val="003B5397"/>
    <w:rsid w:val="003B7375"/>
    <w:rsid w:val="003D0CCE"/>
    <w:rsid w:val="003D25BE"/>
    <w:rsid w:val="003D2941"/>
    <w:rsid w:val="003D6C07"/>
    <w:rsid w:val="003E43D1"/>
    <w:rsid w:val="00407319"/>
    <w:rsid w:val="00423EE3"/>
    <w:rsid w:val="00441764"/>
    <w:rsid w:val="00460DE8"/>
    <w:rsid w:val="0046374B"/>
    <w:rsid w:val="004709F1"/>
    <w:rsid w:val="00472312"/>
    <w:rsid w:val="00481567"/>
    <w:rsid w:val="00494C8D"/>
    <w:rsid w:val="004B601E"/>
    <w:rsid w:val="004C64C8"/>
    <w:rsid w:val="004D286C"/>
    <w:rsid w:val="004D4B28"/>
    <w:rsid w:val="004F1438"/>
    <w:rsid w:val="004F33E3"/>
    <w:rsid w:val="004F7E5D"/>
    <w:rsid w:val="00510C1E"/>
    <w:rsid w:val="005114E1"/>
    <w:rsid w:val="005150AF"/>
    <w:rsid w:val="00522468"/>
    <w:rsid w:val="005311B9"/>
    <w:rsid w:val="0053276C"/>
    <w:rsid w:val="00536299"/>
    <w:rsid w:val="00546F4A"/>
    <w:rsid w:val="00566B73"/>
    <w:rsid w:val="00574FB3"/>
    <w:rsid w:val="00587C95"/>
    <w:rsid w:val="005A2787"/>
    <w:rsid w:val="005B4F49"/>
    <w:rsid w:val="005D38E7"/>
    <w:rsid w:val="005D7C1D"/>
    <w:rsid w:val="005E0298"/>
    <w:rsid w:val="005E629B"/>
    <w:rsid w:val="005F3C58"/>
    <w:rsid w:val="00601CC1"/>
    <w:rsid w:val="00620048"/>
    <w:rsid w:val="00625192"/>
    <w:rsid w:val="00634DEC"/>
    <w:rsid w:val="00655FEC"/>
    <w:rsid w:val="006A794E"/>
    <w:rsid w:val="006B18CD"/>
    <w:rsid w:val="006B58CF"/>
    <w:rsid w:val="006B5CF5"/>
    <w:rsid w:val="006D0048"/>
    <w:rsid w:val="006D3E99"/>
    <w:rsid w:val="006D7197"/>
    <w:rsid w:val="006E2EEA"/>
    <w:rsid w:val="006E483E"/>
    <w:rsid w:val="006E623E"/>
    <w:rsid w:val="006F0D4F"/>
    <w:rsid w:val="00713732"/>
    <w:rsid w:val="007237D5"/>
    <w:rsid w:val="0074304A"/>
    <w:rsid w:val="00744689"/>
    <w:rsid w:val="00755D13"/>
    <w:rsid w:val="00761B0C"/>
    <w:rsid w:val="00771881"/>
    <w:rsid w:val="007B7C87"/>
    <w:rsid w:val="007F1204"/>
    <w:rsid w:val="00801B88"/>
    <w:rsid w:val="008229E5"/>
    <w:rsid w:val="0084152E"/>
    <w:rsid w:val="008577C8"/>
    <w:rsid w:val="00864476"/>
    <w:rsid w:val="00865BB1"/>
    <w:rsid w:val="0087522A"/>
    <w:rsid w:val="008940BE"/>
    <w:rsid w:val="00894978"/>
    <w:rsid w:val="008B184B"/>
    <w:rsid w:val="008D28E4"/>
    <w:rsid w:val="008D636A"/>
    <w:rsid w:val="008E318C"/>
    <w:rsid w:val="00955AA7"/>
    <w:rsid w:val="00966158"/>
    <w:rsid w:val="00991623"/>
    <w:rsid w:val="009A26E8"/>
    <w:rsid w:val="009A5271"/>
    <w:rsid w:val="009B773D"/>
    <w:rsid w:val="009C4F9C"/>
    <w:rsid w:val="009D50E7"/>
    <w:rsid w:val="009D7025"/>
    <w:rsid w:val="009E5D6B"/>
    <w:rsid w:val="009F03C9"/>
    <w:rsid w:val="009F6ABA"/>
    <w:rsid w:val="00A00AA9"/>
    <w:rsid w:val="00A0131D"/>
    <w:rsid w:val="00A146BC"/>
    <w:rsid w:val="00A254B8"/>
    <w:rsid w:val="00A51471"/>
    <w:rsid w:val="00A57C99"/>
    <w:rsid w:val="00A672F3"/>
    <w:rsid w:val="00A6769F"/>
    <w:rsid w:val="00A7123A"/>
    <w:rsid w:val="00A83A37"/>
    <w:rsid w:val="00A84887"/>
    <w:rsid w:val="00A862F9"/>
    <w:rsid w:val="00AB21AE"/>
    <w:rsid w:val="00AC7DCA"/>
    <w:rsid w:val="00B00A0E"/>
    <w:rsid w:val="00B045E8"/>
    <w:rsid w:val="00B24863"/>
    <w:rsid w:val="00B257D7"/>
    <w:rsid w:val="00B34D9C"/>
    <w:rsid w:val="00B36455"/>
    <w:rsid w:val="00B514BD"/>
    <w:rsid w:val="00B973B7"/>
    <w:rsid w:val="00BB52F5"/>
    <w:rsid w:val="00BC7F4A"/>
    <w:rsid w:val="00BE62C1"/>
    <w:rsid w:val="00BF25F1"/>
    <w:rsid w:val="00BF2F5D"/>
    <w:rsid w:val="00C10D06"/>
    <w:rsid w:val="00C125EB"/>
    <w:rsid w:val="00C13221"/>
    <w:rsid w:val="00C367E8"/>
    <w:rsid w:val="00C40155"/>
    <w:rsid w:val="00C60C6C"/>
    <w:rsid w:val="00C72F26"/>
    <w:rsid w:val="00C731F8"/>
    <w:rsid w:val="00C734F9"/>
    <w:rsid w:val="00C7673B"/>
    <w:rsid w:val="00C82F6E"/>
    <w:rsid w:val="00C83EA4"/>
    <w:rsid w:val="00C951FD"/>
    <w:rsid w:val="00CA6B1A"/>
    <w:rsid w:val="00CA7E59"/>
    <w:rsid w:val="00CB1840"/>
    <w:rsid w:val="00CC6F04"/>
    <w:rsid w:val="00CD193D"/>
    <w:rsid w:val="00CE567A"/>
    <w:rsid w:val="00D36C0F"/>
    <w:rsid w:val="00D766E4"/>
    <w:rsid w:val="00D911E1"/>
    <w:rsid w:val="00DA0891"/>
    <w:rsid w:val="00DC0898"/>
    <w:rsid w:val="00DC21AC"/>
    <w:rsid w:val="00DC5DA6"/>
    <w:rsid w:val="00DD0ACA"/>
    <w:rsid w:val="00E077CD"/>
    <w:rsid w:val="00E1490B"/>
    <w:rsid w:val="00E27D06"/>
    <w:rsid w:val="00E44ABB"/>
    <w:rsid w:val="00E54F79"/>
    <w:rsid w:val="00E56BA5"/>
    <w:rsid w:val="00E63BEC"/>
    <w:rsid w:val="00E71468"/>
    <w:rsid w:val="00E81A85"/>
    <w:rsid w:val="00E91D25"/>
    <w:rsid w:val="00EA3417"/>
    <w:rsid w:val="00EA61A8"/>
    <w:rsid w:val="00EC12CB"/>
    <w:rsid w:val="00F01016"/>
    <w:rsid w:val="00F01F9B"/>
    <w:rsid w:val="00F17878"/>
    <w:rsid w:val="00F36D45"/>
    <w:rsid w:val="00F5149A"/>
    <w:rsid w:val="00F52276"/>
    <w:rsid w:val="00F53050"/>
    <w:rsid w:val="00F76D5F"/>
    <w:rsid w:val="00F83047"/>
    <w:rsid w:val="00F93409"/>
    <w:rsid w:val="00FA4E3F"/>
    <w:rsid w:val="00FF2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AB4F4"/>
  <w15:chartTrackingRefBased/>
  <w15:docId w15:val="{C6C99957-2E6D-4765-BF80-E16A8FB9C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CED"/>
  </w:style>
  <w:style w:type="paragraph" w:styleId="Heading1">
    <w:name w:val="heading 1"/>
    <w:basedOn w:val="Normal"/>
    <w:next w:val="Normal"/>
    <w:link w:val="Heading1Char"/>
    <w:uiPriority w:val="9"/>
    <w:qFormat/>
    <w:rsid w:val="006B18CD"/>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18CD"/>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B18CD"/>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B18CD"/>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B18CD"/>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B18CD"/>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B18CD"/>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B18C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B18C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th">
    <w:name w:val="Math"/>
    <w:basedOn w:val="Normal"/>
    <w:link w:val="MathChar"/>
    <w:qFormat/>
    <w:rsid w:val="001A432D"/>
    <w:rPr>
      <w:rFonts w:ascii="Cambria Math" w:eastAsiaTheme="minorEastAsia" w:hAnsi="Cambria Math"/>
    </w:rPr>
  </w:style>
  <w:style w:type="character" w:customStyle="1" w:styleId="MathChar">
    <w:name w:val="Math Char"/>
    <w:basedOn w:val="DefaultParagraphFont"/>
    <w:link w:val="Math"/>
    <w:rsid w:val="001A432D"/>
    <w:rPr>
      <w:rFonts w:ascii="Cambria Math" w:eastAsiaTheme="minorEastAsia" w:hAnsi="Cambria Math"/>
    </w:rPr>
  </w:style>
  <w:style w:type="paragraph" w:styleId="Title">
    <w:name w:val="Title"/>
    <w:basedOn w:val="Normal"/>
    <w:next w:val="Normal"/>
    <w:link w:val="TitleChar"/>
    <w:uiPriority w:val="10"/>
    <w:qFormat/>
    <w:rsid w:val="006B18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18CD"/>
    <w:rPr>
      <w:rFonts w:asciiTheme="majorHAnsi" w:eastAsiaTheme="majorEastAsia" w:hAnsiTheme="majorHAnsi" w:cstheme="majorBidi"/>
      <w:spacing w:val="-10"/>
      <w:kern w:val="28"/>
      <w:sz w:val="56"/>
      <w:szCs w:val="56"/>
    </w:rPr>
  </w:style>
  <w:style w:type="paragraph" w:styleId="NoSpacing">
    <w:name w:val="No Spacing"/>
    <w:uiPriority w:val="1"/>
    <w:qFormat/>
    <w:rsid w:val="006B18CD"/>
    <w:pPr>
      <w:spacing w:after="0" w:line="240" w:lineRule="auto"/>
    </w:pPr>
  </w:style>
  <w:style w:type="character" w:customStyle="1" w:styleId="Heading1Char">
    <w:name w:val="Heading 1 Char"/>
    <w:basedOn w:val="DefaultParagraphFont"/>
    <w:link w:val="Heading1"/>
    <w:uiPriority w:val="9"/>
    <w:rsid w:val="006B18C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18C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B18C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B18C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B18C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B18C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B18C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B18C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B18CD"/>
    <w:rPr>
      <w:rFonts w:asciiTheme="majorHAnsi" w:eastAsiaTheme="majorEastAsia" w:hAnsiTheme="majorHAnsi" w:cstheme="majorBidi"/>
      <w:i/>
      <w:iCs/>
      <w:color w:val="272727" w:themeColor="text1" w:themeTint="D8"/>
      <w:sz w:val="21"/>
      <w:szCs w:val="21"/>
    </w:rPr>
  </w:style>
  <w:style w:type="paragraph" w:customStyle="1" w:styleId="HeadingAppendix">
    <w:name w:val="Heading Appendix"/>
    <w:basedOn w:val="Heading1"/>
    <w:link w:val="HeadingAppendixChar"/>
    <w:qFormat/>
    <w:rsid w:val="006B18CD"/>
    <w:pPr>
      <w:numPr>
        <w:numId w:val="0"/>
      </w:numPr>
    </w:pPr>
  </w:style>
  <w:style w:type="character" w:styleId="Hyperlink">
    <w:name w:val="Hyperlink"/>
    <w:basedOn w:val="DefaultParagraphFont"/>
    <w:uiPriority w:val="99"/>
    <w:unhideWhenUsed/>
    <w:rsid w:val="00713732"/>
    <w:rPr>
      <w:color w:val="0563C1" w:themeColor="hyperlink"/>
      <w:u w:val="single"/>
    </w:rPr>
  </w:style>
  <w:style w:type="character" w:customStyle="1" w:styleId="HeadingAppendixChar">
    <w:name w:val="Heading Appendix Char"/>
    <w:basedOn w:val="Heading1Char"/>
    <w:link w:val="HeadingAppendix"/>
    <w:rsid w:val="006B18CD"/>
    <w:rPr>
      <w:rFonts w:asciiTheme="majorHAnsi" w:eastAsiaTheme="majorEastAsia" w:hAnsiTheme="majorHAnsi" w:cstheme="majorBidi"/>
      <w:color w:val="2F5496" w:themeColor="accent1" w:themeShade="BF"/>
      <w:sz w:val="32"/>
      <w:szCs w:val="32"/>
    </w:rPr>
  </w:style>
  <w:style w:type="character" w:customStyle="1" w:styleId="UnresolvedMention1">
    <w:name w:val="Unresolved Mention1"/>
    <w:basedOn w:val="DefaultParagraphFont"/>
    <w:uiPriority w:val="99"/>
    <w:semiHidden/>
    <w:unhideWhenUsed/>
    <w:rsid w:val="00713732"/>
    <w:rPr>
      <w:color w:val="605E5C"/>
      <w:shd w:val="clear" w:color="auto" w:fill="E1DFDD"/>
    </w:rPr>
  </w:style>
  <w:style w:type="paragraph" w:styleId="Bibliography">
    <w:name w:val="Bibliography"/>
    <w:basedOn w:val="Normal"/>
    <w:next w:val="Normal"/>
    <w:uiPriority w:val="37"/>
    <w:unhideWhenUsed/>
    <w:rsid w:val="00713732"/>
  </w:style>
  <w:style w:type="table" w:styleId="TableGrid">
    <w:name w:val="Table Grid"/>
    <w:basedOn w:val="TableNormal"/>
    <w:uiPriority w:val="39"/>
    <w:rsid w:val="002B519A"/>
    <w:pPr>
      <w:spacing w:after="0" w:line="240" w:lineRule="auto"/>
    </w:pPr>
    <w:rPr>
      <w:rFonts w:eastAsiaTheme="minorEastAsia"/>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C6F04"/>
    <w:pPr>
      <w:keepNext/>
      <w:spacing w:after="200" w:line="240" w:lineRule="auto"/>
      <w:jc w:val="center"/>
    </w:pPr>
    <w:rPr>
      <w:iCs/>
      <w:color w:val="44546A" w:themeColor="text2"/>
      <w:szCs w:val="18"/>
    </w:rPr>
  </w:style>
  <w:style w:type="paragraph" w:styleId="NormalWeb">
    <w:name w:val="Normal (Web)"/>
    <w:basedOn w:val="Normal"/>
    <w:uiPriority w:val="99"/>
    <w:semiHidden/>
    <w:unhideWhenUsed/>
    <w:rsid w:val="007F1204"/>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tablebody">
    <w:name w:val="table body"/>
    <w:basedOn w:val="Normal"/>
    <w:rsid w:val="004B601E"/>
    <w:pPr>
      <w:keepNext/>
      <w:keepLines/>
      <w:spacing w:after="0" w:line="240" w:lineRule="auto"/>
      <w:jc w:val="both"/>
    </w:pPr>
    <w:rPr>
      <w:rFonts w:ascii="Calibri" w:eastAsia="Times New Roman" w:hAnsi="Calibri" w:cs="Times New Roman"/>
      <w:sz w:val="24"/>
      <w:szCs w:val="20"/>
    </w:rPr>
  </w:style>
  <w:style w:type="paragraph" w:styleId="ListParagraph">
    <w:name w:val="List Paragraph"/>
    <w:basedOn w:val="Normal"/>
    <w:uiPriority w:val="34"/>
    <w:qFormat/>
    <w:rsid w:val="00E27D06"/>
    <w:pPr>
      <w:ind w:left="720"/>
      <w:contextualSpacing/>
    </w:pPr>
  </w:style>
  <w:style w:type="paragraph" w:styleId="FootnoteText">
    <w:name w:val="footnote text"/>
    <w:basedOn w:val="Normal"/>
    <w:link w:val="FootnoteTextChar"/>
    <w:uiPriority w:val="99"/>
    <w:semiHidden/>
    <w:unhideWhenUsed/>
    <w:rsid w:val="001E779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779D"/>
    <w:rPr>
      <w:sz w:val="20"/>
      <w:szCs w:val="20"/>
    </w:rPr>
  </w:style>
  <w:style w:type="character" w:styleId="FootnoteReference">
    <w:name w:val="footnote reference"/>
    <w:basedOn w:val="DefaultParagraphFont"/>
    <w:uiPriority w:val="99"/>
    <w:semiHidden/>
    <w:unhideWhenUsed/>
    <w:rsid w:val="001E779D"/>
    <w:rPr>
      <w:vertAlign w:val="superscript"/>
    </w:rPr>
  </w:style>
  <w:style w:type="character" w:styleId="PlaceholderText">
    <w:name w:val="Placeholder Text"/>
    <w:basedOn w:val="DefaultParagraphFont"/>
    <w:uiPriority w:val="99"/>
    <w:semiHidden/>
    <w:rsid w:val="00634DEC"/>
    <w:rPr>
      <w:color w:val="808080"/>
    </w:rPr>
  </w:style>
  <w:style w:type="character" w:styleId="FollowedHyperlink">
    <w:name w:val="FollowedHyperlink"/>
    <w:basedOn w:val="DefaultParagraphFont"/>
    <w:uiPriority w:val="99"/>
    <w:semiHidden/>
    <w:unhideWhenUsed/>
    <w:rsid w:val="003A3441"/>
    <w:rPr>
      <w:color w:val="954F72" w:themeColor="followedHyperlink"/>
      <w:u w:val="single"/>
    </w:rPr>
  </w:style>
  <w:style w:type="character" w:styleId="UnresolvedMention">
    <w:name w:val="Unresolved Mention"/>
    <w:basedOn w:val="DefaultParagraphFont"/>
    <w:uiPriority w:val="99"/>
    <w:semiHidden/>
    <w:unhideWhenUsed/>
    <w:rsid w:val="00395F09"/>
    <w:rPr>
      <w:color w:val="605E5C"/>
      <w:shd w:val="clear" w:color="auto" w:fill="E1DFDD"/>
    </w:rPr>
  </w:style>
  <w:style w:type="paragraph" w:styleId="Header">
    <w:name w:val="header"/>
    <w:basedOn w:val="Normal"/>
    <w:link w:val="HeaderChar"/>
    <w:uiPriority w:val="99"/>
    <w:unhideWhenUsed/>
    <w:rsid w:val="00AC7D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DCA"/>
  </w:style>
  <w:style w:type="paragraph" w:styleId="Footer">
    <w:name w:val="footer"/>
    <w:basedOn w:val="Normal"/>
    <w:link w:val="FooterChar"/>
    <w:uiPriority w:val="99"/>
    <w:unhideWhenUsed/>
    <w:rsid w:val="00AC7D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DCA"/>
  </w:style>
  <w:style w:type="paragraph" w:styleId="PlainText">
    <w:name w:val="Plain Text"/>
    <w:basedOn w:val="Normal"/>
    <w:link w:val="PlainTextChar"/>
    <w:uiPriority w:val="99"/>
    <w:unhideWhenUsed/>
    <w:rsid w:val="00D766E4"/>
    <w:pPr>
      <w:spacing w:after="0" w:line="240" w:lineRule="auto"/>
      <w:jc w:val="center"/>
    </w:pPr>
    <w:rPr>
      <w:rFonts w:ascii="Consolas" w:hAnsi="Consolas" w:cs="Consolas"/>
      <w:sz w:val="21"/>
      <w:szCs w:val="21"/>
    </w:rPr>
  </w:style>
  <w:style w:type="character" w:customStyle="1" w:styleId="PlainTextChar">
    <w:name w:val="Plain Text Char"/>
    <w:basedOn w:val="DefaultParagraphFont"/>
    <w:link w:val="PlainText"/>
    <w:uiPriority w:val="99"/>
    <w:rsid w:val="00D766E4"/>
    <w:rPr>
      <w:rFonts w:ascii="Consolas" w:hAnsi="Consolas" w:cs="Consolas"/>
      <w:sz w:val="21"/>
      <w:szCs w:val="21"/>
    </w:rPr>
  </w:style>
  <w:style w:type="character" w:styleId="PageNumber">
    <w:name w:val="page number"/>
    <w:basedOn w:val="DefaultParagraphFont"/>
    <w:uiPriority w:val="99"/>
    <w:semiHidden/>
    <w:unhideWhenUsed/>
    <w:rsid w:val="009E5D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9230">
      <w:bodyDiv w:val="1"/>
      <w:marLeft w:val="0"/>
      <w:marRight w:val="0"/>
      <w:marTop w:val="0"/>
      <w:marBottom w:val="0"/>
      <w:divBdr>
        <w:top w:val="none" w:sz="0" w:space="0" w:color="auto"/>
        <w:left w:val="none" w:sz="0" w:space="0" w:color="auto"/>
        <w:bottom w:val="none" w:sz="0" w:space="0" w:color="auto"/>
        <w:right w:val="none" w:sz="0" w:space="0" w:color="auto"/>
      </w:divBdr>
    </w:div>
    <w:div w:id="17238532">
      <w:bodyDiv w:val="1"/>
      <w:marLeft w:val="0"/>
      <w:marRight w:val="0"/>
      <w:marTop w:val="0"/>
      <w:marBottom w:val="0"/>
      <w:divBdr>
        <w:top w:val="none" w:sz="0" w:space="0" w:color="auto"/>
        <w:left w:val="none" w:sz="0" w:space="0" w:color="auto"/>
        <w:bottom w:val="none" w:sz="0" w:space="0" w:color="auto"/>
        <w:right w:val="none" w:sz="0" w:space="0" w:color="auto"/>
      </w:divBdr>
    </w:div>
    <w:div w:id="21902305">
      <w:bodyDiv w:val="1"/>
      <w:marLeft w:val="0"/>
      <w:marRight w:val="0"/>
      <w:marTop w:val="0"/>
      <w:marBottom w:val="0"/>
      <w:divBdr>
        <w:top w:val="none" w:sz="0" w:space="0" w:color="auto"/>
        <w:left w:val="none" w:sz="0" w:space="0" w:color="auto"/>
        <w:bottom w:val="none" w:sz="0" w:space="0" w:color="auto"/>
        <w:right w:val="none" w:sz="0" w:space="0" w:color="auto"/>
      </w:divBdr>
    </w:div>
    <w:div w:id="53748522">
      <w:bodyDiv w:val="1"/>
      <w:marLeft w:val="0"/>
      <w:marRight w:val="0"/>
      <w:marTop w:val="0"/>
      <w:marBottom w:val="0"/>
      <w:divBdr>
        <w:top w:val="none" w:sz="0" w:space="0" w:color="auto"/>
        <w:left w:val="none" w:sz="0" w:space="0" w:color="auto"/>
        <w:bottom w:val="none" w:sz="0" w:space="0" w:color="auto"/>
        <w:right w:val="none" w:sz="0" w:space="0" w:color="auto"/>
      </w:divBdr>
    </w:div>
    <w:div w:id="82461761">
      <w:bodyDiv w:val="1"/>
      <w:marLeft w:val="0"/>
      <w:marRight w:val="0"/>
      <w:marTop w:val="0"/>
      <w:marBottom w:val="0"/>
      <w:divBdr>
        <w:top w:val="none" w:sz="0" w:space="0" w:color="auto"/>
        <w:left w:val="none" w:sz="0" w:space="0" w:color="auto"/>
        <w:bottom w:val="none" w:sz="0" w:space="0" w:color="auto"/>
        <w:right w:val="none" w:sz="0" w:space="0" w:color="auto"/>
      </w:divBdr>
    </w:div>
    <w:div w:id="95029391">
      <w:bodyDiv w:val="1"/>
      <w:marLeft w:val="0"/>
      <w:marRight w:val="0"/>
      <w:marTop w:val="0"/>
      <w:marBottom w:val="0"/>
      <w:divBdr>
        <w:top w:val="none" w:sz="0" w:space="0" w:color="auto"/>
        <w:left w:val="none" w:sz="0" w:space="0" w:color="auto"/>
        <w:bottom w:val="none" w:sz="0" w:space="0" w:color="auto"/>
        <w:right w:val="none" w:sz="0" w:space="0" w:color="auto"/>
      </w:divBdr>
    </w:div>
    <w:div w:id="107698372">
      <w:bodyDiv w:val="1"/>
      <w:marLeft w:val="0"/>
      <w:marRight w:val="0"/>
      <w:marTop w:val="0"/>
      <w:marBottom w:val="0"/>
      <w:divBdr>
        <w:top w:val="none" w:sz="0" w:space="0" w:color="auto"/>
        <w:left w:val="none" w:sz="0" w:space="0" w:color="auto"/>
        <w:bottom w:val="none" w:sz="0" w:space="0" w:color="auto"/>
        <w:right w:val="none" w:sz="0" w:space="0" w:color="auto"/>
      </w:divBdr>
    </w:div>
    <w:div w:id="110125008">
      <w:bodyDiv w:val="1"/>
      <w:marLeft w:val="0"/>
      <w:marRight w:val="0"/>
      <w:marTop w:val="0"/>
      <w:marBottom w:val="0"/>
      <w:divBdr>
        <w:top w:val="none" w:sz="0" w:space="0" w:color="auto"/>
        <w:left w:val="none" w:sz="0" w:space="0" w:color="auto"/>
        <w:bottom w:val="none" w:sz="0" w:space="0" w:color="auto"/>
        <w:right w:val="none" w:sz="0" w:space="0" w:color="auto"/>
      </w:divBdr>
    </w:div>
    <w:div w:id="135227718">
      <w:bodyDiv w:val="1"/>
      <w:marLeft w:val="0"/>
      <w:marRight w:val="0"/>
      <w:marTop w:val="0"/>
      <w:marBottom w:val="0"/>
      <w:divBdr>
        <w:top w:val="none" w:sz="0" w:space="0" w:color="auto"/>
        <w:left w:val="none" w:sz="0" w:space="0" w:color="auto"/>
        <w:bottom w:val="none" w:sz="0" w:space="0" w:color="auto"/>
        <w:right w:val="none" w:sz="0" w:space="0" w:color="auto"/>
      </w:divBdr>
    </w:div>
    <w:div w:id="162208479">
      <w:bodyDiv w:val="1"/>
      <w:marLeft w:val="0"/>
      <w:marRight w:val="0"/>
      <w:marTop w:val="0"/>
      <w:marBottom w:val="0"/>
      <w:divBdr>
        <w:top w:val="none" w:sz="0" w:space="0" w:color="auto"/>
        <w:left w:val="none" w:sz="0" w:space="0" w:color="auto"/>
        <w:bottom w:val="none" w:sz="0" w:space="0" w:color="auto"/>
        <w:right w:val="none" w:sz="0" w:space="0" w:color="auto"/>
      </w:divBdr>
    </w:div>
    <w:div w:id="165675843">
      <w:bodyDiv w:val="1"/>
      <w:marLeft w:val="0"/>
      <w:marRight w:val="0"/>
      <w:marTop w:val="0"/>
      <w:marBottom w:val="0"/>
      <w:divBdr>
        <w:top w:val="none" w:sz="0" w:space="0" w:color="auto"/>
        <w:left w:val="none" w:sz="0" w:space="0" w:color="auto"/>
        <w:bottom w:val="none" w:sz="0" w:space="0" w:color="auto"/>
        <w:right w:val="none" w:sz="0" w:space="0" w:color="auto"/>
      </w:divBdr>
    </w:div>
    <w:div w:id="185414782">
      <w:bodyDiv w:val="1"/>
      <w:marLeft w:val="0"/>
      <w:marRight w:val="0"/>
      <w:marTop w:val="0"/>
      <w:marBottom w:val="0"/>
      <w:divBdr>
        <w:top w:val="none" w:sz="0" w:space="0" w:color="auto"/>
        <w:left w:val="none" w:sz="0" w:space="0" w:color="auto"/>
        <w:bottom w:val="none" w:sz="0" w:space="0" w:color="auto"/>
        <w:right w:val="none" w:sz="0" w:space="0" w:color="auto"/>
      </w:divBdr>
    </w:div>
    <w:div w:id="202716672">
      <w:bodyDiv w:val="1"/>
      <w:marLeft w:val="0"/>
      <w:marRight w:val="0"/>
      <w:marTop w:val="0"/>
      <w:marBottom w:val="0"/>
      <w:divBdr>
        <w:top w:val="none" w:sz="0" w:space="0" w:color="auto"/>
        <w:left w:val="none" w:sz="0" w:space="0" w:color="auto"/>
        <w:bottom w:val="none" w:sz="0" w:space="0" w:color="auto"/>
        <w:right w:val="none" w:sz="0" w:space="0" w:color="auto"/>
      </w:divBdr>
    </w:div>
    <w:div w:id="208343328">
      <w:bodyDiv w:val="1"/>
      <w:marLeft w:val="0"/>
      <w:marRight w:val="0"/>
      <w:marTop w:val="0"/>
      <w:marBottom w:val="0"/>
      <w:divBdr>
        <w:top w:val="none" w:sz="0" w:space="0" w:color="auto"/>
        <w:left w:val="none" w:sz="0" w:space="0" w:color="auto"/>
        <w:bottom w:val="none" w:sz="0" w:space="0" w:color="auto"/>
        <w:right w:val="none" w:sz="0" w:space="0" w:color="auto"/>
      </w:divBdr>
    </w:div>
    <w:div w:id="220673355">
      <w:bodyDiv w:val="1"/>
      <w:marLeft w:val="0"/>
      <w:marRight w:val="0"/>
      <w:marTop w:val="0"/>
      <w:marBottom w:val="0"/>
      <w:divBdr>
        <w:top w:val="none" w:sz="0" w:space="0" w:color="auto"/>
        <w:left w:val="none" w:sz="0" w:space="0" w:color="auto"/>
        <w:bottom w:val="none" w:sz="0" w:space="0" w:color="auto"/>
        <w:right w:val="none" w:sz="0" w:space="0" w:color="auto"/>
      </w:divBdr>
    </w:div>
    <w:div w:id="227107952">
      <w:bodyDiv w:val="1"/>
      <w:marLeft w:val="0"/>
      <w:marRight w:val="0"/>
      <w:marTop w:val="0"/>
      <w:marBottom w:val="0"/>
      <w:divBdr>
        <w:top w:val="none" w:sz="0" w:space="0" w:color="auto"/>
        <w:left w:val="none" w:sz="0" w:space="0" w:color="auto"/>
        <w:bottom w:val="none" w:sz="0" w:space="0" w:color="auto"/>
        <w:right w:val="none" w:sz="0" w:space="0" w:color="auto"/>
      </w:divBdr>
    </w:div>
    <w:div w:id="243421764">
      <w:bodyDiv w:val="1"/>
      <w:marLeft w:val="0"/>
      <w:marRight w:val="0"/>
      <w:marTop w:val="0"/>
      <w:marBottom w:val="0"/>
      <w:divBdr>
        <w:top w:val="none" w:sz="0" w:space="0" w:color="auto"/>
        <w:left w:val="none" w:sz="0" w:space="0" w:color="auto"/>
        <w:bottom w:val="none" w:sz="0" w:space="0" w:color="auto"/>
        <w:right w:val="none" w:sz="0" w:space="0" w:color="auto"/>
      </w:divBdr>
    </w:div>
    <w:div w:id="246623067">
      <w:bodyDiv w:val="1"/>
      <w:marLeft w:val="0"/>
      <w:marRight w:val="0"/>
      <w:marTop w:val="0"/>
      <w:marBottom w:val="0"/>
      <w:divBdr>
        <w:top w:val="none" w:sz="0" w:space="0" w:color="auto"/>
        <w:left w:val="none" w:sz="0" w:space="0" w:color="auto"/>
        <w:bottom w:val="none" w:sz="0" w:space="0" w:color="auto"/>
        <w:right w:val="none" w:sz="0" w:space="0" w:color="auto"/>
      </w:divBdr>
    </w:div>
    <w:div w:id="247084464">
      <w:bodyDiv w:val="1"/>
      <w:marLeft w:val="0"/>
      <w:marRight w:val="0"/>
      <w:marTop w:val="0"/>
      <w:marBottom w:val="0"/>
      <w:divBdr>
        <w:top w:val="none" w:sz="0" w:space="0" w:color="auto"/>
        <w:left w:val="none" w:sz="0" w:space="0" w:color="auto"/>
        <w:bottom w:val="none" w:sz="0" w:space="0" w:color="auto"/>
        <w:right w:val="none" w:sz="0" w:space="0" w:color="auto"/>
      </w:divBdr>
    </w:div>
    <w:div w:id="254167379">
      <w:bodyDiv w:val="1"/>
      <w:marLeft w:val="0"/>
      <w:marRight w:val="0"/>
      <w:marTop w:val="0"/>
      <w:marBottom w:val="0"/>
      <w:divBdr>
        <w:top w:val="none" w:sz="0" w:space="0" w:color="auto"/>
        <w:left w:val="none" w:sz="0" w:space="0" w:color="auto"/>
        <w:bottom w:val="none" w:sz="0" w:space="0" w:color="auto"/>
        <w:right w:val="none" w:sz="0" w:space="0" w:color="auto"/>
      </w:divBdr>
    </w:div>
    <w:div w:id="266693708">
      <w:bodyDiv w:val="1"/>
      <w:marLeft w:val="0"/>
      <w:marRight w:val="0"/>
      <w:marTop w:val="0"/>
      <w:marBottom w:val="0"/>
      <w:divBdr>
        <w:top w:val="none" w:sz="0" w:space="0" w:color="auto"/>
        <w:left w:val="none" w:sz="0" w:space="0" w:color="auto"/>
        <w:bottom w:val="none" w:sz="0" w:space="0" w:color="auto"/>
        <w:right w:val="none" w:sz="0" w:space="0" w:color="auto"/>
      </w:divBdr>
    </w:div>
    <w:div w:id="271086075">
      <w:bodyDiv w:val="1"/>
      <w:marLeft w:val="0"/>
      <w:marRight w:val="0"/>
      <w:marTop w:val="0"/>
      <w:marBottom w:val="0"/>
      <w:divBdr>
        <w:top w:val="none" w:sz="0" w:space="0" w:color="auto"/>
        <w:left w:val="none" w:sz="0" w:space="0" w:color="auto"/>
        <w:bottom w:val="none" w:sz="0" w:space="0" w:color="auto"/>
        <w:right w:val="none" w:sz="0" w:space="0" w:color="auto"/>
      </w:divBdr>
    </w:div>
    <w:div w:id="280383008">
      <w:bodyDiv w:val="1"/>
      <w:marLeft w:val="0"/>
      <w:marRight w:val="0"/>
      <w:marTop w:val="0"/>
      <w:marBottom w:val="0"/>
      <w:divBdr>
        <w:top w:val="none" w:sz="0" w:space="0" w:color="auto"/>
        <w:left w:val="none" w:sz="0" w:space="0" w:color="auto"/>
        <w:bottom w:val="none" w:sz="0" w:space="0" w:color="auto"/>
        <w:right w:val="none" w:sz="0" w:space="0" w:color="auto"/>
      </w:divBdr>
    </w:div>
    <w:div w:id="283073726">
      <w:bodyDiv w:val="1"/>
      <w:marLeft w:val="0"/>
      <w:marRight w:val="0"/>
      <w:marTop w:val="0"/>
      <w:marBottom w:val="0"/>
      <w:divBdr>
        <w:top w:val="none" w:sz="0" w:space="0" w:color="auto"/>
        <w:left w:val="none" w:sz="0" w:space="0" w:color="auto"/>
        <w:bottom w:val="none" w:sz="0" w:space="0" w:color="auto"/>
        <w:right w:val="none" w:sz="0" w:space="0" w:color="auto"/>
      </w:divBdr>
    </w:div>
    <w:div w:id="307445000">
      <w:bodyDiv w:val="1"/>
      <w:marLeft w:val="0"/>
      <w:marRight w:val="0"/>
      <w:marTop w:val="0"/>
      <w:marBottom w:val="0"/>
      <w:divBdr>
        <w:top w:val="none" w:sz="0" w:space="0" w:color="auto"/>
        <w:left w:val="none" w:sz="0" w:space="0" w:color="auto"/>
        <w:bottom w:val="none" w:sz="0" w:space="0" w:color="auto"/>
        <w:right w:val="none" w:sz="0" w:space="0" w:color="auto"/>
      </w:divBdr>
    </w:div>
    <w:div w:id="327711620">
      <w:bodyDiv w:val="1"/>
      <w:marLeft w:val="0"/>
      <w:marRight w:val="0"/>
      <w:marTop w:val="0"/>
      <w:marBottom w:val="0"/>
      <w:divBdr>
        <w:top w:val="none" w:sz="0" w:space="0" w:color="auto"/>
        <w:left w:val="none" w:sz="0" w:space="0" w:color="auto"/>
        <w:bottom w:val="none" w:sz="0" w:space="0" w:color="auto"/>
        <w:right w:val="none" w:sz="0" w:space="0" w:color="auto"/>
      </w:divBdr>
    </w:div>
    <w:div w:id="336351889">
      <w:bodyDiv w:val="1"/>
      <w:marLeft w:val="0"/>
      <w:marRight w:val="0"/>
      <w:marTop w:val="0"/>
      <w:marBottom w:val="0"/>
      <w:divBdr>
        <w:top w:val="none" w:sz="0" w:space="0" w:color="auto"/>
        <w:left w:val="none" w:sz="0" w:space="0" w:color="auto"/>
        <w:bottom w:val="none" w:sz="0" w:space="0" w:color="auto"/>
        <w:right w:val="none" w:sz="0" w:space="0" w:color="auto"/>
      </w:divBdr>
    </w:div>
    <w:div w:id="341132642">
      <w:bodyDiv w:val="1"/>
      <w:marLeft w:val="0"/>
      <w:marRight w:val="0"/>
      <w:marTop w:val="0"/>
      <w:marBottom w:val="0"/>
      <w:divBdr>
        <w:top w:val="none" w:sz="0" w:space="0" w:color="auto"/>
        <w:left w:val="none" w:sz="0" w:space="0" w:color="auto"/>
        <w:bottom w:val="none" w:sz="0" w:space="0" w:color="auto"/>
        <w:right w:val="none" w:sz="0" w:space="0" w:color="auto"/>
      </w:divBdr>
    </w:div>
    <w:div w:id="370812951">
      <w:bodyDiv w:val="1"/>
      <w:marLeft w:val="0"/>
      <w:marRight w:val="0"/>
      <w:marTop w:val="0"/>
      <w:marBottom w:val="0"/>
      <w:divBdr>
        <w:top w:val="none" w:sz="0" w:space="0" w:color="auto"/>
        <w:left w:val="none" w:sz="0" w:space="0" w:color="auto"/>
        <w:bottom w:val="none" w:sz="0" w:space="0" w:color="auto"/>
        <w:right w:val="none" w:sz="0" w:space="0" w:color="auto"/>
      </w:divBdr>
    </w:div>
    <w:div w:id="381249811">
      <w:bodyDiv w:val="1"/>
      <w:marLeft w:val="0"/>
      <w:marRight w:val="0"/>
      <w:marTop w:val="0"/>
      <w:marBottom w:val="0"/>
      <w:divBdr>
        <w:top w:val="none" w:sz="0" w:space="0" w:color="auto"/>
        <w:left w:val="none" w:sz="0" w:space="0" w:color="auto"/>
        <w:bottom w:val="none" w:sz="0" w:space="0" w:color="auto"/>
        <w:right w:val="none" w:sz="0" w:space="0" w:color="auto"/>
      </w:divBdr>
    </w:div>
    <w:div w:id="387458140">
      <w:bodyDiv w:val="1"/>
      <w:marLeft w:val="0"/>
      <w:marRight w:val="0"/>
      <w:marTop w:val="0"/>
      <w:marBottom w:val="0"/>
      <w:divBdr>
        <w:top w:val="none" w:sz="0" w:space="0" w:color="auto"/>
        <w:left w:val="none" w:sz="0" w:space="0" w:color="auto"/>
        <w:bottom w:val="none" w:sz="0" w:space="0" w:color="auto"/>
        <w:right w:val="none" w:sz="0" w:space="0" w:color="auto"/>
      </w:divBdr>
    </w:div>
    <w:div w:id="399258220">
      <w:bodyDiv w:val="1"/>
      <w:marLeft w:val="0"/>
      <w:marRight w:val="0"/>
      <w:marTop w:val="0"/>
      <w:marBottom w:val="0"/>
      <w:divBdr>
        <w:top w:val="none" w:sz="0" w:space="0" w:color="auto"/>
        <w:left w:val="none" w:sz="0" w:space="0" w:color="auto"/>
        <w:bottom w:val="none" w:sz="0" w:space="0" w:color="auto"/>
        <w:right w:val="none" w:sz="0" w:space="0" w:color="auto"/>
      </w:divBdr>
    </w:div>
    <w:div w:id="401803695">
      <w:bodyDiv w:val="1"/>
      <w:marLeft w:val="0"/>
      <w:marRight w:val="0"/>
      <w:marTop w:val="0"/>
      <w:marBottom w:val="0"/>
      <w:divBdr>
        <w:top w:val="none" w:sz="0" w:space="0" w:color="auto"/>
        <w:left w:val="none" w:sz="0" w:space="0" w:color="auto"/>
        <w:bottom w:val="none" w:sz="0" w:space="0" w:color="auto"/>
        <w:right w:val="none" w:sz="0" w:space="0" w:color="auto"/>
      </w:divBdr>
    </w:div>
    <w:div w:id="419329325">
      <w:bodyDiv w:val="1"/>
      <w:marLeft w:val="0"/>
      <w:marRight w:val="0"/>
      <w:marTop w:val="0"/>
      <w:marBottom w:val="0"/>
      <w:divBdr>
        <w:top w:val="none" w:sz="0" w:space="0" w:color="auto"/>
        <w:left w:val="none" w:sz="0" w:space="0" w:color="auto"/>
        <w:bottom w:val="none" w:sz="0" w:space="0" w:color="auto"/>
        <w:right w:val="none" w:sz="0" w:space="0" w:color="auto"/>
      </w:divBdr>
    </w:div>
    <w:div w:id="424499666">
      <w:bodyDiv w:val="1"/>
      <w:marLeft w:val="0"/>
      <w:marRight w:val="0"/>
      <w:marTop w:val="0"/>
      <w:marBottom w:val="0"/>
      <w:divBdr>
        <w:top w:val="none" w:sz="0" w:space="0" w:color="auto"/>
        <w:left w:val="none" w:sz="0" w:space="0" w:color="auto"/>
        <w:bottom w:val="none" w:sz="0" w:space="0" w:color="auto"/>
        <w:right w:val="none" w:sz="0" w:space="0" w:color="auto"/>
      </w:divBdr>
    </w:div>
    <w:div w:id="433936337">
      <w:bodyDiv w:val="1"/>
      <w:marLeft w:val="0"/>
      <w:marRight w:val="0"/>
      <w:marTop w:val="0"/>
      <w:marBottom w:val="0"/>
      <w:divBdr>
        <w:top w:val="none" w:sz="0" w:space="0" w:color="auto"/>
        <w:left w:val="none" w:sz="0" w:space="0" w:color="auto"/>
        <w:bottom w:val="none" w:sz="0" w:space="0" w:color="auto"/>
        <w:right w:val="none" w:sz="0" w:space="0" w:color="auto"/>
      </w:divBdr>
    </w:div>
    <w:div w:id="440952408">
      <w:bodyDiv w:val="1"/>
      <w:marLeft w:val="0"/>
      <w:marRight w:val="0"/>
      <w:marTop w:val="0"/>
      <w:marBottom w:val="0"/>
      <w:divBdr>
        <w:top w:val="none" w:sz="0" w:space="0" w:color="auto"/>
        <w:left w:val="none" w:sz="0" w:space="0" w:color="auto"/>
        <w:bottom w:val="none" w:sz="0" w:space="0" w:color="auto"/>
        <w:right w:val="none" w:sz="0" w:space="0" w:color="auto"/>
      </w:divBdr>
    </w:div>
    <w:div w:id="453060911">
      <w:bodyDiv w:val="1"/>
      <w:marLeft w:val="0"/>
      <w:marRight w:val="0"/>
      <w:marTop w:val="0"/>
      <w:marBottom w:val="0"/>
      <w:divBdr>
        <w:top w:val="none" w:sz="0" w:space="0" w:color="auto"/>
        <w:left w:val="none" w:sz="0" w:space="0" w:color="auto"/>
        <w:bottom w:val="none" w:sz="0" w:space="0" w:color="auto"/>
        <w:right w:val="none" w:sz="0" w:space="0" w:color="auto"/>
      </w:divBdr>
    </w:div>
    <w:div w:id="453447467">
      <w:bodyDiv w:val="1"/>
      <w:marLeft w:val="0"/>
      <w:marRight w:val="0"/>
      <w:marTop w:val="0"/>
      <w:marBottom w:val="0"/>
      <w:divBdr>
        <w:top w:val="none" w:sz="0" w:space="0" w:color="auto"/>
        <w:left w:val="none" w:sz="0" w:space="0" w:color="auto"/>
        <w:bottom w:val="none" w:sz="0" w:space="0" w:color="auto"/>
        <w:right w:val="none" w:sz="0" w:space="0" w:color="auto"/>
      </w:divBdr>
    </w:div>
    <w:div w:id="485633032">
      <w:bodyDiv w:val="1"/>
      <w:marLeft w:val="0"/>
      <w:marRight w:val="0"/>
      <w:marTop w:val="0"/>
      <w:marBottom w:val="0"/>
      <w:divBdr>
        <w:top w:val="none" w:sz="0" w:space="0" w:color="auto"/>
        <w:left w:val="none" w:sz="0" w:space="0" w:color="auto"/>
        <w:bottom w:val="none" w:sz="0" w:space="0" w:color="auto"/>
        <w:right w:val="none" w:sz="0" w:space="0" w:color="auto"/>
      </w:divBdr>
    </w:div>
    <w:div w:id="516698059">
      <w:bodyDiv w:val="1"/>
      <w:marLeft w:val="0"/>
      <w:marRight w:val="0"/>
      <w:marTop w:val="0"/>
      <w:marBottom w:val="0"/>
      <w:divBdr>
        <w:top w:val="none" w:sz="0" w:space="0" w:color="auto"/>
        <w:left w:val="none" w:sz="0" w:space="0" w:color="auto"/>
        <w:bottom w:val="none" w:sz="0" w:space="0" w:color="auto"/>
        <w:right w:val="none" w:sz="0" w:space="0" w:color="auto"/>
      </w:divBdr>
    </w:div>
    <w:div w:id="564143660">
      <w:bodyDiv w:val="1"/>
      <w:marLeft w:val="0"/>
      <w:marRight w:val="0"/>
      <w:marTop w:val="0"/>
      <w:marBottom w:val="0"/>
      <w:divBdr>
        <w:top w:val="none" w:sz="0" w:space="0" w:color="auto"/>
        <w:left w:val="none" w:sz="0" w:space="0" w:color="auto"/>
        <w:bottom w:val="none" w:sz="0" w:space="0" w:color="auto"/>
        <w:right w:val="none" w:sz="0" w:space="0" w:color="auto"/>
      </w:divBdr>
    </w:div>
    <w:div w:id="575433115">
      <w:bodyDiv w:val="1"/>
      <w:marLeft w:val="0"/>
      <w:marRight w:val="0"/>
      <w:marTop w:val="0"/>
      <w:marBottom w:val="0"/>
      <w:divBdr>
        <w:top w:val="none" w:sz="0" w:space="0" w:color="auto"/>
        <w:left w:val="none" w:sz="0" w:space="0" w:color="auto"/>
        <w:bottom w:val="none" w:sz="0" w:space="0" w:color="auto"/>
        <w:right w:val="none" w:sz="0" w:space="0" w:color="auto"/>
      </w:divBdr>
    </w:div>
    <w:div w:id="583413908">
      <w:bodyDiv w:val="1"/>
      <w:marLeft w:val="0"/>
      <w:marRight w:val="0"/>
      <w:marTop w:val="0"/>
      <w:marBottom w:val="0"/>
      <w:divBdr>
        <w:top w:val="none" w:sz="0" w:space="0" w:color="auto"/>
        <w:left w:val="none" w:sz="0" w:space="0" w:color="auto"/>
        <w:bottom w:val="none" w:sz="0" w:space="0" w:color="auto"/>
        <w:right w:val="none" w:sz="0" w:space="0" w:color="auto"/>
      </w:divBdr>
    </w:div>
    <w:div w:id="586887959">
      <w:bodyDiv w:val="1"/>
      <w:marLeft w:val="0"/>
      <w:marRight w:val="0"/>
      <w:marTop w:val="0"/>
      <w:marBottom w:val="0"/>
      <w:divBdr>
        <w:top w:val="none" w:sz="0" w:space="0" w:color="auto"/>
        <w:left w:val="none" w:sz="0" w:space="0" w:color="auto"/>
        <w:bottom w:val="none" w:sz="0" w:space="0" w:color="auto"/>
        <w:right w:val="none" w:sz="0" w:space="0" w:color="auto"/>
      </w:divBdr>
    </w:div>
    <w:div w:id="593520021">
      <w:bodyDiv w:val="1"/>
      <w:marLeft w:val="0"/>
      <w:marRight w:val="0"/>
      <w:marTop w:val="0"/>
      <w:marBottom w:val="0"/>
      <w:divBdr>
        <w:top w:val="none" w:sz="0" w:space="0" w:color="auto"/>
        <w:left w:val="none" w:sz="0" w:space="0" w:color="auto"/>
        <w:bottom w:val="none" w:sz="0" w:space="0" w:color="auto"/>
        <w:right w:val="none" w:sz="0" w:space="0" w:color="auto"/>
      </w:divBdr>
    </w:div>
    <w:div w:id="599873879">
      <w:bodyDiv w:val="1"/>
      <w:marLeft w:val="0"/>
      <w:marRight w:val="0"/>
      <w:marTop w:val="0"/>
      <w:marBottom w:val="0"/>
      <w:divBdr>
        <w:top w:val="none" w:sz="0" w:space="0" w:color="auto"/>
        <w:left w:val="none" w:sz="0" w:space="0" w:color="auto"/>
        <w:bottom w:val="none" w:sz="0" w:space="0" w:color="auto"/>
        <w:right w:val="none" w:sz="0" w:space="0" w:color="auto"/>
      </w:divBdr>
    </w:div>
    <w:div w:id="608392438">
      <w:bodyDiv w:val="1"/>
      <w:marLeft w:val="0"/>
      <w:marRight w:val="0"/>
      <w:marTop w:val="0"/>
      <w:marBottom w:val="0"/>
      <w:divBdr>
        <w:top w:val="none" w:sz="0" w:space="0" w:color="auto"/>
        <w:left w:val="none" w:sz="0" w:space="0" w:color="auto"/>
        <w:bottom w:val="none" w:sz="0" w:space="0" w:color="auto"/>
        <w:right w:val="none" w:sz="0" w:space="0" w:color="auto"/>
      </w:divBdr>
    </w:div>
    <w:div w:id="622462233">
      <w:bodyDiv w:val="1"/>
      <w:marLeft w:val="0"/>
      <w:marRight w:val="0"/>
      <w:marTop w:val="0"/>
      <w:marBottom w:val="0"/>
      <w:divBdr>
        <w:top w:val="none" w:sz="0" w:space="0" w:color="auto"/>
        <w:left w:val="none" w:sz="0" w:space="0" w:color="auto"/>
        <w:bottom w:val="none" w:sz="0" w:space="0" w:color="auto"/>
        <w:right w:val="none" w:sz="0" w:space="0" w:color="auto"/>
      </w:divBdr>
    </w:div>
    <w:div w:id="622611959">
      <w:bodyDiv w:val="1"/>
      <w:marLeft w:val="0"/>
      <w:marRight w:val="0"/>
      <w:marTop w:val="0"/>
      <w:marBottom w:val="0"/>
      <w:divBdr>
        <w:top w:val="none" w:sz="0" w:space="0" w:color="auto"/>
        <w:left w:val="none" w:sz="0" w:space="0" w:color="auto"/>
        <w:bottom w:val="none" w:sz="0" w:space="0" w:color="auto"/>
        <w:right w:val="none" w:sz="0" w:space="0" w:color="auto"/>
      </w:divBdr>
    </w:div>
    <w:div w:id="633291901">
      <w:bodyDiv w:val="1"/>
      <w:marLeft w:val="0"/>
      <w:marRight w:val="0"/>
      <w:marTop w:val="0"/>
      <w:marBottom w:val="0"/>
      <w:divBdr>
        <w:top w:val="none" w:sz="0" w:space="0" w:color="auto"/>
        <w:left w:val="none" w:sz="0" w:space="0" w:color="auto"/>
        <w:bottom w:val="none" w:sz="0" w:space="0" w:color="auto"/>
        <w:right w:val="none" w:sz="0" w:space="0" w:color="auto"/>
      </w:divBdr>
    </w:div>
    <w:div w:id="643855495">
      <w:bodyDiv w:val="1"/>
      <w:marLeft w:val="0"/>
      <w:marRight w:val="0"/>
      <w:marTop w:val="0"/>
      <w:marBottom w:val="0"/>
      <w:divBdr>
        <w:top w:val="none" w:sz="0" w:space="0" w:color="auto"/>
        <w:left w:val="none" w:sz="0" w:space="0" w:color="auto"/>
        <w:bottom w:val="none" w:sz="0" w:space="0" w:color="auto"/>
        <w:right w:val="none" w:sz="0" w:space="0" w:color="auto"/>
      </w:divBdr>
    </w:div>
    <w:div w:id="653686831">
      <w:bodyDiv w:val="1"/>
      <w:marLeft w:val="0"/>
      <w:marRight w:val="0"/>
      <w:marTop w:val="0"/>
      <w:marBottom w:val="0"/>
      <w:divBdr>
        <w:top w:val="none" w:sz="0" w:space="0" w:color="auto"/>
        <w:left w:val="none" w:sz="0" w:space="0" w:color="auto"/>
        <w:bottom w:val="none" w:sz="0" w:space="0" w:color="auto"/>
        <w:right w:val="none" w:sz="0" w:space="0" w:color="auto"/>
      </w:divBdr>
    </w:div>
    <w:div w:id="665523918">
      <w:bodyDiv w:val="1"/>
      <w:marLeft w:val="0"/>
      <w:marRight w:val="0"/>
      <w:marTop w:val="0"/>
      <w:marBottom w:val="0"/>
      <w:divBdr>
        <w:top w:val="none" w:sz="0" w:space="0" w:color="auto"/>
        <w:left w:val="none" w:sz="0" w:space="0" w:color="auto"/>
        <w:bottom w:val="none" w:sz="0" w:space="0" w:color="auto"/>
        <w:right w:val="none" w:sz="0" w:space="0" w:color="auto"/>
      </w:divBdr>
    </w:div>
    <w:div w:id="668600343">
      <w:bodyDiv w:val="1"/>
      <w:marLeft w:val="0"/>
      <w:marRight w:val="0"/>
      <w:marTop w:val="0"/>
      <w:marBottom w:val="0"/>
      <w:divBdr>
        <w:top w:val="none" w:sz="0" w:space="0" w:color="auto"/>
        <w:left w:val="none" w:sz="0" w:space="0" w:color="auto"/>
        <w:bottom w:val="none" w:sz="0" w:space="0" w:color="auto"/>
        <w:right w:val="none" w:sz="0" w:space="0" w:color="auto"/>
      </w:divBdr>
    </w:div>
    <w:div w:id="700785126">
      <w:bodyDiv w:val="1"/>
      <w:marLeft w:val="0"/>
      <w:marRight w:val="0"/>
      <w:marTop w:val="0"/>
      <w:marBottom w:val="0"/>
      <w:divBdr>
        <w:top w:val="none" w:sz="0" w:space="0" w:color="auto"/>
        <w:left w:val="none" w:sz="0" w:space="0" w:color="auto"/>
        <w:bottom w:val="none" w:sz="0" w:space="0" w:color="auto"/>
        <w:right w:val="none" w:sz="0" w:space="0" w:color="auto"/>
      </w:divBdr>
    </w:div>
    <w:div w:id="716317635">
      <w:bodyDiv w:val="1"/>
      <w:marLeft w:val="0"/>
      <w:marRight w:val="0"/>
      <w:marTop w:val="0"/>
      <w:marBottom w:val="0"/>
      <w:divBdr>
        <w:top w:val="none" w:sz="0" w:space="0" w:color="auto"/>
        <w:left w:val="none" w:sz="0" w:space="0" w:color="auto"/>
        <w:bottom w:val="none" w:sz="0" w:space="0" w:color="auto"/>
        <w:right w:val="none" w:sz="0" w:space="0" w:color="auto"/>
      </w:divBdr>
    </w:div>
    <w:div w:id="721056658">
      <w:bodyDiv w:val="1"/>
      <w:marLeft w:val="0"/>
      <w:marRight w:val="0"/>
      <w:marTop w:val="0"/>
      <w:marBottom w:val="0"/>
      <w:divBdr>
        <w:top w:val="none" w:sz="0" w:space="0" w:color="auto"/>
        <w:left w:val="none" w:sz="0" w:space="0" w:color="auto"/>
        <w:bottom w:val="none" w:sz="0" w:space="0" w:color="auto"/>
        <w:right w:val="none" w:sz="0" w:space="0" w:color="auto"/>
      </w:divBdr>
    </w:div>
    <w:div w:id="722602200">
      <w:bodyDiv w:val="1"/>
      <w:marLeft w:val="0"/>
      <w:marRight w:val="0"/>
      <w:marTop w:val="0"/>
      <w:marBottom w:val="0"/>
      <w:divBdr>
        <w:top w:val="none" w:sz="0" w:space="0" w:color="auto"/>
        <w:left w:val="none" w:sz="0" w:space="0" w:color="auto"/>
        <w:bottom w:val="none" w:sz="0" w:space="0" w:color="auto"/>
        <w:right w:val="none" w:sz="0" w:space="0" w:color="auto"/>
      </w:divBdr>
    </w:div>
    <w:div w:id="748236880">
      <w:bodyDiv w:val="1"/>
      <w:marLeft w:val="0"/>
      <w:marRight w:val="0"/>
      <w:marTop w:val="0"/>
      <w:marBottom w:val="0"/>
      <w:divBdr>
        <w:top w:val="none" w:sz="0" w:space="0" w:color="auto"/>
        <w:left w:val="none" w:sz="0" w:space="0" w:color="auto"/>
        <w:bottom w:val="none" w:sz="0" w:space="0" w:color="auto"/>
        <w:right w:val="none" w:sz="0" w:space="0" w:color="auto"/>
      </w:divBdr>
    </w:div>
    <w:div w:id="750584736">
      <w:bodyDiv w:val="1"/>
      <w:marLeft w:val="0"/>
      <w:marRight w:val="0"/>
      <w:marTop w:val="0"/>
      <w:marBottom w:val="0"/>
      <w:divBdr>
        <w:top w:val="none" w:sz="0" w:space="0" w:color="auto"/>
        <w:left w:val="none" w:sz="0" w:space="0" w:color="auto"/>
        <w:bottom w:val="none" w:sz="0" w:space="0" w:color="auto"/>
        <w:right w:val="none" w:sz="0" w:space="0" w:color="auto"/>
      </w:divBdr>
    </w:div>
    <w:div w:id="761415580">
      <w:bodyDiv w:val="1"/>
      <w:marLeft w:val="0"/>
      <w:marRight w:val="0"/>
      <w:marTop w:val="0"/>
      <w:marBottom w:val="0"/>
      <w:divBdr>
        <w:top w:val="none" w:sz="0" w:space="0" w:color="auto"/>
        <w:left w:val="none" w:sz="0" w:space="0" w:color="auto"/>
        <w:bottom w:val="none" w:sz="0" w:space="0" w:color="auto"/>
        <w:right w:val="none" w:sz="0" w:space="0" w:color="auto"/>
      </w:divBdr>
    </w:div>
    <w:div w:id="761685232">
      <w:bodyDiv w:val="1"/>
      <w:marLeft w:val="0"/>
      <w:marRight w:val="0"/>
      <w:marTop w:val="0"/>
      <w:marBottom w:val="0"/>
      <w:divBdr>
        <w:top w:val="none" w:sz="0" w:space="0" w:color="auto"/>
        <w:left w:val="none" w:sz="0" w:space="0" w:color="auto"/>
        <w:bottom w:val="none" w:sz="0" w:space="0" w:color="auto"/>
        <w:right w:val="none" w:sz="0" w:space="0" w:color="auto"/>
      </w:divBdr>
    </w:div>
    <w:div w:id="811404250">
      <w:bodyDiv w:val="1"/>
      <w:marLeft w:val="0"/>
      <w:marRight w:val="0"/>
      <w:marTop w:val="0"/>
      <w:marBottom w:val="0"/>
      <w:divBdr>
        <w:top w:val="none" w:sz="0" w:space="0" w:color="auto"/>
        <w:left w:val="none" w:sz="0" w:space="0" w:color="auto"/>
        <w:bottom w:val="none" w:sz="0" w:space="0" w:color="auto"/>
        <w:right w:val="none" w:sz="0" w:space="0" w:color="auto"/>
      </w:divBdr>
    </w:div>
    <w:div w:id="818961171">
      <w:bodyDiv w:val="1"/>
      <w:marLeft w:val="0"/>
      <w:marRight w:val="0"/>
      <w:marTop w:val="0"/>
      <w:marBottom w:val="0"/>
      <w:divBdr>
        <w:top w:val="none" w:sz="0" w:space="0" w:color="auto"/>
        <w:left w:val="none" w:sz="0" w:space="0" w:color="auto"/>
        <w:bottom w:val="none" w:sz="0" w:space="0" w:color="auto"/>
        <w:right w:val="none" w:sz="0" w:space="0" w:color="auto"/>
      </w:divBdr>
    </w:div>
    <w:div w:id="830563965">
      <w:bodyDiv w:val="1"/>
      <w:marLeft w:val="0"/>
      <w:marRight w:val="0"/>
      <w:marTop w:val="0"/>
      <w:marBottom w:val="0"/>
      <w:divBdr>
        <w:top w:val="none" w:sz="0" w:space="0" w:color="auto"/>
        <w:left w:val="none" w:sz="0" w:space="0" w:color="auto"/>
        <w:bottom w:val="none" w:sz="0" w:space="0" w:color="auto"/>
        <w:right w:val="none" w:sz="0" w:space="0" w:color="auto"/>
      </w:divBdr>
    </w:div>
    <w:div w:id="844396456">
      <w:bodyDiv w:val="1"/>
      <w:marLeft w:val="0"/>
      <w:marRight w:val="0"/>
      <w:marTop w:val="0"/>
      <w:marBottom w:val="0"/>
      <w:divBdr>
        <w:top w:val="none" w:sz="0" w:space="0" w:color="auto"/>
        <w:left w:val="none" w:sz="0" w:space="0" w:color="auto"/>
        <w:bottom w:val="none" w:sz="0" w:space="0" w:color="auto"/>
        <w:right w:val="none" w:sz="0" w:space="0" w:color="auto"/>
      </w:divBdr>
    </w:div>
    <w:div w:id="857698610">
      <w:bodyDiv w:val="1"/>
      <w:marLeft w:val="0"/>
      <w:marRight w:val="0"/>
      <w:marTop w:val="0"/>
      <w:marBottom w:val="0"/>
      <w:divBdr>
        <w:top w:val="none" w:sz="0" w:space="0" w:color="auto"/>
        <w:left w:val="none" w:sz="0" w:space="0" w:color="auto"/>
        <w:bottom w:val="none" w:sz="0" w:space="0" w:color="auto"/>
        <w:right w:val="none" w:sz="0" w:space="0" w:color="auto"/>
      </w:divBdr>
    </w:div>
    <w:div w:id="870608015">
      <w:bodyDiv w:val="1"/>
      <w:marLeft w:val="0"/>
      <w:marRight w:val="0"/>
      <w:marTop w:val="0"/>
      <w:marBottom w:val="0"/>
      <w:divBdr>
        <w:top w:val="none" w:sz="0" w:space="0" w:color="auto"/>
        <w:left w:val="none" w:sz="0" w:space="0" w:color="auto"/>
        <w:bottom w:val="none" w:sz="0" w:space="0" w:color="auto"/>
        <w:right w:val="none" w:sz="0" w:space="0" w:color="auto"/>
      </w:divBdr>
    </w:div>
    <w:div w:id="874271524">
      <w:bodyDiv w:val="1"/>
      <w:marLeft w:val="0"/>
      <w:marRight w:val="0"/>
      <w:marTop w:val="0"/>
      <w:marBottom w:val="0"/>
      <w:divBdr>
        <w:top w:val="none" w:sz="0" w:space="0" w:color="auto"/>
        <w:left w:val="none" w:sz="0" w:space="0" w:color="auto"/>
        <w:bottom w:val="none" w:sz="0" w:space="0" w:color="auto"/>
        <w:right w:val="none" w:sz="0" w:space="0" w:color="auto"/>
      </w:divBdr>
    </w:div>
    <w:div w:id="877593387">
      <w:bodyDiv w:val="1"/>
      <w:marLeft w:val="0"/>
      <w:marRight w:val="0"/>
      <w:marTop w:val="0"/>
      <w:marBottom w:val="0"/>
      <w:divBdr>
        <w:top w:val="none" w:sz="0" w:space="0" w:color="auto"/>
        <w:left w:val="none" w:sz="0" w:space="0" w:color="auto"/>
        <w:bottom w:val="none" w:sz="0" w:space="0" w:color="auto"/>
        <w:right w:val="none" w:sz="0" w:space="0" w:color="auto"/>
      </w:divBdr>
    </w:div>
    <w:div w:id="883907437">
      <w:bodyDiv w:val="1"/>
      <w:marLeft w:val="0"/>
      <w:marRight w:val="0"/>
      <w:marTop w:val="0"/>
      <w:marBottom w:val="0"/>
      <w:divBdr>
        <w:top w:val="none" w:sz="0" w:space="0" w:color="auto"/>
        <w:left w:val="none" w:sz="0" w:space="0" w:color="auto"/>
        <w:bottom w:val="none" w:sz="0" w:space="0" w:color="auto"/>
        <w:right w:val="none" w:sz="0" w:space="0" w:color="auto"/>
      </w:divBdr>
    </w:div>
    <w:div w:id="906917610">
      <w:bodyDiv w:val="1"/>
      <w:marLeft w:val="0"/>
      <w:marRight w:val="0"/>
      <w:marTop w:val="0"/>
      <w:marBottom w:val="0"/>
      <w:divBdr>
        <w:top w:val="none" w:sz="0" w:space="0" w:color="auto"/>
        <w:left w:val="none" w:sz="0" w:space="0" w:color="auto"/>
        <w:bottom w:val="none" w:sz="0" w:space="0" w:color="auto"/>
        <w:right w:val="none" w:sz="0" w:space="0" w:color="auto"/>
      </w:divBdr>
    </w:div>
    <w:div w:id="934286785">
      <w:bodyDiv w:val="1"/>
      <w:marLeft w:val="0"/>
      <w:marRight w:val="0"/>
      <w:marTop w:val="0"/>
      <w:marBottom w:val="0"/>
      <w:divBdr>
        <w:top w:val="none" w:sz="0" w:space="0" w:color="auto"/>
        <w:left w:val="none" w:sz="0" w:space="0" w:color="auto"/>
        <w:bottom w:val="none" w:sz="0" w:space="0" w:color="auto"/>
        <w:right w:val="none" w:sz="0" w:space="0" w:color="auto"/>
      </w:divBdr>
    </w:div>
    <w:div w:id="938173848">
      <w:bodyDiv w:val="1"/>
      <w:marLeft w:val="0"/>
      <w:marRight w:val="0"/>
      <w:marTop w:val="0"/>
      <w:marBottom w:val="0"/>
      <w:divBdr>
        <w:top w:val="none" w:sz="0" w:space="0" w:color="auto"/>
        <w:left w:val="none" w:sz="0" w:space="0" w:color="auto"/>
        <w:bottom w:val="none" w:sz="0" w:space="0" w:color="auto"/>
        <w:right w:val="none" w:sz="0" w:space="0" w:color="auto"/>
      </w:divBdr>
    </w:div>
    <w:div w:id="943154686">
      <w:bodyDiv w:val="1"/>
      <w:marLeft w:val="0"/>
      <w:marRight w:val="0"/>
      <w:marTop w:val="0"/>
      <w:marBottom w:val="0"/>
      <w:divBdr>
        <w:top w:val="none" w:sz="0" w:space="0" w:color="auto"/>
        <w:left w:val="none" w:sz="0" w:space="0" w:color="auto"/>
        <w:bottom w:val="none" w:sz="0" w:space="0" w:color="auto"/>
        <w:right w:val="none" w:sz="0" w:space="0" w:color="auto"/>
      </w:divBdr>
    </w:div>
    <w:div w:id="970749261">
      <w:bodyDiv w:val="1"/>
      <w:marLeft w:val="0"/>
      <w:marRight w:val="0"/>
      <w:marTop w:val="0"/>
      <w:marBottom w:val="0"/>
      <w:divBdr>
        <w:top w:val="none" w:sz="0" w:space="0" w:color="auto"/>
        <w:left w:val="none" w:sz="0" w:space="0" w:color="auto"/>
        <w:bottom w:val="none" w:sz="0" w:space="0" w:color="auto"/>
        <w:right w:val="none" w:sz="0" w:space="0" w:color="auto"/>
      </w:divBdr>
    </w:div>
    <w:div w:id="970939078">
      <w:bodyDiv w:val="1"/>
      <w:marLeft w:val="0"/>
      <w:marRight w:val="0"/>
      <w:marTop w:val="0"/>
      <w:marBottom w:val="0"/>
      <w:divBdr>
        <w:top w:val="none" w:sz="0" w:space="0" w:color="auto"/>
        <w:left w:val="none" w:sz="0" w:space="0" w:color="auto"/>
        <w:bottom w:val="none" w:sz="0" w:space="0" w:color="auto"/>
        <w:right w:val="none" w:sz="0" w:space="0" w:color="auto"/>
      </w:divBdr>
    </w:div>
    <w:div w:id="989990564">
      <w:bodyDiv w:val="1"/>
      <w:marLeft w:val="0"/>
      <w:marRight w:val="0"/>
      <w:marTop w:val="0"/>
      <w:marBottom w:val="0"/>
      <w:divBdr>
        <w:top w:val="none" w:sz="0" w:space="0" w:color="auto"/>
        <w:left w:val="none" w:sz="0" w:space="0" w:color="auto"/>
        <w:bottom w:val="none" w:sz="0" w:space="0" w:color="auto"/>
        <w:right w:val="none" w:sz="0" w:space="0" w:color="auto"/>
      </w:divBdr>
    </w:div>
    <w:div w:id="1032921483">
      <w:bodyDiv w:val="1"/>
      <w:marLeft w:val="0"/>
      <w:marRight w:val="0"/>
      <w:marTop w:val="0"/>
      <w:marBottom w:val="0"/>
      <w:divBdr>
        <w:top w:val="none" w:sz="0" w:space="0" w:color="auto"/>
        <w:left w:val="none" w:sz="0" w:space="0" w:color="auto"/>
        <w:bottom w:val="none" w:sz="0" w:space="0" w:color="auto"/>
        <w:right w:val="none" w:sz="0" w:space="0" w:color="auto"/>
      </w:divBdr>
    </w:div>
    <w:div w:id="1034697358">
      <w:bodyDiv w:val="1"/>
      <w:marLeft w:val="0"/>
      <w:marRight w:val="0"/>
      <w:marTop w:val="0"/>
      <w:marBottom w:val="0"/>
      <w:divBdr>
        <w:top w:val="none" w:sz="0" w:space="0" w:color="auto"/>
        <w:left w:val="none" w:sz="0" w:space="0" w:color="auto"/>
        <w:bottom w:val="none" w:sz="0" w:space="0" w:color="auto"/>
        <w:right w:val="none" w:sz="0" w:space="0" w:color="auto"/>
      </w:divBdr>
    </w:div>
    <w:div w:id="1034814613">
      <w:bodyDiv w:val="1"/>
      <w:marLeft w:val="0"/>
      <w:marRight w:val="0"/>
      <w:marTop w:val="0"/>
      <w:marBottom w:val="0"/>
      <w:divBdr>
        <w:top w:val="none" w:sz="0" w:space="0" w:color="auto"/>
        <w:left w:val="none" w:sz="0" w:space="0" w:color="auto"/>
        <w:bottom w:val="none" w:sz="0" w:space="0" w:color="auto"/>
        <w:right w:val="none" w:sz="0" w:space="0" w:color="auto"/>
      </w:divBdr>
    </w:div>
    <w:div w:id="1043019744">
      <w:bodyDiv w:val="1"/>
      <w:marLeft w:val="0"/>
      <w:marRight w:val="0"/>
      <w:marTop w:val="0"/>
      <w:marBottom w:val="0"/>
      <w:divBdr>
        <w:top w:val="none" w:sz="0" w:space="0" w:color="auto"/>
        <w:left w:val="none" w:sz="0" w:space="0" w:color="auto"/>
        <w:bottom w:val="none" w:sz="0" w:space="0" w:color="auto"/>
        <w:right w:val="none" w:sz="0" w:space="0" w:color="auto"/>
      </w:divBdr>
    </w:div>
    <w:div w:id="1081372077">
      <w:bodyDiv w:val="1"/>
      <w:marLeft w:val="0"/>
      <w:marRight w:val="0"/>
      <w:marTop w:val="0"/>
      <w:marBottom w:val="0"/>
      <w:divBdr>
        <w:top w:val="none" w:sz="0" w:space="0" w:color="auto"/>
        <w:left w:val="none" w:sz="0" w:space="0" w:color="auto"/>
        <w:bottom w:val="none" w:sz="0" w:space="0" w:color="auto"/>
        <w:right w:val="none" w:sz="0" w:space="0" w:color="auto"/>
      </w:divBdr>
    </w:div>
    <w:div w:id="1090662424">
      <w:bodyDiv w:val="1"/>
      <w:marLeft w:val="0"/>
      <w:marRight w:val="0"/>
      <w:marTop w:val="0"/>
      <w:marBottom w:val="0"/>
      <w:divBdr>
        <w:top w:val="none" w:sz="0" w:space="0" w:color="auto"/>
        <w:left w:val="none" w:sz="0" w:space="0" w:color="auto"/>
        <w:bottom w:val="none" w:sz="0" w:space="0" w:color="auto"/>
        <w:right w:val="none" w:sz="0" w:space="0" w:color="auto"/>
      </w:divBdr>
    </w:div>
    <w:div w:id="1093671664">
      <w:bodyDiv w:val="1"/>
      <w:marLeft w:val="0"/>
      <w:marRight w:val="0"/>
      <w:marTop w:val="0"/>
      <w:marBottom w:val="0"/>
      <w:divBdr>
        <w:top w:val="none" w:sz="0" w:space="0" w:color="auto"/>
        <w:left w:val="none" w:sz="0" w:space="0" w:color="auto"/>
        <w:bottom w:val="none" w:sz="0" w:space="0" w:color="auto"/>
        <w:right w:val="none" w:sz="0" w:space="0" w:color="auto"/>
      </w:divBdr>
    </w:div>
    <w:div w:id="1111558464">
      <w:bodyDiv w:val="1"/>
      <w:marLeft w:val="0"/>
      <w:marRight w:val="0"/>
      <w:marTop w:val="0"/>
      <w:marBottom w:val="0"/>
      <w:divBdr>
        <w:top w:val="none" w:sz="0" w:space="0" w:color="auto"/>
        <w:left w:val="none" w:sz="0" w:space="0" w:color="auto"/>
        <w:bottom w:val="none" w:sz="0" w:space="0" w:color="auto"/>
        <w:right w:val="none" w:sz="0" w:space="0" w:color="auto"/>
      </w:divBdr>
    </w:div>
    <w:div w:id="1153183039">
      <w:bodyDiv w:val="1"/>
      <w:marLeft w:val="0"/>
      <w:marRight w:val="0"/>
      <w:marTop w:val="0"/>
      <w:marBottom w:val="0"/>
      <w:divBdr>
        <w:top w:val="none" w:sz="0" w:space="0" w:color="auto"/>
        <w:left w:val="none" w:sz="0" w:space="0" w:color="auto"/>
        <w:bottom w:val="none" w:sz="0" w:space="0" w:color="auto"/>
        <w:right w:val="none" w:sz="0" w:space="0" w:color="auto"/>
      </w:divBdr>
    </w:div>
    <w:div w:id="1168715552">
      <w:bodyDiv w:val="1"/>
      <w:marLeft w:val="0"/>
      <w:marRight w:val="0"/>
      <w:marTop w:val="0"/>
      <w:marBottom w:val="0"/>
      <w:divBdr>
        <w:top w:val="none" w:sz="0" w:space="0" w:color="auto"/>
        <w:left w:val="none" w:sz="0" w:space="0" w:color="auto"/>
        <w:bottom w:val="none" w:sz="0" w:space="0" w:color="auto"/>
        <w:right w:val="none" w:sz="0" w:space="0" w:color="auto"/>
      </w:divBdr>
    </w:div>
    <w:div w:id="1174805730">
      <w:bodyDiv w:val="1"/>
      <w:marLeft w:val="0"/>
      <w:marRight w:val="0"/>
      <w:marTop w:val="0"/>
      <w:marBottom w:val="0"/>
      <w:divBdr>
        <w:top w:val="none" w:sz="0" w:space="0" w:color="auto"/>
        <w:left w:val="none" w:sz="0" w:space="0" w:color="auto"/>
        <w:bottom w:val="none" w:sz="0" w:space="0" w:color="auto"/>
        <w:right w:val="none" w:sz="0" w:space="0" w:color="auto"/>
      </w:divBdr>
    </w:div>
    <w:div w:id="1185246716">
      <w:bodyDiv w:val="1"/>
      <w:marLeft w:val="0"/>
      <w:marRight w:val="0"/>
      <w:marTop w:val="0"/>
      <w:marBottom w:val="0"/>
      <w:divBdr>
        <w:top w:val="none" w:sz="0" w:space="0" w:color="auto"/>
        <w:left w:val="none" w:sz="0" w:space="0" w:color="auto"/>
        <w:bottom w:val="none" w:sz="0" w:space="0" w:color="auto"/>
        <w:right w:val="none" w:sz="0" w:space="0" w:color="auto"/>
      </w:divBdr>
    </w:div>
    <w:div w:id="1191378986">
      <w:bodyDiv w:val="1"/>
      <w:marLeft w:val="0"/>
      <w:marRight w:val="0"/>
      <w:marTop w:val="0"/>
      <w:marBottom w:val="0"/>
      <w:divBdr>
        <w:top w:val="none" w:sz="0" w:space="0" w:color="auto"/>
        <w:left w:val="none" w:sz="0" w:space="0" w:color="auto"/>
        <w:bottom w:val="none" w:sz="0" w:space="0" w:color="auto"/>
        <w:right w:val="none" w:sz="0" w:space="0" w:color="auto"/>
      </w:divBdr>
    </w:div>
    <w:div w:id="1194731173">
      <w:bodyDiv w:val="1"/>
      <w:marLeft w:val="0"/>
      <w:marRight w:val="0"/>
      <w:marTop w:val="0"/>
      <w:marBottom w:val="0"/>
      <w:divBdr>
        <w:top w:val="none" w:sz="0" w:space="0" w:color="auto"/>
        <w:left w:val="none" w:sz="0" w:space="0" w:color="auto"/>
        <w:bottom w:val="none" w:sz="0" w:space="0" w:color="auto"/>
        <w:right w:val="none" w:sz="0" w:space="0" w:color="auto"/>
      </w:divBdr>
    </w:div>
    <w:div w:id="1200363473">
      <w:bodyDiv w:val="1"/>
      <w:marLeft w:val="0"/>
      <w:marRight w:val="0"/>
      <w:marTop w:val="0"/>
      <w:marBottom w:val="0"/>
      <w:divBdr>
        <w:top w:val="none" w:sz="0" w:space="0" w:color="auto"/>
        <w:left w:val="none" w:sz="0" w:space="0" w:color="auto"/>
        <w:bottom w:val="none" w:sz="0" w:space="0" w:color="auto"/>
        <w:right w:val="none" w:sz="0" w:space="0" w:color="auto"/>
      </w:divBdr>
    </w:div>
    <w:div w:id="1220825442">
      <w:bodyDiv w:val="1"/>
      <w:marLeft w:val="0"/>
      <w:marRight w:val="0"/>
      <w:marTop w:val="0"/>
      <w:marBottom w:val="0"/>
      <w:divBdr>
        <w:top w:val="none" w:sz="0" w:space="0" w:color="auto"/>
        <w:left w:val="none" w:sz="0" w:space="0" w:color="auto"/>
        <w:bottom w:val="none" w:sz="0" w:space="0" w:color="auto"/>
        <w:right w:val="none" w:sz="0" w:space="0" w:color="auto"/>
      </w:divBdr>
    </w:div>
    <w:div w:id="1244414491">
      <w:bodyDiv w:val="1"/>
      <w:marLeft w:val="0"/>
      <w:marRight w:val="0"/>
      <w:marTop w:val="0"/>
      <w:marBottom w:val="0"/>
      <w:divBdr>
        <w:top w:val="none" w:sz="0" w:space="0" w:color="auto"/>
        <w:left w:val="none" w:sz="0" w:space="0" w:color="auto"/>
        <w:bottom w:val="none" w:sz="0" w:space="0" w:color="auto"/>
        <w:right w:val="none" w:sz="0" w:space="0" w:color="auto"/>
      </w:divBdr>
    </w:div>
    <w:div w:id="1247030248">
      <w:bodyDiv w:val="1"/>
      <w:marLeft w:val="0"/>
      <w:marRight w:val="0"/>
      <w:marTop w:val="0"/>
      <w:marBottom w:val="0"/>
      <w:divBdr>
        <w:top w:val="none" w:sz="0" w:space="0" w:color="auto"/>
        <w:left w:val="none" w:sz="0" w:space="0" w:color="auto"/>
        <w:bottom w:val="none" w:sz="0" w:space="0" w:color="auto"/>
        <w:right w:val="none" w:sz="0" w:space="0" w:color="auto"/>
      </w:divBdr>
    </w:div>
    <w:div w:id="1248491323">
      <w:bodyDiv w:val="1"/>
      <w:marLeft w:val="0"/>
      <w:marRight w:val="0"/>
      <w:marTop w:val="0"/>
      <w:marBottom w:val="0"/>
      <w:divBdr>
        <w:top w:val="none" w:sz="0" w:space="0" w:color="auto"/>
        <w:left w:val="none" w:sz="0" w:space="0" w:color="auto"/>
        <w:bottom w:val="none" w:sz="0" w:space="0" w:color="auto"/>
        <w:right w:val="none" w:sz="0" w:space="0" w:color="auto"/>
      </w:divBdr>
    </w:div>
    <w:div w:id="1256742198">
      <w:bodyDiv w:val="1"/>
      <w:marLeft w:val="0"/>
      <w:marRight w:val="0"/>
      <w:marTop w:val="0"/>
      <w:marBottom w:val="0"/>
      <w:divBdr>
        <w:top w:val="none" w:sz="0" w:space="0" w:color="auto"/>
        <w:left w:val="none" w:sz="0" w:space="0" w:color="auto"/>
        <w:bottom w:val="none" w:sz="0" w:space="0" w:color="auto"/>
        <w:right w:val="none" w:sz="0" w:space="0" w:color="auto"/>
      </w:divBdr>
    </w:div>
    <w:div w:id="1325087210">
      <w:bodyDiv w:val="1"/>
      <w:marLeft w:val="0"/>
      <w:marRight w:val="0"/>
      <w:marTop w:val="0"/>
      <w:marBottom w:val="0"/>
      <w:divBdr>
        <w:top w:val="none" w:sz="0" w:space="0" w:color="auto"/>
        <w:left w:val="none" w:sz="0" w:space="0" w:color="auto"/>
        <w:bottom w:val="none" w:sz="0" w:space="0" w:color="auto"/>
        <w:right w:val="none" w:sz="0" w:space="0" w:color="auto"/>
      </w:divBdr>
    </w:div>
    <w:div w:id="1352028620">
      <w:bodyDiv w:val="1"/>
      <w:marLeft w:val="0"/>
      <w:marRight w:val="0"/>
      <w:marTop w:val="0"/>
      <w:marBottom w:val="0"/>
      <w:divBdr>
        <w:top w:val="none" w:sz="0" w:space="0" w:color="auto"/>
        <w:left w:val="none" w:sz="0" w:space="0" w:color="auto"/>
        <w:bottom w:val="none" w:sz="0" w:space="0" w:color="auto"/>
        <w:right w:val="none" w:sz="0" w:space="0" w:color="auto"/>
      </w:divBdr>
    </w:div>
    <w:div w:id="1417633061">
      <w:bodyDiv w:val="1"/>
      <w:marLeft w:val="0"/>
      <w:marRight w:val="0"/>
      <w:marTop w:val="0"/>
      <w:marBottom w:val="0"/>
      <w:divBdr>
        <w:top w:val="none" w:sz="0" w:space="0" w:color="auto"/>
        <w:left w:val="none" w:sz="0" w:space="0" w:color="auto"/>
        <w:bottom w:val="none" w:sz="0" w:space="0" w:color="auto"/>
        <w:right w:val="none" w:sz="0" w:space="0" w:color="auto"/>
      </w:divBdr>
    </w:div>
    <w:div w:id="1419063034">
      <w:bodyDiv w:val="1"/>
      <w:marLeft w:val="0"/>
      <w:marRight w:val="0"/>
      <w:marTop w:val="0"/>
      <w:marBottom w:val="0"/>
      <w:divBdr>
        <w:top w:val="none" w:sz="0" w:space="0" w:color="auto"/>
        <w:left w:val="none" w:sz="0" w:space="0" w:color="auto"/>
        <w:bottom w:val="none" w:sz="0" w:space="0" w:color="auto"/>
        <w:right w:val="none" w:sz="0" w:space="0" w:color="auto"/>
      </w:divBdr>
    </w:div>
    <w:div w:id="1442258859">
      <w:bodyDiv w:val="1"/>
      <w:marLeft w:val="0"/>
      <w:marRight w:val="0"/>
      <w:marTop w:val="0"/>
      <w:marBottom w:val="0"/>
      <w:divBdr>
        <w:top w:val="none" w:sz="0" w:space="0" w:color="auto"/>
        <w:left w:val="none" w:sz="0" w:space="0" w:color="auto"/>
        <w:bottom w:val="none" w:sz="0" w:space="0" w:color="auto"/>
        <w:right w:val="none" w:sz="0" w:space="0" w:color="auto"/>
      </w:divBdr>
      <w:divsChild>
        <w:div w:id="431358972">
          <w:marLeft w:val="446"/>
          <w:marRight w:val="0"/>
          <w:marTop w:val="106"/>
          <w:marBottom w:val="120"/>
          <w:divBdr>
            <w:top w:val="none" w:sz="0" w:space="0" w:color="auto"/>
            <w:left w:val="none" w:sz="0" w:space="0" w:color="auto"/>
            <w:bottom w:val="none" w:sz="0" w:space="0" w:color="auto"/>
            <w:right w:val="none" w:sz="0" w:space="0" w:color="auto"/>
          </w:divBdr>
        </w:div>
      </w:divsChild>
    </w:div>
    <w:div w:id="1449618574">
      <w:bodyDiv w:val="1"/>
      <w:marLeft w:val="0"/>
      <w:marRight w:val="0"/>
      <w:marTop w:val="0"/>
      <w:marBottom w:val="0"/>
      <w:divBdr>
        <w:top w:val="none" w:sz="0" w:space="0" w:color="auto"/>
        <w:left w:val="none" w:sz="0" w:space="0" w:color="auto"/>
        <w:bottom w:val="none" w:sz="0" w:space="0" w:color="auto"/>
        <w:right w:val="none" w:sz="0" w:space="0" w:color="auto"/>
      </w:divBdr>
    </w:div>
    <w:div w:id="1477920020">
      <w:bodyDiv w:val="1"/>
      <w:marLeft w:val="0"/>
      <w:marRight w:val="0"/>
      <w:marTop w:val="0"/>
      <w:marBottom w:val="0"/>
      <w:divBdr>
        <w:top w:val="none" w:sz="0" w:space="0" w:color="auto"/>
        <w:left w:val="none" w:sz="0" w:space="0" w:color="auto"/>
        <w:bottom w:val="none" w:sz="0" w:space="0" w:color="auto"/>
        <w:right w:val="none" w:sz="0" w:space="0" w:color="auto"/>
      </w:divBdr>
    </w:div>
    <w:div w:id="1502040815">
      <w:bodyDiv w:val="1"/>
      <w:marLeft w:val="0"/>
      <w:marRight w:val="0"/>
      <w:marTop w:val="0"/>
      <w:marBottom w:val="0"/>
      <w:divBdr>
        <w:top w:val="none" w:sz="0" w:space="0" w:color="auto"/>
        <w:left w:val="none" w:sz="0" w:space="0" w:color="auto"/>
        <w:bottom w:val="none" w:sz="0" w:space="0" w:color="auto"/>
        <w:right w:val="none" w:sz="0" w:space="0" w:color="auto"/>
      </w:divBdr>
    </w:div>
    <w:div w:id="1512522292">
      <w:bodyDiv w:val="1"/>
      <w:marLeft w:val="0"/>
      <w:marRight w:val="0"/>
      <w:marTop w:val="0"/>
      <w:marBottom w:val="0"/>
      <w:divBdr>
        <w:top w:val="none" w:sz="0" w:space="0" w:color="auto"/>
        <w:left w:val="none" w:sz="0" w:space="0" w:color="auto"/>
        <w:bottom w:val="none" w:sz="0" w:space="0" w:color="auto"/>
        <w:right w:val="none" w:sz="0" w:space="0" w:color="auto"/>
      </w:divBdr>
    </w:div>
    <w:div w:id="1546404215">
      <w:bodyDiv w:val="1"/>
      <w:marLeft w:val="0"/>
      <w:marRight w:val="0"/>
      <w:marTop w:val="0"/>
      <w:marBottom w:val="0"/>
      <w:divBdr>
        <w:top w:val="none" w:sz="0" w:space="0" w:color="auto"/>
        <w:left w:val="none" w:sz="0" w:space="0" w:color="auto"/>
        <w:bottom w:val="none" w:sz="0" w:space="0" w:color="auto"/>
        <w:right w:val="none" w:sz="0" w:space="0" w:color="auto"/>
      </w:divBdr>
    </w:div>
    <w:div w:id="1550922279">
      <w:bodyDiv w:val="1"/>
      <w:marLeft w:val="0"/>
      <w:marRight w:val="0"/>
      <w:marTop w:val="0"/>
      <w:marBottom w:val="0"/>
      <w:divBdr>
        <w:top w:val="none" w:sz="0" w:space="0" w:color="auto"/>
        <w:left w:val="none" w:sz="0" w:space="0" w:color="auto"/>
        <w:bottom w:val="none" w:sz="0" w:space="0" w:color="auto"/>
        <w:right w:val="none" w:sz="0" w:space="0" w:color="auto"/>
      </w:divBdr>
    </w:div>
    <w:div w:id="1552957040">
      <w:bodyDiv w:val="1"/>
      <w:marLeft w:val="0"/>
      <w:marRight w:val="0"/>
      <w:marTop w:val="0"/>
      <w:marBottom w:val="0"/>
      <w:divBdr>
        <w:top w:val="none" w:sz="0" w:space="0" w:color="auto"/>
        <w:left w:val="none" w:sz="0" w:space="0" w:color="auto"/>
        <w:bottom w:val="none" w:sz="0" w:space="0" w:color="auto"/>
        <w:right w:val="none" w:sz="0" w:space="0" w:color="auto"/>
      </w:divBdr>
    </w:div>
    <w:div w:id="1564294559">
      <w:bodyDiv w:val="1"/>
      <w:marLeft w:val="0"/>
      <w:marRight w:val="0"/>
      <w:marTop w:val="0"/>
      <w:marBottom w:val="0"/>
      <w:divBdr>
        <w:top w:val="none" w:sz="0" w:space="0" w:color="auto"/>
        <w:left w:val="none" w:sz="0" w:space="0" w:color="auto"/>
        <w:bottom w:val="none" w:sz="0" w:space="0" w:color="auto"/>
        <w:right w:val="none" w:sz="0" w:space="0" w:color="auto"/>
      </w:divBdr>
    </w:div>
    <w:div w:id="1588273082">
      <w:bodyDiv w:val="1"/>
      <w:marLeft w:val="0"/>
      <w:marRight w:val="0"/>
      <w:marTop w:val="0"/>
      <w:marBottom w:val="0"/>
      <w:divBdr>
        <w:top w:val="none" w:sz="0" w:space="0" w:color="auto"/>
        <w:left w:val="none" w:sz="0" w:space="0" w:color="auto"/>
        <w:bottom w:val="none" w:sz="0" w:space="0" w:color="auto"/>
        <w:right w:val="none" w:sz="0" w:space="0" w:color="auto"/>
      </w:divBdr>
      <w:divsChild>
        <w:div w:id="868567414">
          <w:marLeft w:val="446"/>
          <w:marRight w:val="0"/>
          <w:marTop w:val="106"/>
          <w:marBottom w:val="120"/>
          <w:divBdr>
            <w:top w:val="none" w:sz="0" w:space="0" w:color="auto"/>
            <w:left w:val="none" w:sz="0" w:space="0" w:color="auto"/>
            <w:bottom w:val="none" w:sz="0" w:space="0" w:color="auto"/>
            <w:right w:val="none" w:sz="0" w:space="0" w:color="auto"/>
          </w:divBdr>
        </w:div>
      </w:divsChild>
    </w:div>
    <w:div w:id="1602448201">
      <w:bodyDiv w:val="1"/>
      <w:marLeft w:val="0"/>
      <w:marRight w:val="0"/>
      <w:marTop w:val="0"/>
      <w:marBottom w:val="0"/>
      <w:divBdr>
        <w:top w:val="none" w:sz="0" w:space="0" w:color="auto"/>
        <w:left w:val="none" w:sz="0" w:space="0" w:color="auto"/>
        <w:bottom w:val="none" w:sz="0" w:space="0" w:color="auto"/>
        <w:right w:val="none" w:sz="0" w:space="0" w:color="auto"/>
      </w:divBdr>
    </w:div>
    <w:div w:id="1622686867">
      <w:bodyDiv w:val="1"/>
      <w:marLeft w:val="0"/>
      <w:marRight w:val="0"/>
      <w:marTop w:val="0"/>
      <w:marBottom w:val="0"/>
      <w:divBdr>
        <w:top w:val="none" w:sz="0" w:space="0" w:color="auto"/>
        <w:left w:val="none" w:sz="0" w:space="0" w:color="auto"/>
        <w:bottom w:val="none" w:sz="0" w:space="0" w:color="auto"/>
        <w:right w:val="none" w:sz="0" w:space="0" w:color="auto"/>
      </w:divBdr>
    </w:div>
    <w:div w:id="1643269939">
      <w:bodyDiv w:val="1"/>
      <w:marLeft w:val="0"/>
      <w:marRight w:val="0"/>
      <w:marTop w:val="0"/>
      <w:marBottom w:val="0"/>
      <w:divBdr>
        <w:top w:val="none" w:sz="0" w:space="0" w:color="auto"/>
        <w:left w:val="none" w:sz="0" w:space="0" w:color="auto"/>
        <w:bottom w:val="none" w:sz="0" w:space="0" w:color="auto"/>
        <w:right w:val="none" w:sz="0" w:space="0" w:color="auto"/>
      </w:divBdr>
    </w:div>
    <w:div w:id="1656570564">
      <w:bodyDiv w:val="1"/>
      <w:marLeft w:val="0"/>
      <w:marRight w:val="0"/>
      <w:marTop w:val="0"/>
      <w:marBottom w:val="0"/>
      <w:divBdr>
        <w:top w:val="none" w:sz="0" w:space="0" w:color="auto"/>
        <w:left w:val="none" w:sz="0" w:space="0" w:color="auto"/>
        <w:bottom w:val="none" w:sz="0" w:space="0" w:color="auto"/>
        <w:right w:val="none" w:sz="0" w:space="0" w:color="auto"/>
      </w:divBdr>
    </w:div>
    <w:div w:id="1659308289">
      <w:bodyDiv w:val="1"/>
      <w:marLeft w:val="0"/>
      <w:marRight w:val="0"/>
      <w:marTop w:val="0"/>
      <w:marBottom w:val="0"/>
      <w:divBdr>
        <w:top w:val="none" w:sz="0" w:space="0" w:color="auto"/>
        <w:left w:val="none" w:sz="0" w:space="0" w:color="auto"/>
        <w:bottom w:val="none" w:sz="0" w:space="0" w:color="auto"/>
        <w:right w:val="none" w:sz="0" w:space="0" w:color="auto"/>
      </w:divBdr>
    </w:div>
    <w:div w:id="1664048141">
      <w:bodyDiv w:val="1"/>
      <w:marLeft w:val="0"/>
      <w:marRight w:val="0"/>
      <w:marTop w:val="0"/>
      <w:marBottom w:val="0"/>
      <w:divBdr>
        <w:top w:val="none" w:sz="0" w:space="0" w:color="auto"/>
        <w:left w:val="none" w:sz="0" w:space="0" w:color="auto"/>
        <w:bottom w:val="none" w:sz="0" w:space="0" w:color="auto"/>
        <w:right w:val="none" w:sz="0" w:space="0" w:color="auto"/>
      </w:divBdr>
    </w:div>
    <w:div w:id="1670675641">
      <w:bodyDiv w:val="1"/>
      <w:marLeft w:val="0"/>
      <w:marRight w:val="0"/>
      <w:marTop w:val="0"/>
      <w:marBottom w:val="0"/>
      <w:divBdr>
        <w:top w:val="none" w:sz="0" w:space="0" w:color="auto"/>
        <w:left w:val="none" w:sz="0" w:space="0" w:color="auto"/>
        <w:bottom w:val="none" w:sz="0" w:space="0" w:color="auto"/>
        <w:right w:val="none" w:sz="0" w:space="0" w:color="auto"/>
      </w:divBdr>
    </w:div>
    <w:div w:id="1697924446">
      <w:bodyDiv w:val="1"/>
      <w:marLeft w:val="0"/>
      <w:marRight w:val="0"/>
      <w:marTop w:val="0"/>
      <w:marBottom w:val="0"/>
      <w:divBdr>
        <w:top w:val="none" w:sz="0" w:space="0" w:color="auto"/>
        <w:left w:val="none" w:sz="0" w:space="0" w:color="auto"/>
        <w:bottom w:val="none" w:sz="0" w:space="0" w:color="auto"/>
        <w:right w:val="none" w:sz="0" w:space="0" w:color="auto"/>
      </w:divBdr>
    </w:div>
    <w:div w:id="1712269076">
      <w:bodyDiv w:val="1"/>
      <w:marLeft w:val="0"/>
      <w:marRight w:val="0"/>
      <w:marTop w:val="0"/>
      <w:marBottom w:val="0"/>
      <w:divBdr>
        <w:top w:val="none" w:sz="0" w:space="0" w:color="auto"/>
        <w:left w:val="none" w:sz="0" w:space="0" w:color="auto"/>
        <w:bottom w:val="none" w:sz="0" w:space="0" w:color="auto"/>
        <w:right w:val="none" w:sz="0" w:space="0" w:color="auto"/>
      </w:divBdr>
    </w:div>
    <w:div w:id="1719284269">
      <w:bodyDiv w:val="1"/>
      <w:marLeft w:val="0"/>
      <w:marRight w:val="0"/>
      <w:marTop w:val="0"/>
      <w:marBottom w:val="0"/>
      <w:divBdr>
        <w:top w:val="none" w:sz="0" w:space="0" w:color="auto"/>
        <w:left w:val="none" w:sz="0" w:space="0" w:color="auto"/>
        <w:bottom w:val="none" w:sz="0" w:space="0" w:color="auto"/>
        <w:right w:val="none" w:sz="0" w:space="0" w:color="auto"/>
      </w:divBdr>
    </w:div>
    <w:div w:id="1735350124">
      <w:bodyDiv w:val="1"/>
      <w:marLeft w:val="0"/>
      <w:marRight w:val="0"/>
      <w:marTop w:val="0"/>
      <w:marBottom w:val="0"/>
      <w:divBdr>
        <w:top w:val="none" w:sz="0" w:space="0" w:color="auto"/>
        <w:left w:val="none" w:sz="0" w:space="0" w:color="auto"/>
        <w:bottom w:val="none" w:sz="0" w:space="0" w:color="auto"/>
        <w:right w:val="none" w:sz="0" w:space="0" w:color="auto"/>
      </w:divBdr>
    </w:div>
    <w:div w:id="1747918311">
      <w:bodyDiv w:val="1"/>
      <w:marLeft w:val="0"/>
      <w:marRight w:val="0"/>
      <w:marTop w:val="0"/>
      <w:marBottom w:val="0"/>
      <w:divBdr>
        <w:top w:val="none" w:sz="0" w:space="0" w:color="auto"/>
        <w:left w:val="none" w:sz="0" w:space="0" w:color="auto"/>
        <w:bottom w:val="none" w:sz="0" w:space="0" w:color="auto"/>
        <w:right w:val="none" w:sz="0" w:space="0" w:color="auto"/>
      </w:divBdr>
    </w:div>
    <w:div w:id="1774932038">
      <w:bodyDiv w:val="1"/>
      <w:marLeft w:val="0"/>
      <w:marRight w:val="0"/>
      <w:marTop w:val="0"/>
      <w:marBottom w:val="0"/>
      <w:divBdr>
        <w:top w:val="none" w:sz="0" w:space="0" w:color="auto"/>
        <w:left w:val="none" w:sz="0" w:space="0" w:color="auto"/>
        <w:bottom w:val="none" w:sz="0" w:space="0" w:color="auto"/>
        <w:right w:val="none" w:sz="0" w:space="0" w:color="auto"/>
      </w:divBdr>
    </w:div>
    <w:div w:id="1775831492">
      <w:bodyDiv w:val="1"/>
      <w:marLeft w:val="0"/>
      <w:marRight w:val="0"/>
      <w:marTop w:val="0"/>
      <w:marBottom w:val="0"/>
      <w:divBdr>
        <w:top w:val="none" w:sz="0" w:space="0" w:color="auto"/>
        <w:left w:val="none" w:sz="0" w:space="0" w:color="auto"/>
        <w:bottom w:val="none" w:sz="0" w:space="0" w:color="auto"/>
        <w:right w:val="none" w:sz="0" w:space="0" w:color="auto"/>
      </w:divBdr>
    </w:div>
    <w:div w:id="1785925223">
      <w:bodyDiv w:val="1"/>
      <w:marLeft w:val="0"/>
      <w:marRight w:val="0"/>
      <w:marTop w:val="0"/>
      <w:marBottom w:val="0"/>
      <w:divBdr>
        <w:top w:val="none" w:sz="0" w:space="0" w:color="auto"/>
        <w:left w:val="none" w:sz="0" w:space="0" w:color="auto"/>
        <w:bottom w:val="none" w:sz="0" w:space="0" w:color="auto"/>
        <w:right w:val="none" w:sz="0" w:space="0" w:color="auto"/>
      </w:divBdr>
    </w:div>
    <w:div w:id="1787195926">
      <w:bodyDiv w:val="1"/>
      <w:marLeft w:val="0"/>
      <w:marRight w:val="0"/>
      <w:marTop w:val="0"/>
      <w:marBottom w:val="0"/>
      <w:divBdr>
        <w:top w:val="none" w:sz="0" w:space="0" w:color="auto"/>
        <w:left w:val="none" w:sz="0" w:space="0" w:color="auto"/>
        <w:bottom w:val="none" w:sz="0" w:space="0" w:color="auto"/>
        <w:right w:val="none" w:sz="0" w:space="0" w:color="auto"/>
      </w:divBdr>
    </w:div>
    <w:div w:id="1789003625">
      <w:bodyDiv w:val="1"/>
      <w:marLeft w:val="0"/>
      <w:marRight w:val="0"/>
      <w:marTop w:val="0"/>
      <w:marBottom w:val="0"/>
      <w:divBdr>
        <w:top w:val="none" w:sz="0" w:space="0" w:color="auto"/>
        <w:left w:val="none" w:sz="0" w:space="0" w:color="auto"/>
        <w:bottom w:val="none" w:sz="0" w:space="0" w:color="auto"/>
        <w:right w:val="none" w:sz="0" w:space="0" w:color="auto"/>
      </w:divBdr>
    </w:div>
    <w:div w:id="1805125232">
      <w:bodyDiv w:val="1"/>
      <w:marLeft w:val="0"/>
      <w:marRight w:val="0"/>
      <w:marTop w:val="0"/>
      <w:marBottom w:val="0"/>
      <w:divBdr>
        <w:top w:val="none" w:sz="0" w:space="0" w:color="auto"/>
        <w:left w:val="none" w:sz="0" w:space="0" w:color="auto"/>
        <w:bottom w:val="none" w:sz="0" w:space="0" w:color="auto"/>
        <w:right w:val="none" w:sz="0" w:space="0" w:color="auto"/>
      </w:divBdr>
    </w:div>
    <w:div w:id="1817643383">
      <w:bodyDiv w:val="1"/>
      <w:marLeft w:val="0"/>
      <w:marRight w:val="0"/>
      <w:marTop w:val="0"/>
      <w:marBottom w:val="0"/>
      <w:divBdr>
        <w:top w:val="none" w:sz="0" w:space="0" w:color="auto"/>
        <w:left w:val="none" w:sz="0" w:space="0" w:color="auto"/>
        <w:bottom w:val="none" w:sz="0" w:space="0" w:color="auto"/>
        <w:right w:val="none" w:sz="0" w:space="0" w:color="auto"/>
      </w:divBdr>
    </w:div>
    <w:div w:id="1829205318">
      <w:bodyDiv w:val="1"/>
      <w:marLeft w:val="0"/>
      <w:marRight w:val="0"/>
      <w:marTop w:val="0"/>
      <w:marBottom w:val="0"/>
      <w:divBdr>
        <w:top w:val="none" w:sz="0" w:space="0" w:color="auto"/>
        <w:left w:val="none" w:sz="0" w:space="0" w:color="auto"/>
        <w:bottom w:val="none" w:sz="0" w:space="0" w:color="auto"/>
        <w:right w:val="none" w:sz="0" w:space="0" w:color="auto"/>
      </w:divBdr>
    </w:div>
    <w:div w:id="1848443947">
      <w:bodyDiv w:val="1"/>
      <w:marLeft w:val="0"/>
      <w:marRight w:val="0"/>
      <w:marTop w:val="0"/>
      <w:marBottom w:val="0"/>
      <w:divBdr>
        <w:top w:val="none" w:sz="0" w:space="0" w:color="auto"/>
        <w:left w:val="none" w:sz="0" w:space="0" w:color="auto"/>
        <w:bottom w:val="none" w:sz="0" w:space="0" w:color="auto"/>
        <w:right w:val="none" w:sz="0" w:space="0" w:color="auto"/>
      </w:divBdr>
    </w:div>
    <w:div w:id="1852139614">
      <w:bodyDiv w:val="1"/>
      <w:marLeft w:val="0"/>
      <w:marRight w:val="0"/>
      <w:marTop w:val="0"/>
      <w:marBottom w:val="0"/>
      <w:divBdr>
        <w:top w:val="none" w:sz="0" w:space="0" w:color="auto"/>
        <w:left w:val="none" w:sz="0" w:space="0" w:color="auto"/>
        <w:bottom w:val="none" w:sz="0" w:space="0" w:color="auto"/>
        <w:right w:val="none" w:sz="0" w:space="0" w:color="auto"/>
      </w:divBdr>
    </w:div>
    <w:div w:id="1870604912">
      <w:bodyDiv w:val="1"/>
      <w:marLeft w:val="0"/>
      <w:marRight w:val="0"/>
      <w:marTop w:val="0"/>
      <w:marBottom w:val="0"/>
      <w:divBdr>
        <w:top w:val="none" w:sz="0" w:space="0" w:color="auto"/>
        <w:left w:val="none" w:sz="0" w:space="0" w:color="auto"/>
        <w:bottom w:val="none" w:sz="0" w:space="0" w:color="auto"/>
        <w:right w:val="none" w:sz="0" w:space="0" w:color="auto"/>
      </w:divBdr>
    </w:div>
    <w:div w:id="1880167415">
      <w:bodyDiv w:val="1"/>
      <w:marLeft w:val="0"/>
      <w:marRight w:val="0"/>
      <w:marTop w:val="0"/>
      <w:marBottom w:val="0"/>
      <w:divBdr>
        <w:top w:val="none" w:sz="0" w:space="0" w:color="auto"/>
        <w:left w:val="none" w:sz="0" w:space="0" w:color="auto"/>
        <w:bottom w:val="none" w:sz="0" w:space="0" w:color="auto"/>
        <w:right w:val="none" w:sz="0" w:space="0" w:color="auto"/>
      </w:divBdr>
    </w:div>
    <w:div w:id="1904438820">
      <w:bodyDiv w:val="1"/>
      <w:marLeft w:val="0"/>
      <w:marRight w:val="0"/>
      <w:marTop w:val="0"/>
      <w:marBottom w:val="0"/>
      <w:divBdr>
        <w:top w:val="none" w:sz="0" w:space="0" w:color="auto"/>
        <w:left w:val="none" w:sz="0" w:space="0" w:color="auto"/>
        <w:bottom w:val="none" w:sz="0" w:space="0" w:color="auto"/>
        <w:right w:val="none" w:sz="0" w:space="0" w:color="auto"/>
      </w:divBdr>
    </w:div>
    <w:div w:id="1909266077">
      <w:bodyDiv w:val="1"/>
      <w:marLeft w:val="0"/>
      <w:marRight w:val="0"/>
      <w:marTop w:val="0"/>
      <w:marBottom w:val="0"/>
      <w:divBdr>
        <w:top w:val="none" w:sz="0" w:space="0" w:color="auto"/>
        <w:left w:val="none" w:sz="0" w:space="0" w:color="auto"/>
        <w:bottom w:val="none" w:sz="0" w:space="0" w:color="auto"/>
        <w:right w:val="none" w:sz="0" w:space="0" w:color="auto"/>
      </w:divBdr>
    </w:div>
    <w:div w:id="1929538011">
      <w:bodyDiv w:val="1"/>
      <w:marLeft w:val="0"/>
      <w:marRight w:val="0"/>
      <w:marTop w:val="0"/>
      <w:marBottom w:val="0"/>
      <w:divBdr>
        <w:top w:val="none" w:sz="0" w:space="0" w:color="auto"/>
        <w:left w:val="none" w:sz="0" w:space="0" w:color="auto"/>
        <w:bottom w:val="none" w:sz="0" w:space="0" w:color="auto"/>
        <w:right w:val="none" w:sz="0" w:space="0" w:color="auto"/>
      </w:divBdr>
    </w:div>
    <w:div w:id="1949466056">
      <w:bodyDiv w:val="1"/>
      <w:marLeft w:val="0"/>
      <w:marRight w:val="0"/>
      <w:marTop w:val="0"/>
      <w:marBottom w:val="0"/>
      <w:divBdr>
        <w:top w:val="none" w:sz="0" w:space="0" w:color="auto"/>
        <w:left w:val="none" w:sz="0" w:space="0" w:color="auto"/>
        <w:bottom w:val="none" w:sz="0" w:space="0" w:color="auto"/>
        <w:right w:val="none" w:sz="0" w:space="0" w:color="auto"/>
      </w:divBdr>
    </w:div>
    <w:div w:id="1955749814">
      <w:bodyDiv w:val="1"/>
      <w:marLeft w:val="0"/>
      <w:marRight w:val="0"/>
      <w:marTop w:val="0"/>
      <w:marBottom w:val="0"/>
      <w:divBdr>
        <w:top w:val="none" w:sz="0" w:space="0" w:color="auto"/>
        <w:left w:val="none" w:sz="0" w:space="0" w:color="auto"/>
        <w:bottom w:val="none" w:sz="0" w:space="0" w:color="auto"/>
        <w:right w:val="none" w:sz="0" w:space="0" w:color="auto"/>
      </w:divBdr>
    </w:div>
    <w:div w:id="1959290737">
      <w:bodyDiv w:val="1"/>
      <w:marLeft w:val="0"/>
      <w:marRight w:val="0"/>
      <w:marTop w:val="0"/>
      <w:marBottom w:val="0"/>
      <w:divBdr>
        <w:top w:val="none" w:sz="0" w:space="0" w:color="auto"/>
        <w:left w:val="none" w:sz="0" w:space="0" w:color="auto"/>
        <w:bottom w:val="none" w:sz="0" w:space="0" w:color="auto"/>
        <w:right w:val="none" w:sz="0" w:space="0" w:color="auto"/>
      </w:divBdr>
    </w:div>
    <w:div w:id="1965234535">
      <w:bodyDiv w:val="1"/>
      <w:marLeft w:val="0"/>
      <w:marRight w:val="0"/>
      <w:marTop w:val="0"/>
      <w:marBottom w:val="0"/>
      <w:divBdr>
        <w:top w:val="none" w:sz="0" w:space="0" w:color="auto"/>
        <w:left w:val="none" w:sz="0" w:space="0" w:color="auto"/>
        <w:bottom w:val="none" w:sz="0" w:space="0" w:color="auto"/>
        <w:right w:val="none" w:sz="0" w:space="0" w:color="auto"/>
      </w:divBdr>
      <w:divsChild>
        <w:div w:id="1933735927">
          <w:marLeft w:val="446"/>
          <w:marRight w:val="0"/>
          <w:marTop w:val="106"/>
          <w:marBottom w:val="120"/>
          <w:divBdr>
            <w:top w:val="none" w:sz="0" w:space="0" w:color="auto"/>
            <w:left w:val="none" w:sz="0" w:space="0" w:color="auto"/>
            <w:bottom w:val="none" w:sz="0" w:space="0" w:color="auto"/>
            <w:right w:val="none" w:sz="0" w:space="0" w:color="auto"/>
          </w:divBdr>
        </w:div>
      </w:divsChild>
    </w:div>
    <w:div w:id="1970090237">
      <w:bodyDiv w:val="1"/>
      <w:marLeft w:val="0"/>
      <w:marRight w:val="0"/>
      <w:marTop w:val="0"/>
      <w:marBottom w:val="0"/>
      <w:divBdr>
        <w:top w:val="none" w:sz="0" w:space="0" w:color="auto"/>
        <w:left w:val="none" w:sz="0" w:space="0" w:color="auto"/>
        <w:bottom w:val="none" w:sz="0" w:space="0" w:color="auto"/>
        <w:right w:val="none" w:sz="0" w:space="0" w:color="auto"/>
      </w:divBdr>
    </w:div>
    <w:div w:id="1971469442">
      <w:bodyDiv w:val="1"/>
      <w:marLeft w:val="0"/>
      <w:marRight w:val="0"/>
      <w:marTop w:val="0"/>
      <w:marBottom w:val="0"/>
      <w:divBdr>
        <w:top w:val="none" w:sz="0" w:space="0" w:color="auto"/>
        <w:left w:val="none" w:sz="0" w:space="0" w:color="auto"/>
        <w:bottom w:val="none" w:sz="0" w:space="0" w:color="auto"/>
        <w:right w:val="none" w:sz="0" w:space="0" w:color="auto"/>
      </w:divBdr>
    </w:div>
    <w:div w:id="1981840661">
      <w:bodyDiv w:val="1"/>
      <w:marLeft w:val="0"/>
      <w:marRight w:val="0"/>
      <w:marTop w:val="0"/>
      <w:marBottom w:val="0"/>
      <w:divBdr>
        <w:top w:val="none" w:sz="0" w:space="0" w:color="auto"/>
        <w:left w:val="none" w:sz="0" w:space="0" w:color="auto"/>
        <w:bottom w:val="none" w:sz="0" w:space="0" w:color="auto"/>
        <w:right w:val="none" w:sz="0" w:space="0" w:color="auto"/>
      </w:divBdr>
    </w:div>
    <w:div w:id="1991129033">
      <w:bodyDiv w:val="1"/>
      <w:marLeft w:val="0"/>
      <w:marRight w:val="0"/>
      <w:marTop w:val="0"/>
      <w:marBottom w:val="0"/>
      <w:divBdr>
        <w:top w:val="none" w:sz="0" w:space="0" w:color="auto"/>
        <w:left w:val="none" w:sz="0" w:space="0" w:color="auto"/>
        <w:bottom w:val="none" w:sz="0" w:space="0" w:color="auto"/>
        <w:right w:val="none" w:sz="0" w:space="0" w:color="auto"/>
      </w:divBdr>
    </w:div>
    <w:div w:id="1992520087">
      <w:bodyDiv w:val="1"/>
      <w:marLeft w:val="0"/>
      <w:marRight w:val="0"/>
      <w:marTop w:val="0"/>
      <w:marBottom w:val="0"/>
      <w:divBdr>
        <w:top w:val="none" w:sz="0" w:space="0" w:color="auto"/>
        <w:left w:val="none" w:sz="0" w:space="0" w:color="auto"/>
        <w:bottom w:val="none" w:sz="0" w:space="0" w:color="auto"/>
        <w:right w:val="none" w:sz="0" w:space="0" w:color="auto"/>
      </w:divBdr>
    </w:div>
    <w:div w:id="1998148766">
      <w:bodyDiv w:val="1"/>
      <w:marLeft w:val="0"/>
      <w:marRight w:val="0"/>
      <w:marTop w:val="0"/>
      <w:marBottom w:val="0"/>
      <w:divBdr>
        <w:top w:val="none" w:sz="0" w:space="0" w:color="auto"/>
        <w:left w:val="none" w:sz="0" w:space="0" w:color="auto"/>
        <w:bottom w:val="none" w:sz="0" w:space="0" w:color="auto"/>
        <w:right w:val="none" w:sz="0" w:space="0" w:color="auto"/>
      </w:divBdr>
    </w:div>
    <w:div w:id="2010868136">
      <w:bodyDiv w:val="1"/>
      <w:marLeft w:val="0"/>
      <w:marRight w:val="0"/>
      <w:marTop w:val="0"/>
      <w:marBottom w:val="0"/>
      <w:divBdr>
        <w:top w:val="none" w:sz="0" w:space="0" w:color="auto"/>
        <w:left w:val="none" w:sz="0" w:space="0" w:color="auto"/>
        <w:bottom w:val="none" w:sz="0" w:space="0" w:color="auto"/>
        <w:right w:val="none" w:sz="0" w:space="0" w:color="auto"/>
      </w:divBdr>
    </w:div>
    <w:div w:id="2018995018">
      <w:bodyDiv w:val="1"/>
      <w:marLeft w:val="0"/>
      <w:marRight w:val="0"/>
      <w:marTop w:val="0"/>
      <w:marBottom w:val="0"/>
      <w:divBdr>
        <w:top w:val="none" w:sz="0" w:space="0" w:color="auto"/>
        <w:left w:val="none" w:sz="0" w:space="0" w:color="auto"/>
        <w:bottom w:val="none" w:sz="0" w:space="0" w:color="auto"/>
        <w:right w:val="none" w:sz="0" w:space="0" w:color="auto"/>
      </w:divBdr>
    </w:div>
    <w:div w:id="2025131695">
      <w:bodyDiv w:val="1"/>
      <w:marLeft w:val="0"/>
      <w:marRight w:val="0"/>
      <w:marTop w:val="0"/>
      <w:marBottom w:val="0"/>
      <w:divBdr>
        <w:top w:val="none" w:sz="0" w:space="0" w:color="auto"/>
        <w:left w:val="none" w:sz="0" w:space="0" w:color="auto"/>
        <w:bottom w:val="none" w:sz="0" w:space="0" w:color="auto"/>
        <w:right w:val="none" w:sz="0" w:space="0" w:color="auto"/>
      </w:divBdr>
    </w:div>
    <w:div w:id="2053652786">
      <w:bodyDiv w:val="1"/>
      <w:marLeft w:val="0"/>
      <w:marRight w:val="0"/>
      <w:marTop w:val="0"/>
      <w:marBottom w:val="0"/>
      <w:divBdr>
        <w:top w:val="none" w:sz="0" w:space="0" w:color="auto"/>
        <w:left w:val="none" w:sz="0" w:space="0" w:color="auto"/>
        <w:bottom w:val="none" w:sz="0" w:space="0" w:color="auto"/>
        <w:right w:val="none" w:sz="0" w:space="0" w:color="auto"/>
      </w:divBdr>
    </w:div>
    <w:div w:id="2053767894">
      <w:bodyDiv w:val="1"/>
      <w:marLeft w:val="0"/>
      <w:marRight w:val="0"/>
      <w:marTop w:val="0"/>
      <w:marBottom w:val="0"/>
      <w:divBdr>
        <w:top w:val="none" w:sz="0" w:space="0" w:color="auto"/>
        <w:left w:val="none" w:sz="0" w:space="0" w:color="auto"/>
        <w:bottom w:val="none" w:sz="0" w:space="0" w:color="auto"/>
        <w:right w:val="none" w:sz="0" w:space="0" w:color="auto"/>
      </w:divBdr>
    </w:div>
    <w:div w:id="2062173689">
      <w:bodyDiv w:val="1"/>
      <w:marLeft w:val="0"/>
      <w:marRight w:val="0"/>
      <w:marTop w:val="0"/>
      <w:marBottom w:val="0"/>
      <w:divBdr>
        <w:top w:val="none" w:sz="0" w:space="0" w:color="auto"/>
        <w:left w:val="none" w:sz="0" w:space="0" w:color="auto"/>
        <w:bottom w:val="none" w:sz="0" w:space="0" w:color="auto"/>
        <w:right w:val="none" w:sz="0" w:space="0" w:color="auto"/>
      </w:divBdr>
    </w:div>
    <w:div w:id="2104178900">
      <w:bodyDiv w:val="1"/>
      <w:marLeft w:val="0"/>
      <w:marRight w:val="0"/>
      <w:marTop w:val="0"/>
      <w:marBottom w:val="0"/>
      <w:divBdr>
        <w:top w:val="none" w:sz="0" w:space="0" w:color="auto"/>
        <w:left w:val="none" w:sz="0" w:space="0" w:color="auto"/>
        <w:bottom w:val="none" w:sz="0" w:space="0" w:color="auto"/>
        <w:right w:val="none" w:sz="0" w:space="0" w:color="auto"/>
      </w:divBdr>
    </w:div>
    <w:div w:id="2108236099">
      <w:bodyDiv w:val="1"/>
      <w:marLeft w:val="0"/>
      <w:marRight w:val="0"/>
      <w:marTop w:val="0"/>
      <w:marBottom w:val="0"/>
      <w:divBdr>
        <w:top w:val="none" w:sz="0" w:space="0" w:color="auto"/>
        <w:left w:val="none" w:sz="0" w:space="0" w:color="auto"/>
        <w:bottom w:val="none" w:sz="0" w:space="0" w:color="auto"/>
        <w:right w:val="none" w:sz="0" w:space="0" w:color="auto"/>
      </w:divBdr>
    </w:div>
    <w:div w:id="2109545813">
      <w:bodyDiv w:val="1"/>
      <w:marLeft w:val="0"/>
      <w:marRight w:val="0"/>
      <w:marTop w:val="0"/>
      <w:marBottom w:val="0"/>
      <w:divBdr>
        <w:top w:val="none" w:sz="0" w:space="0" w:color="auto"/>
        <w:left w:val="none" w:sz="0" w:space="0" w:color="auto"/>
        <w:bottom w:val="none" w:sz="0" w:space="0" w:color="auto"/>
        <w:right w:val="none" w:sz="0" w:space="0" w:color="auto"/>
      </w:divBdr>
    </w:div>
    <w:div w:id="2115397222">
      <w:bodyDiv w:val="1"/>
      <w:marLeft w:val="0"/>
      <w:marRight w:val="0"/>
      <w:marTop w:val="0"/>
      <w:marBottom w:val="0"/>
      <w:divBdr>
        <w:top w:val="none" w:sz="0" w:space="0" w:color="auto"/>
        <w:left w:val="none" w:sz="0" w:space="0" w:color="auto"/>
        <w:bottom w:val="none" w:sz="0" w:space="0" w:color="auto"/>
        <w:right w:val="none" w:sz="0" w:space="0" w:color="auto"/>
      </w:divBdr>
    </w:div>
    <w:div w:id="2118519500">
      <w:bodyDiv w:val="1"/>
      <w:marLeft w:val="0"/>
      <w:marRight w:val="0"/>
      <w:marTop w:val="0"/>
      <w:marBottom w:val="0"/>
      <w:divBdr>
        <w:top w:val="none" w:sz="0" w:space="0" w:color="auto"/>
        <w:left w:val="none" w:sz="0" w:space="0" w:color="auto"/>
        <w:bottom w:val="none" w:sz="0" w:space="0" w:color="auto"/>
        <w:right w:val="none" w:sz="0" w:space="0" w:color="auto"/>
      </w:divBdr>
    </w:div>
    <w:div w:id="2130080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Jam82</b:Tag>
    <b:SourceType>JournalArticle</b:SourceType>
    <b:Guid>{EE67C1BF-B92B-488C-855F-968CAF8DF493}</b:Guid>
    <b:Author>
      <b:Author>
        <b:NameList>
          <b:Person>
            <b:Last>Wilson</b:Last>
            <b:First>James</b:First>
            <b:Middle>Q.</b:Middle>
          </b:Person>
          <b:Person>
            <b:Last>Kelling</b:Last>
            <b:First>George</b:First>
            <b:Middle>L.</b:Middle>
          </b:Person>
        </b:NameList>
      </b:Author>
    </b:Author>
    <b:Title>Broken windows: The police and neighborhood safety</b:Title>
    <b:JournalName>Atlantic Monthly</b:JournalName>
    <b:Year>1982</b:Year>
    <b:Pages>29-38</b:Pages>
    <b:Volume>29</b:Volume>
    <b:Issue>3</b:Issue>
    <b:RefOrder>2</b:RefOrder>
  </b:Source>
  <b:Source>
    <b:Tag>Mal71</b:Tag>
    <b:SourceType>Book</b:SourceType>
    <b:Guid>{AB4B7343-5D9B-4012-81F9-B5DEC734A381}</b:Guid>
    <b:Title>Street Gangs and Street Workers</b:Title>
    <b:Year>1971</b:Year>
    <b:Author>
      <b:Author>
        <b:NameList>
          <b:Person>
            <b:Last>Klein</b:Last>
            <b:First>Malcolm</b:First>
            <b:Middle>W.</b:Middle>
          </b:Person>
        </b:NameList>
      </b:Author>
    </b:Author>
    <b:City>Englewood Cliffs, NJ</b:City>
    <b:Publisher>Prentice-Hall</b:Publisher>
    <b:RefOrder>3</b:RefOrder>
  </b:Source>
  <b:Source>
    <b:Tag>Tit07</b:Tag>
    <b:SourceType>JournalArticle</b:SourceType>
    <b:Guid>{3352003D-028C-4653-9CED-2479BA4DDE77}</b:Guid>
    <b:Title>The Impact of Gang Formation on Local Patterns of Crime</b:Title>
    <b:Year>2007</b:Year>
    <b:Author>
      <b:Author>
        <b:NameList>
          <b:Person>
            <b:Last>Tita</b:Last>
            <b:First>George</b:First>
          </b:Person>
          <b:Person>
            <b:Last>Ridgeway</b:Last>
            <b:First>Greg</b:First>
          </b:Person>
        </b:NameList>
      </b:Author>
    </b:Author>
    <b:JournalName>Journal of Research in Crime and Delinquency</b:JournalName>
    <b:Pages>208-237</b:Pages>
    <b:Volume>44</b:Volume>
    <b:Issue>2</b:Issue>
    <b:RefOrder>4</b:RefOrder>
  </b:Source>
  <b:Source>
    <b:Tag>Jef10</b:Tag>
    <b:SourceType>Book</b:SourceType>
    <b:Guid>{537B8C95-85E6-43F8-BA76-12C31B3EDB10}</b:Guid>
    <b:Title>Econometric Analysis of Cross Section and Panel Data</b:Title>
    <b:Year>2010</b:Year>
    <b:Author>
      <b:Author>
        <b:NameList>
          <b:Person>
            <b:Last>Wooldridge</b:Last>
            <b:First>Jeffrey</b:First>
            <b:Middle>M.</b:Middle>
          </b:Person>
        </b:NameList>
      </b:Author>
    </b:Author>
    <b:Publisher>MIT Press</b:Publisher>
    <b:RefOrder>5</b:RefOrder>
  </b:Source>
  <b:Source>
    <b:Tag>Flo13</b:Tag>
    <b:SourceType>Case</b:SourceType>
    <b:Guid>{29CC056A-1EED-46D2-A884-99EDA0A30FC7}</b:Guid>
    <b:Title>Floyd et al v. City of New York</b:Title>
    <b:CaseNumber>08 Civ. 1034 (SAS)</b:CaseNumber>
    <b:Court>U.S. District Court, Southern District of New York</b:Court>
    <b:Year>2013</b:Year>
    <b:RefOrder>7</b:RefOrder>
  </b:Source>
  <b:Source>
    <b:Tag>Cit17</b:Tag>
    <b:SourceType>InternetSite</b:SourceType>
    <b:Guid>{50B0F7B0-27A7-4AC1-BA65-E0ADAD6855C6}</b:Guid>
    <b:Title>Data Catalogue: Crime</b:Title>
    <b:Author>
      <b:Author>
        <b:Corporate>City of Vancouver, Canada</b:Corporate>
      </b:Author>
    </b:Author>
    <b:InternetSiteTitle>Open Data Catalogue: City of Vancouver</b:InternetSiteTitle>
    <b:URL>http://data.vancouver.ca/datacatalogue/crime-data.htm</b:URL>
    <b:YearAccessed>2017</b:YearAccessed>
    <b:MonthAccessed>February</b:MonthAccessed>
    <b:DayAccessed>17</b:DayAccessed>
    <b:Year>2017</b:Year>
    <b:RefOrder>10</b:RefOrder>
  </b:Source>
  <b:Source>
    <b:Tag>Los</b:Tag>
    <b:SourceType>InternetSite</b:SourceType>
    <b:Guid>{75286AD1-1DC3-40F8-BEF4-C636AD96E513}</b:Guid>
    <b:Author>
      <b:Author>
        <b:Corporate>Los Angeles City Attorney website</b:Corporate>
      </b:Author>
    </b:Author>
    <b:URL>http://www.lacityattorney.org/#!gang-injunction/c1y6a</b:URL>
    <b:RefOrder>8</b:RefOrder>
  </b:Source>
  <b:Source>
    <b:Tag>Pol17</b:Tag>
    <b:SourceType>InternetSite</b:SourceType>
    <b:Guid>{871F859E-C8C3-468B-BD1B-25B2EF1F86F9}</b:Guid>
    <b:Year>2017</b:Year>
    <b:Author>
      <b:Author>
        <b:Corporate>Police Foundation</b:Corporate>
      </b:Author>
    </b:Author>
    <b:InternetSiteTitle>Public Safety Open Data Portal</b:InternetSiteTitle>
    <b:URL>https://publicsafetydataportal.org/</b:URL>
    <b:RefOrder>11</b:RefOrder>
  </b:Source>
  <b:Source>
    <b:Tag>RCo17</b:Tag>
    <b:SourceType>ElectronicSource</b:SourceType>
    <b:Guid>{2370F9A3-F053-4485-8D46-423E721D9450}</b:Guid>
    <b:Author>
      <b:Author>
        <b:Corporate>R Core Team</b:Corporate>
      </b:Author>
      <b:ProducerName>
        <b:NameList>
          <b:Person>
            <b:Last>Foundation</b:Last>
            <b:First>R</b:First>
          </b:Person>
        </b:NameList>
      </b:ProducerName>
    </b:Author>
    <b:Title>R: A language and environment for statistical computing</b:Title>
    <b:Year>2017</b:Year>
    <b:RefOrder>12</b:RefOrder>
  </b:Source>
  <b:Source>
    <b:Tag>Los13</b:Tag>
    <b:SourceType>ArticleInAPeriodical</b:SourceType>
    <b:Guid>{05506BB0-D01D-4E07-9988-76F59A512E43}</b:Guid>
    <b:Title>Be wary of gang injunctions</b:Title>
    <b:Year>2013</b:Year>
    <b:Author>
      <b:Author>
        <b:Corporate>Los Angeles Times Editorial Board</b:Corporate>
      </b:Author>
    </b:Author>
    <b:PeriodicalTitle>Los Angeles Times</b:PeriodicalTitle>
    <b:Month>November</b:Month>
    <b:Day>7</b:Day>
    <b:YearAccessed>2017</b:YearAccessed>
    <b:MonthAccessed>February</b:MonthAccessed>
    <b:DayAccessed>28</b:DayAccessed>
    <b:URL>http://www.latimes.com/opinion/editorials/la-ed-gang-injunction-city-of-orange-rackauckas-20131107-story.html</b:URL>
    <b:RefOrder>9</b:RefOrder>
  </b:Source>
  <b:Source>
    <b:Tag>Ken08</b:Tag>
    <b:SourceType>Book</b:SourceType>
    <b:Guid>{DD4B8839-DBE4-488A-89A0-443E59657E30}</b:Guid>
    <b:Title>Modern Epidemiology</b:Title>
    <b:Year>2008</b:Year>
    <b:City>Philadelphia, PA</b:City>
    <b:Publisher>Lippincott, Williams, &amp; Wilkins</b:Publisher>
    <b:Author>
      <b:Author>
        <b:NameList>
          <b:Person>
            <b:Last>Rothman</b:Last>
            <b:First>Kenneth</b:First>
            <b:Middle>J.</b:Middle>
          </b:Person>
          <b:Person>
            <b:Last>Greenland</b:Last>
            <b:First>Sander</b:First>
          </b:Person>
          <b:Person>
            <b:Last>Lash</b:Last>
            <b:First>Timothy</b:First>
            <b:Middle>L.</b:Middle>
          </b:Person>
        </b:NameList>
      </b:Author>
    </b:Author>
    <b:Edition>3rd</b:Edition>
    <b:RefOrder>6</b:RefOrder>
  </b:Source>
  <b:Source>
    <b:Tag>MAC</b:Tag>
    <b:SourceType>InternetSite</b:SourceType>
    <b:Guid>{7784C393-8998-4043-9F2F-3DDBAD2B78B1}</b:Guid>
    <b:Title>Medicaid Enrollment Changes Following the ACA</b:Title>
    <b:Author>
      <b:Author>
        <b:Corporate>MACPAC</b:Corporate>
      </b:Author>
    </b:Author>
    <b:InternetSiteTitle>MACPAC</b:InternetSiteTitle>
    <b:URL>https://www.macpac.gov/subtopic/medicaid-enrollment-changes-following-the-aca/</b:URL>
    <b:RefOrder>1</b:RefOrder>
  </b:Source>
</b:Sources>
</file>

<file path=customXml/itemProps1.xml><?xml version="1.0" encoding="utf-8"?>
<ds:datastoreItem xmlns:ds="http://schemas.openxmlformats.org/officeDocument/2006/customXml" ds:itemID="{3EBDA3BC-3722-9745-9F66-1F05C1DCF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3933</Words>
  <Characters>22419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Ridgeway</dc:creator>
  <cp:keywords/>
  <dc:description/>
  <cp:lastModifiedBy>Danko, Austin K.</cp:lastModifiedBy>
  <cp:revision>2</cp:revision>
  <dcterms:created xsi:type="dcterms:W3CDTF">2022-05-03T02:34:00Z</dcterms:created>
  <dcterms:modified xsi:type="dcterms:W3CDTF">2022-05-03T02:34:00Z</dcterms:modified>
</cp:coreProperties>
</file>