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20" w:line="276" w:lineRule="auto"/>
        <w:ind w:left="0" w:right="0" w:firstLine="0"/>
        <w:jc w:val="center"/>
        <w:rPr>
          <w:rFonts w:hint="default" w:ascii="DM Sans 18pt" w:hAnsi="DM Sans 18pt" w:eastAsia="Arial" w:cs="DM Sans 18pt"/>
          <w:b/>
          <w:bCs/>
          <w:i w:val="0"/>
          <w:iCs w:val="0"/>
          <w:smallCaps w:val="0"/>
          <w:strike w:val="0"/>
          <w:color w:val="1C4C80"/>
          <w:sz w:val="32"/>
          <w:szCs w:val="32"/>
          <w:u w:val="none"/>
          <w:shd w:val="clear" w:fill="auto"/>
          <w:vertAlign w:val="baseline"/>
        </w:rPr>
      </w:pPr>
      <w:r>
        <w:rPr>
          <w:rFonts w:hint="default" w:ascii="DM Sans 18pt" w:hAnsi="DM Sans 18pt" w:eastAsia="Arial" w:cs="DM Sans 18pt"/>
          <w:b/>
          <w:bCs/>
          <w:i w:val="0"/>
          <w:iCs w:val="0"/>
          <w:smallCaps w:val="0"/>
          <w:strike w:val="0"/>
          <w:color w:val="1C4C80"/>
          <w:sz w:val="32"/>
          <w:szCs w:val="32"/>
          <w:u w:val="none"/>
          <w:shd w:val="clear" w:fill="auto"/>
          <w:vertAlign w:val="baseline"/>
          <w:rtl w:val="0"/>
        </w:rPr>
        <w:t xml:space="preserve">Lab Activity </w:t>
      </w:r>
      <w:r>
        <w:rPr>
          <w:rFonts w:hint="default" w:ascii="DM Sans 18pt" w:hAnsi="DM Sans 18pt" w:cs="DM Sans 18pt"/>
          <w:b/>
          <w:bCs/>
          <w:color w:val="1C4C80"/>
          <w:sz w:val="32"/>
          <w:szCs w:val="32"/>
          <w:rtl w:val="0"/>
        </w:rPr>
        <w:t>2</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center"/>
        <w:rPr>
          <w:rFonts w:hint="default" w:ascii="DM Sans 18pt" w:hAnsi="DM Sans 18pt" w:eastAsia="Arial" w:cs="DM Sans 18pt"/>
          <w:b w:val="0"/>
          <w:bCs w:val="0"/>
          <w:i w:val="0"/>
          <w:iCs w:val="0"/>
          <w:smallCaps w:val="0"/>
          <w:strike w:val="0"/>
          <w:color w:val="5A5A5A"/>
          <w:sz w:val="18"/>
          <w:szCs w:val="18"/>
          <w:u w:val="none"/>
          <w:shd w:val="clear" w:fill="auto"/>
          <w:vertAlign w:val="baseline"/>
        </w:rPr>
      </w:pPr>
      <w:r>
        <w:rPr>
          <w:rFonts w:hint="default" w:ascii="DM Sans 18pt" w:hAnsi="DM Sans 18pt" w:eastAsia="Arial" w:cs="DM Sans 18pt"/>
          <w:b w:val="0"/>
          <w:bCs w:val="0"/>
          <w:i w:val="0"/>
          <w:iCs w:val="0"/>
          <w:smallCaps w:val="0"/>
          <w:strike w:val="0"/>
          <w:color w:val="5A5A5A"/>
          <w:sz w:val="18"/>
          <w:szCs w:val="18"/>
          <w:u w:val="none"/>
          <w:shd w:val="clear" w:fill="auto"/>
          <w:vertAlign w:val="baseline"/>
          <w:rtl w:val="0"/>
        </w:rPr>
        <w:t>IT325 Machine Learning | Performing EDA for the PIT Dataset</w:t>
      </w:r>
    </w:p>
    <w:tbl>
      <w:tblPr>
        <w:tblStyle w:val="14"/>
        <w:tblW w:w="101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85"/>
        <w:gridCol w:w="8085"/>
      </w:tblGrid>
      <w:tr w14:paraId="326B4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3">
            <w:pPr>
              <w:spacing w:before="0" w:after="0" w:line="264" w:lineRule="auto"/>
              <w:rPr>
                <w:rFonts w:hint="default" w:ascii="DM Sans 18pt" w:hAnsi="DM Sans 18pt" w:cs="DM Sans 18pt"/>
              </w:rPr>
            </w:pPr>
            <w:r>
              <w:rPr>
                <w:rFonts w:hint="default" w:ascii="DM Sans 18pt" w:hAnsi="DM Sans 18pt" w:cs="DM Sans 18pt"/>
                <w:b/>
                <w:bCs/>
                <w:rtl w:val="0"/>
              </w:rPr>
              <w:t>Type</w:t>
            </w:r>
          </w:p>
        </w:tc>
        <w:tc>
          <w:tcPr>
            <w:tcMar>
              <w:top w:w="80" w:type="dxa"/>
              <w:bottom w:w="80" w:type="dxa"/>
            </w:tcMar>
            <w:vAlign w:val="center"/>
          </w:tcPr>
          <w:p w14:paraId="00000004">
            <w:pPr>
              <w:spacing w:before="0" w:after="0" w:line="264" w:lineRule="auto"/>
              <w:rPr>
                <w:rFonts w:hint="default" w:ascii="DM Sans 18pt" w:hAnsi="DM Sans 18pt" w:cs="DM Sans 18pt"/>
              </w:rPr>
            </w:pPr>
            <w:r>
              <w:rPr>
                <w:rFonts w:hint="default" w:ascii="DM Sans 18pt" w:hAnsi="DM Sans 18pt" w:cs="DM Sans 18pt"/>
                <w:rtl w:val="0"/>
              </w:rPr>
              <w:t>Laboratory Activity</w:t>
            </w:r>
          </w:p>
        </w:tc>
      </w:tr>
      <w:tr w14:paraId="60035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5">
            <w:pPr>
              <w:spacing w:before="0" w:after="0" w:line="264" w:lineRule="auto"/>
              <w:rPr>
                <w:rFonts w:hint="default" w:ascii="DM Sans 18pt" w:hAnsi="DM Sans 18pt" w:cs="DM Sans 18pt"/>
              </w:rPr>
            </w:pPr>
            <w:r>
              <w:rPr>
                <w:rFonts w:hint="default" w:ascii="DM Sans 18pt" w:hAnsi="DM Sans 18pt" w:cs="DM Sans 18pt"/>
                <w:b/>
                <w:bCs/>
                <w:rtl w:val="0"/>
              </w:rPr>
              <w:t>Topic Focus</w:t>
            </w:r>
          </w:p>
        </w:tc>
        <w:tc>
          <w:tcPr>
            <w:tcMar>
              <w:top w:w="80" w:type="dxa"/>
              <w:bottom w:w="80" w:type="dxa"/>
            </w:tcMar>
            <w:vAlign w:val="center"/>
          </w:tcPr>
          <w:p w14:paraId="00000006">
            <w:pPr>
              <w:spacing w:before="0" w:after="0" w:line="264" w:lineRule="auto"/>
              <w:rPr>
                <w:rFonts w:hint="default" w:ascii="DM Sans 18pt" w:hAnsi="DM Sans 18pt" w:cs="DM Sans 18pt"/>
              </w:rPr>
            </w:pPr>
            <w:r>
              <w:rPr>
                <w:rFonts w:hint="default" w:ascii="DM Sans 18pt" w:hAnsi="DM Sans 18pt" w:cs="DM Sans 18pt"/>
                <w:rtl w:val="0"/>
              </w:rPr>
              <w:t>Exploratory data analysis for text classification datasets</w:t>
            </w:r>
          </w:p>
        </w:tc>
      </w:tr>
      <w:tr w14:paraId="7C2C9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7">
            <w:pPr>
              <w:spacing w:before="0" w:after="0" w:line="264" w:lineRule="auto"/>
              <w:rPr>
                <w:rFonts w:hint="default" w:ascii="DM Sans 18pt" w:hAnsi="DM Sans 18pt" w:cs="DM Sans 18pt"/>
              </w:rPr>
            </w:pPr>
            <w:r>
              <w:rPr>
                <w:rFonts w:hint="default" w:ascii="DM Sans 18pt" w:hAnsi="DM Sans 18pt" w:cs="DM Sans 18pt"/>
                <w:b/>
                <w:bCs/>
                <w:rtl w:val="0"/>
              </w:rPr>
              <w:t>Time Allotment</w:t>
            </w:r>
          </w:p>
        </w:tc>
        <w:tc>
          <w:tcPr>
            <w:tcMar>
              <w:top w:w="80" w:type="dxa"/>
              <w:bottom w:w="80" w:type="dxa"/>
            </w:tcMar>
            <w:vAlign w:val="center"/>
          </w:tcPr>
          <w:p w14:paraId="00000008">
            <w:pPr>
              <w:spacing w:before="0" w:after="0" w:line="264" w:lineRule="auto"/>
              <w:rPr>
                <w:rFonts w:hint="default" w:ascii="DM Sans 18pt" w:hAnsi="DM Sans 18pt" w:cs="DM Sans 18pt"/>
              </w:rPr>
            </w:pPr>
            <w:r>
              <w:rPr>
                <w:rFonts w:hint="default" w:ascii="DM Sans 18pt" w:hAnsi="DM Sans 18pt" w:cs="DM Sans 18pt"/>
                <w:rtl w:val="0"/>
              </w:rPr>
              <w:t>1 laboratory meeting</w:t>
            </w:r>
          </w:p>
        </w:tc>
      </w:tr>
      <w:tr w14:paraId="73D0A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9">
            <w:pPr>
              <w:spacing w:before="0" w:after="0" w:line="264" w:lineRule="auto"/>
              <w:rPr>
                <w:rFonts w:hint="default" w:ascii="DM Sans 18pt" w:hAnsi="DM Sans 18pt" w:cs="DM Sans 18pt"/>
              </w:rPr>
            </w:pPr>
            <w:r>
              <w:rPr>
                <w:rFonts w:hint="default" w:ascii="DM Sans 18pt" w:hAnsi="DM Sans 18pt" w:cs="DM Sans 18pt"/>
                <w:b/>
                <w:bCs/>
                <w:rtl w:val="0"/>
              </w:rPr>
              <w:t>PIT Connection</w:t>
            </w:r>
          </w:p>
        </w:tc>
        <w:tc>
          <w:tcPr>
            <w:tcMar>
              <w:top w:w="80" w:type="dxa"/>
              <w:bottom w:w="80" w:type="dxa"/>
            </w:tcMar>
            <w:vAlign w:val="center"/>
          </w:tcPr>
          <w:p w14:paraId="0000000A">
            <w:pPr>
              <w:spacing w:before="0" w:after="0" w:line="264" w:lineRule="auto"/>
              <w:rPr>
                <w:rFonts w:hint="default" w:ascii="DM Sans 18pt" w:hAnsi="DM Sans 18pt" w:cs="DM Sans 18pt"/>
              </w:rPr>
            </w:pPr>
            <w:r>
              <w:rPr>
                <w:rFonts w:hint="default" w:ascii="DM Sans 18pt" w:hAnsi="DM Sans 18pt" w:cs="DM Sans 18pt"/>
                <w:rtl w:val="0"/>
              </w:rPr>
              <w:t>Students generate EDA outputs that will support preprocessing and model selection</w:t>
            </w:r>
          </w:p>
        </w:tc>
      </w:tr>
      <w:tr w14:paraId="07D11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B">
            <w:pPr>
              <w:spacing w:before="0" w:after="0" w:line="264" w:lineRule="auto"/>
              <w:rPr>
                <w:rFonts w:hint="default" w:ascii="DM Sans 18pt" w:hAnsi="DM Sans 18pt" w:cs="DM Sans 18pt"/>
              </w:rPr>
            </w:pPr>
            <w:r>
              <w:rPr>
                <w:rFonts w:hint="default" w:ascii="DM Sans 18pt" w:hAnsi="DM Sans 18pt" w:cs="DM Sans 18pt"/>
                <w:b/>
                <w:bCs/>
                <w:rtl w:val="0"/>
              </w:rPr>
              <w:t>Mode</w:t>
            </w:r>
          </w:p>
        </w:tc>
        <w:tc>
          <w:tcPr>
            <w:tcMar>
              <w:top w:w="80" w:type="dxa"/>
              <w:bottom w:w="80" w:type="dxa"/>
            </w:tcMar>
            <w:vAlign w:val="center"/>
          </w:tcPr>
          <w:p w14:paraId="0000000C">
            <w:pPr>
              <w:spacing w:before="0" w:after="0" w:line="264" w:lineRule="auto"/>
              <w:rPr>
                <w:rFonts w:hint="default" w:ascii="DM Sans 18pt" w:hAnsi="DM Sans 18pt" w:cs="DM Sans 18pt"/>
              </w:rPr>
            </w:pPr>
            <w:r>
              <w:rPr>
                <w:rFonts w:hint="default" w:ascii="DM Sans 18pt" w:hAnsi="DM Sans 18pt" w:cs="DM Sans 18pt"/>
                <w:rtl w:val="0"/>
              </w:rPr>
              <w:t>Individual hands on work</w:t>
            </w:r>
          </w:p>
        </w:tc>
      </w:tr>
    </w:tbl>
    <w:p w14:paraId="0000000D">
      <w:pPr>
        <w:spacing w:after="0"/>
        <w:rPr>
          <w:rFonts w:hint="default" w:ascii="DM Sans 18pt" w:hAnsi="DM Sans 18pt" w:cs="DM Sans 18pt"/>
        </w:rPr>
      </w:pPr>
    </w:p>
    <w:tbl>
      <w:tblPr>
        <w:tblStyle w:val="15"/>
        <w:tblW w:w="10166" w:type="dxa"/>
        <w:jc w:val="center"/>
        <w:tblLayout w:type="fixed"/>
        <w:tblCellMar>
          <w:top w:w="0" w:type="dxa"/>
          <w:left w:w="115" w:type="dxa"/>
          <w:bottom w:w="0" w:type="dxa"/>
          <w:right w:w="115" w:type="dxa"/>
        </w:tblCellMar>
      </w:tblPr>
      <w:tblGrid>
        <w:gridCol w:w="10166"/>
      </w:tblGrid>
      <w:tr w14:paraId="0714BF9C">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Learning Outcomes</w:t>
            </w:r>
          </w:p>
        </w:tc>
      </w:tr>
      <w:tr w14:paraId="29454858">
        <w:tblPrEx>
          <w:tblCellMar>
            <w:top w:w="0" w:type="dxa"/>
            <w:left w:w="115" w:type="dxa"/>
            <w:bottom w:w="0" w:type="dxa"/>
            <w:right w:w="115" w:type="dxa"/>
          </w:tblCellMar>
        </w:tblPrEx>
        <w:trPr>
          <w:jc w:val="center"/>
        </w:trPr>
        <w:tc>
          <w:tcPr>
            <w:shd w:val="clear" w:color="auto" w:fill="F8FBFD"/>
            <w:tcMar>
              <w:top w:w="90" w:type="dxa"/>
              <w:bottom w:w="90" w:type="dxa"/>
            </w:tcMar>
          </w:tcPr>
          <w:p w14:paraId="0000000F">
            <w:pPr>
              <w:spacing w:before="0" w:after="40" w:line="276" w:lineRule="auto"/>
              <w:rPr>
                <w:rFonts w:hint="default" w:ascii="DM Sans 18pt" w:hAnsi="DM Sans 18pt" w:cs="DM Sans 18pt"/>
              </w:rPr>
            </w:pPr>
            <w:r>
              <w:rPr>
                <w:rFonts w:hint="default" w:ascii="DM Sans 18pt" w:hAnsi="DM Sans 18pt" w:cs="DM Sans 18pt"/>
                <w:rtl w:val="0"/>
              </w:rPr>
              <w:t>1. Load and inspect a text classification dataset using Python.</w:t>
            </w:r>
          </w:p>
          <w:p w14:paraId="00000010">
            <w:pPr>
              <w:spacing w:before="0" w:after="40" w:line="276" w:lineRule="auto"/>
              <w:rPr>
                <w:rFonts w:hint="default" w:ascii="DM Sans 18pt" w:hAnsi="DM Sans 18pt" w:cs="DM Sans 18pt"/>
              </w:rPr>
            </w:pPr>
            <w:r>
              <w:rPr>
                <w:rFonts w:hint="default" w:ascii="DM Sans 18pt" w:hAnsi="DM Sans 18pt" w:cs="DM Sans 18pt"/>
                <w:rtl w:val="0"/>
              </w:rPr>
              <w:t>2. Detects missing values, duplicates, class imbalance, and basic text characteristics.</w:t>
            </w:r>
          </w:p>
          <w:p w14:paraId="00000011">
            <w:pPr>
              <w:spacing w:before="0" w:after="40" w:line="276" w:lineRule="auto"/>
              <w:rPr>
                <w:rFonts w:hint="default" w:ascii="DM Sans 18pt" w:hAnsi="DM Sans 18pt" w:cs="DM Sans 18pt"/>
              </w:rPr>
            </w:pPr>
            <w:r>
              <w:rPr>
                <w:rFonts w:hint="default" w:ascii="DM Sans 18pt" w:hAnsi="DM Sans 18pt" w:cs="DM Sans 18pt"/>
                <w:rtl w:val="0"/>
              </w:rPr>
              <w:t>3. Present and interpret simple EDA visualizations.</w:t>
            </w:r>
          </w:p>
        </w:tc>
      </w:tr>
      <w:tr w14:paraId="5F7D74FD">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Task Overview</w:t>
            </w:r>
          </w:p>
        </w:tc>
      </w:tr>
      <w:tr w14:paraId="2FEACCD8">
        <w:tblPrEx>
          <w:tblCellMar>
            <w:top w:w="0" w:type="dxa"/>
            <w:left w:w="115" w:type="dxa"/>
            <w:bottom w:w="0" w:type="dxa"/>
            <w:right w:w="115" w:type="dxa"/>
          </w:tblCellMar>
        </w:tblPrEx>
        <w:trPr>
          <w:jc w:val="center"/>
        </w:trPr>
        <w:tc>
          <w:tcPr>
            <w:shd w:val="clear" w:color="auto" w:fill="F8FBFD"/>
            <w:tcMar>
              <w:top w:w="90" w:type="dxa"/>
              <w:bottom w:w="90" w:type="dxa"/>
            </w:tcMar>
          </w:tcPr>
          <w:p w14:paraId="00000013">
            <w:pPr>
              <w:spacing w:before="0" w:after="40" w:line="276" w:lineRule="auto"/>
              <w:rPr>
                <w:rFonts w:hint="default" w:ascii="DM Sans 18pt" w:hAnsi="DM Sans 18pt" w:cs="DM Sans 18pt"/>
              </w:rPr>
            </w:pPr>
            <w:r>
              <w:rPr>
                <w:rFonts w:hint="default" w:ascii="DM Sans 18pt" w:hAnsi="DM Sans 18pt" w:cs="DM Sans 18pt"/>
                <w:rtl w:val="0"/>
              </w:rPr>
              <w:t>Students will implement the EDA plan prepared in Lecture Activity 1. The output of this task will become part of the PIT notebook and may also be used in the final presentation.</w:t>
            </w:r>
          </w:p>
        </w:tc>
      </w:tr>
      <w:tr w14:paraId="702410D2">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Laboratory Tasks</w:t>
            </w:r>
          </w:p>
        </w:tc>
      </w:tr>
      <w:tr w14:paraId="03C18B21">
        <w:tblPrEx>
          <w:tblCellMar>
            <w:top w:w="0" w:type="dxa"/>
            <w:left w:w="115" w:type="dxa"/>
            <w:bottom w:w="0" w:type="dxa"/>
            <w:right w:w="115" w:type="dxa"/>
          </w:tblCellMar>
        </w:tblPrEx>
        <w:trPr>
          <w:jc w:val="center"/>
        </w:trPr>
        <w:tc>
          <w:tcPr>
            <w:shd w:val="clear" w:color="auto" w:fill="F8FBFD"/>
            <w:tcMar>
              <w:top w:w="90" w:type="dxa"/>
              <w:bottom w:w="90" w:type="dxa"/>
            </w:tcMar>
          </w:tcPr>
          <w:p w14:paraId="00000015">
            <w:pPr>
              <w:spacing w:before="0" w:after="40" w:line="276" w:lineRule="auto"/>
              <w:rPr>
                <w:rFonts w:hint="default" w:ascii="DM Sans 18pt" w:hAnsi="DM Sans 18pt" w:cs="DM Sans 18pt"/>
              </w:rPr>
            </w:pPr>
            <w:r>
              <w:rPr>
                <w:rFonts w:hint="default" w:ascii="DM Sans 18pt" w:hAnsi="DM Sans 18pt" w:cs="DM Sans 18pt"/>
                <w:rtl w:val="0"/>
              </w:rPr>
              <w:t>1. Load the dataset in pandas and display the first few rows.</w:t>
            </w:r>
          </w:p>
          <w:p w14:paraId="00000016">
            <w:pPr>
              <w:spacing w:before="0" w:after="40" w:line="276" w:lineRule="auto"/>
              <w:rPr>
                <w:rFonts w:hint="default" w:ascii="DM Sans 18pt" w:hAnsi="DM Sans 18pt" w:cs="DM Sans 18pt"/>
              </w:rPr>
            </w:pPr>
            <w:r>
              <w:rPr>
                <w:rFonts w:hint="default" w:ascii="DM Sans 18pt" w:hAnsi="DM Sans 18pt" w:cs="DM Sans 18pt"/>
                <w:rtl w:val="0"/>
              </w:rPr>
              <w:t xml:space="preserve">2. Show the dataset shape, column names, and data types. </w:t>
            </w:r>
          </w:p>
          <w:p w14:paraId="00000017">
            <w:pPr>
              <w:spacing w:before="0" w:after="40" w:line="276" w:lineRule="auto"/>
              <w:rPr>
                <w:rFonts w:hint="default" w:ascii="DM Sans 18pt" w:hAnsi="DM Sans 18pt" w:cs="DM Sans 18pt"/>
              </w:rPr>
            </w:pPr>
            <w:r>
              <w:rPr>
                <w:rFonts w:hint="default" w:ascii="DM Sans 18pt" w:hAnsi="DM Sans 18pt" w:cs="DM Sans 18pt"/>
                <w:rtl w:val="0"/>
              </w:rPr>
              <w:t>3. Check for missing values and duplicate rows.</w:t>
            </w:r>
          </w:p>
          <w:p w14:paraId="00000018">
            <w:pPr>
              <w:spacing w:before="0" w:after="40" w:line="276" w:lineRule="auto"/>
              <w:rPr>
                <w:rFonts w:hint="default" w:ascii="DM Sans 18pt" w:hAnsi="DM Sans 18pt" w:cs="DM Sans 18pt"/>
              </w:rPr>
            </w:pPr>
            <w:r>
              <w:rPr>
                <w:rFonts w:hint="default" w:ascii="DM Sans 18pt" w:hAnsi="DM Sans 18pt" w:cs="DM Sans 18pt"/>
                <w:rtl w:val="0"/>
              </w:rPr>
              <w:t>4. Show the distribution of the target variable.</w:t>
            </w:r>
          </w:p>
          <w:p w14:paraId="00000019">
            <w:pPr>
              <w:spacing w:before="0" w:after="40" w:line="276" w:lineRule="auto"/>
              <w:rPr>
                <w:rFonts w:hint="default" w:ascii="DM Sans 18pt" w:hAnsi="DM Sans 18pt" w:cs="DM Sans 18pt"/>
              </w:rPr>
            </w:pPr>
            <w:r>
              <w:rPr>
                <w:rFonts w:hint="default" w:ascii="DM Sans 18pt" w:hAnsi="DM Sans 18pt" w:cs="DM Sans 18pt"/>
                <w:rtl w:val="0"/>
              </w:rPr>
              <w:t>5. Create at least five  EDA visualizations relevant to the dataset.</w:t>
            </w:r>
          </w:p>
          <w:p w14:paraId="0000001A">
            <w:pPr>
              <w:spacing w:before="0" w:after="40" w:line="276" w:lineRule="auto"/>
              <w:rPr>
                <w:rFonts w:hint="default" w:ascii="DM Sans 18pt" w:hAnsi="DM Sans 18pt" w:cs="DM Sans 18pt"/>
              </w:rPr>
            </w:pPr>
            <w:r>
              <w:rPr>
                <w:rFonts w:hint="default" w:ascii="DM Sans 18pt" w:hAnsi="DM Sans 18pt" w:cs="DM Sans 18pt"/>
                <w:rtl w:val="0"/>
              </w:rPr>
              <w:t>7. In a Text Cell Write three to five observations based on the analysis.</w:t>
            </w:r>
          </w:p>
        </w:tc>
      </w:tr>
      <w:tr w14:paraId="2E480248">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Minimum Required Outputs</w:t>
            </w:r>
          </w:p>
        </w:tc>
      </w:tr>
      <w:tr w14:paraId="3D5948A7">
        <w:tblPrEx>
          <w:tblCellMar>
            <w:top w:w="0" w:type="dxa"/>
            <w:left w:w="115" w:type="dxa"/>
            <w:bottom w:w="0" w:type="dxa"/>
            <w:right w:w="115" w:type="dxa"/>
          </w:tblCellMar>
        </w:tblPrEx>
        <w:trPr>
          <w:jc w:val="center"/>
        </w:trPr>
        <w:tc>
          <w:tcPr>
            <w:shd w:val="clear" w:color="auto" w:fill="F8FBFD"/>
            <w:tcMar>
              <w:top w:w="90" w:type="dxa"/>
              <w:bottom w:w="90" w:type="dxa"/>
            </w:tcMar>
          </w:tcPr>
          <w:p w14:paraId="0000001C">
            <w:pPr>
              <w:spacing w:before="0" w:after="40" w:line="276" w:lineRule="auto"/>
              <w:rPr>
                <w:rFonts w:hint="default" w:ascii="DM Sans 18pt" w:hAnsi="DM Sans 18pt" w:cs="DM Sans 18pt"/>
              </w:rPr>
            </w:pPr>
            <w:r>
              <w:rPr>
                <w:rFonts w:hint="default" w:ascii="DM Sans 18pt" w:hAnsi="DM Sans 18pt" w:cs="DM Sans 18pt"/>
                <w:rtl w:val="0"/>
              </w:rPr>
              <w:t>1. A Jupyter Notebook or Colab notebook with complete code</w:t>
            </w:r>
          </w:p>
          <w:p w14:paraId="0000001D">
            <w:pPr>
              <w:spacing w:before="0" w:after="40" w:line="276" w:lineRule="auto"/>
              <w:rPr>
                <w:rFonts w:hint="default" w:ascii="DM Sans 18pt" w:hAnsi="DM Sans 18pt" w:cs="DM Sans 18pt"/>
              </w:rPr>
            </w:pPr>
            <w:r>
              <w:rPr>
                <w:rFonts w:hint="default" w:ascii="DM Sans 18pt" w:hAnsi="DM Sans 18pt" w:cs="DM Sans 18pt"/>
                <w:rtl w:val="0"/>
              </w:rPr>
              <w:t>2. At least two visuals such as class distribution or text length distribution</w:t>
            </w:r>
          </w:p>
          <w:p w14:paraId="0000001E">
            <w:pPr>
              <w:spacing w:before="0" w:after="40" w:line="276" w:lineRule="auto"/>
              <w:rPr>
                <w:rFonts w:hint="default" w:ascii="DM Sans 18pt" w:hAnsi="DM Sans 18pt" w:cs="DM Sans 18pt"/>
              </w:rPr>
            </w:pPr>
            <w:r>
              <w:rPr>
                <w:rFonts w:hint="default" w:ascii="DM Sans 18pt" w:hAnsi="DM Sans 18pt" w:cs="DM Sans 18pt"/>
                <w:rtl w:val="0"/>
              </w:rPr>
              <w:t>3. A short interpretation paragraph written in clear academic language</w:t>
            </w:r>
          </w:p>
        </w:tc>
      </w:tr>
      <w:tr w14:paraId="72C7EA3B">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Submission Reminder</w:t>
            </w:r>
          </w:p>
        </w:tc>
      </w:tr>
      <w:tr w14:paraId="1E62FCA2">
        <w:tblPrEx>
          <w:tblCellMar>
            <w:top w:w="0" w:type="dxa"/>
            <w:left w:w="115" w:type="dxa"/>
            <w:bottom w:w="0" w:type="dxa"/>
            <w:right w:w="115" w:type="dxa"/>
          </w:tblCellMar>
        </w:tblPrEx>
        <w:trPr>
          <w:jc w:val="center"/>
        </w:trPr>
        <w:tc>
          <w:tcPr>
            <w:shd w:val="clear" w:color="auto" w:fill="F8FBFD"/>
            <w:tcMar>
              <w:top w:w="90" w:type="dxa"/>
              <w:bottom w:w="90" w:type="dxa"/>
            </w:tcMar>
          </w:tcPr>
          <w:p w14:paraId="00000020">
            <w:pPr>
              <w:spacing w:before="0" w:after="40" w:line="276" w:lineRule="auto"/>
              <w:rPr>
                <w:rFonts w:hint="default" w:ascii="DM Sans 18pt" w:hAnsi="DM Sans 18pt" w:cs="DM Sans 18pt"/>
              </w:rPr>
            </w:pPr>
            <w:r>
              <w:rPr>
                <w:rFonts w:hint="default" w:ascii="DM Sans 18pt" w:hAnsi="DM Sans 18pt" w:cs="DM Sans 18pt"/>
                <w:rtl w:val="0"/>
              </w:rPr>
              <w:t>The notebook should be organized and readable. Use meaningful section titles such as dataset overview, data quality checks, class distribution, text characteristics, and interpretation.</w:t>
            </w:r>
          </w:p>
        </w:tc>
      </w:tr>
      <w:tr w14:paraId="33842E67">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Simple Scoring Guide</w:t>
            </w:r>
          </w:p>
        </w:tc>
      </w:tr>
      <w:tr w14:paraId="58383231">
        <w:tblPrEx>
          <w:tblCellMar>
            <w:top w:w="0" w:type="dxa"/>
            <w:left w:w="115" w:type="dxa"/>
            <w:bottom w:w="0" w:type="dxa"/>
            <w:right w:w="115" w:type="dxa"/>
          </w:tblCellMar>
        </w:tblPrEx>
        <w:trPr>
          <w:jc w:val="center"/>
        </w:trPr>
        <w:tc>
          <w:tcPr>
            <w:shd w:val="clear" w:color="auto" w:fill="F8FBFD"/>
            <w:tcMar>
              <w:top w:w="90" w:type="dxa"/>
              <w:bottom w:w="90" w:type="dxa"/>
            </w:tcMar>
          </w:tcPr>
          <w:p w14:paraId="00000022">
            <w:pPr>
              <w:spacing w:before="0" w:after="40" w:line="276" w:lineRule="auto"/>
              <w:rPr>
                <w:rFonts w:hint="default" w:ascii="DM Sans 18pt" w:hAnsi="DM Sans 18pt" w:cs="DM Sans 18pt"/>
              </w:rPr>
            </w:pPr>
            <w:r>
              <w:rPr>
                <w:rFonts w:hint="default" w:ascii="DM Sans 18pt" w:hAnsi="DM Sans 18pt" w:cs="DM Sans 18pt"/>
                <w:rtl w:val="0"/>
              </w:rPr>
              <w:t>Use the checklist below to evaluate the submitted work for this activity.</w:t>
            </w:r>
          </w:p>
        </w:tc>
      </w:tr>
    </w:tbl>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DM Sans 18pt" w:hAnsi="DM Sans 18pt" w:cs="DM Sans 18pt"/>
        </w:rPr>
      </w:pPr>
    </w:p>
    <w:tbl>
      <w:tblPr>
        <w:tblStyle w:val="16"/>
        <w:tblW w:w="101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55"/>
        <w:gridCol w:w="4125"/>
        <w:gridCol w:w="3390"/>
      </w:tblGrid>
      <w:tr w14:paraId="44AE9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24">
            <w:pPr>
              <w:spacing w:before="0" w:after="0" w:line="264" w:lineRule="auto"/>
              <w:jc w:val="center"/>
              <w:rPr>
                <w:rFonts w:hint="default" w:ascii="DM Sans 18pt" w:hAnsi="DM Sans 18pt" w:cs="DM Sans 18pt"/>
                <w:sz w:val="14"/>
                <w:szCs w:val="14"/>
              </w:rPr>
            </w:pPr>
            <w:r>
              <w:rPr>
                <w:rFonts w:hint="default" w:ascii="DM Sans 18pt" w:hAnsi="DM Sans 18pt" w:cs="DM Sans 18pt"/>
                <w:b/>
                <w:bCs/>
                <w:sz w:val="14"/>
                <w:szCs w:val="14"/>
                <w:rtl w:val="0"/>
              </w:rPr>
              <w:t>Criteria</w:t>
            </w:r>
          </w:p>
        </w:tc>
        <w:tc>
          <w:tcPr>
            <w:shd w:val="clear" w:color="auto" w:fill="DCE6F1"/>
            <w:tcMar>
              <w:top w:w="80" w:type="dxa"/>
              <w:bottom w:w="80" w:type="dxa"/>
            </w:tcMar>
            <w:vAlign w:val="center"/>
          </w:tcPr>
          <w:p w14:paraId="00000025">
            <w:pPr>
              <w:spacing w:before="0" w:after="0" w:line="264" w:lineRule="auto"/>
              <w:jc w:val="center"/>
              <w:rPr>
                <w:rFonts w:hint="default" w:ascii="DM Sans 18pt" w:hAnsi="DM Sans 18pt" w:cs="DM Sans 18pt"/>
                <w:sz w:val="14"/>
                <w:szCs w:val="14"/>
              </w:rPr>
            </w:pPr>
            <w:r>
              <w:rPr>
                <w:rFonts w:hint="default" w:ascii="DM Sans 18pt" w:hAnsi="DM Sans 18pt" w:cs="DM Sans 18pt"/>
                <w:b/>
                <w:bCs/>
                <w:sz w:val="14"/>
                <w:szCs w:val="14"/>
                <w:rtl w:val="0"/>
              </w:rPr>
              <w:t>Description</w:t>
            </w:r>
          </w:p>
        </w:tc>
        <w:tc>
          <w:tcPr>
            <w:shd w:val="clear" w:color="auto" w:fill="DCE6F1"/>
            <w:tcMar>
              <w:top w:w="80" w:type="dxa"/>
              <w:bottom w:w="80" w:type="dxa"/>
            </w:tcMar>
            <w:vAlign w:val="center"/>
          </w:tcPr>
          <w:p w14:paraId="00000026">
            <w:pPr>
              <w:spacing w:before="0" w:after="0" w:line="264" w:lineRule="auto"/>
              <w:jc w:val="center"/>
              <w:rPr>
                <w:rFonts w:hint="default" w:ascii="DM Sans 18pt" w:hAnsi="DM Sans 18pt" w:cs="DM Sans 18pt"/>
                <w:sz w:val="14"/>
                <w:szCs w:val="14"/>
              </w:rPr>
            </w:pPr>
            <w:r>
              <w:rPr>
                <w:rFonts w:hint="default" w:ascii="DM Sans 18pt" w:hAnsi="DM Sans 18pt" w:cs="DM Sans 18pt"/>
                <w:b/>
                <w:bCs/>
                <w:sz w:val="14"/>
                <w:szCs w:val="14"/>
                <w:rtl w:val="0"/>
              </w:rPr>
              <w:t>Points</w:t>
            </w:r>
          </w:p>
        </w:tc>
      </w:tr>
      <w:tr w14:paraId="1819C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Mar>
              <w:top w:w="85" w:type="dxa"/>
              <w:bottom w:w="85" w:type="dxa"/>
            </w:tcMar>
            <w:vAlign w:val="center"/>
          </w:tcPr>
          <w:p w14:paraId="00000027">
            <w:pPr>
              <w:spacing w:before="0" w:after="0" w:line="264" w:lineRule="auto"/>
              <w:rPr>
                <w:rFonts w:hint="default" w:ascii="DM Sans 18pt" w:hAnsi="DM Sans 18pt" w:cs="DM Sans 18pt"/>
                <w:b/>
                <w:bCs/>
                <w:sz w:val="14"/>
                <w:szCs w:val="14"/>
              </w:rPr>
            </w:pPr>
            <w:r>
              <w:rPr>
                <w:rFonts w:hint="default" w:ascii="DM Sans 18pt" w:hAnsi="DM Sans 18pt" w:cs="DM Sans 18pt"/>
                <w:b/>
                <w:bCs/>
                <w:sz w:val="14"/>
                <w:szCs w:val="14"/>
                <w:rtl w:val="0"/>
              </w:rPr>
              <w:t>Correct Execution</w:t>
            </w:r>
          </w:p>
        </w:tc>
        <w:tc>
          <w:tcPr>
            <w:tcMar>
              <w:top w:w="85" w:type="dxa"/>
              <w:bottom w:w="85" w:type="dxa"/>
            </w:tcMar>
            <w:vAlign w:val="center"/>
          </w:tcPr>
          <w:p w14:paraId="00000028">
            <w:pPr>
              <w:spacing w:before="0" w:after="0" w:line="264" w:lineRule="auto"/>
              <w:rPr>
                <w:rFonts w:hint="default" w:ascii="DM Sans 18pt" w:hAnsi="DM Sans 18pt" w:cs="DM Sans 18pt"/>
                <w:sz w:val="14"/>
                <w:szCs w:val="14"/>
              </w:rPr>
            </w:pPr>
            <w:r>
              <w:rPr>
                <w:rFonts w:hint="default" w:ascii="DM Sans 18pt" w:hAnsi="DM Sans 18pt" w:cs="DM Sans 18pt"/>
                <w:sz w:val="14"/>
                <w:szCs w:val="14"/>
                <w:rtl w:val="0"/>
              </w:rPr>
              <w:t>Notebook runs and shows the required EDA steps.</w:t>
            </w:r>
          </w:p>
        </w:tc>
        <w:tc>
          <w:tcPr>
            <w:tcMar>
              <w:top w:w="85" w:type="dxa"/>
              <w:bottom w:w="85" w:type="dxa"/>
            </w:tcMar>
            <w:vAlign w:val="center"/>
          </w:tcPr>
          <w:p w14:paraId="00000029">
            <w:pPr>
              <w:spacing w:before="0" w:after="0" w:line="264" w:lineRule="auto"/>
              <w:jc w:val="center"/>
              <w:rPr>
                <w:rFonts w:hint="default" w:ascii="DM Sans 18pt" w:hAnsi="DM Sans 18pt" w:cs="DM Sans 18pt"/>
                <w:sz w:val="14"/>
                <w:szCs w:val="14"/>
              </w:rPr>
            </w:pPr>
            <w:r>
              <w:rPr>
                <w:rFonts w:hint="default" w:ascii="DM Sans 18pt" w:hAnsi="DM Sans 18pt" w:cs="DM Sans 18pt"/>
                <w:sz w:val="14"/>
                <w:szCs w:val="14"/>
                <w:rtl w:val="0"/>
              </w:rPr>
              <w:t>10</w:t>
            </w:r>
          </w:p>
        </w:tc>
      </w:tr>
      <w:tr w14:paraId="2430F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Mar>
              <w:top w:w="85" w:type="dxa"/>
              <w:bottom w:w="85" w:type="dxa"/>
            </w:tcMar>
            <w:vAlign w:val="center"/>
          </w:tcPr>
          <w:p w14:paraId="0000002A">
            <w:pPr>
              <w:spacing w:before="0" w:after="0" w:line="264" w:lineRule="auto"/>
              <w:rPr>
                <w:rFonts w:hint="default" w:ascii="DM Sans 18pt" w:hAnsi="DM Sans 18pt" w:cs="DM Sans 18pt"/>
                <w:b/>
                <w:bCs/>
                <w:sz w:val="14"/>
                <w:szCs w:val="14"/>
              </w:rPr>
            </w:pPr>
            <w:r>
              <w:rPr>
                <w:rFonts w:hint="default" w:ascii="DM Sans 18pt" w:hAnsi="DM Sans 18pt" w:cs="DM Sans 18pt"/>
                <w:b/>
                <w:bCs/>
                <w:sz w:val="14"/>
                <w:szCs w:val="14"/>
                <w:rtl w:val="0"/>
              </w:rPr>
              <w:t>Visual Outputs</w:t>
            </w:r>
          </w:p>
        </w:tc>
        <w:tc>
          <w:tcPr>
            <w:tcMar>
              <w:top w:w="85" w:type="dxa"/>
              <w:bottom w:w="85" w:type="dxa"/>
            </w:tcMar>
            <w:vAlign w:val="center"/>
          </w:tcPr>
          <w:p w14:paraId="0000002B">
            <w:pPr>
              <w:spacing w:before="0" w:after="0" w:line="264" w:lineRule="auto"/>
              <w:rPr>
                <w:rFonts w:hint="default" w:ascii="DM Sans 18pt" w:hAnsi="DM Sans 18pt" w:cs="DM Sans 18pt"/>
                <w:sz w:val="14"/>
                <w:szCs w:val="14"/>
              </w:rPr>
            </w:pPr>
            <w:r>
              <w:rPr>
                <w:rFonts w:hint="default" w:ascii="DM Sans 18pt" w:hAnsi="DM Sans 18pt" w:cs="DM Sans 18pt"/>
                <w:sz w:val="14"/>
                <w:szCs w:val="14"/>
                <w:rtl w:val="0"/>
              </w:rPr>
              <w:t>At least two relevant visuals are included.</w:t>
            </w:r>
          </w:p>
        </w:tc>
        <w:tc>
          <w:tcPr>
            <w:tcMar>
              <w:top w:w="85" w:type="dxa"/>
              <w:bottom w:w="85" w:type="dxa"/>
            </w:tcMar>
            <w:vAlign w:val="center"/>
          </w:tcPr>
          <w:p w14:paraId="0000002C">
            <w:pPr>
              <w:spacing w:before="0" w:after="0" w:line="264" w:lineRule="auto"/>
              <w:jc w:val="center"/>
              <w:rPr>
                <w:rFonts w:hint="default" w:ascii="DM Sans 18pt" w:hAnsi="DM Sans 18pt" w:cs="DM Sans 18pt"/>
                <w:sz w:val="14"/>
                <w:szCs w:val="14"/>
              </w:rPr>
            </w:pPr>
            <w:r>
              <w:rPr>
                <w:rFonts w:hint="default" w:ascii="DM Sans 18pt" w:hAnsi="DM Sans 18pt" w:cs="DM Sans 18pt"/>
                <w:sz w:val="14"/>
                <w:szCs w:val="14"/>
                <w:rtl w:val="0"/>
              </w:rPr>
              <w:t>10</w:t>
            </w:r>
          </w:p>
        </w:tc>
      </w:tr>
      <w:tr w14:paraId="0E67B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Mar>
              <w:top w:w="85" w:type="dxa"/>
              <w:bottom w:w="85" w:type="dxa"/>
            </w:tcMar>
            <w:vAlign w:val="center"/>
          </w:tcPr>
          <w:p w14:paraId="0000002D">
            <w:pPr>
              <w:spacing w:before="0" w:after="0" w:line="264" w:lineRule="auto"/>
              <w:rPr>
                <w:rFonts w:hint="default" w:ascii="DM Sans 18pt" w:hAnsi="DM Sans 18pt" w:cs="DM Sans 18pt"/>
                <w:b/>
                <w:bCs/>
                <w:sz w:val="14"/>
                <w:szCs w:val="14"/>
              </w:rPr>
            </w:pPr>
            <w:r>
              <w:rPr>
                <w:rFonts w:hint="default" w:ascii="DM Sans 18pt" w:hAnsi="DM Sans 18pt" w:cs="DM Sans 18pt"/>
                <w:b/>
                <w:bCs/>
                <w:sz w:val="14"/>
                <w:szCs w:val="14"/>
                <w:rtl w:val="0"/>
              </w:rPr>
              <w:t>Interpretation</w:t>
            </w:r>
          </w:p>
        </w:tc>
        <w:tc>
          <w:tcPr>
            <w:tcMar>
              <w:top w:w="85" w:type="dxa"/>
              <w:bottom w:w="85" w:type="dxa"/>
            </w:tcMar>
            <w:vAlign w:val="center"/>
          </w:tcPr>
          <w:p w14:paraId="0000002E">
            <w:pPr>
              <w:spacing w:before="0" w:after="0" w:line="264" w:lineRule="auto"/>
              <w:rPr>
                <w:rFonts w:hint="default" w:ascii="DM Sans 18pt" w:hAnsi="DM Sans 18pt" w:cs="DM Sans 18pt"/>
                <w:sz w:val="14"/>
                <w:szCs w:val="14"/>
              </w:rPr>
            </w:pPr>
            <w:r>
              <w:rPr>
                <w:rFonts w:hint="default" w:ascii="DM Sans 18pt" w:hAnsi="DM Sans 18pt" w:cs="DM Sans 18pt"/>
                <w:sz w:val="14"/>
                <w:szCs w:val="14"/>
                <w:rtl w:val="0"/>
              </w:rPr>
              <w:t>Observations are clear and connected to the dataset.</w:t>
            </w:r>
          </w:p>
        </w:tc>
        <w:tc>
          <w:tcPr>
            <w:tcMar>
              <w:top w:w="85" w:type="dxa"/>
              <w:bottom w:w="85" w:type="dxa"/>
            </w:tcMar>
            <w:vAlign w:val="center"/>
          </w:tcPr>
          <w:p w14:paraId="0000002F">
            <w:pPr>
              <w:spacing w:before="0" w:after="0" w:line="264" w:lineRule="auto"/>
              <w:jc w:val="center"/>
              <w:rPr>
                <w:rFonts w:hint="default" w:ascii="DM Sans 18pt" w:hAnsi="DM Sans 18pt" w:cs="DM Sans 18pt"/>
                <w:sz w:val="14"/>
                <w:szCs w:val="14"/>
              </w:rPr>
            </w:pPr>
            <w:r>
              <w:rPr>
                <w:rFonts w:hint="default" w:ascii="DM Sans 18pt" w:hAnsi="DM Sans 18pt" w:cs="DM Sans 18pt"/>
                <w:sz w:val="14"/>
                <w:szCs w:val="14"/>
                <w:rtl w:val="0"/>
              </w:rPr>
              <w:t>5</w:t>
            </w:r>
          </w:p>
        </w:tc>
      </w:tr>
    </w:tbl>
    <w:p w14:paraId="139F3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cs="DM Sans 18pt"/>
          <w:lang w:val="en-PH"/>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050"/>
      </w:tblGrid>
      <w:tr w14:paraId="75ACB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0" w:type="dxa"/>
          </w:tcPr>
          <w:p w14:paraId="779E1970">
            <w:pPr>
              <w:keepNext w:val="0"/>
              <w:keepLines w:val="0"/>
              <w:pageBreakBefore w:val="0"/>
              <w:widowControl w:val="0"/>
              <w:spacing w:before="0" w:after="0" w:line="276" w:lineRule="auto"/>
              <w:ind w:right="0"/>
              <w:jc w:val="left"/>
            </w:pPr>
            <w:r>
              <w:drawing>
                <wp:inline distT="0" distB="0" distL="114300" distR="114300">
                  <wp:extent cx="3724275" cy="1247775"/>
                  <wp:effectExtent l="0" t="0" r="952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3724275" cy="1247775"/>
                          </a:xfrm>
                          <a:prstGeom prst="rect">
                            <a:avLst/>
                          </a:prstGeom>
                          <a:noFill/>
                          <a:ln>
                            <a:noFill/>
                          </a:ln>
                        </pic:spPr>
                      </pic:pic>
                    </a:graphicData>
                  </a:graphic>
                </wp:inline>
              </w:drawing>
            </w:r>
          </w:p>
          <w:p w14:paraId="47123D33">
            <w:pPr>
              <w:keepNext w:val="0"/>
              <w:keepLines w:val="0"/>
              <w:pageBreakBefore w:val="0"/>
              <w:widowControl w:val="0"/>
              <w:spacing w:before="0" w:after="0" w:line="276" w:lineRule="auto"/>
              <w:ind w:right="0"/>
              <w:jc w:val="left"/>
            </w:pPr>
            <w:r>
              <w:drawing>
                <wp:inline distT="0" distB="0" distL="114300" distR="114300">
                  <wp:extent cx="2076450" cy="4191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2076450" cy="419100"/>
                          </a:xfrm>
                          <a:prstGeom prst="rect">
                            <a:avLst/>
                          </a:prstGeom>
                          <a:noFill/>
                          <a:ln>
                            <a:noFill/>
                          </a:ln>
                        </pic:spPr>
                      </pic:pic>
                    </a:graphicData>
                  </a:graphic>
                </wp:inline>
              </w:drawing>
            </w:r>
          </w:p>
          <w:p w14:paraId="22EFE050">
            <w:pPr>
              <w:keepNext w:val="0"/>
              <w:keepLines w:val="0"/>
              <w:pageBreakBefore w:val="0"/>
              <w:widowControl w:val="0"/>
              <w:spacing w:before="0" w:after="0" w:line="276" w:lineRule="auto"/>
              <w:ind w:right="0"/>
              <w:jc w:val="left"/>
              <w:rPr>
                <w:rFonts w:hint="default"/>
                <w:lang w:val="en-PH"/>
              </w:rPr>
            </w:pPr>
            <w:r>
              <w:drawing>
                <wp:inline distT="0" distB="0" distL="114300" distR="114300">
                  <wp:extent cx="5500370" cy="3529965"/>
                  <wp:effectExtent l="0" t="0" r="5080" b="133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500370" cy="3529965"/>
                          </a:xfrm>
                          <a:prstGeom prst="rect">
                            <a:avLst/>
                          </a:prstGeom>
                          <a:noFill/>
                          <a:ln>
                            <a:noFill/>
                          </a:ln>
                        </pic:spPr>
                      </pic:pic>
                    </a:graphicData>
                  </a:graphic>
                </wp:inline>
              </w:drawing>
            </w:r>
            <w:r>
              <w:drawing>
                <wp:inline distT="0" distB="0" distL="114300" distR="114300">
                  <wp:extent cx="5500370" cy="2352040"/>
                  <wp:effectExtent l="0" t="0" r="5080" b="1016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500370" cy="2352040"/>
                          </a:xfrm>
                          <a:prstGeom prst="rect">
                            <a:avLst/>
                          </a:prstGeom>
                          <a:noFill/>
                          <a:ln>
                            <a:noFill/>
                          </a:ln>
                        </pic:spPr>
                      </pic:pic>
                    </a:graphicData>
                  </a:graphic>
                </wp:inline>
              </w:drawing>
            </w:r>
          </w:p>
        </w:tc>
      </w:tr>
      <w:tr w14:paraId="79CE5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0" w:type="dxa"/>
          </w:tcPr>
          <w:p w14:paraId="2E48C223">
            <w:pPr>
              <w:keepNext w:val="0"/>
              <w:keepLines w:val="0"/>
              <w:pageBreakBefore w:val="0"/>
              <w:widowControl w:val="0"/>
              <w:spacing w:before="0" w:after="0" w:line="276" w:lineRule="auto"/>
              <w:ind w:right="0"/>
              <w:jc w:val="left"/>
            </w:pPr>
            <w:r>
              <w:drawing>
                <wp:inline distT="0" distB="0" distL="114300" distR="114300">
                  <wp:extent cx="2552700" cy="62039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rcRect b="13156"/>
                          <a:stretch>
                            <a:fillRect/>
                          </a:stretch>
                        </pic:blipFill>
                        <pic:spPr>
                          <a:xfrm>
                            <a:off x="0" y="0"/>
                            <a:ext cx="2552700" cy="620395"/>
                          </a:xfrm>
                          <a:prstGeom prst="rect">
                            <a:avLst/>
                          </a:prstGeom>
                          <a:noFill/>
                          <a:ln>
                            <a:noFill/>
                          </a:ln>
                        </pic:spPr>
                      </pic:pic>
                    </a:graphicData>
                  </a:graphic>
                </wp:inline>
              </w:drawing>
            </w:r>
          </w:p>
          <w:p w14:paraId="4CA590BB">
            <w:pPr>
              <w:keepNext w:val="0"/>
              <w:keepLines w:val="0"/>
              <w:pageBreakBefore w:val="0"/>
              <w:widowControl w:val="0"/>
              <w:spacing w:before="0" w:after="0" w:line="276" w:lineRule="auto"/>
              <w:ind w:right="0"/>
              <w:jc w:val="left"/>
            </w:pPr>
            <w:r>
              <w:drawing>
                <wp:inline distT="0" distB="0" distL="114300" distR="114300">
                  <wp:extent cx="3324225" cy="44640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rcRect b="16310"/>
                          <a:stretch>
                            <a:fillRect/>
                          </a:stretch>
                        </pic:blipFill>
                        <pic:spPr>
                          <a:xfrm>
                            <a:off x="0" y="0"/>
                            <a:ext cx="3324225" cy="446405"/>
                          </a:xfrm>
                          <a:prstGeom prst="rect">
                            <a:avLst/>
                          </a:prstGeom>
                          <a:noFill/>
                          <a:ln>
                            <a:noFill/>
                          </a:ln>
                        </pic:spPr>
                      </pic:pic>
                    </a:graphicData>
                  </a:graphic>
                </wp:inline>
              </w:drawing>
            </w:r>
          </w:p>
          <w:p w14:paraId="065103F6">
            <w:pPr>
              <w:keepNext w:val="0"/>
              <w:keepLines w:val="0"/>
              <w:pageBreakBefore w:val="0"/>
              <w:widowControl w:val="0"/>
              <w:spacing w:before="0" w:after="0" w:line="276" w:lineRule="auto"/>
              <w:ind w:right="0"/>
              <w:jc w:val="left"/>
            </w:pPr>
            <w:r>
              <w:drawing>
                <wp:inline distT="0" distB="0" distL="114300" distR="114300">
                  <wp:extent cx="1343025" cy="600075"/>
                  <wp:effectExtent l="0" t="0" r="9525" b="952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1343025" cy="600075"/>
                          </a:xfrm>
                          <a:prstGeom prst="rect">
                            <a:avLst/>
                          </a:prstGeom>
                          <a:noFill/>
                          <a:ln>
                            <a:noFill/>
                          </a:ln>
                        </pic:spPr>
                      </pic:pic>
                    </a:graphicData>
                  </a:graphic>
                </wp:inline>
              </w:drawing>
            </w:r>
          </w:p>
          <w:p w14:paraId="2CB140FA">
            <w:pPr>
              <w:keepNext w:val="0"/>
              <w:keepLines w:val="0"/>
              <w:pageBreakBefore w:val="0"/>
              <w:widowControl w:val="0"/>
              <w:spacing w:before="0" w:after="0" w:line="276" w:lineRule="auto"/>
              <w:ind w:right="0"/>
              <w:jc w:val="left"/>
              <w:rPr>
                <w:rFonts w:hint="default"/>
                <w:lang w:val="en-PH"/>
              </w:rPr>
            </w:pPr>
            <w:r>
              <w:drawing>
                <wp:inline distT="0" distB="0" distL="114300" distR="114300">
                  <wp:extent cx="3343275" cy="4267200"/>
                  <wp:effectExtent l="0" t="0" r="9525"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3343275" cy="4267200"/>
                          </a:xfrm>
                          <a:prstGeom prst="rect">
                            <a:avLst/>
                          </a:prstGeom>
                          <a:noFill/>
                          <a:ln>
                            <a:noFill/>
                          </a:ln>
                        </pic:spPr>
                      </pic:pic>
                    </a:graphicData>
                  </a:graphic>
                </wp:inline>
              </w:drawing>
            </w:r>
          </w:p>
        </w:tc>
      </w:tr>
    </w:tbl>
    <w:p w14:paraId="6DF5C8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cs="DM Sans 18pt"/>
          <w:lang w:val="en-PH"/>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050"/>
      </w:tblGrid>
      <w:tr w14:paraId="57D64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0" w:type="dxa"/>
          </w:tcPr>
          <w:p w14:paraId="68209AA1">
            <w:pPr>
              <w:keepNext w:val="0"/>
              <w:keepLines w:val="0"/>
              <w:pageBreakBefore w:val="0"/>
              <w:widowControl w:val="0"/>
              <w:spacing w:before="0" w:after="0" w:line="276" w:lineRule="auto"/>
              <w:ind w:right="0"/>
              <w:jc w:val="left"/>
            </w:pPr>
            <w:r>
              <w:drawing>
                <wp:inline distT="0" distB="0" distL="114300" distR="114300">
                  <wp:extent cx="5276850" cy="132715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5"/>
                          <a:srcRect b="5856"/>
                          <a:stretch>
                            <a:fillRect/>
                          </a:stretch>
                        </pic:blipFill>
                        <pic:spPr>
                          <a:xfrm>
                            <a:off x="0" y="0"/>
                            <a:ext cx="5276850" cy="1327150"/>
                          </a:xfrm>
                          <a:prstGeom prst="rect">
                            <a:avLst/>
                          </a:prstGeom>
                          <a:noFill/>
                          <a:ln>
                            <a:noFill/>
                          </a:ln>
                        </pic:spPr>
                      </pic:pic>
                    </a:graphicData>
                  </a:graphic>
                </wp:inline>
              </w:drawing>
            </w:r>
          </w:p>
          <w:p w14:paraId="3E142EF9">
            <w:pPr>
              <w:keepNext w:val="0"/>
              <w:keepLines w:val="0"/>
              <w:pageBreakBefore w:val="0"/>
              <w:widowControl w:val="0"/>
              <w:spacing w:before="0" w:after="0" w:line="276" w:lineRule="auto"/>
              <w:ind w:right="0"/>
              <w:jc w:val="left"/>
              <w:rPr>
                <w:rFonts w:hint="default"/>
                <w:lang w:val="en-PH"/>
              </w:rPr>
            </w:pPr>
            <w:r>
              <w:drawing>
                <wp:inline distT="0" distB="0" distL="114300" distR="114300">
                  <wp:extent cx="2095500" cy="942975"/>
                  <wp:effectExtent l="0" t="0" r="0" b="952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6"/>
                          <a:stretch>
                            <a:fillRect/>
                          </a:stretch>
                        </pic:blipFill>
                        <pic:spPr>
                          <a:xfrm>
                            <a:off x="0" y="0"/>
                            <a:ext cx="2095500" cy="942975"/>
                          </a:xfrm>
                          <a:prstGeom prst="rect">
                            <a:avLst/>
                          </a:prstGeom>
                          <a:noFill/>
                          <a:ln>
                            <a:noFill/>
                          </a:ln>
                        </pic:spPr>
                      </pic:pic>
                    </a:graphicData>
                  </a:graphic>
                </wp:inline>
              </w:drawing>
            </w:r>
          </w:p>
        </w:tc>
      </w:tr>
      <w:tr w14:paraId="2071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0" w:type="dxa"/>
          </w:tcPr>
          <w:p w14:paraId="134C20A4">
            <w:pPr>
              <w:keepNext w:val="0"/>
              <w:keepLines w:val="0"/>
              <w:pageBreakBefore w:val="0"/>
              <w:widowControl w:val="0"/>
              <w:spacing w:before="0" w:after="0" w:line="276" w:lineRule="auto"/>
              <w:ind w:right="0"/>
              <w:jc w:val="left"/>
            </w:pPr>
            <w:r>
              <w:drawing>
                <wp:inline distT="0" distB="0" distL="114300" distR="114300">
                  <wp:extent cx="6244590" cy="5194935"/>
                  <wp:effectExtent l="0" t="0" r="3810" b="571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7"/>
                          <a:stretch>
                            <a:fillRect/>
                          </a:stretch>
                        </pic:blipFill>
                        <pic:spPr>
                          <a:xfrm>
                            <a:off x="0" y="0"/>
                            <a:ext cx="6244590" cy="5194935"/>
                          </a:xfrm>
                          <a:prstGeom prst="rect">
                            <a:avLst/>
                          </a:prstGeom>
                          <a:noFill/>
                          <a:ln>
                            <a:noFill/>
                          </a:ln>
                        </pic:spPr>
                      </pic:pic>
                    </a:graphicData>
                  </a:graphic>
                </wp:inline>
              </w:drawing>
            </w:r>
          </w:p>
          <w:p w14:paraId="72866058">
            <w:pPr>
              <w:keepNext w:val="0"/>
              <w:keepLines w:val="0"/>
              <w:pageBreakBefore w:val="0"/>
              <w:widowControl w:val="0"/>
              <w:spacing w:before="0" w:after="0" w:line="276" w:lineRule="auto"/>
              <w:ind w:right="0"/>
              <w:jc w:val="left"/>
              <w:rPr>
                <w:rFonts w:hint="default"/>
                <w:lang w:val="en-PH"/>
              </w:rPr>
            </w:pPr>
            <w:r>
              <w:rPr>
                <w:rFonts w:hint="default"/>
                <w:lang w:val="en-PH"/>
              </w:rPr>
              <w:drawing>
                <wp:inline distT="0" distB="0" distL="114300" distR="114300">
                  <wp:extent cx="4864735" cy="3620770"/>
                  <wp:effectExtent l="0" t="0" r="12065" b="17780"/>
                  <wp:docPr id="17" name="Picture 17" descr="Distribution of Stroke vs No Stro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stribution of Stroke vs No Stroke"/>
                          <pic:cNvPicPr>
                            <a:picLocks noChangeAspect="1"/>
                          </pic:cNvPicPr>
                        </pic:nvPicPr>
                        <pic:blipFill>
                          <a:blip r:embed="rId18"/>
                          <a:stretch>
                            <a:fillRect/>
                          </a:stretch>
                        </pic:blipFill>
                        <pic:spPr>
                          <a:xfrm>
                            <a:off x="0" y="0"/>
                            <a:ext cx="4864735" cy="3620770"/>
                          </a:xfrm>
                          <a:prstGeom prst="rect">
                            <a:avLst/>
                          </a:prstGeom>
                        </pic:spPr>
                      </pic:pic>
                    </a:graphicData>
                  </a:graphic>
                </wp:inline>
              </w:drawing>
            </w:r>
            <w:r>
              <w:rPr>
                <w:rFonts w:hint="default"/>
                <w:lang w:val="en-PH"/>
              </w:rPr>
              <w:drawing>
                <wp:inline distT="0" distB="0" distL="114300" distR="114300">
                  <wp:extent cx="6199505" cy="4324985"/>
                  <wp:effectExtent l="0" t="0" r="10795" b="18415"/>
                  <wp:docPr id="16" name="Picture 16" descr="Age Distribution by Stroke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ge Distribution by Stroke Diagnosis"/>
                          <pic:cNvPicPr>
                            <a:picLocks noChangeAspect="1"/>
                          </pic:cNvPicPr>
                        </pic:nvPicPr>
                        <pic:blipFill>
                          <a:blip r:embed="rId19"/>
                          <a:stretch>
                            <a:fillRect/>
                          </a:stretch>
                        </pic:blipFill>
                        <pic:spPr>
                          <a:xfrm>
                            <a:off x="0" y="0"/>
                            <a:ext cx="6199505" cy="4324985"/>
                          </a:xfrm>
                          <a:prstGeom prst="rect">
                            <a:avLst/>
                          </a:prstGeom>
                        </pic:spPr>
                      </pic:pic>
                    </a:graphicData>
                  </a:graphic>
                </wp:inline>
              </w:drawing>
            </w:r>
            <w:r>
              <w:rPr>
                <w:rFonts w:hint="default"/>
                <w:lang w:val="en-PH"/>
              </w:rPr>
              <w:drawing>
                <wp:inline distT="0" distB="0" distL="114300" distR="114300">
                  <wp:extent cx="4782185" cy="3620770"/>
                  <wp:effectExtent l="0" t="0" r="18415" b="17780"/>
                  <wp:docPr id="15" name="Picture 15" descr="Average Glucose Level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verage Glucose Level by Diagnosis"/>
                          <pic:cNvPicPr>
                            <a:picLocks noChangeAspect="1"/>
                          </pic:cNvPicPr>
                        </pic:nvPicPr>
                        <pic:blipFill>
                          <a:blip r:embed="rId20"/>
                          <a:stretch>
                            <a:fillRect/>
                          </a:stretch>
                        </pic:blipFill>
                        <pic:spPr>
                          <a:xfrm>
                            <a:off x="0" y="0"/>
                            <a:ext cx="4782185" cy="3620770"/>
                          </a:xfrm>
                          <a:prstGeom prst="rect">
                            <a:avLst/>
                          </a:prstGeom>
                        </pic:spPr>
                      </pic:pic>
                    </a:graphicData>
                  </a:graphic>
                </wp:inline>
              </w:drawing>
            </w:r>
            <w:r>
              <w:rPr>
                <w:rFonts w:hint="default"/>
                <w:lang w:val="en-PH"/>
              </w:rPr>
              <w:drawing>
                <wp:inline distT="0" distB="0" distL="114300" distR="114300">
                  <wp:extent cx="6238240" cy="3706495"/>
                  <wp:effectExtent l="0" t="0" r="10160" b="8255"/>
                  <wp:docPr id="14" name="Picture 14" descr="10 Most Frequent Sympt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0 Most Frequent Symptoms"/>
                          <pic:cNvPicPr>
                            <a:picLocks noChangeAspect="1"/>
                          </pic:cNvPicPr>
                        </pic:nvPicPr>
                        <pic:blipFill>
                          <a:blip r:embed="rId21"/>
                          <a:stretch>
                            <a:fillRect/>
                          </a:stretch>
                        </pic:blipFill>
                        <pic:spPr>
                          <a:xfrm>
                            <a:off x="0" y="0"/>
                            <a:ext cx="6238240" cy="3706495"/>
                          </a:xfrm>
                          <a:prstGeom prst="rect">
                            <a:avLst/>
                          </a:prstGeom>
                        </pic:spPr>
                      </pic:pic>
                    </a:graphicData>
                  </a:graphic>
                </wp:inline>
              </w:drawing>
            </w:r>
            <w:r>
              <w:rPr>
                <w:rFonts w:hint="default"/>
                <w:lang w:val="en-PH"/>
              </w:rPr>
              <w:drawing>
                <wp:inline distT="0" distB="0" distL="114300" distR="114300">
                  <wp:extent cx="6241415" cy="5648325"/>
                  <wp:effectExtent l="0" t="0" r="6985" b="9525"/>
                  <wp:docPr id="13" name="Picture 13" descr="Correlation Heatmap of Health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orrelation Heatmap of Health Metrics"/>
                          <pic:cNvPicPr>
                            <a:picLocks noChangeAspect="1"/>
                          </pic:cNvPicPr>
                        </pic:nvPicPr>
                        <pic:blipFill>
                          <a:blip r:embed="rId22"/>
                          <a:stretch>
                            <a:fillRect/>
                          </a:stretch>
                        </pic:blipFill>
                        <pic:spPr>
                          <a:xfrm>
                            <a:off x="0" y="0"/>
                            <a:ext cx="6241415" cy="5648325"/>
                          </a:xfrm>
                          <a:prstGeom prst="rect">
                            <a:avLst/>
                          </a:prstGeom>
                        </pic:spPr>
                      </pic:pic>
                    </a:graphicData>
                  </a:graphic>
                </wp:inline>
              </w:drawing>
            </w:r>
          </w:p>
        </w:tc>
      </w:tr>
    </w:tbl>
    <w:p w14:paraId="1715DD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cs="DM Sans 18pt"/>
          <w:lang w:val="en-PH"/>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050"/>
      </w:tblGrid>
      <w:tr w14:paraId="086FE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0" w:type="dxa"/>
          </w:tcPr>
          <w:p w14:paraId="5825528A">
            <w:pPr>
              <w:keepNext w:val="0"/>
              <w:keepLines w:val="0"/>
              <w:pageBreakBefore w:val="0"/>
              <w:widowControl w:val="0"/>
              <w:spacing w:before="0" w:after="0" w:line="276" w:lineRule="auto"/>
              <w:ind w:right="0"/>
              <w:jc w:val="left"/>
              <w:rPr>
                <w:rFonts w:hint="default" w:ascii="DM Sans 18pt" w:hAnsi="DM Sans 18pt" w:cs="DM Sans 18pt"/>
                <w:vertAlign w:val="baseline"/>
                <w:lang w:val="en-PH"/>
              </w:rPr>
            </w:pPr>
            <w:r>
              <w:rPr>
                <w:rFonts w:hint="default" w:ascii="DM Sans 18pt" w:hAnsi="DM Sans 18pt" w:eastAsia="SimSun" w:cs="DM Sans 18pt"/>
                <w:sz w:val="24"/>
                <w:szCs w:val="24"/>
              </w:rPr>
              <w:t xml:space="preserve">The </w:t>
            </w:r>
            <w:r>
              <w:rPr>
                <w:rFonts w:hint="default" w:ascii="DM Sans 18pt" w:hAnsi="DM Sans 18pt" w:eastAsia="SimSun" w:cs="DM Sans 18pt"/>
                <w:sz w:val="24"/>
                <w:szCs w:val="24"/>
                <w:lang w:val="en-PH"/>
              </w:rPr>
              <w:t>Stroke Prediction</w:t>
            </w:r>
            <w:r>
              <w:rPr>
                <w:rFonts w:hint="default" w:ascii="DM Sans 18pt" w:hAnsi="DM Sans 18pt" w:eastAsia="SimSun" w:cs="DM Sans 18pt"/>
                <w:sz w:val="24"/>
                <w:szCs w:val="24"/>
              </w:rPr>
              <w:t xml:space="preserve"> data analysis reveals a balanced dataset of 15,000 records. Key insights include a significant increase in stroke frequency among older populations (ages 60-90) and a high prevalence of neurological symptoms such as 'Difficulty Speaking' and 'Confusion.' </w:t>
            </w:r>
            <w:r>
              <w:rPr>
                <w:rFonts w:hint="default" w:ascii="DM Sans 18pt" w:hAnsi="DM Sans 18pt" w:eastAsia="SimSun" w:cs="DM Sans 18pt"/>
                <w:sz w:val="24"/>
                <w:szCs w:val="24"/>
                <w:lang w:val="en-PH"/>
              </w:rPr>
              <w:t>.M</w:t>
            </w:r>
            <w:r>
              <w:rPr>
                <w:rFonts w:hint="default" w:ascii="DM Sans 18pt" w:hAnsi="DM Sans 18pt" w:eastAsia="SimSun" w:cs="DM Sans 18pt"/>
                <w:sz w:val="24"/>
                <w:szCs w:val="24"/>
              </w:rPr>
              <w:t>etrics like Glucose and BMI showed ove</w:t>
            </w:r>
            <w:bookmarkStart w:id="0" w:name="_GoBack"/>
            <w:bookmarkEnd w:id="0"/>
            <w:r>
              <w:rPr>
                <w:rFonts w:hint="default" w:ascii="DM Sans 18pt" w:hAnsi="DM Sans 18pt" w:eastAsia="SimSun" w:cs="DM Sans 18pt"/>
                <w:sz w:val="24"/>
                <w:szCs w:val="24"/>
              </w:rPr>
              <w:t>rlapping distributions between classes, suggesting that predictive modeling will require a holistic analysis of multiple health factors rather than relying on a single clinical metric.</w:t>
            </w:r>
          </w:p>
        </w:tc>
      </w:tr>
    </w:tbl>
    <w:p w14:paraId="2203AA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cs="DM Sans 18pt"/>
          <w:lang w:val="en-PH"/>
        </w:rPr>
      </w:pPr>
    </w:p>
    <w:sectPr>
      <w:headerReference r:id="rId5" w:type="default"/>
      <w:pgSz w:w="11906" w:h="16838"/>
      <w:pgMar w:top="1008" w:right="1036" w:bottom="792" w:left="1036"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A236A40-C7D5-4637-99BA-2EB7340AD02D}"/>
  </w:font>
  <w:font w:name="Arial">
    <w:panose1 w:val="020B0604020202020204"/>
    <w:charset w:val="86"/>
    <w:family w:val="swiss"/>
    <w:pitch w:val="default"/>
    <w:sig w:usb0="E0002EFF" w:usb1="C000785B" w:usb2="00000009" w:usb3="00000000" w:csb0="400001FF" w:csb1="FFFF0000"/>
    <w:embedRegular r:id="rId2" w:fontKey="{835F982F-A641-4646-94FA-76BED01C8EF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9410B31-51B0-4DCF-9DA6-249AD7CE8963}"/>
  </w:font>
  <w:font w:name="Wingdings">
    <w:panose1 w:val="05000000000000000000"/>
    <w:charset w:val="02"/>
    <w:family w:val="auto"/>
    <w:pitch w:val="default"/>
    <w:sig w:usb0="00000000" w:usb1="00000000" w:usb2="00000000" w:usb3="00000000" w:csb0="80000000" w:csb1="00000000"/>
    <w:embedRegular r:id="rId4" w:fontKey="{37696A35-F26D-4553-AFA6-4D3647F285DB}"/>
  </w:font>
  <w:font w:name="Calibri">
    <w:panose1 w:val="020F0502020204030204"/>
    <w:charset w:val="00"/>
    <w:family w:val="swiss"/>
    <w:pitch w:val="default"/>
    <w:sig w:usb0="E4002EFF" w:usb1="C200247B" w:usb2="00000009" w:usb3="00000000" w:csb0="200001FF" w:csb1="00000000"/>
    <w:embedRegular r:id="rId5" w:fontKey="{58A657DD-9B49-425F-94EF-51A029171A6A}"/>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DM Sans 18pt">
    <w:panose1 w:val="00000000000000000000"/>
    <w:charset w:val="00"/>
    <w:family w:val="auto"/>
    <w:pitch w:val="default"/>
    <w:sig w:usb0="8000002F" w:usb1="4000204B" w:usb2="00000000" w:usb3="00000000" w:csb0="20000093" w:csb1="00000000"/>
    <w:embedRegular r:id="rId6" w:fontKey="{03B37445-8D69-42C8-B333-E6A0EB56C3E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80" w:line="276" w:lineRule="auto"/>
      <w:ind w:left="0" w:right="0" w:firstLine="0"/>
      <w:jc w:val="center"/>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Pr>
      <w:drawing>
        <wp:inline distT="0" distB="0" distL="114300" distR="114300">
          <wp:extent cx="4215765" cy="92519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4216238" cy="92568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23784E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bCs/>
      <w:color w:val="4F81BD"/>
    </w:rPr>
  </w:style>
  <w:style w:type="paragraph" w:styleId="5">
    <w:name w:val="heading 4"/>
    <w:basedOn w:val="1"/>
    <w:next w:val="1"/>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rPr>
      <w:rFonts w:ascii="Calibri" w:hAnsi="Calibri" w:eastAsia="Calibri" w:cs="Calibri"/>
      <w:i/>
      <w:iCs/>
      <w:color w:val="4F81BD"/>
      <w:sz w:val="24"/>
      <w:szCs w:val="24"/>
    </w:rPr>
  </w:style>
  <w:style w:type="table" w:styleId="11">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pPr>
      <w:spacing w:after="0" w:line="240" w:lineRule="auto"/>
    </w:pPr>
    <w:tblPr>
      <w:tblCellMar>
        <w:top w:w="0" w:type="dxa"/>
        <w:left w:w="108" w:type="dxa"/>
        <w:bottom w:w="0" w:type="dxa"/>
        <w:right w:w="108" w:type="dxa"/>
      </w:tblCellMar>
    </w:tblPr>
  </w:style>
  <w:style w:type="table" w:customStyle="1" w:styleId="15">
    <w:name w:val="_Style 11"/>
    <w:basedOn w:val="13"/>
    <w:qFormat/>
    <w:uiPriority w:val="0"/>
    <w:tblPr>
      <w:tblCellMar>
        <w:top w:w="0" w:type="dxa"/>
        <w:left w:w="115" w:type="dxa"/>
        <w:bottom w:w="0" w:type="dxa"/>
        <w:right w:w="115" w:type="dxa"/>
      </w:tblCellMar>
    </w:tblPr>
  </w:style>
  <w:style w:type="table" w:customStyle="1" w:styleId="16">
    <w:name w:val="_Style 12"/>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eIsPrDuxkH58CjjpTpOrh93xiQ==">CgMxLjA4AHIhMTlicnhHdzYwaU9kcEx2N1Q5RmIybE42LU8wY210eWRW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Pages>
  <Words>288</Words>
  <Characters>1599</Characters>
  <TotalTime>89</TotalTime>
  <ScaleCrop>false</ScaleCrop>
  <LinksUpToDate>false</LinksUpToDate>
  <CharactersWithSpaces>1844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2026-04-24T15:18:38Z</dcterms:created>
  <dc:creator>austi</dc:creator>
  <cp:lastModifiedBy>Datan Austin</cp:lastModifiedBy>
  <dcterms:modified xsi:type="dcterms:W3CDTF">2026-04-24T16:48:12Z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eyJoZGlkIjoiNTdkMTc5MTg2Yjg1ZWI3MmM3NTQwZmVlNWVhOTJiZjUiLCJ1c2VySWQiOiI3MDQ4NDkyNzA2NDMifQ==</vt:lpwstr>
  </property>
  <property fmtid="{D5CDD505-2E9C-101B-9397-08002B2CF9AE}" pid="3" name="KSOProductBuildVer">
    <vt:lpwstr>1033-12.1.0.25242</vt:lpwstr>
  </property>
  <property fmtid="{D5CDD505-2E9C-101B-9397-08002B2CF9AE}" pid="4" name="ICV">
    <vt:lpwstr>15B8BD054C544EEC92FFEBCCAFD0A23C_12</vt:lpwstr>
  </property>
</Properties>
</file>