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Grocery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1. We want to analyze how sales vary by outlet type: Grocery store versus Supermarket Type 1, 2, or 3.  Ignore city information for this analysis. Conduct the necessary analysis and present the output in a nice, concise manner. Interpret the findings of this analysis, i.e., which type of store has the highest sales, by what amount, etc.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Dataset Analysis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24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947988" cy="297723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977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995791" cy="30337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791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24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367088" cy="279090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790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histogram of item_sales alone looks almost like a Poisson distribution. However, when splitting it by Outlet_Type we see that it is better described as a distribution with a strong right-skew. The split histogram also shows that Grocery Stores have disproportionately low sales compared to the other types, while Type 3 supermarkets are more likely to have higher sales than the rest. A box and whisker plot allows us to see this more clearly.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Feature Selection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885"/>
        <w:gridCol w:w="7650"/>
        <w:tblGridChange w:id="0">
          <w:tblGrid>
            <w:gridCol w:w="2265"/>
            <w:gridCol w:w="885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Predictor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Reasoning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Outlet_Type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+/-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As shown in the histogram and box &amp; whisker plot, the type of outlet will likely have a measurable effect on sales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Item_MRP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By definition, higher priced items will aggregate to higher total sales.</w:t>
            </w:r>
          </w:p>
        </w:tc>
      </w:tr>
    </w:tbl>
    <w:p w:rsidR="00000000" w:rsidDel="00000000" w:rsidP="00000000" w:rsidRDefault="00000000" w:rsidRPr="00000000" w14:paraId="00000012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before="180" w:lin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Models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="240" w:lineRule="auto"/>
        <w:rPr>
          <w:rFonts w:ascii="Consolas" w:cs="Consolas" w:eastAsia="Consolas" w:hAnsi="Consolas"/>
          <w:color w:val="006ed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6ed1"/>
          <w:sz w:val="24"/>
          <w:szCs w:val="24"/>
          <w:rtl w:val="0"/>
        </w:rPr>
        <w:t xml:space="preserve">re1 &lt;- lmer(item_sales ~ item_mrp + outlet_type + (1 | outlet_id), data = df, REML=FALSE)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240" w:lineRule="auto"/>
        <w:rPr>
          <w:rFonts w:ascii="Consolas" w:cs="Consolas" w:eastAsia="Consolas" w:hAnsi="Consolas"/>
          <w:color w:val="006ed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6ed1"/>
          <w:sz w:val="24"/>
          <w:szCs w:val="24"/>
          <w:rtl w:val="0"/>
        </w:rPr>
        <w:t xml:space="preserve">re2 &lt;- lmer(item_sales ~ item_mrp*outlet_type + (1 | outlet_id), data = df, REML=FALSE)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="240" w:lineRule="auto"/>
        <w:rPr>
          <w:rFonts w:ascii="Consolas" w:cs="Consolas" w:eastAsia="Consolas" w:hAnsi="Consolas"/>
          <w:color w:val="006ed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6ed1"/>
          <w:sz w:val="24"/>
          <w:szCs w:val="24"/>
          <w:rtl w:val="0"/>
        </w:rPr>
        <w:t xml:space="preserve">fe2 &lt;- lm(item_sales ~ item_mrp*outlet_type + outlet_id, data=df)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===========================================================================================================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                                                               Dependent variable:                         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                                      ---------------------------------------------------------------------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                                                                   item_sales                              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                                                       linear                              OLS             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                                                   mixed-effects                                           </w:t>
      </w:r>
    </w:p>
    <w:p w:rsidR="00000000" w:rsidDel="00000000" w:rsidP="00000000" w:rsidRDefault="00000000" w:rsidRPr="00000000" w14:paraId="0000001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                                               re1                  re2                    fe2             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item_mrp                                15.561*** (0.196)    2.473*** (0.527)        2.473*** (0.527)      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outlet_typeSupermarket Type1          1,961.971*** (51.561)  -20.864 (95.510)        28.248 (99.288)       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outlet_typeSupermarket Type2          1,634.043*** (73.280)  -68.636 (130.434)      -66.928 (122.785)      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outlet_typeSupermarket Type3          3,361.789*** (73.210)  157.208 (130.485)      158.916 (122.840)      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outlet_idOUT013                                                                      -68.088 (49.652)      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outlet_idOUT017                                                                       6.872 (49.732)       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outlet_idOUT018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outlet_idOUT019                                                                       3.428 (65.126)       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outlet_idOUT027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outlet_idOUT035                                                                      43.597 (49.682)       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outlet_idOUT045                                                                    -166.802*** (49.691)    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outlet_idOUT046                                                                     -99.720** (49.679)     </w:t>
      </w:r>
    </w:p>
    <w:p w:rsidR="00000000" w:rsidDel="00000000" w:rsidP="00000000" w:rsidRDefault="00000000" w:rsidRPr="00000000" w14:paraId="0000002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outlet_idOUT049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item_mrp:outlet_typeSupermarket Type1                        14.127*** (0.575)      14.127*** (0.575)      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item_mrp:outlet_typeSupermarket Type2                        12.146*** (0.768)      12.146*** (0.768)      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item_mrp:outlet_typeSupermarket Type3                        22.877*** (0.774)      22.877*** (0.774)      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Constant                              -1,843.244*** (53.619)  -7.072 (86.768)        -8.780 (87.072)       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Observations                                  8,523                8,523                  8,523            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R2                                                                                        0.607            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Adjusted R2                                                                               0.606            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Log Likelihood                             -72,002.000          -71,557.270                                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Akaike Inf. Crit.                          144,018.000          143,134.500                                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Bayesian Inf. Crit.                        144,067.400          143,205.000                                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Residual Std. Error                                                               1,071.245 (df = 8509)    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F Statistic                                                                    1,009.000*** (df = 13; 8509)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===========================================================================================================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Note:                                                                           *p&lt;0.1; **p&lt;0.05; ***p&lt;0.01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   Df    AIC    BIC  logLik deviance   Chisq  Chi Df Pr(&gt;Chisq)    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re1  7 144018 144067 -72002   144004                              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re2 10 143135 143205 -71557   143115 889.465      3  &lt; 2.2e-16 ***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8"/>
          <w:szCs w:val="18"/>
          <w:rtl w:val="0"/>
        </w:rPr>
        <w:t xml:space="preserve">fe2 15 143126 143232 -71548   143096  18.599      5   0.002282 **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three models whose results are displayed above include two random-effects models and one fixed-effects model. While each includes the outlet_type and item_mrp, fe2 and re2 multiply item_mrp by outlet_type to create a compound predictor. Looking at the ANOVA output, this appears to improve the model (judging by a reduced AIC).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either case, it appears that the Supermarket Type 3 (ST3) has the highest sales of all of the outlet types. The coefficients of re1 indicate that ST3 outlets have $3361.79 higher sales than Grocery Stores, whereas ST1 and ST2 are only $1961.97 and $1634.04 higher respectively.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Re2 and fe2 must be interpreted differently due to the feature engineering. Each of these models indicates that ST3 outlets increase their sales by $22.88 per item.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2. We also want to analyze if sales vary by city type: Tier 1, 2 and 3. For this analysis, you have to account for both city and outlet. Again, conduct the necessary analysis in a succinct way and present the results and interpretation of your analysis. 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424238" cy="311294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2493" t="2438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112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319463" cy="313718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2577" l="0" r="2570" t="4871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13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What’s immediately obvious from the histogram and box &amp; whisker plot is that not every type of outlet is present in each type of city. Supermarket Type 1 is the only outlet type in all three types of city, and Tier 3 cities are the only ones that have all types of outlets. It’s less obvious, however, the effect that city type has on the sales of each of the outlet types.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Feature Selection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features for this question are the same as the first, with the addition of city_type.</w:t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885"/>
        <w:gridCol w:w="7650"/>
        <w:tblGridChange w:id="0">
          <w:tblGrid>
            <w:gridCol w:w="2265"/>
            <w:gridCol w:w="885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Predictor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Reasoning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Outlet_Type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+/-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As shown in the histogram and box &amp; whisker plot, the type of outlet will likely have a measurable effect on sales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Item_MRP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By definition, higher priced items will aggregate to higher total sales.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City_Type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+/-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Outlets in Tier 1 cities should have higher sales due to their larger populations and possible higher-income residents. The effect is reversed for Tier 3 cities.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80" w:before="180" w:line="24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Models</w:t>
      </w:r>
    </w:p>
    <w:p w:rsidR="00000000" w:rsidDel="00000000" w:rsidP="00000000" w:rsidRDefault="00000000" w:rsidRPr="00000000" w14:paraId="00000056">
      <w:pPr>
        <w:shd w:fill="ffffff" w:val="clear"/>
        <w:spacing w:after="180" w:before="180" w:line="240" w:lineRule="auto"/>
        <w:rPr>
          <w:rFonts w:ascii="Consolas" w:cs="Consolas" w:eastAsia="Consolas" w:hAnsi="Consolas"/>
          <w:color w:val="006ed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6ed1"/>
          <w:sz w:val="24"/>
          <w:szCs w:val="24"/>
          <w:rtl w:val="0"/>
        </w:rPr>
        <w:t xml:space="preserve">reC1 &lt;- lmer(item_sales ~ item_mrp + outlet_type + city_type + (1 | outlet_id), data=df, REML=FALSE)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="240" w:lineRule="auto"/>
        <w:rPr>
          <w:rFonts w:ascii="Consolas" w:cs="Consolas" w:eastAsia="Consolas" w:hAnsi="Consolas"/>
          <w:color w:val="006ed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6ed1"/>
          <w:sz w:val="24"/>
          <w:szCs w:val="24"/>
          <w:rtl w:val="0"/>
        </w:rPr>
        <w:t xml:space="preserve">feC1 &lt;- lm(item_sales ~ item_mrp + outlet_type + outlet_id + city_type, data=df)</w:t>
      </w:r>
    </w:p>
    <w:p w:rsidR="00000000" w:rsidDel="00000000" w:rsidP="00000000" w:rsidRDefault="00000000" w:rsidRPr="00000000" w14:paraId="00000058">
      <w:pPr>
        <w:shd w:fill="ffffff" w:val="clear"/>
        <w:spacing w:after="180" w:before="180" w:line="240" w:lineRule="auto"/>
        <w:rPr>
          <w:rFonts w:ascii="Consolas" w:cs="Consolas" w:eastAsia="Consolas" w:hAnsi="Consolas"/>
          <w:color w:val="006ed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6ed1"/>
          <w:sz w:val="24"/>
          <w:szCs w:val="24"/>
          <w:rtl w:val="0"/>
        </w:rPr>
        <w:t xml:space="preserve">feC2 &lt;- lm(item_sales ~ item_mrp + outlet_type*city_type + outlet_id , data=df)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=================================================================================================================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                                                                     Dependent variable:                         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                                             --------------------------------------------------------------------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                                                                          item_sales                             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                                                     linear                              OLS                     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                                                 mixed-effects                                                   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                                                      (1)                    (2)                    (3)          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item_mrp                                       15.561*** (0.196)      15.561*** (0.196)      15.561*** (0.196)   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outlet_typeSupermarket Type1                 1,950.432*** (56.828)  2,016.471*** (60.530)  2,000.079*** (61.492) 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outlet_typeSupermarket Type2                 1,642.621*** (77.428)  1,642.126*** (60.555)  1,642.126*** (60.555) 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outlet_typeSupermarket Type3                 3,370.367*** (77.362)  3,369.871*** (60.470)  3,369.871*** (60.470) 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outlet_idOUT013                                                        -66.917 (52.305)       -50.525 (86.269)   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outlet_idOUT017                                                         5.961 (52.389)      172.085*** (52.404)  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outlet_idOUT018                                                                                                  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outlet_idOUT019                                                        16.391 (68.604)                           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outlet_idOUT027            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outlet_idOUT035                                                        46.531 (52.335)      212.655*** (52.348)  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outlet_idOUT045                                                      -166.124*** (52.347)                        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outlet_idOUT046                                                       -97.893* (52.334)      -97.893* (52.334)   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outlet_idOUT049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outlet_typeSupermarket Type1:city_typeTier 2                                                                     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outlet_typeSupermarket Type2:city_typeTier 2                                                                     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outlet_typeSupermarket Type3:city_typeTier 2                                                                     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outlet_typeSupermarket Type1:city_typeTier 3                                                                     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outlet_typeSupermarket Type2:city_typeTier 3                                                                     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outlet_typeSupermarket Type3:city_typeTier 3                                                                     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city_typeTier 2                                 11.253 (49.549)                             -166.124*** (52.347) 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city_typeTier 3                                 -17.396 (55.032)                              -16.391 (68.604)   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Constant                                     -1,834.447*** (60.116) -1,851.295*** (55.304) -1,834.904*** (56.259)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Observations                                         8,523                  8,523                  8,523         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R2                                                                          0.563                  0.563         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Adjusted R2                                                                 0.563                  0.563         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Log Likelihood                                    -72,001.890                                                    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Akaike Inf. Crit.                                 144,021.800                                                    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Bayesian Inf. Crit.                               144,085.200                                                    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Residual Std. Error (df = 8512)                                           1,128.491              1,128.491       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F Statistic (df = 10; 8512)                                              1,097.556***           1,097.556***     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=================================================================================================================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Note:                                                                                 *p&lt;0.1; **p&lt;0.05; ***p&lt;0.01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     Df    AIC    BIC logLik deviance  Chisq Chi Df Pr(&gt;Chisq)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reC1  9 144022 144085 -72002   144004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2d3b4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feC1 12 144010 144095 -71993   143986 17.409      3  0.0005821 ***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d3b45"/>
          <w:sz w:val="17"/>
          <w:szCs w:val="17"/>
          <w:rtl w:val="0"/>
        </w:rPr>
        <w:t xml:space="preserve">feC2 12 144010 144095 -71993   143986  0.000      0  1.0000000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8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three models above include one random-effects model and two fixed-effects models. reC1 and feC1 include city_type as a standard predictor, while feC2 uses a compound feature of city_type combined with outlet_type. </w:t>
      </w:r>
    </w:p>
    <w:p w:rsidR="00000000" w:rsidDel="00000000" w:rsidP="00000000" w:rsidRDefault="00000000" w:rsidRPr="00000000" w14:paraId="00000089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effects for city_type are either missing or labeled non-significant with the exception of “city_TypeTier 2” in the feC2 model. This coefficient says that Tier 2 cities can expect to have $166.12 lower sales than Tier 1 cities. </w:t>
      </w:r>
    </w:p>
    <w:p w:rsidR="00000000" w:rsidDel="00000000" w:rsidP="00000000" w:rsidRDefault="00000000" w:rsidRPr="00000000" w14:paraId="0000008A">
      <w:pPr>
        <w:shd w:fill="ffffff" w:val="clear"/>
        <w:spacing w:after="180" w:before="180" w:line="24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issues with these models probably stem from the limited nature of the data as explained earlier. The lack of observations for every combination of outlet_type and city_type means that it is difficult to to analyze the effects of outlet_type and city_type together in the same model.</w:t>
      </w:r>
    </w:p>
    <w:p w:rsidR="00000000" w:rsidDel="00000000" w:rsidP="00000000" w:rsidRDefault="00000000" w:rsidRPr="00000000" w14:paraId="0000008B">
      <w:pPr>
        <w:pStyle w:val="Heading2"/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lin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Raw Code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#ISM6317 Assignment 5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#Austin Johnson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library(tidyverse)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library(readxl)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library(ggplot2)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library(stargazer)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library(AER)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library(MASS)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library(car)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library(lmtest)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library(lattice)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library(corrplot)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library(PerformanceAnalytics)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library(lme4)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setwd("C:/Users/Ajohnson/Downloads")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 &lt;- read_excel("BigMartSales.xlsx", sheet = "Data")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names(df) &lt;- tolower(names(df))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str(df)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summary(df)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#Replace inconsistently formatted values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df$item_fat_content[df$item_fat_content == "low fat"] &lt;- "Low Fat"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colSums(is.na(df)) # Check for missing data, item_weight and outlet_size have missing values 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The weight of the item should be irrelavent to sales so throw it out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df$item_weight &lt;- NULL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#too many missing values in outlet_size so we'll throw it out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#it also seems to be closely correlated with outlet_type anyway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df$outlet_size &lt;- NULL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#change appropriate vars to factors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factorcols &lt;- c("item_fat_content","item_type","city_type","outlet_type")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df[factorcols] &lt;- lapply(df[factorcols], factor)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Relevel fat content so Regular is base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df$item_fat_content &lt;- relevel(df$item_fat_content, "Regular") 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str(df)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summary(df)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#---------------------------------------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Question 1 - Sales by Outlet Type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#---------------------------------------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#Histogram and Density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histogram(~item_sales, breaks = 20, main = "Item_Sales Histogram", data=df) #right skewed distribution shows most items low sale amounts              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densityplot(~item_sales, data=df)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histogram(~item_sales | outlet_type, data=df, main = "Item_Sales by Outlet_Type Hist")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densityplot(~item_sales | outlet_type, data=df)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#Box and Whisker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bwplot(item_sales ~ outlet_type, data=df, main = "Item_Sales by Outlet_Type Box &amp; Whisker")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#XY Plot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xyplot(item_sales ~ outlet_type, data=df)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#OLS Model as Control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ols1 &lt;- lm(item_sales ~ item_mrp + outlet_type, data = df)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ols2 &lt;- lm(item_sales ~ item_mrp*outlet_type, data = df)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stargazer(ols1,ols2, type="text", single.row=TRUE)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#Fixed effects model (controls for between item and between outlet differences)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fe1 &lt;- lm(item_sales ~ item_mrp + outlet_type + outlet_id, data=df)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fe2 &lt;- lm(item_sales ~ item_mrp*outlet_type + outlet_id, data=df)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stargazer(fe1,fe2, type="text", single.row=TRUE)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#Random effects model (controls for within item and within outlet differences)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re1 &lt;- lmer(item_sales ~ item_mrp + outlet_type + (1 | outlet_id), data = df, REML=FALSE)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summary(re1)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fixef(re1)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ranef(re1)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coef(re1)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re2 &lt;- lmer(item_sales ~ item_mrp*outlet_type + (1 | outlet_id), data = df, REML=FALSE)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re3 &lt;- lmer(item_sales ~ item_visibility + item_mrp + outlet_type + (1 | outlet_id), data = df, REML=FALSE)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stargazer(re1, re2, fe2, type="text", single.row=TRUE)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anova(re1, re2, fe2)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#---------------------------------------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Question 2 - Sales by City Type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#---------------------------------------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#Histogram and Density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histogram(~item_sales | city_type + outlet_type, data=df)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densityplot(~item_sales | city_type, data=df)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#Box and Whisker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bwplot(item_sales ~  city_type | outlet_type, data=df)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#XY Plot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xyplot(item_sales ~ outlet_type | city_type, data=df)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#OLS Model as Control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olsC &lt;- lm(item_sales ~ item_mrp + outlet_type + city_type, data = df)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summary(olsC)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#Fixed effects model (controls for individual-level differences)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feC1 &lt;- lm(item_sales ~ item_mrp + outlet_type + outlet_id + city_type, data=df)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feC2 &lt;- lm(item_sales ~ item_mrp + outlet_type*city_type + outlet_id , data=df)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#summary(feC1)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#Random effects model (controls for within-block differences)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#reC1 &lt;- lmer(item_sales ~ item_mrp + outlet_type*city_type + (1 | outlet_id) + (1 | city_type), data=df, REML=FALSE)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reC1 &lt;- lmer(item_sales ~ item_mrp + outlet_type + city_type + (1 | outlet_id), data=df, REML=FALSE)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#summary(reC1)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#ranef(reC1)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#coef(reC1)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reC2 &lt;- lmer(item_sales ~ item_mrp + outlet_type*city_type + (1 | outlet_id) , data=df, REML=FALSE)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reC3 &lt;- lmer(item_sales ~ item_mrp + outlet_type*city_type + (1 | outlet_id/city_type) , data=df, REML=FALSE)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stargazer(reC1, feC1, feC2, type="text", single.row=TRUE)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anova(reC1, feC1, feC2)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/z5/RnPNGjYikwGluLzbUGNq9A==">AMUW2mUA3fhxvVL0aRCH1T6Eq9Z05fPC4qXgXjQhsnCASNBlrvEyrvdhS5sLSNvL+Su2MDMJPrUrAqqbVmibjfegjr0vPHE8n8iuH3Xo0S2z6Oe17AARIvsI0T+V871jOrlvCj82KC+P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