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40" w:lineRule="auto"/>
        <w:rPr>
          <w:sz w:val="28"/>
          <w:szCs w:val="28"/>
        </w:rPr>
      </w:pPr>
      <w:r w:rsidDel="00000000" w:rsidR="00000000" w:rsidRPr="00000000">
        <w:rPr>
          <w:sz w:val="28"/>
          <w:szCs w:val="28"/>
          <w:rtl w:val="0"/>
        </w:rPr>
        <w:t xml:space="preserve">Telecom Churn</w:t>
      </w:r>
      <w:r w:rsidDel="00000000" w:rsidR="00000000" w:rsidRPr="00000000">
        <w:rPr>
          <w:rtl w:val="0"/>
        </w:rPr>
      </w:r>
    </w:p>
    <w:p w:rsidR="00000000" w:rsidDel="00000000" w:rsidP="00000000" w:rsidRDefault="00000000" w:rsidRPr="00000000" w14:paraId="00000002">
      <w:pPr>
        <w:spacing w:after="0" w:before="0" w:line="240" w:lineRule="auto"/>
        <w:rPr/>
      </w:pPr>
      <w:r w:rsidDel="00000000" w:rsidR="00000000" w:rsidRPr="00000000">
        <w:rPr>
          <w:rtl w:val="0"/>
        </w:rPr>
      </w:r>
    </w:p>
    <w:p w:rsidR="00000000" w:rsidDel="00000000" w:rsidP="00000000" w:rsidRDefault="00000000" w:rsidRPr="00000000" w14:paraId="00000003">
      <w:pPr>
        <w:numPr>
          <w:ilvl w:val="0"/>
          <w:numId w:val="5"/>
        </w:numPr>
        <w:spacing w:after="0" w:before="0" w:line="240" w:lineRule="auto"/>
        <w:ind w:left="720" w:hanging="360"/>
        <w:rPr>
          <w:b w:val="1"/>
        </w:rPr>
      </w:pPr>
      <w:r w:rsidDel="00000000" w:rsidR="00000000" w:rsidRPr="00000000">
        <w:rPr>
          <w:b w:val="1"/>
          <w:color w:val="2d3b45"/>
          <w:sz w:val="24"/>
          <w:szCs w:val="24"/>
          <w:highlight w:val="white"/>
          <w:rtl w:val="0"/>
        </w:rPr>
        <w:t xml:space="preserve">Clean, process, and partition data as necessary, using appropriate R code. (1 point)</w:t>
      </w:r>
      <w:r w:rsidDel="00000000" w:rsidR="00000000" w:rsidRPr="00000000">
        <w:rPr>
          <w:rtl w:val="0"/>
        </w:rPr>
      </w:r>
    </w:p>
    <w:p w:rsidR="00000000" w:rsidDel="00000000" w:rsidP="00000000" w:rsidRDefault="00000000" w:rsidRPr="00000000" w14:paraId="00000004">
      <w:pPr>
        <w:spacing w:after="0" w:before="0" w:line="24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05">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#change seniorcitizen var from 0/1 to No/Yes to match rest of binary vars</w:t>
      </w:r>
    </w:p>
    <w:p w:rsidR="00000000" w:rsidDel="00000000" w:rsidP="00000000" w:rsidRDefault="00000000" w:rsidRPr="00000000" w14:paraId="00000006">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 &lt;- df %&gt;%</w:t>
      </w:r>
    </w:p>
    <w:p w:rsidR="00000000" w:rsidDel="00000000" w:rsidP="00000000" w:rsidRDefault="00000000" w:rsidRPr="00000000" w14:paraId="00000007">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mutate(seniorcitizen = ifelse(seniorcitizen == "0", "No" , "Yes"))</w:t>
      </w:r>
    </w:p>
    <w:p w:rsidR="00000000" w:rsidDel="00000000" w:rsidP="00000000" w:rsidRDefault="00000000" w:rsidRPr="00000000" w14:paraId="00000008">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09">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#change appropriate vars to factors</w:t>
      </w:r>
    </w:p>
    <w:p w:rsidR="00000000" w:rsidDel="00000000" w:rsidP="00000000" w:rsidRDefault="00000000" w:rsidRPr="00000000" w14:paraId="0000000A">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factorcols &lt;- c("gender", "seniorcitizen", "partner", "dependents", "phoneservice", "multiplelines", "internetservice", "onlinesecurity" ,"onlinebackup", "deviceprotection", "techsupport", "Streamingtv", "streamingmovies", "contract", "paperlessbilling", "paymentmethod","churn")</w:t>
      </w:r>
    </w:p>
    <w:p w:rsidR="00000000" w:rsidDel="00000000" w:rsidP="00000000" w:rsidRDefault="00000000" w:rsidRPr="00000000" w14:paraId="0000000B">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0C">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df[factorcols] &lt;- lapply(df[factorcols], factor)</w:t>
      </w:r>
    </w:p>
    <w:p w:rsidR="00000000" w:rsidDel="00000000" w:rsidP="00000000" w:rsidRDefault="00000000" w:rsidRPr="00000000" w14:paraId="0000000D">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0E">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Check for missing data, 11 rows have NA for totalcharges</w:t>
      </w:r>
    </w:p>
    <w:p w:rsidR="00000000" w:rsidDel="00000000" w:rsidP="00000000" w:rsidRDefault="00000000" w:rsidRPr="00000000" w14:paraId="0000000F">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colSums(is.na(df)) </w:t>
      </w:r>
    </w:p>
    <w:p w:rsidR="00000000" w:rsidDel="00000000" w:rsidP="00000000" w:rsidRDefault="00000000" w:rsidRPr="00000000" w14:paraId="00000010">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Keep only complete cases (11 rows out of 7043 isn't significant)</w:t>
      </w:r>
    </w:p>
    <w:p w:rsidR="00000000" w:rsidDel="00000000" w:rsidP="00000000" w:rsidRDefault="00000000" w:rsidRPr="00000000" w14:paraId="00000011">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 &lt;- df[complete.cases(df), ] </w:t>
      </w:r>
    </w:p>
    <w:p w:rsidR="00000000" w:rsidDel="00000000" w:rsidP="00000000" w:rsidRDefault="00000000" w:rsidRPr="00000000" w14:paraId="00000012">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13">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#test correlation of tenure, monthlycharges, totalcharges</w:t>
      </w:r>
    </w:p>
    <w:p w:rsidR="00000000" w:rsidDel="00000000" w:rsidP="00000000" w:rsidRDefault="00000000" w:rsidRPr="00000000" w14:paraId="00000014">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corsub &lt;- df[c("tenure","monthlycharges","totalcharges")]</w:t>
      </w:r>
    </w:p>
    <w:p w:rsidR="00000000" w:rsidDel="00000000" w:rsidP="00000000" w:rsidRDefault="00000000" w:rsidRPr="00000000" w14:paraId="00000015">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corrdf &lt;- cor(corsub[1:3])</w:t>
      </w:r>
    </w:p>
    <w:p w:rsidR="00000000" w:rsidDel="00000000" w:rsidP="00000000" w:rsidRDefault="00000000" w:rsidRPr="00000000" w14:paraId="00000016">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corrplot(corrdf, method ="pie")</w:t>
      </w:r>
    </w:p>
    <w:p w:rsidR="00000000" w:rsidDel="00000000" w:rsidP="00000000" w:rsidRDefault="00000000" w:rsidRPr="00000000" w14:paraId="00000017">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Pr>
        <w:drawing>
          <wp:inline distB="114300" distT="114300" distL="114300" distR="114300">
            <wp:extent cx="2986088" cy="2821110"/>
            <wp:effectExtent b="0" l="0" r="0" t="0"/>
            <wp:docPr id="2" name="image1.png"/>
            <a:graphic>
              <a:graphicData uri="http://schemas.openxmlformats.org/drawingml/2006/picture">
                <pic:pic>
                  <pic:nvPicPr>
                    <pic:cNvPr id="0" name="image1.png"/>
                    <pic:cNvPicPr preferRelativeResize="0"/>
                  </pic:nvPicPr>
                  <pic:blipFill>
                    <a:blip r:embed="rId7"/>
                    <a:srcRect b="17878" l="19196" r="0" t="14931"/>
                    <a:stretch>
                      <a:fillRect/>
                    </a:stretch>
                  </pic:blipFill>
                  <pic:spPr>
                    <a:xfrm>
                      <a:off x="0" y="0"/>
                      <a:ext cx="2986088" cy="28211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#Partition datasets by service</w:t>
      </w:r>
    </w:p>
    <w:p w:rsidR="00000000" w:rsidDel="00000000" w:rsidP="00000000" w:rsidRDefault="00000000" w:rsidRPr="00000000" w14:paraId="00000019">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dfTel &lt;- subset(df, internetservice == 'No')</w:t>
      </w:r>
    </w:p>
    <w:p w:rsidR="00000000" w:rsidDel="00000000" w:rsidP="00000000" w:rsidRDefault="00000000" w:rsidRPr="00000000" w14:paraId="0000001A">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dfInt &lt;- subset(df, phoneservice == 'No')</w:t>
      </w:r>
    </w:p>
    <w:p w:rsidR="00000000" w:rsidDel="00000000" w:rsidP="00000000" w:rsidRDefault="00000000" w:rsidRPr="00000000" w14:paraId="0000001B">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dfBoth  &lt;- subset(df, phoneservice == 'Yes' &amp; internetservice != 'No')</w:t>
      </w:r>
    </w:p>
    <w:p w:rsidR="00000000" w:rsidDel="00000000" w:rsidP="00000000" w:rsidRDefault="00000000" w:rsidRPr="00000000" w14:paraId="0000001C">
      <w:pP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1D">
      <w:pPr>
        <w:numPr>
          <w:ilvl w:val="0"/>
          <w:numId w:val="4"/>
        </w:numPr>
        <w:spacing w:after="0" w:before="0" w:line="240" w:lineRule="auto"/>
        <w:ind w:left="1080" w:hanging="360"/>
        <w:rPr>
          <w:sz w:val="24"/>
          <w:szCs w:val="24"/>
          <w:highlight w:val="white"/>
          <w:u w:val="none"/>
        </w:rPr>
      </w:pPr>
      <w:r w:rsidDel="00000000" w:rsidR="00000000" w:rsidRPr="00000000">
        <w:rPr>
          <w:sz w:val="24"/>
          <w:szCs w:val="24"/>
          <w:highlight w:val="white"/>
          <w:rtl w:val="0"/>
        </w:rPr>
        <w:t xml:space="preserve">The SeniorCitizen variable is changed from a 0/1 to No/Yes to match all of the other binary variables in the dataset.</w:t>
      </w:r>
      <w:r w:rsidDel="00000000" w:rsidR="00000000" w:rsidRPr="00000000">
        <w:rPr>
          <w:rtl w:val="0"/>
        </w:rPr>
      </w:r>
    </w:p>
    <w:p w:rsidR="00000000" w:rsidDel="00000000" w:rsidP="00000000" w:rsidRDefault="00000000" w:rsidRPr="00000000" w14:paraId="0000001E">
      <w:pPr>
        <w:numPr>
          <w:ilvl w:val="0"/>
          <w:numId w:val="4"/>
        </w:numPr>
        <w:spacing w:after="0" w:before="0" w:line="240" w:lineRule="auto"/>
        <w:ind w:left="1080" w:hanging="360"/>
        <w:rPr>
          <w:sz w:val="24"/>
          <w:szCs w:val="24"/>
          <w:highlight w:val="white"/>
          <w:u w:val="none"/>
        </w:rPr>
      </w:pPr>
      <w:r w:rsidDel="00000000" w:rsidR="00000000" w:rsidRPr="00000000">
        <w:rPr>
          <w:sz w:val="24"/>
          <w:szCs w:val="24"/>
          <w:highlight w:val="white"/>
          <w:rtl w:val="0"/>
        </w:rPr>
        <w:t xml:space="preserve">Every relevant character variable is transformed into a factor.</w:t>
      </w:r>
      <w:r w:rsidDel="00000000" w:rsidR="00000000" w:rsidRPr="00000000">
        <w:rPr>
          <w:rtl w:val="0"/>
        </w:rPr>
      </w:r>
    </w:p>
    <w:p w:rsidR="00000000" w:rsidDel="00000000" w:rsidP="00000000" w:rsidRDefault="00000000" w:rsidRPr="00000000" w14:paraId="0000001F">
      <w:pPr>
        <w:numPr>
          <w:ilvl w:val="0"/>
          <w:numId w:val="4"/>
        </w:numPr>
        <w:spacing w:after="0" w:before="0" w:line="240" w:lineRule="auto"/>
        <w:ind w:left="1080" w:hanging="360"/>
        <w:rPr>
          <w:sz w:val="24"/>
          <w:szCs w:val="24"/>
          <w:highlight w:val="white"/>
          <w:u w:val="none"/>
        </w:rPr>
      </w:pPr>
      <w:r w:rsidDel="00000000" w:rsidR="00000000" w:rsidRPr="00000000">
        <w:rPr>
          <w:sz w:val="24"/>
          <w:szCs w:val="24"/>
          <w:highlight w:val="white"/>
          <w:rtl w:val="0"/>
        </w:rPr>
        <w:t xml:space="preserve">Of the 7043 rows, 11 have the totalcharges variable missing. Since this probably indicates new customers who have not yet made a first payment, these are not very helpful when investigating churn. In addition, 11 out of 7043 is a negligible amount so we can feel ok removing these customers entirely.</w:t>
      </w:r>
      <w:r w:rsidDel="00000000" w:rsidR="00000000" w:rsidRPr="00000000">
        <w:rPr>
          <w:rtl w:val="0"/>
        </w:rPr>
      </w:r>
    </w:p>
    <w:p w:rsidR="00000000" w:rsidDel="00000000" w:rsidP="00000000" w:rsidRDefault="00000000" w:rsidRPr="00000000" w14:paraId="00000020">
      <w:pPr>
        <w:numPr>
          <w:ilvl w:val="0"/>
          <w:numId w:val="4"/>
        </w:numPr>
        <w:spacing w:after="0" w:before="0" w:line="240" w:lineRule="auto"/>
        <w:ind w:left="1080" w:hanging="360"/>
        <w:rPr>
          <w:sz w:val="24"/>
          <w:szCs w:val="24"/>
          <w:highlight w:val="white"/>
          <w:u w:val="none"/>
        </w:rPr>
      </w:pPr>
      <w:r w:rsidDel="00000000" w:rsidR="00000000" w:rsidRPr="00000000">
        <w:rPr>
          <w:sz w:val="24"/>
          <w:szCs w:val="24"/>
          <w:highlight w:val="white"/>
          <w:rtl w:val="0"/>
        </w:rPr>
        <w:t xml:space="preserve">A corrplot shows that tenure and totalcharges are highly correlated, so we should pick one as a predictor to avoid multicollinearity. We’ll choose tenure since totalcharges is also highly correlated with monthlyocharges.</w:t>
      </w:r>
      <w:r w:rsidDel="00000000" w:rsidR="00000000" w:rsidRPr="00000000">
        <w:rPr>
          <w:rtl w:val="0"/>
        </w:rPr>
      </w:r>
    </w:p>
    <w:p w:rsidR="00000000" w:rsidDel="00000000" w:rsidP="00000000" w:rsidRDefault="00000000" w:rsidRPr="00000000" w14:paraId="00000021">
      <w:pPr>
        <w:numPr>
          <w:ilvl w:val="0"/>
          <w:numId w:val="4"/>
        </w:numPr>
        <w:spacing w:after="0" w:before="0" w:line="240" w:lineRule="auto"/>
        <w:ind w:left="1080" w:hanging="360"/>
        <w:rPr>
          <w:sz w:val="24"/>
          <w:szCs w:val="24"/>
          <w:highlight w:val="white"/>
          <w:u w:val="none"/>
        </w:rPr>
      </w:pPr>
      <w:r w:rsidDel="00000000" w:rsidR="00000000" w:rsidRPr="00000000">
        <w:rPr>
          <w:sz w:val="24"/>
          <w:szCs w:val="24"/>
          <w:highlight w:val="white"/>
          <w:rtl w:val="0"/>
        </w:rPr>
        <w:t xml:space="preserve">Lastly, we partition the dataset into 3 sets based upon the values of the phoneservice and internetservice variable.</w:t>
      </w:r>
      <w:r w:rsidDel="00000000" w:rsidR="00000000" w:rsidRPr="00000000">
        <w:rPr>
          <w:rtl w:val="0"/>
        </w:rPr>
      </w:r>
    </w:p>
    <w:p w:rsidR="00000000" w:rsidDel="00000000" w:rsidP="00000000" w:rsidRDefault="00000000" w:rsidRPr="00000000" w14:paraId="00000022">
      <w:pP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23">
      <w:pPr>
        <w:numPr>
          <w:ilvl w:val="0"/>
          <w:numId w:val="5"/>
        </w:numPr>
        <w:spacing w:after="0" w:before="0" w:line="240" w:lineRule="auto"/>
        <w:ind w:left="720" w:hanging="360"/>
        <w:rPr>
          <w:b w:val="1"/>
        </w:rPr>
      </w:pPr>
      <w:r w:rsidDel="00000000" w:rsidR="00000000" w:rsidRPr="00000000">
        <w:rPr>
          <w:b w:val="1"/>
          <w:color w:val="2d3b45"/>
          <w:sz w:val="24"/>
          <w:szCs w:val="24"/>
          <w:highlight w:val="white"/>
          <w:rtl w:val="0"/>
        </w:rPr>
        <w:t xml:space="preserve">What predictors do you think contribute to the churn of (i) only telephone customers, (ii) only Internet service customers, and (iii) customers who subscribe to both phone and Internet services? List reasoning for your answer. No points without reasoning. (2 points)</w:t>
      </w:r>
      <w:r w:rsidDel="00000000" w:rsidR="00000000" w:rsidRPr="00000000">
        <w:rPr>
          <w:rtl w:val="0"/>
        </w:rPr>
      </w:r>
    </w:p>
    <w:p w:rsidR="00000000" w:rsidDel="00000000" w:rsidP="00000000" w:rsidRDefault="00000000" w:rsidRPr="00000000" w14:paraId="00000024">
      <w:pPr>
        <w:shd w:fill="ffffff" w:val="clear"/>
        <w:spacing w:after="0" w:before="0" w:line="24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0" w:before="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I. Predictors Affecting Churn in telephone-only customers</w:t>
      </w:r>
    </w:p>
    <w:p w:rsidR="00000000" w:rsidDel="00000000" w:rsidP="00000000" w:rsidRDefault="00000000" w:rsidRPr="00000000" w14:paraId="00000026">
      <w:pPr>
        <w:shd w:fill="ffffff" w:val="clear"/>
        <w:spacing w:after="0" w:before="0" w:line="240" w:lineRule="auto"/>
        <w:ind w:left="720" w:firstLine="0"/>
        <w:rPr>
          <w:color w:val="2d3b45"/>
          <w:sz w:val="24"/>
          <w:szCs w:val="24"/>
          <w:highlight w:val="white"/>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25"/>
        <w:gridCol w:w="7350"/>
        <w:tblGridChange w:id="0">
          <w:tblGrid>
            <w:gridCol w:w="1905"/>
            <w:gridCol w:w="825"/>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highlight w:val="white"/>
              </w:rPr>
            </w:pPr>
            <w:r w:rsidDel="00000000" w:rsidR="00000000" w:rsidRPr="00000000">
              <w:rPr>
                <w:b w:val="1"/>
                <w:color w:val="2d3b45"/>
                <w:highlight w:val="white"/>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highlight w:val="white"/>
              </w:rPr>
            </w:pPr>
            <w:r w:rsidDel="00000000" w:rsidR="00000000" w:rsidRPr="00000000">
              <w:rPr>
                <w:b w:val="1"/>
                <w:color w:val="2d3b45"/>
                <w:highlight w:val="white"/>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highlight w:val="white"/>
              </w:rPr>
            </w:pPr>
            <w:r w:rsidDel="00000000" w:rsidR="00000000" w:rsidRPr="00000000">
              <w:rPr>
                <w:b w:val="1"/>
                <w:color w:val="2d3b45"/>
                <w:highlight w:val="white"/>
                <w:rtl w:val="0"/>
              </w:rPr>
              <w:t xml:space="preserve">Reasoning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SeniorCitizen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Senior citizens are more likely to pass away in any given year, meaning their service will be 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The longer a customer keeps their service, the more likely they are satisfied and don’t feel the need to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MultipleLines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A customer with multiple lines is likely to feel more tied to their company and there may be a higher perceived barrier to switching.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Contract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(One year/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two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One or two year contracts are likely to reduce churn because customers have less freedom than in month-to-month to cancel whenever they 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Paperless 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A customer with paperless billing is less likely to see their bills, so they’ll have fewer impetuses to cancel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Payment Method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(automatic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A customer with automatic payments set up is more likely to “set it and forget it”, meaning it’s essentially effortless to keep service going.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MonthlyCharges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A customer with a higher bill may see more inclined to cancel service for personal finance reasons.</w:t>
            </w:r>
          </w:p>
        </w:tc>
      </w:tr>
    </w:tbl>
    <w:p w:rsidR="00000000" w:rsidDel="00000000" w:rsidP="00000000" w:rsidRDefault="00000000" w:rsidRPr="00000000" w14:paraId="00000042">
      <w:pPr>
        <w:shd w:fill="ffffff" w:val="clear"/>
        <w:spacing w:after="0" w:before="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Notes: </w:t>
      </w:r>
    </w:p>
    <w:p w:rsidR="00000000" w:rsidDel="00000000" w:rsidP="00000000" w:rsidRDefault="00000000" w:rsidRPr="00000000" w14:paraId="00000043">
      <w:pPr>
        <w:numPr>
          <w:ilvl w:val="0"/>
          <w:numId w:val="7"/>
        </w:numPr>
        <w:shd w:fill="ffffff" w:val="clear"/>
        <w:spacing w:after="0" w:before="0"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Although TotalCharges should have a negative effect because of it’s high correlation with Tenure, we’ll leave it out to avoid multicollinearity.</w:t>
      </w:r>
      <w:r w:rsidDel="00000000" w:rsidR="00000000" w:rsidRPr="00000000">
        <w:rPr>
          <w:rtl w:val="0"/>
        </w:rPr>
      </w:r>
    </w:p>
    <w:p w:rsidR="00000000" w:rsidDel="00000000" w:rsidP="00000000" w:rsidRDefault="00000000" w:rsidRPr="00000000" w14:paraId="00000044">
      <w:pPr>
        <w:shd w:fill="ffffff" w:val="clear"/>
        <w:spacing w:after="0" w:before="0" w:line="24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0" w:before="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II. Predictors Affecting Churn in internet-only customers</w:t>
      </w:r>
    </w:p>
    <w:p w:rsidR="00000000" w:rsidDel="00000000" w:rsidP="00000000" w:rsidRDefault="00000000" w:rsidRPr="00000000" w14:paraId="00000046">
      <w:pPr>
        <w:shd w:fill="ffffff" w:val="clear"/>
        <w:spacing w:line="240" w:lineRule="auto"/>
        <w:ind w:left="720" w:firstLine="0"/>
        <w:rPr>
          <w:color w:val="2d3b45"/>
          <w:sz w:val="24"/>
          <w:szCs w:val="24"/>
          <w:highlight w:val="white"/>
        </w:rPr>
      </w:pPr>
      <w:r w:rsidDel="00000000" w:rsidR="00000000" w:rsidRPr="00000000">
        <w:rPr>
          <w:rtl w:val="0"/>
        </w:rPr>
      </w:r>
    </w:p>
    <w:tbl>
      <w:tblPr>
        <w:tblStyle w:val="Table2"/>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25"/>
        <w:gridCol w:w="7350"/>
        <w:tblGridChange w:id="0">
          <w:tblGrid>
            <w:gridCol w:w="1905"/>
            <w:gridCol w:w="825"/>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2d3b45"/>
                <w:highlight w:val="white"/>
              </w:rPr>
            </w:pPr>
            <w:r w:rsidDel="00000000" w:rsidR="00000000" w:rsidRPr="00000000">
              <w:rPr>
                <w:b w:val="1"/>
                <w:color w:val="2d3b45"/>
                <w:highlight w:val="white"/>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color w:val="2d3b45"/>
                <w:highlight w:val="white"/>
              </w:rPr>
            </w:pPr>
            <w:r w:rsidDel="00000000" w:rsidR="00000000" w:rsidRPr="00000000">
              <w:rPr>
                <w:b w:val="1"/>
                <w:color w:val="2d3b45"/>
                <w:highlight w:val="white"/>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2d3b45"/>
                <w:highlight w:val="white"/>
              </w:rPr>
            </w:pPr>
            <w:r w:rsidDel="00000000" w:rsidR="00000000" w:rsidRPr="00000000">
              <w:rPr>
                <w:b w:val="1"/>
                <w:color w:val="2d3b45"/>
                <w:highlight w:val="white"/>
                <w:rtl w:val="0"/>
              </w:rPr>
              <w:t xml:space="preserve">Reasoning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d3b45"/>
                <w:highlight w:val="white"/>
              </w:rPr>
            </w:pPr>
            <w:r w:rsidDel="00000000" w:rsidR="00000000" w:rsidRPr="00000000">
              <w:rPr>
                <w:color w:val="2d3b45"/>
                <w:highlight w:val="white"/>
                <w:rtl w:val="0"/>
              </w:rPr>
              <w:t xml:space="preserve">SeniorCitizen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d3b45"/>
                <w:highlight w:val="white"/>
              </w:rPr>
            </w:pPr>
            <w:r w:rsidDel="00000000" w:rsidR="00000000" w:rsidRPr="00000000">
              <w:rPr>
                <w:color w:val="2d3b45"/>
                <w:highlight w:val="white"/>
                <w:rtl w:val="0"/>
              </w:rPr>
              <w:t xml:space="preserve">Senior citizens are more likely to pass away in any given year, meaning their service will be 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d3b45"/>
                <w:highlight w:val="white"/>
              </w:rPr>
            </w:pPr>
            <w:r w:rsidDel="00000000" w:rsidR="00000000" w:rsidRPr="00000000">
              <w:rPr>
                <w:color w:val="2d3b45"/>
                <w:highlight w:val="white"/>
                <w:rtl w:val="0"/>
              </w:rPr>
              <w:t xml:space="preserve">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d3b45"/>
                <w:highlight w:val="white"/>
              </w:rPr>
            </w:pPr>
            <w:r w:rsidDel="00000000" w:rsidR="00000000" w:rsidRPr="00000000">
              <w:rPr>
                <w:color w:val="2d3b45"/>
                <w:highlight w:val="white"/>
                <w:rtl w:val="0"/>
              </w:rPr>
              <w:t xml:space="preserve">The longer a customer keeps their service, the more likely they are satisfied and don’t feel the need to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d3b45"/>
                <w:highlight w:val="white"/>
              </w:rPr>
            </w:pPr>
            <w:r w:rsidDel="00000000" w:rsidR="00000000" w:rsidRPr="00000000">
              <w:rPr>
                <w:color w:val="2d3b45"/>
                <w:highlight w:val="white"/>
                <w:rtl w:val="0"/>
              </w:rPr>
              <w:t xml:space="preserve">OnlineSecurity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d3b45"/>
                <w:highlight w:val="white"/>
              </w:rPr>
            </w:pPr>
            <w:r w:rsidDel="00000000" w:rsidR="00000000" w:rsidRPr="00000000">
              <w:rPr>
                <w:color w:val="2d3b45"/>
                <w:highlight w:val="white"/>
                <w:rtl w:val="0"/>
              </w:rPr>
              <w:t xml:space="preserve">A customer who is hacked or loses personal information is more likely to want to change internet service providers.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d3b45"/>
                <w:highlight w:val="white"/>
              </w:rPr>
            </w:pPr>
            <w:r w:rsidDel="00000000" w:rsidR="00000000" w:rsidRPr="00000000">
              <w:rPr>
                <w:color w:val="2d3b45"/>
                <w:highlight w:val="white"/>
                <w:rtl w:val="0"/>
              </w:rPr>
              <w:t xml:space="preserve">TechSupport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d3b45"/>
                <w:highlight w:val="white"/>
              </w:rPr>
            </w:pPr>
            <w:r w:rsidDel="00000000" w:rsidR="00000000" w:rsidRPr="00000000">
              <w:rPr>
                <w:color w:val="2d3b45"/>
                <w:highlight w:val="white"/>
                <w:rtl w:val="0"/>
              </w:rPr>
              <w:t xml:space="preserve">A customer who receives support from their internet provider likely finds more value and is less likely to sqitch.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d3b45"/>
                <w:highlight w:val="white"/>
              </w:rPr>
            </w:pPr>
            <w:r w:rsidDel="00000000" w:rsidR="00000000" w:rsidRPr="00000000">
              <w:rPr>
                <w:color w:val="2d3b45"/>
                <w:highlight w:val="white"/>
                <w:rtl w:val="0"/>
              </w:rPr>
              <w:t xml:space="preserve">Contract</w:t>
            </w:r>
          </w:p>
          <w:p w:rsidR="00000000" w:rsidDel="00000000" w:rsidP="00000000" w:rsidRDefault="00000000" w:rsidRPr="00000000" w14:paraId="00000057">
            <w:pPr>
              <w:widowControl w:val="0"/>
              <w:spacing w:line="240" w:lineRule="auto"/>
              <w:rPr>
                <w:color w:val="2d3b45"/>
                <w:highlight w:val="white"/>
              </w:rPr>
            </w:pPr>
            <w:r w:rsidDel="00000000" w:rsidR="00000000" w:rsidRPr="00000000">
              <w:rPr>
                <w:color w:val="2d3b45"/>
                <w:highlight w:val="white"/>
                <w:rtl w:val="0"/>
              </w:rPr>
              <w:t xml:space="preserve">(One year/</w:t>
            </w:r>
          </w:p>
          <w:p w:rsidR="00000000" w:rsidDel="00000000" w:rsidP="00000000" w:rsidRDefault="00000000" w:rsidRPr="00000000" w14:paraId="00000058">
            <w:pPr>
              <w:widowControl w:val="0"/>
              <w:spacing w:line="240" w:lineRule="auto"/>
              <w:rPr>
                <w:color w:val="2d3b45"/>
                <w:highlight w:val="white"/>
              </w:rPr>
            </w:pPr>
            <w:r w:rsidDel="00000000" w:rsidR="00000000" w:rsidRPr="00000000">
              <w:rPr>
                <w:color w:val="2d3b45"/>
                <w:highlight w:val="white"/>
                <w:rtl w:val="0"/>
              </w:rPr>
              <w:t xml:space="preserve">two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d3b45"/>
                <w:highlight w:val="white"/>
              </w:rPr>
            </w:pPr>
            <w:r w:rsidDel="00000000" w:rsidR="00000000" w:rsidRPr="00000000">
              <w:rPr>
                <w:color w:val="2d3b45"/>
                <w:highlight w:val="white"/>
                <w:rtl w:val="0"/>
              </w:rPr>
              <w:t xml:space="preserve">One or two year contracts are likely to reduce churn because customers have less freedom than in month-to-month to cancel whenever they 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d3b45"/>
                <w:highlight w:val="white"/>
              </w:rPr>
            </w:pPr>
            <w:r w:rsidDel="00000000" w:rsidR="00000000" w:rsidRPr="00000000">
              <w:rPr>
                <w:color w:val="2d3b45"/>
                <w:highlight w:val="white"/>
                <w:rtl w:val="0"/>
              </w:rPr>
              <w:t xml:space="preserve">Paperless 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d3b45"/>
                <w:highlight w:val="white"/>
              </w:rPr>
            </w:pPr>
            <w:r w:rsidDel="00000000" w:rsidR="00000000" w:rsidRPr="00000000">
              <w:rPr>
                <w:color w:val="2d3b45"/>
                <w:highlight w:val="white"/>
                <w:rtl w:val="0"/>
              </w:rPr>
              <w:t xml:space="preserve">A customer with paperless billing is less likely to see their bills, so they’ll have fewer impetuses to cancel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2d3b45"/>
                <w:highlight w:val="white"/>
              </w:rPr>
            </w:pPr>
            <w:r w:rsidDel="00000000" w:rsidR="00000000" w:rsidRPr="00000000">
              <w:rPr>
                <w:color w:val="2d3b45"/>
                <w:highlight w:val="white"/>
                <w:rtl w:val="0"/>
              </w:rPr>
              <w:t xml:space="preserve">Payment Method</w:t>
            </w:r>
          </w:p>
          <w:p w:rsidR="00000000" w:rsidDel="00000000" w:rsidP="00000000" w:rsidRDefault="00000000" w:rsidRPr="00000000" w14:paraId="0000005F">
            <w:pPr>
              <w:widowControl w:val="0"/>
              <w:spacing w:line="240" w:lineRule="auto"/>
              <w:rPr>
                <w:color w:val="2d3b45"/>
                <w:highlight w:val="white"/>
              </w:rPr>
            </w:pPr>
            <w:r w:rsidDel="00000000" w:rsidR="00000000" w:rsidRPr="00000000">
              <w:rPr>
                <w:color w:val="2d3b45"/>
                <w:highlight w:val="white"/>
                <w:rtl w:val="0"/>
              </w:rPr>
              <w:t xml:space="preserve">(automatic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2d3b45"/>
                <w:highlight w:val="white"/>
              </w:rPr>
            </w:pPr>
            <w:r w:rsidDel="00000000" w:rsidR="00000000" w:rsidRPr="00000000">
              <w:rPr>
                <w:color w:val="2d3b45"/>
                <w:highlight w:val="white"/>
                <w:rtl w:val="0"/>
              </w:rPr>
              <w:t xml:space="preserve">A customer with automatic payments set up is more likely to “set it and forget it”, meaning it’s essentially effortless to keep service going.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2d3b45"/>
                <w:highlight w:val="white"/>
              </w:rPr>
            </w:pPr>
            <w:r w:rsidDel="00000000" w:rsidR="00000000" w:rsidRPr="00000000">
              <w:rPr>
                <w:color w:val="2d3b45"/>
                <w:highlight w:val="white"/>
                <w:rtl w:val="0"/>
              </w:rPr>
              <w:t xml:space="preserve">MonthlyCharges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d3b45"/>
                <w:highlight w:val="white"/>
              </w:rPr>
            </w:pPr>
            <w:r w:rsidDel="00000000" w:rsidR="00000000" w:rsidRPr="00000000">
              <w:rPr>
                <w:color w:val="2d3b45"/>
                <w:highlight w:val="white"/>
                <w:rtl w:val="0"/>
              </w:rPr>
              <w:t xml:space="preserve">A customer with a higher bill may see more inclined to cancel service for personal finance reasons.</w:t>
            </w:r>
          </w:p>
        </w:tc>
      </w:tr>
    </w:tbl>
    <w:p w:rsidR="00000000" w:rsidDel="00000000" w:rsidP="00000000" w:rsidRDefault="00000000" w:rsidRPr="00000000" w14:paraId="00000065">
      <w:pPr>
        <w:shd w:fill="ffffff" w:val="clear"/>
        <w:spacing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Notes: </w:t>
      </w:r>
    </w:p>
    <w:p w:rsidR="00000000" w:rsidDel="00000000" w:rsidP="00000000" w:rsidRDefault="00000000" w:rsidRPr="00000000" w14:paraId="00000066">
      <w:pPr>
        <w:numPr>
          <w:ilvl w:val="0"/>
          <w:numId w:val="2"/>
        </w:numPr>
        <w:shd w:fill="ffffff" w:val="clear"/>
        <w:spacing w:line="240" w:lineRule="auto"/>
        <w:ind w:left="1440" w:hanging="360"/>
        <w:rPr>
          <w:color w:val="2d3b45"/>
          <w:sz w:val="24"/>
          <w:szCs w:val="24"/>
          <w:highlight w:val="white"/>
        </w:rPr>
      </w:pPr>
      <w:r w:rsidDel="00000000" w:rsidR="00000000" w:rsidRPr="00000000">
        <w:rPr>
          <w:color w:val="2d3b45"/>
          <w:sz w:val="24"/>
          <w:szCs w:val="24"/>
          <w:highlight w:val="white"/>
          <w:rtl w:val="0"/>
        </w:rPr>
        <w:t xml:space="preserve">Although TotalCharges should have a negative effect because of it’s high correlation with Tenure, we’ll leave it out to avoid multicollinearity.</w:t>
      </w:r>
    </w:p>
    <w:p w:rsidR="00000000" w:rsidDel="00000000" w:rsidP="00000000" w:rsidRDefault="00000000" w:rsidRPr="00000000" w14:paraId="00000067">
      <w:pPr>
        <w:numPr>
          <w:ilvl w:val="0"/>
          <w:numId w:val="2"/>
        </w:numPr>
        <w:shd w:fill="ffffff" w:val="clea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internetservice needs to be excluded because internet-only customers only have DSL-type internet</w:t>
      </w:r>
      <w:r w:rsidDel="00000000" w:rsidR="00000000" w:rsidRPr="00000000">
        <w:rPr>
          <w:rtl w:val="0"/>
        </w:rPr>
      </w:r>
    </w:p>
    <w:p w:rsidR="00000000" w:rsidDel="00000000" w:rsidP="00000000" w:rsidRDefault="00000000" w:rsidRPr="00000000" w14:paraId="00000068">
      <w:pPr>
        <w:numPr>
          <w:ilvl w:val="0"/>
          <w:numId w:val="2"/>
        </w:numPr>
        <w:shd w:fill="ffffff" w:val="clea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I don’t believe any of the internet “options” (onlinesecurity, onlinebackup, deviceprotection, techsupport, streamingtv, streamingmovies) will have a significant effect on churn because internet service is a commodity regardless of customer-preferences.</w:t>
      </w:r>
      <w:r w:rsidDel="00000000" w:rsidR="00000000" w:rsidRPr="00000000">
        <w:rPr>
          <w:rtl w:val="0"/>
        </w:rPr>
      </w:r>
    </w:p>
    <w:p w:rsidR="00000000" w:rsidDel="00000000" w:rsidP="00000000" w:rsidRDefault="00000000" w:rsidRPr="00000000" w14:paraId="00000069">
      <w:pPr>
        <w:shd w:fill="ffffff" w:val="clear"/>
        <w:spacing w:line="24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III. Predictors Affecting Churn in customers of both services</w:t>
      </w:r>
    </w:p>
    <w:p w:rsidR="00000000" w:rsidDel="00000000" w:rsidP="00000000" w:rsidRDefault="00000000" w:rsidRPr="00000000" w14:paraId="0000006B">
      <w:pPr>
        <w:shd w:fill="ffffff" w:val="clear"/>
        <w:spacing w:line="240" w:lineRule="auto"/>
        <w:ind w:left="720" w:firstLine="0"/>
        <w:rPr>
          <w:color w:val="2d3b45"/>
          <w:sz w:val="24"/>
          <w:szCs w:val="24"/>
          <w:highlight w:val="white"/>
        </w:rPr>
      </w:pPr>
      <w:r w:rsidDel="00000000" w:rsidR="00000000" w:rsidRPr="00000000">
        <w:rPr>
          <w:rtl w:val="0"/>
        </w:rPr>
      </w:r>
    </w:p>
    <w:tbl>
      <w:tblPr>
        <w:tblStyle w:val="Table3"/>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25"/>
        <w:gridCol w:w="7350"/>
        <w:tblGridChange w:id="0">
          <w:tblGrid>
            <w:gridCol w:w="1905"/>
            <w:gridCol w:w="825"/>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color w:val="2d3b45"/>
                <w:highlight w:val="white"/>
              </w:rPr>
            </w:pPr>
            <w:r w:rsidDel="00000000" w:rsidR="00000000" w:rsidRPr="00000000">
              <w:rPr>
                <w:b w:val="1"/>
                <w:color w:val="2d3b45"/>
                <w:highlight w:val="white"/>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color w:val="2d3b45"/>
                <w:highlight w:val="white"/>
              </w:rPr>
            </w:pPr>
            <w:r w:rsidDel="00000000" w:rsidR="00000000" w:rsidRPr="00000000">
              <w:rPr>
                <w:b w:val="1"/>
                <w:color w:val="2d3b45"/>
                <w:highlight w:val="white"/>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color w:val="2d3b45"/>
                <w:highlight w:val="white"/>
              </w:rPr>
            </w:pPr>
            <w:r w:rsidDel="00000000" w:rsidR="00000000" w:rsidRPr="00000000">
              <w:rPr>
                <w:b w:val="1"/>
                <w:color w:val="2d3b45"/>
                <w:highlight w:val="white"/>
                <w:rtl w:val="0"/>
              </w:rPr>
              <w:t xml:space="preserve">Reasoning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2d3b45"/>
                <w:highlight w:val="white"/>
              </w:rPr>
            </w:pPr>
            <w:r w:rsidDel="00000000" w:rsidR="00000000" w:rsidRPr="00000000">
              <w:rPr>
                <w:color w:val="2d3b45"/>
                <w:highlight w:val="white"/>
                <w:rtl w:val="0"/>
              </w:rPr>
              <w:t xml:space="preserve">SeniorCitizen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2d3b45"/>
                <w:highlight w:val="white"/>
              </w:rPr>
            </w:pPr>
            <w:r w:rsidDel="00000000" w:rsidR="00000000" w:rsidRPr="00000000">
              <w:rPr>
                <w:color w:val="2d3b45"/>
                <w:highlight w:val="white"/>
                <w:rtl w:val="0"/>
              </w:rPr>
              <w:t xml:space="preserve">Senior citizens are more likely to pass away in any given year, meaning their telephone service will be 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2d3b45"/>
                <w:highlight w:val="white"/>
              </w:rPr>
            </w:pPr>
            <w:r w:rsidDel="00000000" w:rsidR="00000000" w:rsidRPr="00000000">
              <w:rPr>
                <w:color w:val="2d3b45"/>
                <w:highlight w:val="white"/>
                <w:rtl w:val="0"/>
              </w:rPr>
              <w:t xml:space="preserve">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d3b45"/>
                <w:highlight w:val="white"/>
              </w:rPr>
            </w:pPr>
            <w:r w:rsidDel="00000000" w:rsidR="00000000" w:rsidRPr="00000000">
              <w:rPr>
                <w:color w:val="2d3b45"/>
                <w:highlight w:val="white"/>
                <w:rtl w:val="0"/>
              </w:rPr>
              <w:t xml:space="preserve">The longer a customer keeps their service, the more likely they are satisfied and don’t feel the need to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2d3b45"/>
                <w:highlight w:val="white"/>
              </w:rPr>
            </w:pPr>
            <w:r w:rsidDel="00000000" w:rsidR="00000000" w:rsidRPr="00000000">
              <w:rPr>
                <w:color w:val="2d3b45"/>
                <w:highlight w:val="white"/>
                <w:rtl w:val="0"/>
              </w:rPr>
              <w:t xml:space="preserve">Contract</w:t>
            </w:r>
          </w:p>
          <w:p w:rsidR="00000000" w:rsidDel="00000000" w:rsidP="00000000" w:rsidRDefault="00000000" w:rsidRPr="00000000" w14:paraId="00000076">
            <w:pPr>
              <w:widowControl w:val="0"/>
              <w:spacing w:line="240" w:lineRule="auto"/>
              <w:rPr>
                <w:color w:val="2d3b45"/>
                <w:highlight w:val="white"/>
              </w:rPr>
            </w:pPr>
            <w:r w:rsidDel="00000000" w:rsidR="00000000" w:rsidRPr="00000000">
              <w:rPr>
                <w:color w:val="2d3b45"/>
                <w:highlight w:val="white"/>
                <w:rtl w:val="0"/>
              </w:rPr>
              <w:t xml:space="preserve">(One year/</w:t>
            </w:r>
          </w:p>
          <w:p w:rsidR="00000000" w:rsidDel="00000000" w:rsidP="00000000" w:rsidRDefault="00000000" w:rsidRPr="00000000" w14:paraId="00000077">
            <w:pPr>
              <w:widowControl w:val="0"/>
              <w:spacing w:line="240" w:lineRule="auto"/>
              <w:rPr>
                <w:color w:val="2d3b45"/>
                <w:highlight w:val="white"/>
              </w:rPr>
            </w:pPr>
            <w:r w:rsidDel="00000000" w:rsidR="00000000" w:rsidRPr="00000000">
              <w:rPr>
                <w:color w:val="2d3b45"/>
                <w:highlight w:val="white"/>
                <w:rtl w:val="0"/>
              </w:rPr>
              <w:t xml:space="preserve">two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2d3b45"/>
                <w:highlight w:val="white"/>
              </w:rPr>
            </w:pPr>
            <w:r w:rsidDel="00000000" w:rsidR="00000000" w:rsidRPr="00000000">
              <w:rPr>
                <w:color w:val="2d3b45"/>
                <w:highlight w:val="white"/>
                <w:rtl w:val="0"/>
              </w:rPr>
              <w:t xml:space="preserve">One or two year contracts are likely to reduce churn because customers have less freedom than in month-to-month to cancel whenever they 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2d3b45"/>
                <w:highlight w:val="white"/>
              </w:rPr>
            </w:pPr>
            <w:r w:rsidDel="00000000" w:rsidR="00000000" w:rsidRPr="00000000">
              <w:rPr>
                <w:color w:val="2d3b45"/>
                <w:highlight w:val="white"/>
                <w:rtl w:val="0"/>
              </w:rPr>
              <w:t xml:space="preserve">Paperless 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2d3b45"/>
                <w:highlight w:val="white"/>
              </w:rPr>
            </w:pPr>
            <w:r w:rsidDel="00000000" w:rsidR="00000000" w:rsidRPr="00000000">
              <w:rPr>
                <w:color w:val="2d3b45"/>
                <w:highlight w:val="white"/>
                <w:rtl w:val="0"/>
              </w:rPr>
              <w:t xml:space="preserve">A customer with paperless billing is less likely to see their bills, so they’ll have fewer impetuses to cancel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2d3b45"/>
                <w:highlight w:val="white"/>
              </w:rPr>
            </w:pPr>
            <w:r w:rsidDel="00000000" w:rsidR="00000000" w:rsidRPr="00000000">
              <w:rPr>
                <w:color w:val="2d3b45"/>
                <w:highlight w:val="white"/>
                <w:rtl w:val="0"/>
              </w:rPr>
              <w:t xml:space="preserve">Payment Method</w:t>
            </w:r>
          </w:p>
          <w:p w:rsidR="00000000" w:rsidDel="00000000" w:rsidP="00000000" w:rsidRDefault="00000000" w:rsidRPr="00000000" w14:paraId="0000007E">
            <w:pPr>
              <w:widowControl w:val="0"/>
              <w:spacing w:line="240" w:lineRule="auto"/>
              <w:rPr>
                <w:color w:val="2d3b45"/>
                <w:highlight w:val="white"/>
              </w:rPr>
            </w:pPr>
            <w:r w:rsidDel="00000000" w:rsidR="00000000" w:rsidRPr="00000000">
              <w:rPr>
                <w:color w:val="2d3b45"/>
                <w:highlight w:val="white"/>
                <w:rtl w:val="0"/>
              </w:rPr>
              <w:t xml:space="preserve">(automatic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2d3b45"/>
                <w:highlight w:val="white"/>
              </w:rPr>
            </w:pPr>
            <w:r w:rsidDel="00000000" w:rsidR="00000000" w:rsidRPr="00000000">
              <w:rPr>
                <w:color w:val="2d3b45"/>
                <w:highlight w:val="white"/>
                <w:rtl w:val="0"/>
              </w:rPr>
              <w:t xml:space="preserve">A customer with automatic payments set up is more likely to “set it and forget it”, meaning it’s essentially effortless to keep service going.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2d3b45"/>
                <w:highlight w:val="white"/>
              </w:rPr>
            </w:pPr>
            <w:r w:rsidDel="00000000" w:rsidR="00000000" w:rsidRPr="00000000">
              <w:rPr>
                <w:color w:val="2d3b45"/>
                <w:highlight w:val="white"/>
                <w:rtl w:val="0"/>
              </w:rPr>
              <w:t xml:space="preserve">MonthlyCharges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color w:val="2d3b45"/>
                <w:highlight w:val="white"/>
              </w:rPr>
            </w:pPr>
            <w:r w:rsidDel="00000000" w:rsidR="00000000" w:rsidRPr="00000000">
              <w:rPr>
                <w:color w:val="2d3b45"/>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2d3b45"/>
                <w:highlight w:val="white"/>
              </w:rPr>
            </w:pPr>
            <w:r w:rsidDel="00000000" w:rsidR="00000000" w:rsidRPr="00000000">
              <w:rPr>
                <w:color w:val="2d3b45"/>
                <w:highlight w:val="white"/>
                <w:rtl w:val="0"/>
              </w:rPr>
              <w:t xml:space="preserve">A customer with a higher bill may see more inclined to cancel service for personal finance reasons.</w:t>
            </w:r>
          </w:p>
        </w:tc>
      </w:tr>
    </w:tbl>
    <w:p w:rsidR="00000000" w:rsidDel="00000000" w:rsidP="00000000" w:rsidRDefault="00000000" w:rsidRPr="00000000" w14:paraId="00000084">
      <w:pPr>
        <w:shd w:fill="ffffff" w:val="clear"/>
        <w:spacing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Notes: </w:t>
      </w:r>
    </w:p>
    <w:p w:rsidR="00000000" w:rsidDel="00000000" w:rsidP="00000000" w:rsidRDefault="00000000" w:rsidRPr="00000000" w14:paraId="00000085">
      <w:pPr>
        <w:numPr>
          <w:ilvl w:val="0"/>
          <w:numId w:val="8"/>
        </w:numPr>
        <w:shd w:fill="ffffff" w:val="clea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These effects should be the intersection of the effects of the telephone-only and internet-only datasets.</w:t>
      </w:r>
      <w:r w:rsidDel="00000000" w:rsidR="00000000" w:rsidRPr="00000000">
        <w:rPr>
          <w:rtl w:val="0"/>
        </w:rPr>
      </w:r>
    </w:p>
    <w:p w:rsidR="00000000" w:rsidDel="00000000" w:rsidP="00000000" w:rsidRDefault="00000000" w:rsidRPr="00000000" w14:paraId="00000086">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87">
      <w:pPr>
        <w:numPr>
          <w:ilvl w:val="0"/>
          <w:numId w:val="5"/>
        </w:numPr>
        <w:shd w:fill="ffffff" w:val="clear"/>
        <w:spacing w:after="0" w:before="0" w:line="240" w:lineRule="auto"/>
        <w:ind w:left="720" w:hanging="360"/>
        <w:rPr>
          <w:b w:val="1"/>
          <w:color w:val="2d3b45"/>
          <w:sz w:val="24"/>
          <w:szCs w:val="24"/>
          <w:highlight w:val="white"/>
        </w:rPr>
      </w:pPr>
      <w:r w:rsidDel="00000000" w:rsidR="00000000" w:rsidRPr="00000000">
        <w:rPr>
          <w:b w:val="1"/>
          <w:color w:val="2d3b45"/>
          <w:sz w:val="24"/>
          <w:szCs w:val="24"/>
          <w:highlight w:val="white"/>
          <w:rtl w:val="0"/>
        </w:rPr>
        <w:t xml:space="preserve">Create training and test data sets with a 75:25 split using a random seed of 1024. Train logit models with the variables you identified in (b) and the training data. Combine the three model outputs using stargazer. (1 point)</w:t>
      </w:r>
    </w:p>
    <w:p w:rsidR="00000000" w:rsidDel="00000000" w:rsidP="00000000" w:rsidRDefault="00000000" w:rsidRPr="00000000" w14:paraId="00000088">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set.seed(1024)</w:t>
      </w:r>
    </w:p>
    <w:p w:rsidR="00000000" w:rsidDel="00000000" w:rsidP="00000000" w:rsidRDefault="00000000" w:rsidRPr="00000000" w14:paraId="0000008A">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sample = sample.split(dfTel, SplitRatio = .75)</w:t>
      </w:r>
    </w:p>
    <w:p w:rsidR="00000000" w:rsidDel="00000000" w:rsidP="00000000" w:rsidRDefault="00000000" w:rsidRPr="00000000" w14:paraId="0000008C">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dfTelTrain = subset(dfTel, sample == TRUE)</w:t>
      </w:r>
    </w:p>
    <w:p w:rsidR="00000000" w:rsidDel="00000000" w:rsidP="00000000" w:rsidRDefault="00000000" w:rsidRPr="00000000" w14:paraId="0000008D">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dfTelTest  = subset(dfTel, sample == FALSE)</w:t>
      </w:r>
    </w:p>
    <w:p w:rsidR="00000000" w:rsidDel="00000000" w:rsidP="00000000" w:rsidRDefault="00000000" w:rsidRPr="00000000" w14:paraId="0000008E">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8F">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sample = sample.split(dfInt, SplitRatio = .75)</w:t>
      </w:r>
    </w:p>
    <w:p w:rsidR="00000000" w:rsidDel="00000000" w:rsidP="00000000" w:rsidRDefault="00000000" w:rsidRPr="00000000" w14:paraId="00000090">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dfIntTrain = subset(dfInt, sample == TRUE)</w:t>
      </w:r>
    </w:p>
    <w:p w:rsidR="00000000" w:rsidDel="00000000" w:rsidP="00000000" w:rsidRDefault="00000000" w:rsidRPr="00000000" w14:paraId="00000091">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dfIntTest  = subset(dfInt, sample == FALSE)</w:t>
      </w:r>
    </w:p>
    <w:p w:rsidR="00000000" w:rsidDel="00000000" w:rsidP="00000000" w:rsidRDefault="00000000" w:rsidRPr="00000000" w14:paraId="00000092">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93">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sample = sample.split(dfBoth, SplitRatio = .75)</w:t>
      </w:r>
    </w:p>
    <w:p w:rsidR="00000000" w:rsidDel="00000000" w:rsidP="00000000" w:rsidRDefault="00000000" w:rsidRPr="00000000" w14:paraId="00000094">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dfBothTrain = subset(dfBoth, sample == TRUE)</w:t>
      </w:r>
    </w:p>
    <w:p w:rsidR="00000000" w:rsidDel="00000000" w:rsidP="00000000" w:rsidRDefault="00000000" w:rsidRPr="00000000" w14:paraId="00000095">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dfBothTest  = subset(dfBoth, sample == FALSE)</w:t>
      </w:r>
    </w:p>
    <w:p w:rsidR="00000000" w:rsidDel="00000000" w:rsidP="00000000" w:rsidRDefault="00000000" w:rsidRPr="00000000" w14:paraId="00000096">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TelLOGIT &lt;- glm(churn ~ seniorcitizen + tenure + multiplelines + contract + </w:t>
        <w:tab/>
        <w:t xml:space="preserve">            paperlessbilling + paymentmethod + monthlycharges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 family=binomial (link = "logit"), data=dfTelTrain)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IntLOGIT &lt;- glm(churn ~ seniorcitizen + tenure + onlinesecurity + techsupport + </w:t>
        <w:tab/>
        <w:t xml:space="preserve">contract + paperlessbilling + paymentmethod + monthlycharges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 family=binomial (link = "logit"), data=dfIntTrain)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BothLOGIT &lt;- glm(churn ~ seniorcitizen + tenure + contract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 paperlessbilling + paymentmethod + monthlycharges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 family=binomial (link = "logit"), data=dfBothTrain)</w:t>
      </w:r>
    </w:p>
    <w:p w:rsidR="00000000" w:rsidDel="00000000" w:rsidP="00000000" w:rsidRDefault="00000000" w:rsidRPr="00000000" w14:paraId="000000A0">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Dependent variable: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churn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(1)               (2)               (3)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seniorcitizenYes                      0.996* (0.585)    0.704** (0.326)  0.299*** (0.101)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tenure                               -0.046*** (0.013) -0.038*** (0.009) -0.037*** (0.003)</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multiplelinesYes                       0.979 (1.201)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onlinesecurityYes                                      -0.621** (0.313)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techsupportYes                                          -0.506 (0.316)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contractOne year                     -1.426*** (0.439) -1.297*** (0.462) -0.682*** (0.134)</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contractTwo year                     -1.928*** (0.599) -2.028** (0.803)  -1.628*** (0.230)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paperlessbillingYes                   0.456* (0.251)     0.451 (0.275)   0.407*** (0.097)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paymentmethodCredit card (automatic)  -0.966* (0.506)   -0.799* (0.464)   -0.080 (0.143)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paymentmethodElectronic check         -0.422 (0.483)    -0.032 (0.394)   0.413*** (0.118)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paymentmethodMailed check             -0.541 (0.355)    -0.654 (0.446)    -0.084 (0.152)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monthlycharges                        -0.175 (0.228)     0.024 (0.015)   0.029*** (0.003)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Constant                               2.733 (4.580)    -0.424 (0.610)   -2.223*** (0.229)</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Observations                               1,086              486              3,451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Log Likelihood                           -232.128          -195.192         -1,727.275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Akaike Inf. Crit.                         486.257           414.384          3,474.551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Note:                                                          *p&lt;0.1; **p&lt;0.05; ***p&lt;0.01</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BC">
      <w:pPr>
        <w:numPr>
          <w:ilvl w:val="0"/>
          <w:numId w:val="5"/>
        </w:numPr>
        <w:shd w:fill="ffffff" w:val="clear"/>
        <w:spacing w:after="0" w:before="0" w:line="240" w:lineRule="auto"/>
        <w:ind w:left="720" w:hanging="360"/>
        <w:rPr>
          <w:b w:val="1"/>
          <w:color w:val="2d3b45"/>
          <w:sz w:val="24"/>
          <w:szCs w:val="24"/>
          <w:highlight w:val="white"/>
        </w:rPr>
      </w:pPr>
      <w:r w:rsidDel="00000000" w:rsidR="00000000" w:rsidRPr="00000000">
        <w:rPr>
          <w:b w:val="1"/>
          <w:color w:val="2d3b45"/>
          <w:sz w:val="24"/>
          <w:szCs w:val="24"/>
          <w:highlight w:val="white"/>
          <w:rtl w:val="0"/>
        </w:rPr>
        <w:t xml:space="preserve">What are the top three predictors of churn of (i) only telephone customers, (ii) only Internet service customers, and (iii) customers who subscribe to both phone and Internet services. Explain using marginal effects how much each predictor contributes to churn probability. (3 points)</w:t>
      </w:r>
    </w:p>
    <w:p w:rsidR="00000000" w:rsidDel="00000000" w:rsidP="00000000" w:rsidRDefault="00000000" w:rsidRPr="00000000" w14:paraId="000000BD">
      <w:pPr>
        <w:shd w:fill="ffffff" w:val="clear"/>
        <w:spacing w:after="0" w:before="0"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BE">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#Telephone Odds and Probability</w:t>
      </w:r>
    </w:p>
    <w:p w:rsidR="00000000" w:rsidDel="00000000" w:rsidP="00000000" w:rsidRDefault="00000000" w:rsidRPr="00000000" w14:paraId="000000BF">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cbind( Coeff = coef(TelLOGIT) , </w:t>
      </w:r>
    </w:p>
    <w:p w:rsidR="00000000" w:rsidDel="00000000" w:rsidP="00000000" w:rsidRDefault="00000000" w:rsidRPr="00000000" w14:paraId="000000C0">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Odds = exp(coef(TelLOGIT)) , </w:t>
      </w:r>
    </w:p>
    <w:p w:rsidR="00000000" w:rsidDel="00000000" w:rsidP="00000000" w:rsidRDefault="00000000" w:rsidRPr="00000000" w14:paraId="000000C1">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Probability = exp(coef(TelLOGIT))/(1+exp(coef(TelLOGIT))) ,</w:t>
      </w:r>
    </w:p>
    <w:p w:rsidR="00000000" w:rsidDel="00000000" w:rsidP="00000000" w:rsidRDefault="00000000" w:rsidRPr="00000000" w14:paraId="000000C2">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DistancefromEven = abs(0.5 - exp(coef(TelLOGIT))/ (1+exp(coef(TelLOGIT))))</w:t>
      </w:r>
    </w:p>
    <w:p w:rsidR="00000000" w:rsidDel="00000000" w:rsidP="00000000" w:rsidRDefault="00000000" w:rsidRPr="00000000" w14:paraId="000000C3">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w:t>
      </w:r>
    </w:p>
    <w:p w:rsidR="00000000" w:rsidDel="00000000" w:rsidP="00000000" w:rsidRDefault="00000000" w:rsidRPr="00000000" w14:paraId="000000C4">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0"/>
          <w:szCs w:val="20"/>
          <w:highlight w:val="white"/>
          <w:rtl w:val="0"/>
        </w:rPr>
        <w:t xml:space="preserve">                                          Coeff       Odds Probability DistancefromEven</w:t>
      </w:r>
    </w:p>
    <w:p w:rsidR="00000000" w:rsidDel="00000000" w:rsidP="00000000" w:rsidRDefault="00000000" w:rsidRPr="00000000" w14:paraId="000000C5">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(Intercept)                           2.73332345 15.3839299   0.9389646       0.43896458</w:t>
      </w:r>
    </w:p>
    <w:p w:rsidR="00000000" w:rsidDel="00000000" w:rsidP="00000000" w:rsidRDefault="00000000" w:rsidRPr="00000000" w14:paraId="000000C6">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seniorcitizenYes                      0.99606262  2.7076000   0.7302837       0.23028374</w:t>
      </w:r>
    </w:p>
    <w:p w:rsidR="00000000" w:rsidDel="00000000" w:rsidP="00000000" w:rsidRDefault="00000000" w:rsidRPr="00000000" w14:paraId="000000C7">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tenure                               -0.04587365  0.9551626   0.4885336       0.01146640</w:t>
      </w:r>
    </w:p>
    <w:p w:rsidR="00000000" w:rsidDel="00000000" w:rsidP="00000000" w:rsidRDefault="00000000" w:rsidRPr="00000000" w14:paraId="000000C8">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multiplelinesYes                      0.97881086  2.6612897   0.7268722       0.22687220</w:t>
      </w:r>
    </w:p>
    <w:p w:rsidR="00000000" w:rsidDel="00000000" w:rsidP="00000000" w:rsidRDefault="00000000" w:rsidRPr="00000000" w14:paraId="000000C9">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contractOne year                     -1.42569449  0.2403415   0.1937704       0.30622958</w:t>
      </w:r>
    </w:p>
    <w:p w:rsidR="00000000" w:rsidDel="00000000" w:rsidP="00000000" w:rsidRDefault="00000000" w:rsidRPr="00000000" w14:paraId="000000CA">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contractTwo year                     -1.92793628  0.1454481   0.1269792       0.37302082</w:t>
      </w:r>
    </w:p>
    <w:p w:rsidR="00000000" w:rsidDel="00000000" w:rsidP="00000000" w:rsidRDefault="00000000" w:rsidRPr="00000000" w14:paraId="000000CB">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paperlessbillingYes                   0.45615104  1.5779887   0.6121007       0.11210070</w:t>
      </w:r>
    </w:p>
    <w:p w:rsidR="00000000" w:rsidDel="00000000" w:rsidP="00000000" w:rsidRDefault="00000000" w:rsidRPr="00000000" w14:paraId="000000CC">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paymentmethodCredit card (automatic) -0.96555087  0.3807734   0.2757682       0.22423180</w:t>
      </w:r>
    </w:p>
    <w:p w:rsidR="00000000" w:rsidDel="00000000" w:rsidP="00000000" w:rsidRDefault="00000000" w:rsidRPr="00000000" w14:paraId="000000CD">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paymentmethodElectronic check        -0.42190257  0.6557979   0.3960616       0.10393843</w:t>
      </w:r>
    </w:p>
    <w:p w:rsidR="00000000" w:rsidDel="00000000" w:rsidP="00000000" w:rsidRDefault="00000000" w:rsidRPr="00000000" w14:paraId="000000CE">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paymentmethodMailed check            -0.54058282  0.5824087   0.3680520       0.13194799</w:t>
      </w:r>
    </w:p>
    <w:p w:rsidR="00000000" w:rsidDel="00000000" w:rsidP="00000000" w:rsidRDefault="00000000" w:rsidRPr="00000000" w14:paraId="000000CF">
      <w:pPr>
        <w:shd w:fill="ffffff" w:val="clear"/>
        <w:spacing w:after="0" w:before="0"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monthlycharges                       -0.17527472  0.8392264   0.4562932       0.04370684</w:t>
      </w:r>
    </w:p>
    <w:p w:rsidR="00000000" w:rsidDel="00000000" w:rsidP="00000000" w:rsidRDefault="00000000" w:rsidRPr="00000000" w14:paraId="000000D0">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D1">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#Internet Odds and Probability</w:t>
      </w:r>
    </w:p>
    <w:p w:rsidR="00000000" w:rsidDel="00000000" w:rsidP="00000000" w:rsidRDefault="00000000" w:rsidRPr="00000000" w14:paraId="000000D2">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cbind( Coeff = coef(IntLOGIT) , </w:t>
      </w:r>
    </w:p>
    <w:p w:rsidR="00000000" w:rsidDel="00000000" w:rsidP="00000000" w:rsidRDefault="00000000" w:rsidRPr="00000000" w14:paraId="000000D3">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Odds = exp(coef(IntLOGIT)) , </w:t>
      </w:r>
    </w:p>
    <w:p w:rsidR="00000000" w:rsidDel="00000000" w:rsidP="00000000" w:rsidRDefault="00000000" w:rsidRPr="00000000" w14:paraId="000000D4">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Probability = exp(coef(IntLOGIT))/(1+exp(coef(IntLOGIT))) ,</w:t>
      </w:r>
    </w:p>
    <w:p w:rsidR="00000000" w:rsidDel="00000000" w:rsidP="00000000" w:rsidRDefault="00000000" w:rsidRPr="00000000" w14:paraId="000000D5">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DistancefromEven = abs(0.5 - exp(coef(IntLOGIT))/ (1+exp(coef(dfOmtLOGIT))))</w:t>
      </w:r>
    </w:p>
    <w:p w:rsidR="00000000" w:rsidDel="00000000" w:rsidP="00000000" w:rsidRDefault="00000000" w:rsidRPr="00000000" w14:paraId="000000D6">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Coeff      Odds Probability DistancefromEven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(Intercept)                          -0.42411644 0.6543477   0.3955321      0.104467856</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seniorcitizenYes                      0.70364832 2.0211129   0.6689962      0.168996154</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tenure                               -0.03830001 0.9624242   0.4904262      0.009573833</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onlinesecurityYes                    -0.62079770 0.5375155   0.3496000      0.150399952</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techsupportYes                       -0.50640081 0.6026608   0.3760376      0.123962362</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contractOne year                     -1.29667547 0.2734393   0.2147251      0.285274938</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contractTwo year                     -2.02750616 0.1316635   0.1163451      0.383654934</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paperlessbillingYes                   0.45102319 1.5699177   0.6108825      0.110882479</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paymentmethodCredit card (automatic) -0.79889012 0.4498279   0.3102630      0.189737018</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paymentmethodElectronic check        -0.03175586 0.9687431   0.4920617      0.007938299</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paymentmethodMailed check            -0.65354908 0.5201963   0.3421902      0.157809793</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monthlycharges                        0.02381015 1.0240959   0.5059523      0.005952257</w:t>
      </w:r>
    </w:p>
    <w:p w:rsidR="00000000" w:rsidDel="00000000" w:rsidP="00000000" w:rsidRDefault="00000000" w:rsidRPr="00000000" w14:paraId="000000E4">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E5">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#Both Odds and Probability</w:t>
      </w:r>
    </w:p>
    <w:p w:rsidR="00000000" w:rsidDel="00000000" w:rsidP="00000000" w:rsidRDefault="00000000" w:rsidRPr="00000000" w14:paraId="000000E6">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cbind( Coeff = coef(IntLOGIT) ,</w:t>
      </w:r>
    </w:p>
    <w:p w:rsidR="00000000" w:rsidDel="00000000" w:rsidP="00000000" w:rsidRDefault="00000000" w:rsidRPr="00000000" w14:paraId="000000E7">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Odds = exp(coef(BothLOGIT)) , </w:t>
      </w:r>
    </w:p>
    <w:p w:rsidR="00000000" w:rsidDel="00000000" w:rsidP="00000000" w:rsidRDefault="00000000" w:rsidRPr="00000000" w14:paraId="000000E8">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Probability = exp(coef(BothLOGIT))/(1+exp(coef(BothLOGIT))) ,</w:t>
      </w:r>
    </w:p>
    <w:p w:rsidR="00000000" w:rsidDel="00000000" w:rsidP="00000000" w:rsidRDefault="00000000" w:rsidRPr="00000000" w14:paraId="000000E9">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DistancefromEven = abs(0.5 - exp(coef(BothLOGIT))/ (1+exp(coef(BothLOGIT))))</w:t>
      </w:r>
    </w:p>
    <w:p w:rsidR="00000000" w:rsidDel="00000000" w:rsidP="00000000" w:rsidRDefault="00000000" w:rsidRPr="00000000" w14:paraId="000000EA">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Coeff      Odds Probability DistancefromEven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(Intercept)                          -0.42411644 0.1082428  0.09767069      0.402329310</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seniorcitizenYes                      0.70364832 1.3490804  0.57430151      0.074301508</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tenure                               -0.03830001 0.9634590  0.49069473      0.009305269</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onlinesecurityYes                    -0.62079770 0.5053992  0.33572437      0.164275633</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techsupportYes                       -0.50640081 0.1962940  0.16408507      0.335914930</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contractOne year                     -1.29667547 1.5029897  0.60047778      0.100477782</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contractTwo year                     -2.02750616 0.9229735  0.47997204      0.020027958</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paperlessbillingYes                   0.45102319 1.5120190  0.60191384      0.101913836</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paymentmethodCredit card (automatic) -0.79889012 0.9193473  0.47898954      0.021010462</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paymentmethodElectronic check        -0.03175586 1.0293844  0.50723974      0.007239735</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paymentmethodMailed check            -0.65354908 0.1082428  0.09767069      0.402329310</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007dd7"/>
          <w:sz w:val="24"/>
          <w:szCs w:val="24"/>
          <w:highlight w:val="white"/>
        </w:rPr>
      </w:pPr>
      <w:r w:rsidDel="00000000" w:rsidR="00000000" w:rsidRPr="00000000">
        <w:rPr>
          <w:rFonts w:ascii="Consolas" w:cs="Consolas" w:eastAsia="Consolas" w:hAnsi="Consolas"/>
          <w:sz w:val="20"/>
          <w:szCs w:val="20"/>
          <w:highlight w:val="white"/>
          <w:rtl w:val="0"/>
        </w:rPr>
        <w:t xml:space="preserve">monthlycharges                        0.02381015 1.3490804  0.57430151      0.074301508</w:t>
      </w:r>
      <w:r w:rsidDel="00000000" w:rsidR="00000000" w:rsidRPr="00000000">
        <w:rPr>
          <w:rtl w:val="0"/>
        </w:rPr>
      </w:r>
    </w:p>
    <w:p w:rsidR="00000000" w:rsidDel="00000000" w:rsidP="00000000" w:rsidRDefault="00000000" w:rsidRPr="00000000" w14:paraId="000000F8">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0F9">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FA">
      <w:pPr>
        <w:shd w:fill="ffffff" w:val="clear"/>
        <w:spacing w:after="0" w:before="0" w:line="240" w:lineRule="auto"/>
        <w:rPr>
          <w:color w:val="2d3b45"/>
          <w:sz w:val="24"/>
          <w:szCs w:val="24"/>
          <w:highlight w:val="white"/>
        </w:rPr>
      </w:pPr>
      <w:r w:rsidDel="00000000" w:rsidR="00000000" w:rsidRPr="00000000">
        <w:rPr>
          <w:color w:val="2d3b45"/>
          <w:sz w:val="24"/>
          <w:szCs w:val="24"/>
          <w:highlight w:val="white"/>
          <w:rtl w:val="0"/>
        </w:rPr>
        <w:t xml:space="preserve">i) Telephone-only customers</w:t>
      </w:r>
    </w:p>
    <w:p w:rsidR="00000000" w:rsidDel="00000000" w:rsidP="00000000" w:rsidRDefault="00000000" w:rsidRPr="00000000" w14:paraId="000000FB">
      <w:pPr>
        <w:numPr>
          <w:ilvl w:val="0"/>
          <w:numId w:val="6"/>
        </w:numPr>
        <w:shd w:fill="ffffff" w:val="clear"/>
        <w:spacing w:after="0" w:before="0"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Contract: Two year contract = 12.7% probability of churn, One year contract = 19.4% probability of churn</w:t>
      </w:r>
      <w:r w:rsidDel="00000000" w:rsidR="00000000" w:rsidRPr="00000000">
        <w:rPr>
          <w:rtl w:val="0"/>
        </w:rPr>
      </w:r>
    </w:p>
    <w:p w:rsidR="00000000" w:rsidDel="00000000" w:rsidP="00000000" w:rsidRDefault="00000000" w:rsidRPr="00000000" w14:paraId="000000FC">
      <w:pPr>
        <w:numPr>
          <w:ilvl w:val="0"/>
          <w:numId w:val="6"/>
        </w:numPr>
        <w:shd w:fill="ffffff" w:val="clear"/>
        <w:spacing w:after="0" w:before="0"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SeniorCitizen: 73% probability of churn</w:t>
      </w:r>
      <w:r w:rsidDel="00000000" w:rsidR="00000000" w:rsidRPr="00000000">
        <w:rPr>
          <w:rtl w:val="0"/>
        </w:rPr>
      </w:r>
    </w:p>
    <w:p w:rsidR="00000000" w:rsidDel="00000000" w:rsidP="00000000" w:rsidRDefault="00000000" w:rsidRPr="00000000" w14:paraId="000000FD">
      <w:pPr>
        <w:numPr>
          <w:ilvl w:val="0"/>
          <w:numId w:val="6"/>
        </w:numPr>
        <w:shd w:fill="ffffff" w:val="clear"/>
        <w:spacing w:after="0" w:before="0"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PaymentMethod: Credit Card (automatic) payers have 27.6% probability of churn</w:t>
      </w:r>
      <w:r w:rsidDel="00000000" w:rsidR="00000000" w:rsidRPr="00000000">
        <w:rPr>
          <w:rtl w:val="0"/>
        </w:rPr>
      </w:r>
    </w:p>
    <w:p w:rsidR="00000000" w:rsidDel="00000000" w:rsidP="00000000" w:rsidRDefault="00000000" w:rsidRPr="00000000" w14:paraId="000000FE">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FF">
      <w:pPr>
        <w:shd w:fill="ffffff" w:val="clear"/>
        <w:spacing w:after="0" w:before="0" w:line="240" w:lineRule="auto"/>
        <w:rPr>
          <w:color w:val="2d3b45"/>
          <w:sz w:val="24"/>
          <w:szCs w:val="24"/>
          <w:highlight w:val="white"/>
        </w:rPr>
      </w:pPr>
      <w:r w:rsidDel="00000000" w:rsidR="00000000" w:rsidRPr="00000000">
        <w:rPr>
          <w:color w:val="2d3b45"/>
          <w:sz w:val="24"/>
          <w:szCs w:val="24"/>
          <w:highlight w:val="white"/>
          <w:rtl w:val="0"/>
        </w:rPr>
        <w:t xml:space="preserve">ii) Internet-only customers</w:t>
      </w:r>
    </w:p>
    <w:p w:rsidR="00000000" w:rsidDel="00000000" w:rsidP="00000000" w:rsidRDefault="00000000" w:rsidRPr="00000000" w14:paraId="00000100">
      <w:pPr>
        <w:numPr>
          <w:ilvl w:val="0"/>
          <w:numId w:val="1"/>
        </w:numPr>
        <w:shd w:fill="ffffff" w:val="clear"/>
        <w:spacing w:after="0" w:before="0"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Contract: Two year contract = 11.6% probability of churn, One year contract = 21.5%  probability of churn</w:t>
      </w:r>
      <w:r w:rsidDel="00000000" w:rsidR="00000000" w:rsidRPr="00000000">
        <w:rPr>
          <w:rtl w:val="0"/>
        </w:rPr>
      </w:r>
    </w:p>
    <w:p w:rsidR="00000000" w:rsidDel="00000000" w:rsidP="00000000" w:rsidRDefault="00000000" w:rsidRPr="00000000" w14:paraId="00000101">
      <w:pPr>
        <w:numPr>
          <w:ilvl w:val="0"/>
          <w:numId w:val="1"/>
        </w:numPr>
        <w:shd w:fill="ffffff" w:val="clear"/>
        <w:spacing w:after="0" w:before="0"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PaymentMethod: Credit Card (automatic) payers have 31% probability of churn</w:t>
      </w:r>
      <w:r w:rsidDel="00000000" w:rsidR="00000000" w:rsidRPr="00000000">
        <w:rPr>
          <w:rtl w:val="0"/>
        </w:rPr>
      </w:r>
    </w:p>
    <w:p w:rsidR="00000000" w:rsidDel="00000000" w:rsidP="00000000" w:rsidRDefault="00000000" w:rsidRPr="00000000" w14:paraId="00000102">
      <w:pPr>
        <w:numPr>
          <w:ilvl w:val="0"/>
          <w:numId w:val="1"/>
        </w:numPr>
        <w:shd w:fill="ffffff" w:val="clear"/>
        <w:spacing w:after="0" w:before="0"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SeniorCitizen: 66.9% probability of churn</w:t>
      </w:r>
      <w:r w:rsidDel="00000000" w:rsidR="00000000" w:rsidRPr="00000000">
        <w:rPr>
          <w:rtl w:val="0"/>
        </w:rPr>
      </w:r>
    </w:p>
    <w:p w:rsidR="00000000" w:rsidDel="00000000" w:rsidP="00000000" w:rsidRDefault="00000000" w:rsidRPr="00000000" w14:paraId="00000103">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104">
      <w:pPr>
        <w:shd w:fill="ffffff" w:val="clear"/>
        <w:spacing w:after="0" w:before="0" w:line="240" w:lineRule="auto"/>
        <w:rPr>
          <w:color w:val="2d3b45"/>
          <w:sz w:val="24"/>
          <w:szCs w:val="24"/>
          <w:highlight w:val="white"/>
        </w:rPr>
      </w:pPr>
      <w:r w:rsidDel="00000000" w:rsidR="00000000" w:rsidRPr="00000000">
        <w:rPr>
          <w:color w:val="2d3b45"/>
          <w:sz w:val="24"/>
          <w:szCs w:val="24"/>
          <w:highlight w:val="white"/>
          <w:rtl w:val="0"/>
        </w:rPr>
        <w:t xml:space="preserve">iii) Customers with both services</w:t>
      </w:r>
    </w:p>
    <w:p w:rsidR="00000000" w:rsidDel="00000000" w:rsidP="00000000" w:rsidRDefault="00000000" w:rsidRPr="00000000" w14:paraId="00000105">
      <w:pPr>
        <w:numPr>
          <w:ilvl w:val="0"/>
          <w:numId w:val="3"/>
        </w:numPr>
        <w:shd w:fill="ffffff" w:val="clear"/>
        <w:spacing w:after="0" w:before="0"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Contract: Two year contract = 16.4% probability of churn, One year contract = 33.6%</w:t>
      </w:r>
      <w:r w:rsidDel="00000000" w:rsidR="00000000" w:rsidRPr="00000000">
        <w:rPr>
          <w:rtl w:val="0"/>
        </w:rPr>
      </w:r>
    </w:p>
    <w:p w:rsidR="00000000" w:rsidDel="00000000" w:rsidP="00000000" w:rsidRDefault="00000000" w:rsidRPr="00000000" w14:paraId="00000106">
      <w:pPr>
        <w:numPr>
          <w:ilvl w:val="0"/>
          <w:numId w:val="3"/>
        </w:numPr>
        <w:shd w:fill="ffffff" w:val="clear"/>
        <w:spacing w:after="0" w:before="0"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PaymentMethod: Electronic check payers have 60.2% probability of churn</w:t>
      </w:r>
      <w:r w:rsidDel="00000000" w:rsidR="00000000" w:rsidRPr="00000000">
        <w:rPr>
          <w:rtl w:val="0"/>
        </w:rPr>
      </w:r>
    </w:p>
    <w:p w:rsidR="00000000" w:rsidDel="00000000" w:rsidP="00000000" w:rsidRDefault="00000000" w:rsidRPr="00000000" w14:paraId="00000107">
      <w:pPr>
        <w:numPr>
          <w:ilvl w:val="0"/>
          <w:numId w:val="3"/>
        </w:numPr>
        <w:shd w:fill="ffffff" w:val="clear"/>
        <w:spacing w:after="0" w:before="0"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PaperlessBilling: 60% probability of churn</w:t>
      </w:r>
      <w:r w:rsidDel="00000000" w:rsidR="00000000" w:rsidRPr="00000000">
        <w:rPr>
          <w:rtl w:val="0"/>
        </w:rPr>
      </w:r>
    </w:p>
    <w:p w:rsidR="00000000" w:rsidDel="00000000" w:rsidP="00000000" w:rsidRDefault="00000000" w:rsidRPr="00000000" w14:paraId="00000108">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109">
      <w:pPr>
        <w:numPr>
          <w:ilvl w:val="0"/>
          <w:numId w:val="5"/>
        </w:numPr>
        <w:shd w:fill="ffffff" w:val="clear"/>
        <w:spacing w:after="0" w:before="0" w:line="240" w:lineRule="auto"/>
        <w:ind w:left="720" w:hanging="360"/>
        <w:rPr>
          <w:b w:val="1"/>
          <w:color w:val="2d3b45"/>
          <w:sz w:val="24"/>
          <w:szCs w:val="24"/>
          <w:highlight w:val="white"/>
        </w:rPr>
      </w:pPr>
      <w:r w:rsidDel="00000000" w:rsidR="00000000" w:rsidRPr="00000000">
        <w:rPr>
          <w:b w:val="1"/>
          <w:color w:val="2d3b45"/>
          <w:sz w:val="24"/>
          <w:szCs w:val="24"/>
          <w:highlight w:val="white"/>
          <w:rtl w:val="0"/>
        </w:rPr>
        <w:t xml:space="preserve">Use TWO metrics to indicate which of these three models in Question 4 has best fit with the training data set and which model has the worst fit? How do you know? (1 point)</w:t>
      </w:r>
    </w:p>
    <w:p w:rsidR="00000000" w:rsidDel="00000000" w:rsidP="00000000" w:rsidRDefault="00000000" w:rsidRPr="00000000" w14:paraId="0000010A">
      <w:pPr>
        <w:shd w:fill="ffffff" w:val="clear"/>
        <w:spacing w:after="0" w:before="0"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10B">
      <w:pPr>
        <w:shd w:fill="ffffff" w:val="clea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#AIC</w:t>
      </w:r>
    </w:p>
    <w:p w:rsidR="00000000" w:rsidDel="00000000" w:rsidP="00000000" w:rsidRDefault="00000000" w:rsidRPr="00000000" w14:paraId="0000010C">
      <w:pPr>
        <w:shd w:fill="ffffff" w:val="clea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AIC(TelLOGIT,IntLOGIT,BothLOGIT)</w:t>
      </w:r>
    </w:p>
    <w:p w:rsidR="00000000" w:rsidDel="00000000" w:rsidP="00000000" w:rsidRDefault="00000000" w:rsidRPr="00000000" w14:paraId="0000010D">
      <w:pPr>
        <w:shd w:fill="ffffff" w:val="clear"/>
        <w:spacing w:after="0" w:before="0" w:line="240" w:lineRule="auto"/>
        <w:ind w:left="72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df       AIC</w:t>
      </w:r>
    </w:p>
    <w:p w:rsidR="00000000" w:rsidDel="00000000" w:rsidP="00000000" w:rsidRDefault="00000000" w:rsidRPr="00000000" w14:paraId="0000010E">
      <w:pPr>
        <w:shd w:fill="ffffff" w:val="clear"/>
        <w:spacing w:after="0" w:before="0" w:line="240" w:lineRule="auto"/>
        <w:ind w:left="72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TelLOGIT  11  486.2566</w:t>
      </w:r>
    </w:p>
    <w:p w:rsidR="00000000" w:rsidDel="00000000" w:rsidP="00000000" w:rsidRDefault="00000000" w:rsidRPr="00000000" w14:paraId="0000010F">
      <w:pPr>
        <w:shd w:fill="ffffff" w:val="clear"/>
        <w:spacing w:after="0" w:before="0" w:line="240" w:lineRule="auto"/>
        <w:ind w:left="72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IntLOGIT  12  414.3840</w:t>
      </w:r>
    </w:p>
    <w:p w:rsidR="00000000" w:rsidDel="00000000" w:rsidP="00000000" w:rsidRDefault="00000000" w:rsidRPr="00000000" w14:paraId="00000110">
      <w:pPr>
        <w:shd w:fill="ffffff" w:val="clear"/>
        <w:spacing w:after="0" w:before="0" w:line="240" w:lineRule="auto"/>
        <w:ind w:left="72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BothLOGIT 10 3474.5509</w:t>
      </w:r>
    </w:p>
    <w:p w:rsidR="00000000" w:rsidDel="00000000" w:rsidP="00000000" w:rsidRDefault="00000000" w:rsidRPr="00000000" w14:paraId="00000111">
      <w:pPr>
        <w:shd w:fill="ffffff" w:val="clea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112">
      <w:pPr>
        <w:shd w:fill="ffffff" w:val="clea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#PseudoR2</w:t>
      </w:r>
    </w:p>
    <w:p w:rsidR="00000000" w:rsidDel="00000000" w:rsidP="00000000" w:rsidRDefault="00000000" w:rsidRPr="00000000" w14:paraId="00000113">
      <w:pPr>
        <w:shd w:fill="ffffff" w:val="clea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cbind(Telephone=PseudoR2(TelLOGIT, "McFadden"),</w:t>
      </w:r>
    </w:p>
    <w:p w:rsidR="00000000" w:rsidDel="00000000" w:rsidP="00000000" w:rsidRDefault="00000000" w:rsidRPr="00000000" w14:paraId="00000114">
      <w:pPr>
        <w:shd w:fill="ffffff" w:val="clea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Internet=PseudoR2(IntLOGIT, "McFadden"),</w:t>
      </w:r>
    </w:p>
    <w:p w:rsidR="00000000" w:rsidDel="00000000" w:rsidP="00000000" w:rsidRDefault="00000000" w:rsidRPr="00000000" w14:paraId="00000115">
      <w:pPr>
        <w:shd w:fill="ffffff" w:val="clear"/>
        <w:spacing w:after="0" w:before="0" w:line="240" w:lineRule="auto"/>
        <w:ind w:left="720" w:firstLine="0"/>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Both=PseudoR2(BothLOGIT, "McFadden"))</w:t>
      </w:r>
    </w:p>
    <w:p w:rsidR="00000000" w:rsidDel="00000000" w:rsidP="00000000" w:rsidRDefault="00000000" w:rsidRPr="00000000" w14:paraId="00000116">
      <w:pPr>
        <w:shd w:fill="ffffff" w:val="clear"/>
        <w:spacing w:after="0" w:before="0" w:line="240" w:lineRule="auto"/>
        <w:ind w:left="72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TelLOGIT  IntLOGIT BothLOGIT</w:t>
      </w:r>
    </w:p>
    <w:p w:rsidR="00000000" w:rsidDel="00000000" w:rsidP="00000000" w:rsidRDefault="00000000" w:rsidRPr="00000000" w14:paraId="00000117">
      <w:pPr>
        <w:shd w:fill="ffffff" w:val="clear"/>
        <w:spacing w:after="0" w:before="0" w:line="240" w:lineRule="auto"/>
        <w:ind w:left="72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McFadden 0.2277562 0.2900314 0.2172361</w:t>
      </w:r>
    </w:p>
    <w:p w:rsidR="00000000" w:rsidDel="00000000" w:rsidP="00000000" w:rsidRDefault="00000000" w:rsidRPr="00000000" w14:paraId="00000118">
      <w:pPr>
        <w:shd w:fill="ffffff" w:val="clear"/>
        <w:spacing w:after="0" w:before="0" w:line="240" w:lineRule="auto"/>
        <w:rPr>
          <w:rFonts w:ascii="Consolas" w:cs="Consolas" w:eastAsia="Consolas" w:hAnsi="Consolas"/>
          <w:b w:val="1"/>
          <w:color w:val="0000ff"/>
          <w:sz w:val="24"/>
          <w:szCs w:val="24"/>
          <w:highlight w:val="white"/>
        </w:rPr>
      </w:pPr>
      <w:r w:rsidDel="00000000" w:rsidR="00000000" w:rsidRPr="00000000">
        <w:rPr>
          <w:rtl w:val="0"/>
        </w:rPr>
      </w:r>
    </w:p>
    <w:p w:rsidR="00000000" w:rsidDel="00000000" w:rsidP="00000000" w:rsidRDefault="00000000" w:rsidRPr="00000000" w14:paraId="00000119">
      <w:pPr>
        <w:shd w:fill="ffffff" w:val="clear"/>
        <w:spacing w:after="0" w:before="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The best model is the Internet-only model (IntLOGIT), indicated by the lowest AIC and the highest McFadden PseudoR^2 values.</w:t>
      </w:r>
    </w:p>
    <w:p w:rsidR="00000000" w:rsidDel="00000000" w:rsidP="00000000" w:rsidRDefault="00000000" w:rsidRPr="00000000" w14:paraId="0000011A">
      <w:pPr>
        <w:shd w:fill="ffffff" w:val="clear"/>
        <w:spacing w:after="0" w:before="0" w:line="24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11B">
      <w:pPr>
        <w:shd w:fill="ffffff" w:val="clear"/>
        <w:spacing w:after="0" w:before="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The worst model is the Both-services model (BothLOGIT), indicated by the highest AIC and lowest McFadden PseudoR^2 values.</w:t>
      </w:r>
    </w:p>
    <w:p w:rsidR="00000000" w:rsidDel="00000000" w:rsidP="00000000" w:rsidRDefault="00000000" w:rsidRPr="00000000" w14:paraId="0000011C">
      <w:pPr>
        <w:shd w:fill="ffffff" w:val="clear"/>
        <w:spacing w:after="0" w:before="0" w:line="24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11D">
      <w:pPr>
        <w:shd w:fill="ffffff" w:val="clear"/>
        <w:spacing w:after="0" w:before="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AIC is an estimator of prediction error, so a lower score is better. The McFadden PsuedoR^2 attempts to replicate an R^2 value, which is the proportion of the variance in the DV that is explained by the IVs, so a higher value is better.</w:t>
      </w:r>
    </w:p>
    <w:p w:rsidR="00000000" w:rsidDel="00000000" w:rsidP="00000000" w:rsidRDefault="00000000" w:rsidRPr="00000000" w14:paraId="0000011E">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11F">
      <w:pPr>
        <w:numPr>
          <w:ilvl w:val="0"/>
          <w:numId w:val="5"/>
        </w:numPr>
        <w:shd w:fill="ffffff" w:val="clear"/>
        <w:spacing w:after="0" w:before="0" w:line="240" w:lineRule="auto"/>
        <w:ind w:left="720" w:hanging="360"/>
        <w:rPr>
          <w:b w:val="1"/>
          <w:color w:val="2d3b45"/>
          <w:sz w:val="24"/>
          <w:szCs w:val="24"/>
          <w:highlight w:val="white"/>
        </w:rPr>
      </w:pPr>
      <w:r w:rsidDel="00000000" w:rsidR="00000000" w:rsidRPr="00000000">
        <w:rPr>
          <w:b w:val="1"/>
          <w:color w:val="2d3b45"/>
          <w:sz w:val="24"/>
          <w:szCs w:val="24"/>
          <w:highlight w:val="white"/>
          <w:rtl w:val="0"/>
        </w:rPr>
        <w:t xml:space="preserve">Fit your models using test data, and compute recall, precision, F1-score, and AUC values for each of your three models. Which model worked best for your classification analysis? (2 points)</w:t>
      </w:r>
    </w:p>
    <w:p w:rsidR="00000000" w:rsidDel="00000000" w:rsidP="00000000" w:rsidRDefault="00000000" w:rsidRPr="00000000" w14:paraId="00000120">
      <w:pPr>
        <w:shd w:fill="ffffff" w:val="clear"/>
        <w:spacing w:after="0" w:before="0"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121">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#Telephone</w:t>
      </w:r>
    </w:p>
    <w:p w:rsidR="00000000" w:rsidDel="00000000" w:rsidP="00000000" w:rsidRDefault="00000000" w:rsidRPr="00000000" w14:paraId="00000122">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predTel &lt;- predict(TelLOGIT, newdata=dfTelTest, type="response")</w:t>
      </w:r>
    </w:p>
    <w:p w:rsidR="00000000" w:rsidDel="00000000" w:rsidP="00000000" w:rsidRDefault="00000000" w:rsidRPr="00000000" w14:paraId="00000123">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predTel &lt;- ifelse(predTel &gt; 0.5, 1, 0)</w:t>
      </w:r>
    </w:p>
    <w:p w:rsidR="00000000" w:rsidDel="00000000" w:rsidP="00000000" w:rsidRDefault="00000000" w:rsidRPr="00000000" w14:paraId="00000124">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ClassificationError &lt;- mean(predTel != dfTelTest$churn)</w:t>
      </w:r>
    </w:p>
    <w:p w:rsidR="00000000" w:rsidDel="00000000" w:rsidP="00000000" w:rsidRDefault="00000000" w:rsidRPr="00000000" w14:paraId="00000125">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Confusion matrix</w:t>
      </w:r>
    </w:p>
    <w:p w:rsidR="00000000" w:rsidDel="00000000" w:rsidP="00000000" w:rsidRDefault="00000000" w:rsidRPr="00000000" w14:paraId="00000126">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CMTel &lt;- table(dfTelTest$churn, predTel)  </w:t>
      </w:r>
    </w:p>
    <w:p w:rsidR="00000000" w:rsidDel="00000000" w:rsidP="00000000" w:rsidRDefault="00000000" w:rsidRPr="00000000" w14:paraId="00000127">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#Precision</w:t>
      </w:r>
    </w:p>
    <w:p w:rsidR="00000000" w:rsidDel="00000000" w:rsidP="00000000" w:rsidRDefault="00000000" w:rsidRPr="00000000" w14:paraId="00000128">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precTel &lt;- CMTel[2,2]/(CMTel[2,2]+CMTel[1,2])</w:t>
      </w:r>
    </w:p>
    <w:p w:rsidR="00000000" w:rsidDel="00000000" w:rsidP="00000000" w:rsidRDefault="00000000" w:rsidRPr="00000000" w14:paraId="00000129">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#Recall</w:t>
      </w:r>
    </w:p>
    <w:p w:rsidR="00000000" w:rsidDel="00000000" w:rsidP="00000000" w:rsidRDefault="00000000" w:rsidRPr="00000000" w14:paraId="0000012A">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recTel &lt;- CMTel[2,2]/(CMTel[2,2]+CMTel[2,1])</w:t>
      </w:r>
    </w:p>
    <w:p w:rsidR="00000000" w:rsidDel="00000000" w:rsidP="00000000" w:rsidRDefault="00000000" w:rsidRPr="00000000" w14:paraId="0000012B">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#F1-Score</w:t>
      </w:r>
    </w:p>
    <w:p w:rsidR="00000000" w:rsidDel="00000000" w:rsidP="00000000" w:rsidRDefault="00000000" w:rsidRPr="00000000" w14:paraId="0000012C">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F1Tel &lt;- 2 * ((recTel * precTel) / (recTel + precTel))</w:t>
      </w:r>
    </w:p>
    <w:p w:rsidR="00000000" w:rsidDel="00000000" w:rsidP="00000000" w:rsidRDefault="00000000" w:rsidRPr="00000000" w14:paraId="0000012D">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#AUC</w:t>
      </w:r>
    </w:p>
    <w:p w:rsidR="00000000" w:rsidDel="00000000" w:rsidP="00000000" w:rsidRDefault="00000000" w:rsidRPr="00000000" w14:paraId="0000012E">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Telpr &lt;- prediction(predTel, dfTelTest$churn)</w:t>
      </w:r>
    </w:p>
    <w:p w:rsidR="00000000" w:rsidDel="00000000" w:rsidP="00000000" w:rsidRDefault="00000000" w:rsidRPr="00000000" w14:paraId="0000012F">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TelAUC &lt;- performance(Telpr, measure = "auc")</w:t>
      </w:r>
    </w:p>
    <w:p w:rsidR="00000000" w:rsidDel="00000000" w:rsidP="00000000" w:rsidRDefault="00000000" w:rsidRPr="00000000" w14:paraId="00000130">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TelAUC &lt;- TelAUC@y.values[[1]]</w:t>
      </w:r>
    </w:p>
    <w:p w:rsidR="00000000" w:rsidDel="00000000" w:rsidP="00000000" w:rsidRDefault="00000000" w:rsidRPr="00000000" w14:paraId="00000131">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132">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w:t>
      </w:r>
    </w:p>
    <w:p w:rsidR="00000000" w:rsidDel="00000000" w:rsidP="00000000" w:rsidRDefault="00000000" w:rsidRPr="00000000" w14:paraId="00000133">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#Internet</w:t>
      </w:r>
    </w:p>
    <w:p w:rsidR="00000000" w:rsidDel="00000000" w:rsidP="00000000" w:rsidRDefault="00000000" w:rsidRPr="00000000" w14:paraId="00000134">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predInt &lt;- predict(IntLOGIT, newdata=dfIntTest, type="response")</w:t>
      </w:r>
    </w:p>
    <w:p w:rsidR="00000000" w:rsidDel="00000000" w:rsidP="00000000" w:rsidRDefault="00000000" w:rsidRPr="00000000" w14:paraId="00000135">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predInt &lt;- ifelse(predInt &gt; 0.5, 1, 0)</w:t>
      </w:r>
    </w:p>
    <w:p w:rsidR="00000000" w:rsidDel="00000000" w:rsidP="00000000" w:rsidRDefault="00000000" w:rsidRPr="00000000" w14:paraId="00000136">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Confusion matrix</w:t>
      </w:r>
    </w:p>
    <w:p w:rsidR="00000000" w:rsidDel="00000000" w:rsidP="00000000" w:rsidRDefault="00000000" w:rsidRPr="00000000" w14:paraId="00000137">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CMInt &lt;- table(dfIntTest$churn, predInt) </w:t>
      </w:r>
    </w:p>
    <w:p w:rsidR="00000000" w:rsidDel="00000000" w:rsidP="00000000" w:rsidRDefault="00000000" w:rsidRPr="00000000" w14:paraId="00000138">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#Precision</w:t>
      </w:r>
    </w:p>
    <w:p w:rsidR="00000000" w:rsidDel="00000000" w:rsidP="00000000" w:rsidRDefault="00000000" w:rsidRPr="00000000" w14:paraId="00000139">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precInt &lt;- CMInt[2,2]/(CMInt[2,2]+CMInt[1,2])</w:t>
      </w:r>
    </w:p>
    <w:p w:rsidR="00000000" w:rsidDel="00000000" w:rsidP="00000000" w:rsidRDefault="00000000" w:rsidRPr="00000000" w14:paraId="0000013A">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#Recall</w:t>
      </w:r>
    </w:p>
    <w:p w:rsidR="00000000" w:rsidDel="00000000" w:rsidP="00000000" w:rsidRDefault="00000000" w:rsidRPr="00000000" w14:paraId="0000013B">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recInt &lt;- CMInt[2,2]/(CMInt[2,2]+CMInt[2,1])</w:t>
      </w:r>
    </w:p>
    <w:p w:rsidR="00000000" w:rsidDel="00000000" w:rsidP="00000000" w:rsidRDefault="00000000" w:rsidRPr="00000000" w14:paraId="0000013C">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#F1-Score</w:t>
      </w:r>
    </w:p>
    <w:p w:rsidR="00000000" w:rsidDel="00000000" w:rsidP="00000000" w:rsidRDefault="00000000" w:rsidRPr="00000000" w14:paraId="0000013D">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F1Int &lt;- 2 * ((recInt * precInt) / (recInt + precInt))</w:t>
      </w:r>
    </w:p>
    <w:p w:rsidR="00000000" w:rsidDel="00000000" w:rsidP="00000000" w:rsidRDefault="00000000" w:rsidRPr="00000000" w14:paraId="0000013E">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#AUC</w:t>
      </w:r>
    </w:p>
    <w:p w:rsidR="00000000" w:rsidDel="00000000" w:rsidP="00000000" w:rsidRDefault="00000000" w:rsidRPr="00000000" w14:paraId="0000013F">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Intpr &lt;- prediction(predInt, dfIntTest$churn)</w:t>
      </w:r>
    </w:p>
    <w:p w:rsidR="00000000" w:rsidDel="00000000" w:rsidP="00000000" w:rsidRDefault="00000000" w:rsidRPr="00000000" w14:paraId="00000140">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IntAUC &lt;- performance(Intpr, measure = "auc")</w:t>
      </w:r>
    </w:p>
    <w:p w:rsidR="00000000" w:rsidDel="00000000" w:rsidP="00000000" w:rsidRDefault="00000000" w:rsidRPr="00000000" w14:paraId="00000141">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IntAUC &lt;- IntAUC@y.values[[1]]</w:t>
      </w:r>
    </w:p>
    <w:p w:rsidR="00000000" w:rsidDel="00000000" w:rsidP="00000000" w:rsidRDefault="00000000" w:rsidRPr="00000000" w14:paraId="00000142">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143">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w:t>
      </w:r>
    </w:p>
    <w:p w:rsidR="00000000" w:rsidDel="00000000" w:rsidP="00000000" w:rsidRDefault="00000000" w:rsidRPr="00000000" w14:paraId="00000144">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#Both</w:t>
      </w:r>
    </w:p>
    <w:p w:rsidR="00000000" w:rsidDel="00000000" w:rsidP="00000000" w:rsidRDefault="00000000" w:rsidRPr="00000000" w14:paraId="00000145">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predBoth &lt;- predict(BothLOGIT, newdata=dfBothTest, type="response")</w:t>
      </w:r>
    </w:p>
    <w:p w:rsidR="00000000" w:rsidDel="00000000" w:rsidP="00000000" w:rsidRDefault="00000000" w:rsidRPr="00000000" w14:paraId="00000146">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predBoth &lt;- ifelse(predBoth &gt; 0.5, 1, 0)</w:t>
      </w:r>
    </w:p>
    <w:p w:rsidR="00000000" w:rsidDel="00000000" w:rsidP="00000000" w:rsidRDefault="00000000" w:rsidRPr="00000000" w14:paraId="00000147">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 Confusion matrix</w:t>
      </w:r>
    </w:p>
    <w:p w:rsidR="00000000" w:rsidDel="00000000" w:rsidP="00000000" w:rsidRDefault="00000000" w:rsidRPr="00000000" w14:paraId="00000148">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CMBoth &lt;- table(dfBothTest$churn, predBoth) </w:t>
      </w:r>
    </w:p>
    <w:p w:rsidR="00000000" w:rsidDel="00000000" w:rsidP="00000000" w:rsidRDefault="00000000" w:rsidRPr="00000000" w14:paraId="00000149">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#Precision</w:t>
      </w:r>
    </w:p>
    <w:p w:rsidR="00000000" w:rsidDel="00000000" w:rsidP="00000000" w:rsidRDefault="00000000" w:rsidRPr="00000000" w14:paraId="0000014A">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precBoth &lt;- CMBoth[2,2]/(CMBoth[2,2]+CMBoth[1,2])</w:t>
      </w:r>
    </w:p>
    <w:p w:rsidR="00000000" w:rsidDel="00000000" w:rsidP="00000000" w:rsidRDefault="00000000" w:rsidRPr="00000000" w14:paraId="0000014B">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#Recall</w:t>
      </w:r>
    </w:p>
    <w:p w:rsidR="00000000" w:rsidDel="00000000" w:rsidP="00000000" w:rsidRDefault="00000000" w:rsidRPr="00000000" w14:paraId="0000014C">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recBoth &lt;- CMBoth[2,2]/(CMBoth[2,2]+CMBoth[2,1])</w:t>
      </w:r>
    </w:p>
    <w:p w:rsidR="00000000" w:rsidDel="00000000" w:rsidP="00000000" w:rsidRDefault="00000000" w:rsidRPr="00000000" w14:paraId="0000014D">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#F1-Score</w:t>
      </w:r>
    </w:p>
    <w:p w:rsidR="00000000" w:rsidDel="00000000" w:rsidP="00000000" w:rsidRDefault="00000000" w:rsidRPr="00000000" w14:paraId="0000014E">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F1Both &lt;- 2 * ((recBoth * precBoth) / (recBoth + precBoth))</w:t>
      </w:r>
    </w:p>
    <w:p w:rsidR="00000000" w:rsidDel="00000000" w:rsidP="00000000" w:rsidRDefault="00000000" w:rsidRPr="00000000" w14:paraId="0000014F">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#AUC</w:t>
      </w:r>
    </w:p>
    <w:p w:rsidR="00000000" w:rsidDel="00000000" w:rsidP="00000000" w:rsidRDefault="00000000" w:rsidRPr="00000000" w14:paraId="00000150">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Bothpr &lt;- prediction(predBoth, dfBothTest$churn)</w:t>
      </w:r>
    </w:p>
    <w:p w:rsidR="00000000" w:rsidDel="00000000" w:rsidP="00000000" w:rsidRDefault="00000000" w:rsidRPr="00000000" w14:paraId="00000151">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BothAUC &lt;- performance(Bothpr, measure = "auc")</w:t>
      </w:r>
    </w:p>
    <w:p w:rsidR="00000000" w:rsidDel="00000000" w:rsidP="00000000" w:rsidRDefault="00000000" w:rsidRPr="00000000" w14:paraId="00000152">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BothAUC &lt;- BothAUC@y.values[[1]]</w:t>
      </w:r>
    </w:p>
    <w:p w:rsidR="00000000" w:rsidDel="00000000" w:rsidP="00000000" w:rsidRDefault="00000000" w:rsidRPr="00000000" w14:paraId="00000153">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tl w:val="0"/>
        </w:rPr>
      </w:r>
    </w:p>
    <w:p w:rsidR="00000000" w:rsidDel="00000000" w:rsidP="00000000" w:rsidRDefault="00000000" w:rsidRPr="00000000" w14:paraId="00000154">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cbind(precInt,precBoth)</w:t>
      </w:r>
    </w:p>
    <w:p w:rsidR="00000000" w:rsidDel="00000000" w:rsidP="00000000" w:rsidRDefault="00000000" w:rsidRPr="00000000" w14:paraId="00000155">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cbind(recInt,recBoth)</w:t>
      </w:r>
    </w:p>
    <w:p w:rsidR="00000000" w:rsidDel="00000000" w:rsidP="00000000" w:rsidRDefault="00000000" w:rsidRPr="00000000" w14:paraId="00000156">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cbind(F1Int,F1Both)</w:t>
      </w:r>
    </w:p>
    <w:p w:rsidR="00000000" w:rsidDel="00000000" w:rsidP="00000000" w:rsidRDefault="00000000" w:rsidRPr="00000000" w14:paraId="00000157">
      <w:pPr>
        <w:shd w:fill="ffffff" w:val="clear"/>
        <w:spacing w:after="0" w:before="0" w:line="240" w:lineRule="auto"/>
        <w:rPr>
          <w:rFonts w:ascii="Consolas" w:cs="Consolas" w:eastAsia="Consolas" w:hAnsi="Consolas"/>
          <w:color w:val="007dd7"/>
          <w:sz w:val="24"/>
          <w:szCs w:val="24"/>
          <w:highlight w:val="white"/>
        </w:rPr>
      </w:pPr>
      <w:r w:rsidDel="00000000" w:rsidR="00000000" w:rsidRPr="00000000">
        <w:rPr>
          <w:rFonts w:ascii="Consolas" w:cs="Consolas" w:eastAsia="Consolas" w:hAnsi="Consolas"/>
          <w:color w:val="007dd7"/>
          <w:sz w:val="24"/>
          <w:szCs w:val="24"/>
          <w:highlight w:val="white"/>
          <w:rtl w:val="0"/>
        </w:rPr>
        <w:t xml:space="preserve">cbind(TelAUC,IntAUC,BothAUC)</w:t>
      </w:r>
    </w:p>
    <w:p w:rsidR="00000000" w:rsidDel="00000000" w:rsidP="00000000" w:rsidRDefault="00000000" w:rsidRPr="00000000" w14:paraId="00000158">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159">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Fonts w:ascii="Consolas" w:cs="Consolas" w:eastAsia="Consolas" w:hAnsi="Consolas"/>
          <w:color w:val="2d3b45"/>
          <w:sz w:val="24"/>
          <w:szCs w:val="24"/>
          <w:highlight w:val="white"/>
          <w:rtl w:val="0"/>
        </w:rPr>
        <w:t xml:space="preserve">           precInt  precBoth</w:t>
      </w:r>
    </w:p>
    <w:p w:rsidR="00000000" w:rsidDel="00000000" w:rsidP="00000000" w:rsidRDefault="00000000" w:rsidRPr="00000000" w14:paraId="0000015A">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Fonts w:ascii="Consolas" w:cs="Consolas" w:eastAsia="Consolas" w:hAnsi="Consolas"/>
          <w:color w:val="2d3b45"/>
          <w:sz w:val="24"/>
          <w:szCs w:val="24"/>
          <w:highlight w:val="white"/>
          <w:rtl w:val="0"/>
        </w:rPr>
        <w:t xml:space="preserve">Precision 0.5641026 0.6319797</w:t>
      </w:r>
    </w:p>
    <w:p w:rsidR="00000000" w:rsidDel="00000000" w:rsidP="00000000" w:rsidRDefault="00000000" w:rsidRPr="00000000" w14:paraId="0000015B">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tl w:val="0"/>
        </w:rPr>
      </w:r>
    </w:p>
    <w:p w:rsidR="00000000" w:rsidDel="00000000" w:rsidP="00000000" w:rsidRDefault="00000000" w:rsidRPr="00000000" w14:paraId="0000015C">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Fonts w:ascii="Consolas" w:cs="Consolas" w:eastAsia="Consolas" w:hAnsi="Consolas"/>
          <w:color w:val="2d3b45"/>
          <w:sz w:val="24"/>
          <w:szCs w:val="24"/>
          <w:highlight w:val="white"/>
          <w:rtl w:val="0"/>
        </w:rPr>
        <w:t xml:space="preserve">        recInt   recBoth</w:t>
      </w:r>
    </w:p>
    <w:p w:rsidR="00000000" w:rsidDel="00000000" w:rsidP="00000000" w:rsidRDefault="00000000" w:rsidRPr="00000000" w14:paraId="0000015D">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Fonts w:ascii="Consolas" w:cs="Consolas" w:eastAsia="Consolas" w:hAnsi="Consolas"/>
          <w:color w:val="2d3b45"/>
          <w:sz w:val="24"/>
          <w:szCs w:val="24"/>
          <w:highlight w:val="white"/>
          <w:rtl w:val="0"/>
        </w:rPr>
        <w:t xml:space="preserve">Recall 0.4680851 0.5914489</w:t>
      </w:r>
    </w:p>
    <w:p w:rsidR="00000000" w:rsidDel="00000000" w:rsidP="00000000" w:rsidRDefault="00000000" w:rsidRPr="00000000" w14:paraId="0000015E">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tl w:val="0"/>
        </w:rPr>
      </w:r>
    </w:p>
    <w:p w:rsidR="00000000" w:rsidDel="00000000" w:rsidP="00000000" w:rsidRDefault="00000000" w:rsidRPr="00000000" w14:paraId="0000015F">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Fonts w:ascii="Consolas" w:cs="Consolas" w:eastAsia="Consolas" w:hAnsi="Consolas"/>
          <w:color w:val="2d3b45"/>
          <w:sz w:val="24"/>
          <w:szCs w:val="24"/>
          <w:highlight w:val="white"/>
          <w:rtl w:val="0"/>
        </w:rPr>
        <w:t xml:space="preserve">         F1Int    F1Both</w:t>
      </w:r>
    </w:p>
    <w:p w:rsidR="00000000" w:rsidDel="00000000" w:rsidP="00000000" w:rsidRDefault="00000000" w:rsidRPr="00000000" w14:paraId="00000160">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Fonts w:ascii="Consolas" w:cs="Consolas" w:eastAsia="Consolas" w:hAnsi="Consolas"/>
          <w:color w:val="2d3b45"/>
          <w:sz w:val="24"/>
          <w:szCs w:val="24"/>
          <w:highlight w:val="white"/>
          <w:rtl w:val="0"/>
        </w:rPr>
        <w:t xml:space="preserve">F1-Score 0.5116279 0.6110429</w:t>
      </w:r>
    </w:p>
    <w:p w:rsidR="00000000" w:rsidDel="00000000" w:rsidP="00000000" w:rsidRDefault="00000000" w:rsidRPr="00000000" w14:paraId="00000161">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tl w:val="0"/>
        </w:rPr>
      </w:r>
    </w:p>
    <w:p w:rsidR="00000000" w:rsidDel="00000000" w:rsidP="00000000" w:rsidRDefault="00000000" w:rsidRPr="00000000" w14:paraId="00000162">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Fonts w:ascii="Consolas" w:cs="Consolas" w:eastAsia="Consolas" w:hAnsi="Consolas"/>
          <w:color w:val="2d3b45"/>
          <w:sz w:val="24"/>
          <w:szCs w:val="24"/>
          <w:highlight w:val="white"/>
          <w:rtl w:val="0"/>
        </w:rPr>
        <w:t xml:space="preserve">     TelAUC    IntAUC   BothAUC</w:t>
      </w:r>
    </w:p>
    <w:p w:rsidR="00000000" w:rsidDel="00000000" w:rsidP="00000000" w:rsidRDefault="00000000" w:rsidRPr="00000000" w14:paraId="00000163">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Fonts w:ascii="Consolas" w:cs="Consolas" w:eastAsia="Consolas" w:hAnsi="Consolas"/>
          <w:color w:val="2d3b45"/>
          <w:sz w:val="24"/>
          <w:szCs w:val="24"/>
          <w:highlight w:val="white"/>
          <w:rtl w:val="0"/>
        </w:rPr>
        <w:t xml:space="preserve">AUC    0.5    0.6762194 0.7202036</w:t>
      </w:r>
    </w:p>
    <w:p w:rsidR="00000000" w:rsidDel="00000000" w:rsidP="00000000" w:rsidRDefault="00000000" w:rsidRPr="00000000" w14:paraId="00000164">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165">
      <w:pPr>
        <w:shd w:fill="ffffff" w:val="clear"/>
        <w:spacing w:after="0" w:before="0" w:line="240" w:lineRule="auto"/>
        <w:rPr>
          <w:color w:val="2d3b45"/>
          <w:sz w:val="24"/>
          <w:szCs w:val="24"/>
          <w:highlight w:val="white"/>
        </w:rPr>
      </w:pPr>
      <w:r w:rsidDel="00000000" w:rsidR="00000000" w:rsidRPr="00000000">
        <w:rPr>
          <w:color w:val="2d3b45"/>
          <w:sz w:val="24"/>
          <w:szCs w:val="24"/>
          <w:highlight w:val="white"/>
          <w:rtl w:val="0"/>
        </w:rPr>
        <w:t xml:space="preserve">Precision, Recall, and F1-Score are not calculable for the Telephone-only model because there are no positives in the confusion matrix.</w:t>
      </w:r>
    </w:p>
    <w:p w:rsidR="00000000" w:rsidDel="00000000" w:rsidP="00000000" w:rsidRDefault="00000000" w:rsidRPr="00000000" w14:paraId="00000166">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167">
      <w:pPr>
        <w:shd w:fill="ffffff" w:val="clear"/>
        <w:spacing w:after="0" w:before="0" w:line="240" w:lineRule="auto"/>
        <w:rPr>
          <w:color w:val="2d3b45"/>
          <w:sz w:val="24"/>
          <w:szCs w:val="24"/>
          <w:highlight w:val="white"/>
        </w:rPr>
      </w:pPr>
      <w:r w:rsidDel="00000000" w:rsidR="00000000" w:rsidRPr="00000000">
        <w:rPr>
          <w:color w:val="2d3b45"/>
          <w:sz w:val="24"/>
          <w:szCs w:val="24"/>
          <w:highlight w:val="white"/>
          <w:rtl w:val="0"/>
        </w:rPr>
        <w:t xml:space="preserve">Of the other two models, it is clear that classification ability of the “Both” model is superior to that of the Internet-only model due to Precision, Recall, F1-Score, and AUC that are all higher.</w:t>
      </w:r>
    </w:p>
    <w:p w:rsidR="00000000" w:rsidDel="00000000" w:rsidP="00000000" w:rsidRDefault="00000000" w:rsidRPr="00000000" w14:paraId="00000168">
      <w:pPr>
        <w:shd w:fill="ffffff" w:val="clear"/>
        <w:spacing w:after="0" w:before="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169">
      <w:pPr>
        <w:shd w:fill="ffffff" w:val="clear"/>
        <w:spacing w:after="0" w:before="0" w:line="240" w:lineRule="auto"/>
        <w:rPr>
          <w:rFonts w:ascii="Consolas" w:cs="Consolas" w:eastAsia="Consolas" w:hAnsi="Consolas"/>
          <w:color w:val="2d3b45"/>
          <w:sz w:val="24"/>
          <w:szCs w:val="24"/>
          <w:highlight w:val="whit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JcSs9LVSSCF4/DXgvhq3KpFLmA==">AMUW2mXQFdSbNSSwsWxf9NVUoCdxV3AH0C7n/OYV1OoA12mm6kGf6kv3BBV3eiK2omCqoeQHS0KS1cwU1MFyj8ArmndkOBuDfxpD1M+MIecXCJ5NqUPOZhE=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