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Muted"/>
        <w:spacing w:after="40" w:line="276" w:lineRule="auto"/>
        <w:jc w:val="center"/>
      </w:pPr>
      <w:r>
        <w:rPr>
          <w:b w:val="0"/>
          <w:i w:val="0"/>
          <w:color w:val="A89F91"/>
        </w:rPr>
        <w:t>Техническая документация / prompt-pack</w:t>
      </w:r>
    </w:p>
    <w:p>
      <w:pPr>
        <w:pStyle w:val="CustomTitle"/>
        <w:spacing w:after="0" w:line="276" w:lineRule="auto"/>
        <w:jc w:val="center"/>
      </w:pPr>
      <w:r>
        <w:rPr>
          <w:b w:val="0"/>
          <w:i w:val="0"/>
        </w:rPr>
        <w:t>DEEP PSY TESTS</w:t>
      </w:r>
    </w:p>
    <w:p>
      <w:pPr>
        <w:pStyle w:val="CustomSubtitle"/>
        <w:spacing w:after="280" w:line="276" w:lineRule="auto"/>
        <w:jc w:val="center"/>
      </w:pPr>
      <w:r>
        <w:rPr>
          <w:b w:val="0"/>
          <w:i w:val="0"/>
        </w:rPr>
        <w:t>Спецификация для Google Antigravity по сборке тестовой Tilda-страницы и страницы категории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10086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E8D6B3"/>
                <w:sz w:val="24"/>
              </w:rPr>
              <w:t>Что должен сделать Antigravity</w:t>
              <w:br/>
            </w:r>
            <w:r>
              <w:rPr>
                <w:color w:val="F4EEE3"/>
                <w:sz w:val="20"/>
              </w:rPr>
              <w:t>Собрать два production-ready комплекта кода для T123:</w:t>
              <w:br/>
              <w:t>1) общая страница /tests со всеми верхнеуровневыми категориями, алфавитной библиотекой и библиотекой по ключевым словам;</w:t>
              <w:br/>
              <w:t>2) отдельная страница категории «Исследование личности» со всеми внутренними подкатегориями, картами тестов, маршрутами и demo-runner логикой.</w:t>
              <w:br/>
              <w:br/>
              <w:t>Шапку и hero-блоки заказчик может собрать вручную в Tilda. Вся основная навигация, библиотека, карточки, фильтрация, тестовый runner, результат, графики, CTA и адаптивная вёрстка должны работать на коде внутри T123.</w:t>
            </w:r>
          </w:p>
        </w:tc>
      </w:tr>
    </w:tbl>
    <w:p/>
    <w:p>
      <w:pPr>
        <w:pStyle w:val="H1Deep"/>
        <w:spacing w:after="100" w:line="276" w:lineRule="auto"/>
      </w:pPr>
      <w:r>
        <w:rPr>
          <w:b w:val="0"/>
          <w:i w:val="0"/>
        </w:rPr>
        <w:t>1. Контекст проекта и принятые допущения</w:t>
      </w:r>
    </w:p>
    <w:p>
      <w:pPr>
        <w:spacing w:after="80" w:line="276" w:lineRule="auto"/>
      </w:pPr>
      <w:r>
        <w:rPr>
          <w:b w:val="0"/>
          <w:i w:val="0"/>
        </w:rPr>
        <w:t>Это не запрос на отдельный «лендинг-квиз», а на ядро тестовой платформы внутри экосистемы DEEP. В бизнес-требованиях зафиксированы категории, библиотека, mobile-first, автосохранение, полные интерпретации, CTA после результата, отправка на email/Telegram и дубль результатов в CRM/таблицу.</w:t>
      </w:r>
    </w:p>
    <w:p>
      <w:pPr>
        <w:spacing w:after="80" w:line="276" w:lineRule="auto"/>
      </w:pPr>
      <w:r>
        <w:rPr>
          <w:b w:val="0"/>
          <w:i w:val="0"/>
        </w:rPr>
        <w:t>На встрече было отдельно проговорено: старт должен идти через MVP, базовый вход пользователя — через задачу / вопрос человека, регистрация не должна блокировать просмотр тестов, а маршрутизацию по конкретным специалистам пока лучше не усложнять и сводить к общему intake-каналу администратора.</w:t>
      </w:r>
    </w:p>
    <w:p>
      <w:pPr>
        <w:spacing w:after="80" w:line="276" w:lineRule="auto"/>
      </w:pPr>
      <w:r>
        <w:rPr>
          <w:b w:val="0"/>
          <w:i w:val="0"/>
        </w:rPr>
        <w:t>В этой документации Antigravity должен строить не «идеальную платформу на годы», а очень сильный тестовый прототип, который визуально и логически похож на будущую систему и совместим с Tilda.</w:t>
      </w:r>
    </w:p>
    <w:p>
      <w:pPr>
        <w:pStyle w:val="H1Deep"/>
        <w:spacing w:after="100" w:line="276" w:lineRule="auto"/>
      </w:pPr>
      <w:r>
        <w:rPr>
          <w:b w:val="0"/>
          <w:i w:val="0"/>
        </w:rPr>
        <w:t>2. Что именно должен выдать Antigravity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649"/>
      </w:tblGrid>
      <w:tr>
        <w:tc>
          <w:tcPr>
            <w:tcW w:type="dxa" w:w="3362"/>
            <w:shd w:fill="1A1A1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b/>
                <w:color w:val="E8D6B3"/>
              </w:rPr>
              <w:t>Артефакт</w:t>
            </w:r>
          </w:p>
        </w:tc>
        <w:tc>
          <w:tcPr>
            <w:tcW w:type="dxa" w:w="3362"/>
            <w:shd w:fill="1A1A1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b/>
                <w:color w:val="E8D6B3"/>
              </w:rPr>
              <w:t>Назначение</w:t>
            </w:r>
          </w:p>
        </w:tc>
        <w:tc>
          <w:tcPr>
            <w:tcW w:type="dxa" w:w="3362"/>
            <w:shd w:fill="1A1A1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b/>
                <w:color w:val="E8D6B3"/>
              </w:rPr>
              <w:t>Что должно быть внутри</w:t>
            </w:r>
          </w:p>
        </w:tc>
      </w:tr>
      <w:tr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Код 1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Главная страница /tests</w:t>
            </w:r>
          </w:p>
        </w:tc>
        <w:tc>
          <w:tcPr>
            <w:tcW w:type="dxa" w:w="46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Категории, библиотека по алфавиту, библиотека по ключевым словам, карточки-переходы, логика deep-link, объясняющие блоки, CTA.</w:t>
            </w:r>
          </w:p>
        </w:tc>
      </w:tr>
      <w:tr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Код 2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Страница /tests/personality</w:t>
            </w:r>
          </w:p>
        </w:tc>
        <w:tc>
          <w:tcPr>
            <w:tcW w:type="dxa" w:w="46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Описание категории, подкатегории, карты тестов, маршруты «широкий -&gt; уточнение -&gt; углубление -&gt; глубина», demo-runner и demo-result.</w:t>
            </w:r>
          </w:p>
        </w:tc>
      </w:tr>
      <w:tr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Код 3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Shared CSS/JS layer</w:t>
            </w:r>
          </w:p>
        </w:tc>
        <w:tc>
          <w:tcPr>
            <w:tcW w:type="dxa" w:w="46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Общий набор токенов дизайна, helper-функции, grid system, карточки, chart styles, data schema, роутинг, localStorage, helpers для deep-link.</w:t>
            </w:r>
          </w:p>
        </w:tc>
      </w:tr>
      <w:tr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Текстовая инструкция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Как вставлять в Tilda</w:t>
            </w:r>
          </w:p>
        </w:tc>
        <w:tc>
          <w:tcPr>
            <w:tcW w:type="dxa" w:w="46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Куда ставить T123, где оставлять ручной hero, какие реальные страницы создать в Tilda, что не пытаться делать внутри одной страницы.</w:t>
            </w:r>
          </w:p>
        </w:tc>
      </w:tr>
    </w:tbl>
    <w:p/>
    <w:p>
      <w:pPr>
        <w:pStyle w:val="H1Deep"/>
        <w:spacing w:after="100" w:line="276" w:lineRule="auto"/>
      </w:pPr>
      <w:r>
        <w:rPr>
          <w:b w:val="0"/>
          <w:i w:val="0"/>
        </w:rPr>
        <w:t>3. Ключевое архитектурное решение</w:t>
      </w:r>
    </w:p>
    <w:p>
      <w:pPr>
        <w:spacing w:after="80" w:line="276" w:lineRule="auto"/>
      </w:pPr>
      <w:r>
        <w:rPr>
          <w:b w:val="0"/>
          <w:i w:val="0"/>
        </w:rPr>
        <w:t>Antigravity должен выбрать и последовательно реализовать следующую архитектуру.</w:t>
      </w:r>
    </w:p>
    <w:p>
      <w:pPr>
        <w:pStyle w:val="ListBullet"/>
      </w:pPr>
      <w:r>
        <w:t>Использовать реальные страницы Tilda для SEO и навигации, а не пытаться превратить один T123 в сотни «виртуальных страниц».</w:t>
      </w:r>
    </w:p>
    <w:p>
      <w:pPr>
        <w:pStyle w:val="ListBullet"/>
      </w:pPr>
      <w:r>
        <w:t>Сделать отдельную реальную страницу /tests и отдельную реальную страницу /tests/personality. Эти страницы создаются в Tilda вручную, а их наполнение после hero-блока собирается кодом.</w:t>
      </w:r>
    </w:p>
    <w:p>
      <w:pPr>
        <w:pStyle w:val="ListBullet"/>
      </w:pPr>
      <w:r>
        <w:t>Не генерировать новые SEO-страницы «чисто кодом» внутри одного URL. Внутри T123 допустимы фильтрация, модальные окна, роутинг по query-параметрам и открытие runner’а, но не подмена настоящих индексируемых страниц.</w:t>
      </w:r>
    </w:p>
    <w:p>
      <w:pPr>
        <w:pStyle w:val="ListBullet"/>
      </w:pPr>
      <w:r>
        <w:t>Всё, что касается результатов, карточек тестов, визуализаций и локального состояния, должно работать на коде. Всё, что касается slug-адресов, индексации и иерархии страниц, должно жить как реальные страницы Tilda.</w:t>
      </w:r>
    </w:p>
    <w:p>
      <w:pPr>
        <w:pStyle w:val="H2Deep"/>
        <w:spacing w:after="60" w:line="276" w:lineRule="auto"/>
      </w:pPr>
      <w:r>
        <w:rPr>
          <w:b w:val="0"/>
          <w:i w:val="0"/>
        </w:rPr>
        <w:t>Почему выбрана именно эта схема</w:t>
      </w:r>
    </w:p>
    <w:p>
      <w:pPr>
        <w:pStyle w:val="ListBullet"/>
      </w:pPr>
      <w:r>
        <w:t>Она соответствует бизнес-требованию «каждая категория — со своей ссылкой, отдельная страница».</w:t>
      </w:r>
    </w:p>
    <w:p>
      <w:pPr>
        <w:pStyle w:val="ListBullet"/>
      </w:pPr>
      <w:r>
        <w:t>Она не ломает SEO и не заставляет имитировать сайт внутри одного modal runner.</w:t>
      </w:r>
    </w:p>
    <w:p>
      <w:pPr>
        <w:pStyle w:val="ListBullet"/>
      </w:pPr>
      <w:r>
        <w:t>Она совместима с T123 и Tilda Membership / URL-параметрами.</w:t>
      </w:r>
    </w:p>
    <w:p>
      <w:pPr>
        <w:pStyle w:val="ListBullet"/>
      </w:pPr>
      <w:r>
        <w:t>Она масштабируется: позднее можно добавить новые category pages, не переписывая engine.</w:t>
      </w:r>
    </w:p>
    <w:p>
      <w:pPr>
        <w:pStyle w:val="H1Deep"/>
        <w:spacing w:after="100" w:line="276" w:lineRule="auto"/>
      </w:pPr>
      <w:r>
        <w:rPr>
          <w:b w:val="0"/>
          <w:i w:val="0"/>
        </w:rPr>
        <w:t>4. Визуальная система, которую нужно соблюсти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5102"/>
      </w:tblGrid>
      <w:tr>
        <w:tc>
          <w:tcPr>
            <w:tcW w:type="dxa" w:w="3362"/>
            <w:shd w:fill="1A1A1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E8D6B3"/>
              </w:rPr>
              <w:t>Токен</w:t>
            </w:r>
          </w:p>
        </w:tc>
        <w:tc>
          <w:tcPr>
            <w:tcW w:type="dxa" w:w="3362"/>
            <w:shd w:fill="1A1A1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E8D6B3"/>
              </w:rPr>
              <w:t>Значение</w:t>
            </w:r>
          </w:p>
        </w:tc>
        <w:tc>
          <w:tcPr>
            <w:tcW w:type="dxa" w:w="3362"/>
            <w:shd w:fill="1A1A1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E8D6B3"/>
              </w:rPr>
              <w:t>Правило использования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Фон страницы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#111111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Основной фон всех тестовых страниц. Без холодного синего оттенка.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Текст основной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#F4EEE3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Заголовки, названия карточек, ключевые акценты.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Текст вторичный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#A89F91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Описание, мета-текст, вторичные подписи.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Акцент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#E8D6B3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Кнопки primary, прогресс, активные состояния, графики.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Hover акцент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#D9C29A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Состояния наведения у primary action.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Success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#8FAE7B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Статусы «завершён», мягкие положительные состояния.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Border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rgba(232,214,179,0.14)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Границы карточек, линий и контейнеров.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Радиус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24–28px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Карточки, контейнеры, модальные окна, графики.</w:t>
            </w:r>
          </w:p>
        </w:tc>
      </w:tr>
    </w:tbl>
    <w:p/>
    <w:p>
      <w:pPr>
        <w:spacing w:after="80" w:line="276" w:lineRule="auto"/>
      </w:pPr>
      <w:r>
        <w:rPr>
          <w:b w:val="0"/>
          <w:i w:val="0"/>
        </w:rPr>
        <w:t>Фон всей страницы — чистый #111111. Не использовать синие градиенты, ярко-фиолетовые акценты и стеклянные холодные эффекты.</w:t>
      </w:r>
    </w:p>
    <w:p>
      <w:pPr>
        <w:spacing w:after="80" w:line="276" w:lineRule="auto"/>
      </w:pPr>
      <w:r>
        <w:rPr>
          <w:b w:val="0"/>
          <w:i w:val="0"/>
        </w:rPr>
        <w:t>Визуальный характер: dark premium / scientific premium / clear editorial UI. Много воздуха, мало шума, аккуратные тени, понятная типографика, читаемые карточки.</w:t>
      </w:r>
    </w:p>
    <w:p>
      <w:pPr>
        <w:spacing w:after="80" w:line="276" w:lineRule="auto"/>
      </w:pPr>
      <w:r>
        <w:rPr>
          <w:b w:val="0"/>
          <w:i w:val="0"/>
        </w:rPr>
        <w:t>Нужны аккуратные hover-состояния, но без кислотных анимаций. Все движения мягкие, до 200–250 мс.</w:t>
      </w:r>
    </w:p>
    <w:p>
      <w:pPr>
        <w:pStyle w:val="H1Deep"/>
        <w:spacing w:after="100" w:line="276" w:lineRule="auto"/>
      </w:pPr>
      <w:r>
        <w:rPr>
          <w:b w:val="0"/>
          <w:i w:val="0"/>
        </w:rPr>
        <w:t>5. Адаптив и контейнеры</w:t>
      </w:r>
    </w:p>
    <w:p>
      <w:pPr>
        <w:pStyle w:val="ListBullet"/>
      </w:pPr>
      <w:r>
        <w:t>Разрешение &gt; 1200: window container padding 40px слева и справа.</w:t>
      </w:r>
    </w:p>
    <w:p>
      <w:pPr>
        <w:pStyle w:val="ListBullet"/>
      </w:pPr>
      <w:r>
        <w:t>960px: также 40px слева и справа.</w:t>
      </w:r>
    </w:p>
    <w:p>
      <w:pPr>
        <w:pStyle w:val="ListBullet"/>
      </w:pPr>
      <w:r>
        <w:t>640px: 20px слева и справа.</w:t>
      </w:r>
    </w:p>
    <w:p>
      <w:pPr>
        <w:pStyle w:val="ListBullet"/>
      </w:pPr>
      <w:r>
        <w:t>480px и ниже: 10px слева и справа.</w:t>
      </w:r>
    </w:p>
    <w:p>
      <w:pPr>
        <w:pStyle w:val="ListBullet"/>
      </w:pPr>
      <w:r>
        <w:t>Вёрстка mobile-first. Все сетки должны естественно перестраиваться в одну колонку на узких экранах.</w:t>
      </w:r>
    </w:p>
    <w:p>
      <w:pPr>
        <w:pStyle w:val="ListBullet"/>
      </w:pPr>
      <w:r>
        <w:t>Никакого горизонтального скролла. Проверить boundary-hugging у карточек, таблиц, графиков и текста.</w:t>
      </w:r>
    </w:p>
    <w:p>
      <w:pPr>
        <w:pStyle w:val="H1Deep"/>
        <w:spacing w:after="100" w:line="276" w:lineRule="auto"/>
      </w:pPr>
      <w:r>
        <w:rPr>
          <w:b w:val="0"/>
          <w:i w:val="0"/>
        </w:rPr>
        <w:t>6. Реальная структура страниц, которую Antigravity должен собрать</w:t>
      </w:r>
    </w:p>
    <w:p>
      <w:pPr>
        <w:spacing w:after="80" w:line="276" w:lineRule="auto"/>
      </w:pPr>
      <w:r>
        <w:rPr>
          <w:b w:val="0"/>
          <w:i w:val="0"/>
        </w:rPr>
        <w:t>Нужно собрать две тестовые страницы. Ниже — точная структура.</w:t>
      </w:r>
    </w:p>
    <w:p>
      <w:pPr>
        <w:pStyle w:val="H2Deep"/>
        <w:spacing w:after="100" w:line="276" w:lineRule="auto"/>
      </w:pPr>
      <w:r>
        <w:rPr>
          <w:b w:val="0"/>
          <w:i w:val="0"/>
        </w:rPr>
        <w:t>6.1 Страница /tests</w:t>
      </w:r>
    </w:p>
    <w:p>
      <w:pPr>
        <w:pStyle w:val="ListBullet"/>
      </w:pPr>
      <w:r>
        <w:t>Hero и первый экран заказчик может собрать вручную в Tilda. Код Antigravity начинает работать ниже hero.</w:t>
      </w:r>
    </w:p>
    <w:p>
      <w:pPr>
        <w:pStyle w:val="ListBullet"/>
      </w:pPr>
      <w:r>
        <w:t>Первый кодовый блок: навигационный индекс из верхнеуровневых категорий с вопросами-формулировками под заголовком категории.</w:t>
      </w:r>
    </w:p>
    <w:p>
      <w:pPr>
        <w:pStyle w:val="ListBullet"/>
      </w:pPr>
      <w:r>
        <w:t>Второй блок: библиотека по русскоязычным названиям с алфавитной навигацией.</w:t>
      </w:r>
    </w:p>
    <w:p>
      <w:pPr>
        <w:pStyle w:val="ListBullet"/>
      </w:pPr>
      <w:r>
        <w:t>Третий блок: библиотека по ключевым словам и состояниям пользователя.</w:t>
      </w:r>
    </w:p>
    <w:p>
      <w:pPr>
        <w:pStyle w:val="ListBullet"/>
      </w:pPr>
      <w:r>
        <w:t>Четвёртый блок: объяснение логики маршрута — как выбирать тесты и что будет после результата.</w:t>
      </w:r>
    </w:p>
    <w:p>
      <w:pPr>
        <w:pStyle w:val="ListBullet"/>
      </w:pPr>
      <w:r>
        <w:t>Внизу страницы: CTA / юридический дисклеймер / блок о конфиденциальности.</w:t>
      </w:r>
    </w:p>
    <w:p>
      <w:pPr>
        <w:pStyle w:val="H2Deep"/>
        <w:spacing w:after="100" w:line="276" w:lineRule="auto"/>
      </w:pPr>
      <w:r>
        <w:rPr>
          <w:b w:val="0"/>
          <w:i w:val="0"/>
        </w:rPr>
        <w:t>6.2 Верхнеуровневые категории, которые должны быть на /tests</w:t>
      </w:r>
    </w:p>
    <w:p>
      <w:pPr>
        <w:pStyle w:val="ListBullet"/>
      </w:pPr>
      <w:r>
        <w:t>Исследование личности</w:t>
      </w:r>
    </w:p>
    <w:p>
      <w:pPr>
        <w:pStyle w:val="ListBullet"/>
      </w:pPr>
      <w:r>
        <w:t>Психические функции</w:t>
      </w:r>
    </w:p>
    <w:p>
      <w:pPr>
        <w:pStyle w:val="ListBullet"/>
      </w:pPr>
      <w:r>
        <w:t>Адаптация и дезадаптация</w:t>
      </w:r>
    </w:p>
    <w:p>
      <w:pPr>
        <w:pStyle w:val="ListBullet"/>
      </w:pPr>
      <w:r>
        <w:t>Психиатрия</w:t>
      </w:r>
    </w:p>
    <w:p>
      <w:pPr>
        <w:pStyle w:val="ListBullet"/>
      </w:pPr>
      <w:r>
        <w:t>Социальные и межличностные тесты, секс</w:t>
      </w:r>
    </w:p>
    <w:p>
      <w:pPr>
        <w:pStyle w:val="ListBullet"/>
      </w:pPr>
      <w:r>
        <w:t>Индивидуальное карьерное консультирование</w:t>
      </w:r>
    </w:p>
    <w:p>
      <w:pPr>
        <w:pStyle w:val="ListBullet"/>
      </w:pPr>
      <w:r>
        <w:t>Командное консультирование</w:t>
      </w:r>
    </w:p>
    <w:p>
      <w:pPr>
        <w:pStyle w:val="ListBullet"/>
      </w:pPr>
      <w:r>
        <w:t>Организационное консультирование</w:t>
      </w:r>
    </w:p>
    <w:p>
      <w:pPr>
        <w:pStyle w:val="ListBullet"/>
      </w:pPr>
      <w:r>
        <w:t>Психоаналитическая диагностика</w:t>
      </w:r>
    </w:p>
    <w:p>
      <w:pPr>
        <w:pStyle w:val="ListBullet"/>
      </w:pPr>
      <w:r>
        <w:t>Оценка эффективности терапии</w:t>
      </w:r>
    </w:p>
    <w:p>
      <w:pPr>
        <w:spacing w:after="80" w:line="276" w:lineRule="auto"/>
      </w:pPr>
      <w:r>
        <w:rPr>
          <w:b w:val="0"/>
          <w:i w:val="0"/>
        </w:rPr>
        <w:t>Под каждой категорией нужен короткий, понятный человеческий вопрос-вход. Например: «Как я устроен? Что со мной ок, а что нет?» или «Что со мной сейчас происходит и почему я не справляюсь?».</w:t>
      </w:r>
    </w:p>
    <w:p>
      <w:pPr>
        <w:pStyle w:val="H2Deep"/>
        <w:spacing w:after="100" w:line="276" w:lineRule="auto"/>
      </w:pPr>
      <w:r>
        <w:rPr>
          <w:b w:val="0"/>
          <w:i w:val="0"/>
        </w:rPr>
        <w:t>6.3 Страница /tests/personality</w:t>
      </w:r>
    </w:p>
    <w:p>
      <w:pPr>
        <w:pStyle w:val="ListBullet"/>
      </w:pPr>
      <w:r>
        <w:t>Страница полностью посвящена верхнеуровневой категории «Исследование личности».</w:t>
      </w:r>
    </w:p>
    <w:p>
      <w:pPr>
        <w:pStyle w:val="ListBullet"/>
      </w:pPr>
      <w:r>
        <w:t>На ней должны быть подкатегории: структура личности, акцентуации, темперамент, автономия, самооценка, личностные черты, юнгианские / психоаналитические.</w:t>
      </w:r>
    </w:p>
    <w:p>
      <w:pPr>
        <w:pStyle w:val="ListBullet"/>
      </w:pPr>
      <w:r>
        <w:t>Каждая подкатегория — как отдельный визуальный модуль с описанием смысла, тестовыми картами и внутренней маршрутизацией.</w:t>
      </w:r>
    </w:p>
    <w:p>
      <w:pPr>
        <w:pStyle w:val="ListBullet"/>
      </w:pPr>
      <w:r>
        <w:t>Внутри этой страницы Antigravity должен сделать demo-ready runner logic: по крайней мере один полностью работающий демонстрационный тестовый сценарий и красивый экран результата.</w:t>
      </w:r>
    </w:p>
    <w:p>
      <w:pPr>
        <w:pStyle w:val="ListBullet"/>
      </w:pPr>
      <w:r>
        <w:t>Остальные тесты на странице могут быть отображены как карточки с researched descriptions, статусами лицензирования и точками входа для будущего подключения.</w:t>
      </w:r>
    </w:p>
    <w:p>
      <w:pPr>
        <w:pStyle w:val="H1Deep"/>
        <w:spacing w:after="100" w:line="276" w:lineRule="auto"/>
      </w:pPr>
      <w:r>
        <w:rPr>
          <w:b w:val="0"/>
          <w:i w:val="0"/>
        </w:rPr>
        <w:t>7. Какой контент должен быть у карточки теста</w:t>
      </w:r>
    </w:p>
    <w:p>
      <w:pPr>
        <w:spacing w:after="80" w:line="276" w:lineRule="auto"/>
      </w:pPr>
      <w:r>
        <w:rPr>
          <w:b w:val="0"/>
          <w:i w:val="0"/>
        </w:rPr>
        <w:t>Для каждой карточки теста Antigravity должен исследовать и выводить только безопасную и полезную мета-информацию. Нельзя без проверки лицензии копировать полный опросник, если методика защищена.</w:t>
      </w:r>
    </w:p>
    <w:p>
      <w:pPr>
        <w:pStyle w:val="ListBullet"/>
      </w:pPr>
      <w:r>
        <w:t>Русскоязычное название теста.</w:t>
      </w:r>
    </w:p>
    <w:p>
      <w:pPr>
        <w:pStyle w:val="ListBullet"/>
      </w:pPr>
      <w:r>
        <w:t>Оригинальное название / аббревиатура.</w:t>
      </w:r>
    </w:p>
    <w:p>
      <w:pPr>
        <w:pStyle w:val="ListBullet"/>
      </w:pPr>
      <w:r>
        <w:t>Что измеряет (практически ориентированное описание).</w:t>
      </w:r>
    </w:p>
    <w:p>
      <w:pPr>
        <w:pStyle w:val="ListBullet"/>
      </w:pPr>
      <w:r>
        <w:t>Примерное число вопросов / время прохождения, но только если Antigravity нашёл это в надёжных источниках и указал версию.</w:t>
      </w:r>
    </w:p>
    <w:p>
      <w:pPr>
        <w:pStyle w:val="ListBullet"/>
      </w:pPr>
      <w:r>
        <w:t>Статус: validated / needs legal review / official or licensed / open analogue recommended.</w:t>
      </w:r>
    </w:p>
    <w:p>
      <w:pPr>
        <w:pStyle w:val="ListBullet"/>
      </w:pPr>
      <w:r>
        <w:t>Краткая заметка о том, нужен ли специалист для корректной интерпретации.</w:t>
      </w:r>
    </w:p>
    <w:p>
      <w:pPr>
        <w:pStyle w:val="ListBullet"/>
      </w:pPr>
      <w:r>
        <w:t>CTA: «Открыть описание», «Пройти тест», «Нужна лицензия / будет подключён позже», в зависимости от статуса.</w:t>
      </w:r>
    </w:p>
    <w:p>
      <w:pPr>
        <w:pStyle w:val="H1Deep"/>
        <w:spacing w:after="100" w:line="276" w:lineRule="auto"/>
      </w:pPr>
      <w:r>
        <w:rPr>
          <w:b w:val="0"/>
          <w:i w:val="0"/>
        </w:rPr>
        <w:t>8. Исследовательские правила для Antigravity</w:t>
      </w:r>
    </w:p>
    <w:p>
      <w:pPr>
        <w:pStyle w:val="ListBullet"/>
      </w:pPr>
      <w:r>
        <w:t>Использовать только надёжные источники: официальные страницы методик, издателей, peer-reviewed публикации, профессиональные справочники, крупные университетские и клинические источники.</w:t>
      </w:r>
    </w:p>
    <w:p>
      <w:pPr>
        <w:pStyle w:val="ListBullet"/>
      </w:pPr>
      <w:r>
        <w:t>Если количество вопросов, шкал или длительность различаются между версиями теста, не угадывать; указывать только конкретную найденную версию или писать, что параметры зависят от версии.</w:t>
      </w:r>
    </w:p>
    <w:p>
      <w:pPr>
        <w:pStyle w:val="ListBullet"/>
      </w:pPr>
      <w:r>
        <w:t>Не копировать полный текст вопросов из лицензируемых методик. В спорных случаях выводить только карточку теста и статус «подключение после юридической проверки / лицензирования».</w:t>
      </w:r>
    </w:p>
    <w:p>
      <w:pPr>
        <w:pStyle w:val="ListBullet"/>
      </w:pPr>
      <w:r>
        <w:t>Для демонстрационного fully-working test runner использовать только безопасный демо-сценарий или явно open/public-domain-compatible структуру. Если есть сомнение — не вставлять реальный защищённый опросник целиком.</w:t>
      </w:r>
    </w:p>
    <w:p>
      <w:pPr>
        <w:pStyle w:val="ListBullet"/>
      </w:pPr>
      <w:r>
        <w:t>По каждой подкатегории «Исследование личности» подобрать 2–4 ключевых теста из бизнес-требований и оформить их как исследованный каталог.</w:t>
      </w:r>
    </w:p>
    <w:p>
      <w:pPr>
        <w:pStyle w:val="H1Deep"/>
        <w:spacing w:after="100" w:line="276" w:lineRule="auto"/>
      </w:pPr>
      <w:r>
        <w:rPr>
          <w:b w:val="0"/>
          <w:i w:val="0"/>
        </w:rPr>
        <w:t>9. Внутренняя логика маршрута на странице «Исследование личности»</w:t>
      </w:r>
    </w:p>
    <w:p>
      <w:pPr>
        <w:spacing w:after="80" w:line="276" w:lineRule="auto"/>
      </w:pPr>
      <w:r>
        <w:rPr>
          <w:b w:val="0"/>
          <w:i w:val="0"/>
        </w:rPr>
        <w:t>Antigravity должен реализовать маршрут ровно в том смысловом каркасе, который уже принят в проекте.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665"/>
        <w:gridCol w:w="2665"/>
        <w:gridCol w:w="2665"/>
      </w:tblGrid>
      <w:tr>
        <w:tc>
          <w:tcPr>
            <w:tcW w:type="dxa" w:w="2521"/>
            <w:shd w:fill="1A1A1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E8D6B3"/>
              </w:rPr>
              <w:t>Шаг</w:t>
            </w:r>
          </w:p>
        </w:tc>
        <w:tc>
          <w:tcPr>
            <w:tcW w:type="dxa" w:w="2521"/>
            <w:shd w:fill="1A1A1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E8D6B3"/>
              </w:rPr>
              <w:t>Что показывать</w:t>
            </w:r>
          </w:p>
        </w:tc>
        <w:tc>
          <w:tcPr>
            <w:tcW w:type="dxa" w:w="2521"/>
            <w:shd w:fill="1A1A1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E8D6B3"/>
              </w:rPr>
              <w:t>Зачем</w:t>
            </w:r>
          </w:p>
        </w:tc>
        <w:tc>
          <w:tcPr>
            <w:tcW w:type="dxa" w:w="2521"/>
            <w:shd w:fill="1A1A1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E8D6B3"/>
              </w:rPr>
              <w:t>Куда вести дальше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Широкий вход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Big Five / базовый профиль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Дать первичную, широкую карту личности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На акцентуации или темперамент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Уточнение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Акцентуации / темперамент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Уточнить стили, полярности, паттерны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На автономию или самооценку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Углубление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Автономия / самооценка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Понять уязвимые места и структуру self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На глубинную диагностику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Глубина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DSQ / IPO / психоаналитический слой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Показать защитные механизмы и уровень организации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На консультацию / следующий раздел</w:t>
            </w:r>
          </w:p>
        </w:tc>
      </w:tr>
    </w:tbl>
    <w:p/>
    <w:p>
      <w:pPr>
        <w:spacing w:after="80" w:line="276" w:lineRule="auto"/>
      </w:pPr>
      <w:r>
        <w:rPr>
          <w:b w:val="0"/>
          <w:i w:val="0"/>
        </w:rPr>
        <w:t>На уровне карточек и результатов Antigravity должен также предусмотреть cross-routes:</w:t>
      </w:r>
    </w:p>
    <w:p>
      <w:pPr>
        <w:pStyle w:val="ListBullet"/>
      </w:pPr>
      <w:r>
        <w:t>эмоциональная нестабильность -&gt; вести в раздел «Психические функции»;</w:t>
      </w:r>
    </w:p>
    <w:p>
      <w:pPr>
        <w:pStyle w:val="ListBullet"/>
      </w:pPr>
      <w:r>
        <w:t>проблемы в отношениях -&gt; вести в раздел «Социальные и межличностные тесты»;</w:t>
      </w:r>
    </w:p>
    <w:p>
      <w:pPr>
        <w:pStyle w:val="ListBullet"/>
      </w:pPr>
      <w:r>
        <w:t>деструктивные паттерны -&gt; вести в раздел «Адаптация и дезадаптация»;</w:t>
      </w:r>
    </w:p>
    <w:p>
      <w:pPr>
        <w:pStyle w:val="ListBullet"/>
      </w:pPr>
      <w:r>
        <w:t>выраженная дисфункция -&gt; вести в раздел «Психиатрия».</w:t>
      </w:r>
    </w:p>
    <w:p>
      <w:pPr>
        <w:pStyle w:val="H1Deep"/>
        <w:spacing w:after="100" w:line="276" w:lineRule="auto"/>
      </w:pPr>
      <w:r>
        <w:rPr>
          <w:b w:val="0"/>
          <w:i w:val="0"/>
        </w:rPr>
        <w:t>10. Логика результата, которую нужно показать визуально</w:t>
      </w:r>
    </w:p>
    <w:p>
      <w:pPr>
        <w:pStyle w:val="ListBullet"/>
      </w:pPr>
      <w:r>
        <w:t>Antigravity должен спроектировать result screen как единый reusable pattern для разных тестов.</w:t>
      </w:r>
    </w:p>
    <w:p>
      <w:pPr>
        <w:pStyle w:val="ListBullet"/>
      </w:pPr>
      <w:r>
        <w:t>Результат должен быть визуально понятным, скриншотопригодным и без ощущения «таблицы Excel на тёмном фоне».</w:t>
      </w:r>
    </w:p>
    <w:p>
      <w:pPr>
        <w:pStyle w:val="ListBullet"/>
      </w:pPr>
      <w:r>
        <w:t>Нужны шкалы / бары / radar или column charts только там, где это уместно и не портит читаемость.</w:t>
      </w:r>
    </w:p>
    <w:p>
      <w:pPr>
        <w:pStyle w:val="ListBullet"/>
      </w:pPr>
      <w:r>
        <w:t>После интерпретации должны быть блоки: что это значит, риски при текущем уровне, следующий шаг, альтернативный шаг, конверсионный шаг.</w:t>
      </w:r>
    </w:p>
    <w:p>
      <w:pPr>
        <w:pStyle w:val="H2Deep"/>
        <w:spacing w:after="100" w:line="276" w:lineRule="auto"/>
      </w:pPr>
      <w:r>
        <w:rPr>
          <w:b w:val="0"/>
          <w:i w:val="0"/>
        </w:rPr>
        <w:t>10.1 Сегменты результата и поведение CTA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c>
          <w:tcPr>
            <w:tcW w:type="dxa" w:w="5043"/>
            <w:shd w:fill="1A1A1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E8D6B3"/>
              </w:rPr>
              <w:t>Сегмент</w:t>
            </w:r>
          </w:p>
        </w:tc>
        <w:tc>
          <w:tcPr>
            <w:tcW w:type="dxa" w:w="5043"/>
            <w:shd w:fill="1A1A1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E8D6B3"/>
              </w:rPr>
              <w:t>Что показывать</w:t>
            </w:r>
          </w:p>
        </w:tc>
      </w:tr>
      <w:t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Ниже нормы / норма</w:t>
            </w:r>
          </w:p>
        </w:tc>
        <w:tc>
          <w:tcPr>
            <w:tcW w:type="dxa" w:w="635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Контент, объяснение, следующий осмысленный тест, мягкий маршрут без жёсткого оффера.</w:t>
            </w:r>
          </w:p>
        </w:tc>
      </w:tr>
      <w:t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Риск</w:t>
            </w:r>
          </w:p>
        </w:tc>
        <w:tc>
          <w:tcPr>
            <w:tcW w:type="dxa" w:w="635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Мягкое приглашение к продукту / консультации, усиление значимости результата.</w:t>
            </w:r>
          </w:p>
        </w:tc>
      </w:tr>
      <w:t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Клиника / красная зона</w:t>
            </w:r>
          </w:p>
        </w:tc>
        <w:tc>
          <w:tcPr>
            <w:tcW w:type="dxa" w:w="635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Прямой оффер: обратиться к администратору / записаться на консультацию / получить расшифровку специалиста.</w:t>
            </w:r>
          </w:p>
        </w:tc>
      </w:tr>
    </w:tbl>
    <w:p/>
    <w:p>
      <w:pPr>
        <w:pStyle w:val="H1Deep"/>
        <w:spacing w:after="100" w:line="276" w:lineRule="auto"/>
      </w:pPr>
      <w:r>
        <w:rPr>
          <w:b w:val="0"/>
          <w:i w:val="0"/>
        </w:rPr>
        <w:t>11. Как Antigravity должен разложить код</w:t>
      </w:r>
    </w:p>
    <w:p>
      <w:pPr>
        <w:pStyle w:val="ListBullet"/>
      </w:pPr>
      <w:r>
        <w:t>Не отдавать один гигантский нечитаемый T123-блок без секций.</w:t>
      </w:r>
    </w:p>
    <w:p>
      <w:pPr>
        <w:pStyle w:val="ListBullet"/>
      </w:pPr>
      <w:r>
        <w:t>Разделить shared CSS tokens, shared JS helpers, page data, page markup builders и test runner logic.</w:t>
      </w:r>
    </w:p>
    <w:p>
      <w:pPr>
        <w:pStyle w:val="ListBullet"/>
      </w:pPr>
      <w:r>
        <w:t>Внутри JS сделать понятные секции с большими комментариями: CONFIG, TOKENS, PAGE DATA, COMPONENTS, ROUTING, RUNNER, LOCAL STORAGE, RESULTS.</w:t>
      </w:r>
    </w:p>
    <w:p>
      <w:pPr>
        <w:pStyle w:val="ListBullet"/>
      </w:pPr>
      <w:r>
        <w:t>Свести ручное редактирование к зонам данных и массивов карточек; не заставлять заказчика лазить внутрь низкоуровневой логики.</w:t>
      </w:r>
    </w:p>
    <w:p>
      <w:pPr>
        <w:pStyle w:val="H2Deep"/>
        <w:spacing w:after="100" w:line="276" w:lineRule="auto"/>
      </w:pPr>
      <w:r>
        <w:rPr>
          <w:b w:val="0"/>
          <w:i w:val="0"/>
        </w:rPr>
        <w:t>11.1 Обязательные логические модули</w:t>
      </w:r>
    </w:p>
    <w:p>
      <w:pPr>
        <w:pStyle w:val="ListBullet"/>
      </w:pPr>
      <w:r>
        <w:t>designTokens</w:t>
      </w:r>
    </w:p>
    <w:p>
      <w:pPr>
        <w:pStyle w:val="ListBullet"/>
      </w:pPr>
      <w:r>
        <w:t>breakpoint helpers</w:t>
      </w:r>
    </w:p>
    <w:p>
      <w:pPr>
        <w:pStyle w:val="ListBullet"/>
      </w:pPr>
      <w:r>
        <w:t>category data registry</w:t>
      </w:r>
    </w:p>
    <w:p>
      <w:pPr>
        <w:pStyle w:val="ListBullet"/>
      </w:pPr>
      <w:r>
        <w:t>personality page data registry</w:t>
      </w:r>
    </w:p>
    <w:p>
      <w:pPr>
        <w:pStyle w:val="ListBullet"/>
      </w:pPr>
      <w:r>
        <w:t>alphabet library builder</w:t>
      </w:r>
    </w:p>
    <w:p>
      <w:pPr>
        <w:pStyle w:val="ListBullet"/>
      </w:pPr>
      <w:r>
        <w:t>keyword library builder</w:t>
      </w:r>
    </w:p>
    <w:p>
      <w:pPr>
        <w:pStyle w:val="ListBullet"/>
      </w:pPr>
      <w:r>
        <w:t>test card renderer</w:t>
      </w:r>
    </w:p>
    <w:p>
      <w:pPr>
        <w:pStyle w:val="ListBullet"/>
      </w:pPr>
      <w:r>
        <w:t>demo test runner</w:t>
      </w:r>
    </w:p>
    <w:p>
      <w:pPr>
        <w:pStyle w:val="ListBullet"/>
      </w:pPr>
      <w:r>
        <w:t>result renderer</w:t>
      </w:r>
    </w:p>
    <w:p>
      <w:pPr>
        <w:pStyle w:val="ListBullet"/>
      </w:pPr>
      <w:r>
        <w:t>chart renderer</w:t>
      </w:r>
    </w:p>
    <w:p>
      <w:pPr>
        <w:pStyle w:val="ListBullet"/>
      </w:pPr>
      <w:r>
        <w:t>localStorage wrapper</w:t>
      </w:r>
    </w:p>
    <w:p>
      <w:pPr>
        <w:pStyle w:val="ListBullet"/>
      </w:pPr>
      <w:r>
        <w:t>query-param / deep-link handler</w:t>
      </w:r>
    </w:p>
    <w:p>
      <w:pPr>
        <w:pStyle w:val="H1Deep"/>
        <w:spacing w:after="100" w:line="276" w:lineRule="auto"/>
      </w:pPr>
      <w:r>
        <w:rPr>
          <w:b w:val="0"/>
          <w:i w:val="0"/>
        </w:rPr>
        <w:t>12. Что нужно сделать именно на главной странице /tests</w:t>
      </w:r>
    </w:p>
    <w:p>
      <w:pPr>
        <w:pStyle w:val="ListBullet"/>
      </w:pPr>
      <w:r>
        <w:t>Собрать 10 верхнеуровневых категорий как полноценные editorial cards, а не как сухой список.</w:t>
      </w:r>
    </w:p>
    <w:p>
      <w:pPr>
        <w:pStyle w:val="ListBullet"/>
      </w:pPr>
      <w:r>
        <w:t>Под каждой категорией показать human-readable question line.</w:t>
      </w:r>
    </w:p>
    <w:p>
      <w:pPr>
        <w:pStyle w:val="ListBullet"/>
      </w:pPr>
      <w:r>
        <w:t>Сделать блок «Начать с запроса»: набор карточек-входов по проблемам пользователя, которые ведут в нужную категорию.</w:t>
      </w:r>
    </w:p>
    <w:p>
      <w:pPr>
        <w:pStyle w:val="ListBullet"/>
      </w:pPr>
      <w:r>
        <w:t>Сделать алфавитную библиотеку тестов по русским названиям.</w:t>
      </w:r>
    </w:p>
    <w:p>
      <w:pPr>
        <w:pStyle w:val="ListBullet"/>
      </w:pPr>
      <w:r>
        <w:t>Сделать библиотеку по ключевым словам / состояниям.</w:t>
      </w:r>
    </w:p>
    <w:p>
      <w:pPr>
        <w:pStyle w:val="ListBullet"/>
      </w:pPr>
      <w:r>
        <w:t>Сделать яркий, но сдержанный dark-premium UI: большие карточки, понятные hover, аккуратные borders, хорошие расстояния.</w:t>
      </w:r>
    </w:p>
    <w:p>
      <w:pPr>
        <w:pStyle w:val="H1Deep"/>
        <w:spacing w:after="100" w:line="276" w:lineRule="auto"/>
      </w:pPr>
      <w:r>
        <w:rPr>
          <w:b w:val="0"/>
          <w:i w:val="0"/>
        </w:rPr>
        <w:t>13. Что нужно сделать именно на странице /tests/personality</w:t>
      </w:r>
    </w:p>
    <w:p>
      <w:pPr>
        <w:pStyle w:val="ListBullet"/>
      </w:pPr>
      <w:r>
        <w:t>Собрать полноценную страницу одной верхнеуровневой категории.</w:t>
      </w:r>
    </w:p>
    <w:p>
      <w:pPr>
        <w:pStyle w:val="ListBullet"/>
      </w:pPr>
      <w:r>
        <w:t>Показать подкатегории как самостоятельные смысловые модули.</w:t>
      </w:r>
    </w:p>
    <w:p>
      <w:pPr>
        <w:pStyle w:val="ListBullet"/>
      </w:pPr>
      <w:r>
        <w:t>Внутри каждой подкатегории показать researched test cards.</w:t>
      </w:r>
    </w:p>
    <w:p>
      <w:pPr>
        <w:pStyle w:val="ListBullet"/>
      </w:pPr>
      <w:r>
        <w:t>На странице реализовать хотя бы один demo runner и один demo result для проверки архитектуры.</w:t>
      </w:r>
    </w:p>
    <w:p>
      <w:pPr>
        <w:pStyle w:val="ListBullet"/>
      </w:pPr>
      <w:r>
        <w:t>Показать логические next-steps между тестами и cross-routes в другие разделы.</w:t>
      </w:r>
    </w:p>
    <w:p>
      <w:pPr>
        <w:pStyle w:val="ListBullet"/>
      </w:pPr>
      <w:r>
        <w:t>Подготовить структуру так, чтобы потом можно было размножить её на другие категории по тому же шаблону.</w:t>
      </w:r>
    </w:p>
    <w:p>
      <w:pPr>
        <w:pStyle w:val="H1Deep"/>
        <w:spacing w:after="100" w:line="276" w:lineRule="auto"/>
      </w:pPr>
      <w:r>
        <w:rPr>
          <w:b w:val="0"/>
          <w:i w:val="0"/>
        </w:rPr>
        <w:t>14. Что Antigravity не должен делать</w:t>
      </w:r>
    </w:p>
    <w:p>
      <w:pPr>
        <w:pStyle w:val="ListBullet"/>
      </w:pPr>
      <w:r>
        <w:t>Не пытаться уместить все 100% будущей платформы в один прототип.</w:t>
      </w:r>
    </w:p>
    <w:p>
      <w:pPr>
        <w:pStyle w:val="ListBullet"/>
      </w:pPr>
      <w:r>
        <w:t>Не генерировать фальшивые SEO-страницы внутри одной страницы Tilda.</w:t>
      </w:r>
    </w:p>
    <w:p>
      <w:pPr>
        <w:pStyle w:val="ListBullet"/>
      </w:pPr>
      <w:r>
        <w:t>Не подменять юридическую и лицензионную проверку «уверенным текстом».</w:t>
      </w:r>
    </w:p>
    <w:p>
      <w:pPr>
        <w:pStyle w:val="ListBullet"/>
      </w:pPr>
      <w:r>
        <w:t>Не вставлять вымышленные validated data points, если источник не найден.</w:t>
      </w:r>
    </w:p>
    <w:p>
      <w:pPr>
        <w:pStyle w:val="ListBullet"/>
      </w:pPr>
      <w:r>
        <w:t>Не использовать холодные визуальные стили, не уходить в random SaaS blue UI.</w:t>
      </w:r>
    </w:p>
    <w:p>
      <w:pPr>
        <w:pStyle w:val="ListBullet"/>
      </w:pPr>
      <w:r>
        <w:t>Не делать интерфейс как таблицу или админку; это должен быть пользовательский premium-facing раздел.</w:t>
      </w:r>
    </w:p>
    <w:p>
      <w:pPr>
        <w:pStyle w:val="H1Deep"/>
        <w:spacing w:after="100" w:line="276" w:lineRule="auto"/>
      </w:pPr>
      <w:r>
        <w:rPr>
          <w:b w:val="0"/>
          <w:i w:val="0"/>
        </w:rPr>
        <w:t>15. Формат ответа, который должен вернуть Antigravity</w:t>
      </w:r>
    </w:p>
    <w:p>
      <w:pPr>
        <w:pStyle w:val="ListBullet"/>
      </w:pPr>
      <w:r>
        <w:t>Короткое объяснение выбранной архитектуры и почему она лучше для Tilda.</w:t>
      </w:r>
    </w:p>
    <w:p>
      <w:pPr>
        <w:pStyle w:val="ListBullet"/>
      </w:pPr>
      <w:r>
        <w:t>Отдельный код для страницы /tests.</w:t>
      </w:r>
    </w:p>
    <w:p>
      <w:pPr>
        <w:pStyle w:val="ListBullet"/>
      </w:pPr>
      <w:r>
        <w:t>Отдельный код для страницы /tests/personality.</w:t>
      </w:r>
    </w:p>
    <w:p>
      <w:pPr>
        <w:pStyle w:val="ListBullet"/>
      </w:pPr>
      <w:r>
        <w:t>Отдельный shared CSS/JS block или понятные инструкции, как вынести общий код.</w:t>
      </w:r>
    </w:p>
    <w:p>
      <w:pPr>
        <w:pStyle w:val="ListBullet"/>
      </w:pPr>
      <w:r>
        <w:t>Краткая инструкция по вставке в T123 и по созданию нужных Tilda-страниц.</w:t>
      </w:r>
    </w:p>
    <w:p>
      <w:pPr>
        <w:pStyle w:val="ListBullet"/>
      </w:pPr>
      <w:r>
        <w:t>Список тестов / карточек, которые он реально исследовал и включил, с пометками о статусе лицензии / открытости / необходимости проверки.</w:t>
      </w:r>
    </w:p>
    <w:p>
      <w:pPr>
        <w:pStyle w:val="H1Deep"/>
        <w:spacing w:after="100" w:line="276" w:lineRule="auto"/>
      </w:pPr>
      <w:r>
        <w:rPr>
          <w:b w:val="0"/>
          <w:i w:val="0"/>
        </w:rPr>
        <w:t>16. Copy-paste мастер-промпт для Google Antigravity</w:t>
      </w:r>
    </w:p>
    <w:p>
      <w:pPr>
        <w:pStyle w:val="CodeBlock"/>
        <w:spacing w:after="30"/>
        <w:shd w:fill="111111"/>
      </w:pPr>
      <w:r>
        <w:rPr>
          <w:color w:val="F4EEE3"/>
        </w:rPr>
        <w:t>Ты проектируешь и пишешь production-ready код для Tilda (T123) под раздел психологических тестов DEEP.</w:t>
      </w:r>
    </w:p>
    <w:p>
      <w:pPr>
        <w:pStyle w:val="CodeBlock"/>
        <w:spacing w:after="30"/>
        <w:shd w:fill="111111"/>
      </w:pPr>
      <w:r>
        <w:rPr>
          <w:color w:val="F4EEE3"/>
        </w:rPr>
      </w:r>
    </w:p>
    <w:p>
      <w:pPr>
        <w:pStyle w:val="CodeBlock"/>
        <w:spacing w:after="30"/>
        <w:shd w:fill="111111"/>
      </w:pPr>
      <w:r>
        <w:rPr>
          <w:color w:val="F4EEE3"/>
        </w:rPr>
        <w:t>Контекст:</w:t>
      </w:r>
    </w:p>
    <w:p>
      <w:pPr>
        <w:pStyle w:val="CodeBlock"/>
        <w:spacing w:after="30"/>
        <w:shd w:fill="111111"/>
      </w:pPr>
      <w:r>
        <w:rPr>
          <w:color w:val="F4EEE3"/>
        </w:rPr>
        <w:t>- Бренд: DEEP PSY SOLUTIONS.</w:t>
      </w:r>
    </w:p>
    <w:p>
      <w:pPr>
        <w:pStyle w:val="CodeBlock"/>
        <w:spacing w:after="30"/>
        <w:shd w:fill="111111"/>
      </w:pPr>
      <w:r>
        <w:rPr>
          <w:color w:val="F4EEE3"/>
        </w:rPr>
        <w:t>- Стиль: dark premium / scientific premium.</w:t>
      </w:r>
    </w:p>
    <w:p>
      <w:pPr>
        <w:pStyle w:val="CodeBlock"/>
        <w:spacing w:after="30"/>
        <w:shd w:fill="111111"/>
      </w:pPr>
      <w:r>
        <w:rPr>
          <w:color w:val="F4EEE3"/>
        </w:rPr>
        <w:t>- Основной фон всей системы: #111111.</w:t>
      </w:r>
    </w:p>
    <w:p>
      <w:pPr>
        <w:pStyle w:val="CodeBlock"/>
        <w:spacing w:after="30"/>
        <w:shd w:fill="111111"/>
      </w:pPr>
      <w:r>
        <w:rPr>
          <w:color w:val="F4EEE3"/>
        </w:rPr>
        <w:t>- Все ключевые UI-блоки должны выглядеть дорого, чисто, понятно и без синего SaaS-оттенка.</w:t>
      </w:r>
    </w:p>
    <w:p>
      <w:pPr>
        <w:pStyle w:val="CodeBlock"/>
        <w:spacing w:after="30"/>
        <w:shd w:fill="111111"/>
      </w:pPr>
      <w:r>
        <w:rPr>
          <w:color w:val="F4EEE3"/>
        </w:rPr>
        <w:t>- Заказчик вручную соберёт только шапку, первый экран и, возможно, отдельные текстовые hero-блоки. Всё остальное должно быть кодом внутри T123.</w:t>
      </w:r>
    </w:p>
    <w:p>
      <w:pPr>
        <w:pStyle w:val="CodeBlock"/>
        <w:spacing w:after="30"/>
        <w:shd w:fill="111111"/>
      </w:pPr>
      <w:r>
        <w:rPr>
          <w:color w:val="F4EEE3"/>
        </w:rPr>
      </w:r>
    </w:p>
    <w:p>
      <w:pPr>
        <w:pStyle w:val="CodeBlock"/>
        <w:spacing w:after="30"/>
        <w:shd w:fill="111111"/>
      </w:pPr>
      <w:r>
        <w:rPr>
          <w:color w:val="F4EEE3"/>
        </w:rPr>
        <w:t>Что нужно выдать:</w:t>
      </w:r>
    </w:p>
    <w:p>
      <w:pPr>
        <w:pStyle w:val="CodeBlock"/>
        <w:spacing w:after="30"/>
        <w:shd w:fill="111111"/>
      </w:pPr>
      <w:r>
        <w:rPr>
          <w:color w:val="F4EEE3"/>
        </w:rPr>
        <w:t>1) код для страницы /tests;</w:t>
      </w:r>
    </w:p>
    <w:p>
      <w:pPr>
        <w:pStyle w:val="CodeBlock"/>
        <w:spacing w:after="30"/>
        <w:shd w:fill="111111"/>
      </w:pPr>
      <w:r>
        <w:rPr>
          <w:color w:val="F4EEE3"/>
        </w:rPr>
        <w:t>2) код для страницы /tests/personality;</w:t>
      </w:r>
    </w:p>
    <w:p>
      <w:pPr>
        <w:pStyle w:val="CodeBlock"/>
        <w:spacing w:after="30"/>
        <w:shd w:fill="111111"/>
      </w:pPr>
      <w:r>
        <w:rPr>
          <w:color w:val="F4EEE3"/>
        </w:rPr>
        <w:t>3) shared CSS/JS layer или понятное разделение общего кода;</w:t>
      </w:r>
    </w:p>
    <w:p>
      <w:pPr>
        <w:pStyle w:val="CodeBlock"/>
        <w:spacing w:after="30"/>
        <w:shd w:fill="111111"/>
      </w:pPr>
      <w:r>
        <w:rPr>
          <w:color w:val="F4EEE3"/>
        </w:rPr>
        <w:t>4) инструкцию по вставке в Tilda.</w:t>
      </w:r>
    </w:p>
    <w:p>
      <w:pPr>
        <w:pStyle w:val="CodeBlock"/>
        <w:spacing w:after="30"/>
        <w:shd w:fill="111111"/>
      </w:pPr>
      <w:r>
        <w:rPr>
          <w:color w:val="F4EEE3"/>
        </w:rPr>
      </w:r>
    </w:p>
    <w:p>
      <w:pPr>
        <w:pStyle w:val="CodeBlock"/>
        <w:spacing w:after="30"/>
        <w:shd w:fill="111111"/>
      </w:pPr>
      <w:r>
        <w:rPr>
          <w:color w:val="F4EEE3"/>
        </w:rPr>
        <w:t>Ключевое архитектурное решение:</w:t>
      </w:r>
    </w:p>
    <w:p>
      <w:pPr>
        <w:pStyle w:val="CodeBlock"/>
        <w:spacing w:after="30"/>
        <w:shd w:fill="111111"/>
      </w:pPr>
      <w:r>
        <w:rPr>
          <w:color w:val="F4EEE3"/>
        </w:rPr>
        <w:t>- Не пытайся строить весь сайт внутри одной страницы.</w:t>
      </w:r>
    </w:p>
    <w:p>
      <w:pPr>
        <w:pStyle w:val="CodeBlock"/>
        <w:spacing w:after="30"/>
        <w:shd w:fill="111111"/>
      </w:pPr>
      <w:r>
        <w:rPr>
          <w:color w:val="F4EEE3"/>
        </w:rPr>
        <w:t>- Предполагай, что /tests и /tests/personality — реальные Tilda-страницы с реальными slug.</w:t>
      </w:r>
    </w:p>
    <w:p>
      <w:pPr>
        <w:pStyle w:val="CodeBlock"/>
        <w:spacing w:after="30"/>
        <w:shd w:fill="111111"/>
      </w:pPr>
      <w:r>
        <w:rPr>
          <w:color w:val="F4EEE3"/>
        </w:rPr>
        <w:t>- Внутри них ты собираешь кодом весь контентный и функциональный слой после hero.</w:t>
      </w:r>
    </w:p>
    <w:p>
      <w:pPr>
        <w:pStyle w:val="CodeBlock"/>
        <w:spacing w:after="30"/>
        <w:shd w:fill="111111"/>
      </w:pPr>
      <w:r>
        <w:rPr>
          <w:color w:val="F4EEE3"/>
        </w:rPr>
        <w:t>- Query params можно использовать только для deep-link, фильтрации и стартового состояния, но не как замену реальных SEO-страниц.</w:t>
      </w:r>
    </w:p>
    <w:p>
      <w:pPr>
        <w:pStyle w:val="CodeBlock"/>
        <w:spacing w:after="30"/>
        <w:shd w:fill="111111"/>
      </w:pPr>
      <w:r>
        <w:rPr>
          <w:color w:val="F4EEE3"/>
        </w:rPr>
      </w:r>
    </w:p>
    <w:p>
      <w:pPr>
        <w:pStyle w:val="CodeBlock"/>
        <w:spacing w:after="30"/>
        <w:shd w:fill="111111"/>
      </w:pPr>
      <w:r>
        <w:rPr>
          <w:color w:val="F4EEE3"/>
        </w:rPr>
        <w:t>Адаптив:</w:t>
      </w:r>
    </w:p>
    <w:p>
      <w:pPr>
        <w:pStyle w:val="CodeBlock"/>
        <w:spacing w:after="30"/>
        <w:shd w:fill="111111"/>
      </w:pPr>
      <w:r>
        <w:rPr>
          <w:color w:val="F4EEE3"/>
        </w:rPr>
        <w:t>- &gt;1200: horizontal padding 40px</w:t>
      </w:r>
    </w:p>
    <w:p>
      <w:pPr>
        <w:pStyle w:val="CodeBlock"/>
        <w:spacing w:after="30"/>
        <w:shd w:fill="111111"/>
      </w:pPr>
      <w:r>
        <w:rPr>
          <w:color w:val="F4EEE3"/>
        </w:rPr>
        <w:t>- 960: horizontal padding 40px</w:t>
      </w:r>
    </w:p>
    <w:p>
      <w:pPr>
        <w:pStyle w:val="CodeBlock"/>
        <w:spacing w:after="30"/>
        <w:shd w:fill="111111"/>
      </w:pPr>
      <w:r>
        <w:rPr>
          <w:color w:val="F4EEE3"/>
        </w:rPr>
        <w:t>- 640: horizontal padding 20px</w:t>
      </w:r>
    </w:p>
    <w:p>
      <w:pPr>
        <w:pStyle w:val="CodeBlock"/>
        <w:spacing w:after="30"/>
        <w:shd w:fill="111111"/>
      </w:pPr>
      <w:r>
        <w:rPr>
          <w:color w:val="F4EEE3"/>
        </w:rPr>
        <w:t>- &lt;=480: horizontal padding 10px</w:t>
      </w:r>
    </w:p>
    <w:p>
      <w:pPr>
        <w:pStyle w:val="CodeBlock"/>
        <w:spacing w:after="30"/>
        <w:shd w:fill="111111"/>
      </w:pPr>
      <w:r>
        <w:rPr>
          <w:color w:val="F4EEE3"/>
        </w:rPr>
        <w:t>- mobile-first</w:t>
      </w:r>
    </w:p>
    <w:p>
      <w:pPr>
        <w:pStyle w:val="CodeBlock"/>
        <w:spacing w:after="30"/>
        <w:shd w:fill="111111"/>
      </w:pPr>
      <w:r>
        <w:rPr>
          <w:color w:val="F4EEE3"/>
        </w:rPr>
        <w:t>- никакого горизонтального скролла</w:t>
      </w:r>
    </w:p>
    <w:p>
      <w:pPr>
        <w:pStyle w:val="CodeBlock"/>
        <w:spacing w:after="30"/>
        <w:shd w:fill="111111"/>
      </w:pPr>
      <w:r>
        <w:rPr>
          <w:color w:val="F4EEE3"/>
        </w:rPr>
      </w:r>
    </w:p>
    <w:p>
      <w:pPr>
        <w:pStyle w:val="CodeBlock"/>
        <w:spacing w:after="30"/>
        <w:shd w:fill="111111"/>
      </w:pPr>
      <w:r>
        <w:rPr>
          <w:color w:val="F4EEE3"/>
        </w:rPr>
        <w:t>Цвета:</w:t>
      </w:r>
    </w:p>
    <w:p>
      <w:pPr>
        <w:pStyle w:val="CodeBlock"/>
        <w:spacing w:after="30"/>
        <w:shd w:fill="111111"/>
      </w:pPr>
      <w:r>
        <w:rPr>
          <w:color w:val="F4EEE3"/>
        </w:rPr>
        <w:t>- bg: #111111</w:t>
      </w:r>
    </w:p>
    <w:p>
      <w:pPr>
        <w:pStyle w:val="CodeBlock"/>
        <w:spacing w:after="30"/>
        <w:shd w:fill="111111"/>
      </w:pPr>
      <w:r>
        <w:rPr>
          <w:color w:val="F4EEE3"/>
        </w:rPr>
        <w:t>- text main: #F4EEE3</w:t>
      </w:r>
    </w:p>
    <w:p>
      <w:pPr>
        <w:pStyle w:val="CodeBlock"/>
        <w:spacing w:after="30"/>
        <w:shd w:fill="111111"/>
      </w:pPr>
      <w:r>
        <w:rPr>
          <w:color w:val="F4EEE3"/>
        </w:rPr>
        <w:t>- text muted: #A89F91</w:t>
      </w:r>
    </w:p>
    <w:p>
      <w:pPr>
        <w:pStyle w:val="CodeBlock"/>
        <w:spacing w:after="30"/>
        <w:shd w:fill="111111"/>
      </w:pPr>
      <w:r>
        <w:rPr>
          <w:color w:val="F4EEE3"/>
        </w:rPr>
        <w:t>- accent: #E8D6B3</w:t>
      </w:r>
    </w:p>
    <w:p>
      <w:pPr>
        <w:pStyle w:val="CodeBlock"/>
        <w:spacing w:after="30"/>
        <w:shd w:fill="111111"/>
      </w:pPr>
      <w:r>
        <w:rPr>
          <w:color w:val="F4EEE3"/>
        </w:rPr>
        <w:t>- accent hover: #D9C29A</w:t>
      </w:r>
    </w:p>
    <w:p>
      <w:pPr>
        <w:pStyle w:val="CodeBlock"/>
        <w:spacing w:after="30"/>
        <w:shd w:fill="111111"/>
      </w:pPr>
      <w:r>
        <w:rPr>
          <w:color w:val="F4EEE3"/>
        </w:rPr>
        <w:t>- success: #8FAE7B</w:t>
      </w:r>
    </w:p>
    <w:p>
      <w:pPr>
        <w:pStyle w:val="CodeBlock"/>
        <w:spacing w:after="30"/>
        <w:shd w:fill="111111"/>
      </w:pPr>
      <w:r>
        <w:rPr>
          <w:color w:val="F4EEE3"/>
        </w:rPr>
        <w:t>- border: rgba(232,214,179,0.14)</w:t>
      </w:r>
    </w:p>
    <w:p>
      <w:pPr>
        <w:pStyle w:val="CodeBlock"/>
        <w:spacing w:after="30"/>
        <w:shd w:fill="111111"/>
      </w:pPr>
      <w:r>
        <w:rPr>
          <w:color w:val="F4EEE3"/>
        </w:rPr>
      </w:r>
    </w:p>
    <w:p>
      <w:pPr>
        <w:pStyle w:val="CodeBlock"/>
        <w:spacing w:after="30"/>
        <w:shd w:fill="111111"/>
      </w:pPr>
      <w:r>
        <w:rPr>
          <w:color w:val="F4EEE3"/>
        </w:rPr>
        <w:t>Главная страница /tests должна содержать:</w:t>
      </w:r>
    </w:p>
    <w:p>
      <w:pPr>
        <w:pStyle w:val="CodeBlock"/>
        <w:spacing w:after="30"/>
        <w:shd w:fill="111111"/>
      </w:pPr>
      <w:r>
        <w:rPr>
          <w:color w:val="F4EEE3"/>
        </w:rPr>
        <w:t>- 10 верхнеуровневых категорий: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1. Исследование личности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2. Психические функции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3. Адаптация и дезадаптация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4. Психиатрия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5. Социальные и межличностные тесты, секс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6. Индивидуальное карьерное консультирование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7. Командное консультирование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8. Организационное консультирование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9. Психоаналитическая диагностика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10. Оценка эффективности терапии</w:t>
      </w:r>
    </w:p>
    <w:p>
      <w:pPr>
        <w:pStyle w:val="CodeBlock"/>
        <w:spacing w:after="30"/>
        <w:shd w:fill="111111"/>
      </w:pPr>
      <w:r>
        <w:rPr>
          <w:color w:val="F4EEE3"/>
        </w:rPr>
        <w:t>- под каждой категорией human-readable question line</w:t>
      </w:r>
    </w:p>
    <w:p>
      <w:pPr>
        <w:pStyle w:val="CodeBlock"/>
        <w:spacing w:after="30"/>
        <w:shd w:fill="111111"/>
      </w:pPr>
      <w:r>
        <w:rPr>
          <w:color w:val="F4EEE3"/>
        </w:rPr>
        <w:t>- editorial карточки категорий</w:t>
      </w:r>
    </w:p>
    <w:p>
      <w:pPr>
        <w:pStyle w:val="CodeBlock"/>
        <w:spacing w:after="30"/>
        <w:shd w:fill="111111"/>
      </w:pPr>
      <w:r>
        <w:rPr>
          <w:color w:val="F4EEE3"/>
        </w:rPr>
        <w:t>- блок “Начать с запроса”</w:t>
      </w:r>
    </w:p>
    <w:p>
      <w:pPr>
        <w:pStyle w:val="CodeBlock"/>
        <w:spacing w:after="30"/>
        <w:shd w:fill="111111"/>
      </w:pPr>
      <w:r>
        <w:rPr>
          <w:color w:val="F4EEE3"/>
        </w:rPr>
        <w:t>- библиотеку тестов по русскоязычным названиям</w:t>
      </w:r>
    </w:p>
    <w:p>
      <w:pPr>
        <w:pStyle w:val="CodeBlock"/>
        <w:spacing w:after="30"/>
        <w:shd w:fill="111111"/>
      </w:pPr>
      <w:r>
        <w:rPr>
          <w:color w:val="F4EEE3"/>
        </w:rPr>
        <w:t>- библиотеку по ключевым словам</w:t>
      </w:r>
    </w:p>
    <w:p>
      <w:pPr>
        <w:pStyle w:val="CodeBlock"/>
        <w:spacing w:after="30"/>
        <w:shd w:fill="111111"/>
      </w:pPr>
      <w:r>
        <w:rPr>
          <w:color w:val="F4EEE3"/>
        </w:rPr>
        <w:t>- CTA и юридический дисклеймер</w:t>
      </w:r>
    </w:p>
    <w:p>
      <w:pPr>
        <w:pStyle w:val="CodeBlock"/>
        <w:spacing w:after="30"/>
        <w:shd w:fill="111111"/>
      </w:pPr>
      <w:r>
        <w:rPr>
          <w:color w:val="F4EEE3"/>
        </w:rPr>
      </w:r>
    </w:p>
    <w:p>
      <w:pPr>
        <w:pStyle w:val="CodeBlock"/>
        <w:spacing w:after="30"/>
        <w:shd w:fill="111111"/>
      </w:pPr>
      <w:r>
        <w:rPr>
          <w:color w:val="F4EEE3"/>
        </w:rPr>
        <w:t>Страница /tests/personality должна содержать:</w:t>
      </w:r>
    </w:p>
    <w:p>
      <w:pPr>
        <w:pStyle w:val="CodeBlock"/>
        <w:spacing w:after="30"/>
        <w:shd w:fill="111111"/>
      </w:pPr>
      <w:r>
        <w:rPr>
          <w:color w:val="F4EEE3"/>
        </w:rPr>
        <w:t>- категорию “Исследование личности”</w:t>
      </w:r>
    </w:p>
    <w:p>
      <w:pPr>
        <w:pStyle w:val="CodeBlock"/>
        <w:spacing w:after="30"/>
        <w:shd w:fill="111111"/>
      </w:pPr>
      <w:r>
        <w:rPr>
          <w:color w:val="F4EEE3"/>
        </w:rPr>
        <w:t>- подкатегории: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- структура личности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- акцентуации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- темперамент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- автономия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- самооценка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- личностные черты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- юнгианские / психоаналитические</w:t>
      </w:r>
    </w:p>
    <w:p>
      <w:pPr>
        <w:pStyle w:val="CodeBlock"/>
        <w:spacing w:after="30"/>
        <w:shd w:fill="111111"/>
      </w:pPr>
      <w:r>
        <w:rPr>
          <w:color w:val="F4EEE3"/>
        </w:rPr>
        <w:t>- для каждой подкатегории: researched cards тестов</w:t>
      </w:r>
    </w:p>
    <w:p>
      <w:pPr>
        <w:pStyle w:val="CodeBlock"/>
        <w:spacing w:after="30"/>
        <w:shd w:fill="111111"/>
      </w:pPr>
      <w:r>
        <w:rPr>
          <w:color w:val="F4EEE3"/>
        </w:rPr>
        <w:t>- внутри маршрута показать: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- широкий вход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- уточнение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- углубление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- глубина</w:t>
      </w:r>
    </w:p>
    <w:p>
      <w:pPr>
        <w:pStyle w:val="CodeBlock"/>
        <w:spacing w:after="30"/>
        <w:shd w:fill="111111"/>
      </w:pPr>
      <w:r>
        <w:rPr>
          <w:color w:val="F4EEE3"/>
        </w:rPr>
        <w:t>- показать next-step logic и cross-routes в другие разделы</w:t>
      </w:r>
    </w:p>
    <w:p>
      <w:pPr>
        <w:pStyle w:val="CodeBlock"/>
        <w:spacing w:after="30"/>
        <w:shd w:fill="111111"/>
      </w:pPr>
      <w:r>
        <w:rPr>
          <w:color w:val="F4EEE3"/>
        </w:rPr>
      </w:r>
    </w:p>
    <w:p>
      <w:pPr>
        <w:pStyle w:val="CodeBlock"/>
        <w:spacing w:after="30"/>
        <w:shd w:fill="111111"/>
      </w:pPr>
      <w:r>
        <w:rPr>
          <w:color w:val="F4EEE3"/>
        </w:rPr>
        <w:t>Research rules:</w:t>
      </w:r>
    </w:p>
    <w:p>
      <w:pPr>
        <w:pStyle w:val="CodeBlock"/>
        <w:spacing w:after="30"/>
        <w:shd w:fill="111111"/>
      </w:pPr>
      <w:r>
        <w:rPr>
          <w:color w:val="F4EEE3"/>
        </w:rPr>
        <w:t>- исследуй по интернету только надёжные источники</w:t>
      </w:r>
    </w:p>
    <w:p>
      <w:pPr>
        <w:pStyle w:val="CodeBlock"/>
        <w:spacing w:after="30"/>
        <w:shd w:fill="111111"/>
      </w:pPr>
      <w:r>
        <w:rPr>
          <w:color w:val="F4EEE3"/>
        </w:rPr>
        <w:t>- если лицензия / public domain / open-source аналог неясны, не вставляй полный тест целиком</w:t>
      </w:r>
    </w:p>
    <w:p>
      <w:pPr>
        <w:pStyle w:val="CodeBlock"/>
        <w:spacing w:after="30"/>
        <w:shd w:fill="111111"/>
      </w:pPr>
      <w:r>
        <w:rPr>
          <w:color w:val="F4EEE3"/>
        </w:rPr>
        <w:t>- на карточке честно помечай статус: validated / needs legal review / official only / open analogue recommended</w:t>
      </w:r>
    </w:p>
    <w:p>
      <w:pPr>
        <w:pStyle w:val="CodeBlock"/>
        <w:spacing w:after="30"/>
        <w:shd w:fill="111111"/>
      </w:pPr>
      <w:r>
        <w:rPr>
          <w:color w:val="F4EEE3"/>
        </w:rPr>
        <w:t>- не придумывай количество вопросов и длительность, если источник не подтверждён</w:t>
      </w:r>
    </w:p>
    <w:p>
      <w:pPr>
        <w:pStyle w:val="CodeBlock"/>
        <w:spacing w:after="30"/>
        <w:shd w:fill="111111"/>
      </w:pPr>
      <w:r>
        <w:rPr>
          <w:color w:val="F4EEE3"/>
        </w:rPr>
        <w:t>- не копируй защищённые опросники целиком</w:t>
      </w:r>
    </w:p>
    <w:p>
      <w:pPr>
        <w:pStyle w:val="CodeBlock"/>
        <w:spacing w:after="30"/>
        <w:shd w:fill="111111"/>
      </w:pPr>
      <w:r>
        <w:rPr>
          <w:color w:val="F4EEE3"/>
        </w:rPr>
      </w:r>
    </w:p>
    <w:p>
      <w:pPr>
        <w:pStyle w:val="CodeBlock"/>
        <w:spacing w:after="30"/>
        <w:shd w:fill="111111"/>
      </w:pPr>
      <w:r>
        <w:rPr>
          <w:color w:val="F4EEE3"/>
        </w:rPr>
        <w:t>Важно:</w:t>
      </w:r>
    </w:p>
    <w:p>
      <w:pPr>
        <w:pStyle w:val="CodeBlock"/>
        <w:spacing w:after="30"/>
        <w:shd w:fill="111111"/>
      </w:pPr>
      <w:r>
        <w:rPr>
          <w:color w:val="F4EEE3"/>
        </w:rPr>
        <w:t>- На странице personality нужен хотя бы один demo fully-working runner и demo result screen, чтобы проверить архитектуру.</w:t>
      </w:r>
    </w:p>
    <w:p>
      <w:pPr>
        <w:pStyle w:val="CodeBlock"/>
        <w:spacing w:after="30"/>
        <w:shd w:fill="111111"/>
      </w:pPr>
      <w:r>
        <w:rPr>
          <w:color w:val="F4EEE3"/>
        </w:rPr>
        <w:t>- Остальные тесты могут быть пока как researched cards и route points.</w:t>
      </w:r>
    </w:p>
    <w:p>
      <w:pPr>
        <w:pStyle w:val="CodeBlock"/>
        <w:spacing w:after="30"/>
        <w:shd w:fill="111111"/>
      </w:pPr>
      <w:r>
        <w:rPr>
          <w:color w:val="F4EEE3"/>
        </w:rPr>
        <w:t>- Результат должен быть скриншотопригодным, понятным и красивым.</w:t>
      </w:r>
    </w:p>
    <w:p>
      <w:pPr>
        <w:pStyle w:val="CodeBlock"/>
        <w:spacing w:after="30"/>
        <w:shd w:fill="111111"/>
      </w:pPr>
      <w:r>
        <w:rPr>
          <w:color w:val="F4EEE3"/>
        </w:rPr>
        <w:t>- Используй графики, бары или radar только если это реально улучшает понимание.</w:t>
      </w:r>
    </w:p>
    <w:p>
      <w:pPr>
        <w:pStyle w:val="CodeBlock"/>
        <w:spacing w:after="30"/>
        <w:shd w:fill="111111"/>
      </w:pPr>
      <w:r>
        <w:rPr>
          <w:color w:val="F4EEE3"/>
        </w:rPr>
        <w:t>- После результата покажи: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- что это значит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- риски при текущем уровне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- следующий шаг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- альтернативный шаг</w:t>
      </w:r>
    </w:p>
    <w:p>
      <w:pPr>
        <w:pStyle w:val="CodeBlock"/>
        <w:spacing w:after="30"/>
        <w:shd w:fill="111111"/>
      </w:pPr>
      <w:r>
        <w:rPr>
          <w:color w:val="F4EEE3"/>
        </w:rPr>
        <w:t xml:space="preserve">  - конверсионный шаг</w:t>
      </w:r>
    </w:p>
    <w:p>
      <w:pPr>
        <w:pStyle w:val="CodeBlock"/>
        <w:spacing w:after="30"/>
        <w:shd w:fill="111111"/>
      </w:pPr>
      <w:r>
        <w:rPr>
          <w:color w:val="F4EEE3"/>
        </w:rPr>
      </w:r>
    </w:p>
    <w:p>
      <w:pPr>
        <w:pStyle w:val="CodeBlock"/>
        <w:spacing w:after="30"/>
        <w:shd w:fill="111111"/>
      </w:pPr>
      <w:r>
        <w:rPr>
          <w:color w:val="F4EEE3"/>
        </w:rPr>
        <w:t>Поведение CTA:</w:t>
      </w:r>
    </w:p>
    <w:p>
      <w:pPr>
        <w:pStyle w:val="CodeBlock"/>
        <w:spacing w:after="30"/>
        <w:shd w:fill="111111"/>
      </w:pPr>
      <w:r>
        <w:rPr>
          <w:color w:val="F4EEE3"/>
        </w:rPr>
        <w:t>- норма / ниже нормы -&gt; контент + следующий тест</w:t>
      </w:r>
    </w:p>
    <w:p>
      <w:pPr>
        <w:pStyle w:val="CodeBlock"/>
        <w:spacing w:after="30"/>
        <w:shd w:fill="111111"/>
      </w:pPr>
      <w:r>
        <w:rPr>
          <w:color w:val="F4EEE3"/>
        </w:rPr>
        <w:t>- риск -&gt; мягкое приглашение к продукту / консультации</w:t>
      </w:r>
    </w:p>
    <w:p>
      <w:pPr>
        <w:pStyle w:val="CodeBlock"/>
        <w:spacing w:after="30"/>
        <w:shd w:fill="111111"/>
      </w:pPr>
      <w:r>
        <w:rPr>
          <w:color w:val="F4EEE3"/>
        </w:rPr>
        <w:t>- клиника -&gt; прямой оффер обратиться к администратору</w:t>
      </w:r>
    </w:p>
    <w:p>
      <w:pPr>
        <w:pStyle w:val="CodeBlock"/>
        <w:spacing w:after="30"/>
        <w:shd w:fill="111111"/>
      </w:pPr>
      <w:r>
        <w:rPr>
          <w:color w:val="F4EEE3"/>
        </w:rPr>
      </w:r>
    </w:p>
    <w:p>
      <w:pPr>
        <w:pStyle w:val="CodeBlock"/>
        <w:spacing w:after="30"/>
        <w:shd w:fill="111111"/>
      </w:pPr>
      <w:r>
        <w:rPr>
          <w:color w:val="F4EEE3"/>
        </w:rPr>
        <w:t>Разложи код на секции:</w:t>
      </w:r>
    </w:p>
    <w:p>
      <w:pPr>
        <w:pStyle w:val="CodeBlock"/>
        <w:spacing w:after="30"/>
        <w:shd w:fill="111111"/>
      </w:pPr>
      <w:r>
        <w:rPr>
          <w:color w:val="F4EEE3"/>
        </w:rPr>
        <w:t>- design tokens</w:t>
      </w:r>
    </w:p>
    <w:p>
      <w:pPr>
        <w:pStyle w:val="CodeBlock"/>
        <w:spacing w:after="30"/>
        <w:shd w:fill="111111"/>
      </w:pPr>
      <w:r>
        <w:rPr>
          <w:color w:val="F4EEE3"/>
        </w:rPr>
        <w:t>- data registries</w:t>
      </w:r>
    </w:p>
    <w:p>
      <w:pPr>
        <w:pStyle w:val="CodeBlock"/>
        <w:spacing w:after="30"/>
        <w:shd w:fill="111111"/>
      </w:pPr>
      <w:r>
        <w:rPr>
          <w:color w:val="F4EEE3"/>
        </w:rPr>
        <w:t>- ui components</w:t>
      </w:r>
    </w:p>
    <w:p>
      <w:pPr>
        <w:pStyle w:val="CodeBlock"/>
        <w:spacing w:after="30"/>
        <w:shd w:fill="111111"/>
      </w:pPr>
      <w:r>
        <w:rPr>
          <w:color w:val="F4EEE3"/>
        </w:rPr>
        <w:t>- routing helpers</w:t>
      </w:r>
    </w:p>
    <w:p>
      <w:pPr>
        <w:pStyle w:val="CodeBlock"/>
        <w:spacing w:after="30"/>
        <w:shd w:fill="111111"/>
      </w:pPr>
      <w:r>
        <w:rPr>
          <w:color w:val="F4EEE3"/>
        </w:rPr>
        <w:t>- localStorage</w:t>
      </w:r>
    </w:p>
    <w:p>
      <w:pPr>
        <w:pStyle w:val="CodeBlock"/>
        <w:spacing w:after="30"/>
        <w:shd w:fill="111111"/>
      </w:pPr>
      <w:r>
        <w:rPr>
          <w:color w:val="F4EEE3"/>
        </w:rPr>
        <w:t>- demo runner</w:t>
      </w:r>
    </w:p>
    <w:p>
      <w:pPr>
        <w:pStyle w:val="CodeBlock"/>
        <w:spacing w:after="30"/>
        <w:shd w:fill="111111"/>
      </w:pPr>
      <w:r>
        <w:rPr>
          <w:color w:val="F4EEE3"/>
        </w:rPr>
        <w:t>- result renderer</w:t>
      </w:r>
    </w:p>
    <w:p>
      <w:pPr>
        <w:pStyle w:val="CodeBlock"/>
        <w:spacing w:after="30"/>
        <w:shd w:fill="111111"/>
      </w:pPr>
      <w:r>
        <w:rPr>
          <w:color w:val="F4EEE3"/>
        </w:rPr>
        <w:t>- chart renderer</w:t>
      </w:r>
    </w:p>
    <w:p>
      <w:pPr>
        <w:pStyle w:val="CodeBlock"/>
        <w:spacing w:after="30"/>
        <w:shd w:fill="111111"/>
      </w:pPr>
      <w:r>
        <w:rPr>
          <w:color w:val="F4EEE3"/>
        </w:rPr>
      </w:r>
    </w:p>
    <w:p>
      <w:pPr>
        <w:pStyle w:val="CodeBlock"/>
        <w:spacing w:after="30"/>
        <w:shd w:fill="111111"/>
      </w:pPr>
      <w:r>
        <w:rPr>
          <w:color w:val="F4EEE3"/>
        </w:rPr>
        <w:t>Финальный ответ верни так:</w:t>
      </w:r>
    </w:p>
    <w:p>
      <w:pPr>
        <w:pStyle w:val="CodeBlock"/>
        <w:spacing w:after="30"/>
        <w:shd w:fill="111111"/>
      </w:pPr>
      <w:r>
        <w:rPr>
          <w:color w:val="F4EEE3"/>
        </w:rPr>
        <w:t>1. коротко объясни архитектуру;</w:t>
      </w:r>
    </w:p>
    <w:p>
      <w:pPr>
        <w:pStyle w:val="CodeBlock"/>
        <w:spacing w:after="30"/>
        <w:shd w:fill="111111"/>
      </w:pPr>
      <w:r>
        <w:rPr>
          <w:color w:val="F4EEE3"/>
        </w:rPr>
        <w:t>2. дай код для /tests;</w:t>
      </w:r>
    </w:p>
    <w:p>
      <w:pPr>
        <w:pStyle w:val="CodeBlock"/>
        <w:spacing w:after="30"/>
        <w:shd w:fill="111111"/>
      </w:pPr>
      <w:r>
        <w:rPr>
          <w:color w:val="F4EEE3"/>
        </w:rPr>
        <w:t>3. дай код для /tests/personality;</w:t>
      </w:r>
    </w:p>
    <w:p>
      <w:pPr>
        <w:pStyle w:val="CodeBlock"/>
        <w:spacing w:after="30"/>
        <w:shd w:fill="111111"/>
      </w:pPr>
      <w:r>
        <w:rPr>
          <w:color w:val="F4EEE3"/>
        </w:rPr>
        <w:t>4. дай shared CSS/JS или понятный способ вынести общее;</w:t>
      </w:r>
    </w:p>
    <w:p>
      <w:pPr>
        <w:pStyle w:val="CodeBlock"/>
        <w:spacing w:after="30"/>
        <w:shd w:fill="111111"/>
      </w:pPr>
      <w:r>
        <w:rPr>
          <w:color w:val="F4EEE3"/>
        </w:rPr>
        <w:t>5. дай инструкцию по вставке в T123;</w:t>
      </w:r>
    </w:p>
    <w:p>
      <w:pPr>
        <w:pStyle w:val="CodeBlock"/>
        <w:spacing w:after="30"/>
        <w:shd w:fill="111111"/>
      </w:pPr>
      <w:r>
        <w:rPr>
          <w:color w:val="F4EEE3"/>
        </w:rPr>
        <w:t>6. перечисли, какие тесты ты реально исследовал и какие оставил как placeholders из-за лицензий / проверки.</w:t>
      </w:r>
    </w:p>
    <w:p>
      <w:pPr>
        <w:pStyle w:val="H1Deep"/>
        <w:spacing w:after="100" w:line="276" w:lineRule="auto"/>
      </w:pPr>
      <w:r>
        <w:rPr>
          <w:b w:val="0"/>
          <w:i w:val="0"/>
        </w:rPr>
        <w:t>17. Практическое пояснение для заказчика</w:t>
      </w:r>
    </w:p>
    <w:p>
      <w:pPr>
        <w:pStyle w:val="ListBullet"/>
      </w:pPr>
      <w:r>
        <w:t>Ты создаёшь в Tilda реальные страницы /tests и /tests/personality.</w:t>
      </w:r>
    </w:p>
    <w:p>
      <w:pPr>
        <w:pStyle w:val="ListBullet"/>
      </w:pPr>
      <w:r>
        <w:t>Hero и самые верхние редакторские блоки ты можешь собрать руками.</w:t>
      </w:r>
    </w:p>
    <w:p>
      <w:pPr>
        <w:pStyle w:val="ListBullet"/>
      </w:pPr>
      <w:r>
        <w:t>Ниже hero вставляешь код из Antigravity в T123.</w:t>
      </w:r>
    </w:p>
    <w:p>
      <w:pPr>
        <w:pStyle w:val="ListBullet"/>
      </w:pPr>
      <w:r>
        <w:t>Antigravity не должен пытаться построить новую страницу «чисто кодом» на одном URL; он должен строить reusable код для реальных Tilda-страниц.</w:t>
      </w:r>
    </w:p>
    <w:p>
      <w:pPr>
        <w:pStyle w:val="ListBullet"/>
      </w:pPr>
      <w:r>
        <w:t>Если прототип получится удачным, потом по той же схеме размножаются другие верхнеуровневые категории.</w:t>
      </w:r>
    </w:p>
    <w:sectPr w:rsidR="00FC693F" w:rsidRPr="0006063C" w:rsidSect="00034616">
      <w:pgSz w:w="12240" w:h="15840"/>
      <w:pgMar w:top="90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Normal"/>
    <w:rPr>
      <w:rFonts w:ascii="Arial" w:hAnsi="Arial" w:eastAsia="Arial"/>
      <w:b/>
      <w:color w:val="E8D6B3"/>
      <w:sz w:val="48"/>
    </w:rPr>
  </w:style>
  <w:style w:type="paragraph" w:customStyle="1" w:styleId="CustomSubtitle">
    <w:name w:val="CustomSubtitle"/>
    <w:basedOn w:val="Normal"/>
    <w:rPr>
      <w:rFonts w:ascii="Arial" w:hAnsi="Arial" w:eastAsia="Arial"/>
      <w:color w:val="A89F91"/>
      <w:sz w:val="22"/>
    </w:rPr>
  </w:style>
  <w:style w:type="paragraph" w:customStyle="1" w:styleId="H1Deep">
    <w:name w:val="H1Deep"/>
    <w:basedOn w:val="Normal"/>
    <w:rPr>
      <w:rFonts w:ascii="Arial" w:hAnsi="Arial" w:eastAsia="Arial"/>
      <w:b/>
      <w:color w:val="E8D6B3"/>
      <w:sz w:val="32"/>
    </w:rPr>
  </w:style>
  <w:style w:type="paragraph" w:customStyle="1" w:styleId="H2Deep">
    <w:name w:val="H2Deep"/>
    <w:basedOn w:val="Normal"/>
    <w:rPr>
      <w:rFonts w:ascii="Arial" w:hAnsi="Arial" w:eastAsia="Arial"/>
      <w:b/>
      <w:color w:val="E8D6B3"/>
      <w:sz w:val="25"/>
    </w:rPr>
  </w:style>
  <w:style w:type="paragraph" w:customStyle="1" w:styleId="SmallMuted">
    <w:name w:val="SmallMuted"/>
    <w:basedOn w:val="Normal"/>
    <w:rPr>
      <w:rFonts w:ascii="Arial" w:hAnsi="Arial" w:eastAsia="Arial"/>
      <w:color w:val="828282"/>
      <w:sz w:val="18"/>
    </w:rPr>
  </w:style>
  <w:style w:type="paragraph" w:customStyle="1" w:styleId="CodeBlock">
    <w:name w:val="CodeBlock"/>
    <w:basedOn w:val="Normal"/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