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sz w:val="21"/>
        </w:rPr>
        <w:t>Austin Dave T. Feguro</w:t>
      </w:r>
    </w:p>
    <w:p>
      <w:pPr>
        <w:spacing w:after="20"/>
        <w:jc w:val="center"/>
      </w:pPr>
      <w:r>
        <w:rPr>
          <w:rFonts w:ascii="Aptos" w:hAnsi="Aptos"/>
          <w:b/>
          <w:sz w:val="21"/>
        </w:rPr>
        <w:t>Jevie John V. Calderon</w:t>
      </w:r>
    </w:p>
    <w:p>
      <w:pPr>
        <w:spacing w:after="20"/>
        <w:jc w:val="center"/>
      </w:pPr>
      <w:r>
        <w:rPr>
          <w:rFonts w:ascii="Aptos" w:hAnsi="Aptos"/>
          <w:b/>
          <w:sz w:val="21"/>
        </w:rPr>
        <w:t>Kent Erwin D. Camiling</w:t>
      </w:r>
    </w:p>
    <w:p>
      <w:pPr>
        <w:spacing w:after="100"/>
        <w:jc w:val="center"/>
      </w:pPr>
      <w:r>
        <w:rPr>
          <w:rFonts w:ascii="Aptos" w:hAnsi="Aptos"/>
          <w:sz w:val="20"/>
        </w:rPr>
        <w:t>BSIT 4E</w:t>
      </w:r>
    </w:p>
    <w:p>
      <w:pPr>
        <w:spacing w:after="240"/>
        <w:jc w:val="center"/>
      </w:pPr>
      <w:r>
        <w:rPr>
          <w:b/>
          <w:sz w:val="19"/>
        </w:rPr>
        <w:t xml:space="preserve">Github Repository Link: </w:t>
      </w:r>
      <w:hyperlink r:id="rId9">
        <w:r>
          <w:rPr>
            <w:color w:val="176B4D"/>
            <w:u w:val="single"/>
          </w:rPr>
          <w:t>https://github.com/austinfeguro-png/mushroomsystem.git</w:t>
        </w:r>
      </w:hyperlink>
    </w:p>
    <w:p>
      <w:pPr>
        <w:pStyle w:val="Title"/>
        <w:spacing w:after="140"/>
        <w:jc w:val="center"/>
      </w:pPr>
      <w:r>
        <w:t>Bio-Sync Project Overview</w:t>
      </w:r>
    </w:p>
    <w:p>
      <w:pPr>
        <w:spacing w:after="160"/>
      </w:pPr>
      <w:r>
        <w:t xml:space="preserve">Bio-Sync is an IoT-based mushroom cultivation monitoring and automation system. </w:t>
      </w:r>
      <w:r>
        <w:t>Arduino firmware reads temperature and humidity, applies local safety rules, and communicates through an ESP8266 with a PHP and MariaDB web application. The web interface presents live conditions, controls and history, while a separate Python service provides machine-learning condition predictions. The core software is present, but hardware communication and external messaging still require successful configuration and verification.</w:t>
      </w:r>
    </w:p>
    <w:p>
      <w:pPr>
        <w:pStyle w:val="Heading1"/>
      </w:pPr>
      <w:r>
        <w:t>1. Architecture &amp; Core Subsystems</w:t>
      </w:r>
    </w:p>
    <w:p>
      <w:pPr>
        <w:pStyle w:val="Heading2"/>
      </w:pPr>
      <w:r>
        <w:t>Arduino Sensor and Actuator Controller</w:t>
      </w:r>
    </w:p>
    <w:p>
      <w:pPr>
        <w:pStyle w:val="ListBullet"/>
      </w:pPr>
      <w:r>
        <w:t>A DHT22 supplies temperature and relative-humidity readings to the Arduino. The firmware checks readings, applies local threshold overrides, and drives the ventilation fan, water-pump relay, and alert output. An ESP8266 handles Wi-Fi and submits sensor values to the PHP endpoint; server responses carry fan and pump states and stage thresholds.</w:t>
      </w:r>
    </w:p>
    <w:p>
      <w:pPr>
        <w:pStyle w:val="ListBullet"/>
      </w:pPr>
      <w:r>
        <w:t>The sketch uses D2 for the DHT22 data signal, D5/D6 for fan and pump relays, D7 for the alert indicator, and software serial on D10/D11 for the ESP8266. Wi-Fi credentials and the device token are expected in the ignored local secrets.h file.</w:t>
      </w:r>
    </w:p>
    <w:p>
      <w:pPr>
        <w:pStyle w:val="Heading2"/>
      </w:pPr>
      <w:r>
        <w:t>Authenticated Sensor API and Backend</w:t>
      </w:r>
    </w:p>
    <w:p>
      <w:pPr>
        <w:pStyle w:val="ListBullet"/>
      </w:pPr>
      <w:r>
        <w:t>api_update.php accepts POST readings with an X-Device-Token, checks numeric ranges, records temperature and humidity history, updates device states, evaluates stage limits, and returns actuator commands. The same endpoint creates in-app alerts and checks for growth-stage reminders.</w:t>
      </w:r>
    </w:p>
    <w:p>
      <w:pPr>
        <w:pStyle w:val="ListBullet"/>
      </w:pPr>
      <w:r>
        <w:t>MariaDB stores users, devices, sensor logs, notifications, controls, and system settings. Stage thresholds, current stage, temperature units, and selected ML algorithm are read from system_settings and can be changed through authorized pages.</w:t>
      </w:r>
    </w:p>
    <w:p>
      <w:pPr>
        <w:pStyle w:val="Heading2"/>
      </w:pPr>
      <w:r>
        <w:t>Web Dashboard and Administration</w:t>
      </w:r>
    </w:p>
    <w:p>
      <w:pPr>
        <w:pStyle w:val="ListBullet"/>
      </w:pPr>
      <w:r>
        <w:t>The PHP dashboard displays live sensor readings, growth-stage status, threshold ranges, charts, prediction results, and fan/pump states. Administrators can adjust settings and control devices; logged-in users can view the monitoring interface.</w:t>
      </w:r>
    </w:p>
    <w:p>
      <w:pPr>
        <w:pStyle w:val="ListBullet"/>
      </w:pPr>
      <w:r>
        <w:t>Supporting pages provide login/logout, profile and password management, role-based user administration, in-app notification review, and historical sensor charts with filtering, sorting, and CSV export.</w:t>
      </w:r>
    </w:p>
    <w:p>
      <w:pPr>
        <w:pStyle w:val="Heading2"/>
      </w:pPr>
      <w:r>
        <w:t>Growth Stage and Notification Lifecycle</w:t>
      </w:r>
    </w:p>
    <w:p>
      <w:pPr>
        <w:pStyle w:val="ListBullet"/>
      </w:pPr>
      <w:r>
        <w:t>The system models colonization, pinning, and fruiting. A stage reminder prompts an authorized user to inspect the growing environment and either extend the current stage or confirm advancement. Thresholds and stage duration are represented in system settings.</w:t>
      </w:r>
    </w:p>
    <w:p>
      <w:pPr>
        <w:pStyle w:val="Heading2"/>
      </w:pPr>
      <w:r>
        <w:t>Machine-Learning Prediction Service</w:t>
      </w:r>
    </w:p>
    <w:p>
      <w:pPr>
        <w:pStyle w:val="ListBullet"/>
      </w:pPr>
      <w:r>
        <w:t>biosync_ml/train_models.py trains Decision Tree, Random Forest, and K-nearest-neighbor classifiers from paired database readings. prediction_api.py serves /predict, /metrics, and /health through Flask on loopback port 5000; ml_widget.php requests predictions for the dashboard. Training requires at least 50 paired readings, and the service must be running for live predictions.</w:t>
      </w:r>
    </w:p>
    <w:p>
      <w:pPr>
        <w:pStyle w:val="Heading2"/>
      </w:pPr>
      <w:r>
        <w:t>SMS and Email Status</w:t>
      </w:r>
    </w:p>
    <w:p>
      <w:pPr>
        <w:pStyle w:val="ListBullet"/>
      </w:pPr>
      <w:r>
        <w:t>SMS alert-dispatch code is present in the dashboard and historical page, but it still contains a Semaphore API-key placeholder and has not been verified with a provider. Do not treat SMS delivery as operational. Email notification preferences are stored in settings, but no email-sending implementation was found in the project.</w:t>
      </w:r>
    </w:p>
    <w:p>
      <w:pPr>
        <w:spacing w:before="60"/>
      </w:pPr>
      <w:r>
        <w:rPr>
          <w:b/>
        </w:rPr>
        <w:t xml:space="preserve">Data flow: </w:t>
      </w:r>
      <w:r>
        <w:t>DHT22 → Arduino local checks → ESP8266 Wi-Fi → authenticated PHP sensor API → MariaDB → dashboard and Flask prediction service. The server returns actuator states and stage thresholds to the firmware; local firmware rules remain active as a safety layer.</w:t>
      </w:r>
    </w:p>
    <w:p>
      <w:pPr>
        <w:spacing w:before="60"/>
      </w:pPr>
      <w:r>
        <w:rPr>
          <w:b/>
        </w:rPr>
        <w:t xml:space="preserve">Hardware test note: </w:t>
      </w:r>
      <w:r>
        <w:t>A previously shared Serial Monitor run reported a DHT22 sensor failure and that the ESP8266 did not respond to AT. The hardware-to-server path should therefore be considered unverified until the sensor and module both pass bench testing.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rPr>
          <w:b/>
        </w:rPr>
        <w:t xml:space="preserve">Firmware and hardware: </w:t>
      </w:r>
      <w:r>
        <w:t>Arduino C++ in the Arduino IDE; DHT sensor library; SoftwareSerial and ESP8266 AT commands.</w:t>
      </w:r>
    </w:p>
    <w:p>
      <w:pPr>
        <w:pStyle w:val="ListBullet"/>
      </w:pPr>
      <w:r>
        <w:rPr>
          <w:b/>
        </w:rPr>
        <w:t xml:space="preserve">Backend framework: </w:t>
      </w:r>
      <w:r>
        <w:t>PHP 8.x on Apache, with PDO for database access and page/AJAX handlers.</w:t>
      </w:r>
    </w:p>
    <w:p>
      <w:pPr>
        <w:pStyle w:val="ListBullet"/>
      </w:pPr>
      <w:r>
        <w:rPr>
          <w:b/>
        </w:rPr>
        <w:t xml:space="preserve">Database: </w:t>
      </w:r>
      <w:r>
        <w:t>MariaDB, initialized from biosync_db.sql; configuration is centralized in config.php for the local XAMPP setup.</w:t>
      </w:r>
    </w:p>
    <w:p>
      <w:pPr>
        <w:pStyle w:val="ListBullet"/>
      </w:pPr>
      <w:r>
        <w:rPr>
          <w:b/>
        </w:rPr>
        <w:t xml:space="preserve">Machine learning: </w:t>
      </w:r>
      <w:r>
        <w:t>Python, Flask, pandas, and scikit-learn; serialized model artifacts and JSON model metrics.</w:t>
      </w:r>
    </w:p>
    <w:p>
      <w:pPr>
        <w:pStyle w:val="ListBullet"/>
      </w:pPr>
      <w:r>
        <w:rPr>
          <w:b/>
        </w:rPr>
        <w:t xml:space="preserve">Frontend: </w:t>
      </w:r>
      <w:r>
        <w:t>PHP-rendered HTML, CSS, and JavaScript; Chart.js for charts and Font Awesome icons.</w:t>
      </w:r>
    </w:p>
    <w:p>
      <w:pPr>
        <w:pStyle w:val="ListBullet"/>
      </w:pPr>
      <w:r>
        <w:rPr>
          <w:b/>
        </w:rPr>
        <w:t xml:space="preserve">Security and configuration: </w:t>
      </w:r>
      <w:r>
        <w:t>PHP sessions and role checks, CSRF tokens for browser actions, an environment-provided device token for sensor ingestion, and local ignored secrets.h for firmware credentials.</w:t>
      </w:r>
    </w:p>
    <w:p>
      <w:pPr>
        <w:pStyle w:val="ListBullet"/>
      </w:pPr>
      <w:r>
        <w:rPr>
          <w:b/>
        </w:rPr>
        <w:t xml:space="preserve">Documentation and checks: </w:t>
      </w:r>
      <w:r>
        <w:t>README.md, knowledge.md, SYSTEM_DIAGRAMS.md, AGENTS.md, biosync_db.sql, and static tests under tests/.</w:t>
      </w:r>
    </w:p>
    <w:p>
      <w:pPr>
        <w:pStyle w:val="Heading1"/>
      </w:pPr>
      <w:r>
        <w:t>3. Custom Agent Skills Added &amp; Used</w:t>
      </w:r>
    </w:p>
    <w:p>
      <w:pPr>
        <w:spacing w:after="120"/>
      </w:pPr>
      <w:r>
        <w:t>The repository contains seven focused skills under .agents/skills/. They guide future work on the system’s contracts, safety rules, and common maintenance tasks.</w:t>
      </w:r>
    </w:p>
    <w:p>
      <w:pPr>
        <w:pStyle w:val="Heading2"/>
        <w:spacing w:before="100"/>
      </w:pPr>
      <w:r>
        <w:t>biosync-workflow</w:t>
      </w:r>
    </w:p>
    <w:p>
      <w:pPr>
        <w:pStyle w:val="ListBullet"/>
      </w:pPr>
      <w:r>
        <w:t>Coordinates repository scans, implementation scope, approval boundaries, and focused completion. Used for Bio-Sync repository reviews and changes; keeps changes scoped and reports verification clearly.</w:t>
      </w:r>
    </w:p>
    <w:p>
      <w:pPr>
        <w:pStyle w:val="Heading2"/>
        <w:spacing w:before="100"/>
      </w:pPr>
      <w:r>
        <w:t>biosync-contracts-and-tests</w:t>
      </w:r>
    </w:p>
    <w:p>
      <w:pPr>
        <w:pStyle w:val="ListBullet"/>
      </w:pPr>
      <w:r>
        <w:t>Maintains the interfaces among Arduino firmware, PHP endpoints, Flask, dashboard JSON, and AJAX actions. Used when changes cross components; preserves data formats and updates relevant contract checks.</w:t>
      </w:r>
    </w:p>
    <w:p>
      <w:pPr>
        <w:pStyle w:val="Heading2"/>
        <w:spacing w:before="100"/>
      </w:pPr>
      <w:r>
        <w:t>biosync-firmware-safety</w:t>
      </w:r>
    </w:p>
    <w:p>
      <w:pPr>
        <w:pStyle w:val="ListBullet"/>
      </w:pPr>
      <w:r>
        <w:t>Guides review of sensor validation, ESP8266 communication, threshold decisions, and actuator fail-safe behavior. Used for firmware or hardware-facing changes; requires safe fallback behavior and real bench verification before claiming hardware success.</w:t>
      </w:r>
    </w:p>
    <w:p>
      <w:pPr>
        <w:pStyle w:val="Heading2"/>
        <w:spacing w:before="100"/>
      </w:pPr>
      <w:r>
        <w:t>biosync-php-standards</w:t>
      </w:r>
    </w:p>
    <w:p>
      <w:pPr>
        <w:pStyle w:val="ListBullet"/>
      </w:pPr>
      <w:r>
        <w:t>Standardizes PHP authentication, authorization, CSRF validation, prepared SQL, escaping, and JSON responses. Used for PHP pages and handlers; preserves the shared config.php/getDB() database access pattern.</w:t>
      </w:r>
    </w:p>
    <w:p>
      <w:pPr>
        <w:pStyle w:val="Heading2"/>
        <w:spacing w:before="100"/>
      </w:pPr>
      <w:r>
        <w:t>biosync-stage-lifecycle</w:t>
      </w:r>
    </w:p>
    <w:p>
      <w:pPr>
        <w:pStyle w:val="ListBullet"/>
      </w:pPr>
      <w:r>
        <w:t>Keeps growth-stage timing, reminders, manual advancement, extensions, and thresholds aligned. Used when lifecycle behavior changes; checks stage state, reminders, notifications, and all threshold consumers.</w:t>
      </w:r>
    </w:p>
    <w:p>
      <w:pPr>
        <w:pStyle w:val="Heading2"/>
        <w:spacing w:before="100"/>
      </w:pPr>
      <w:r>
        <w:t>biosync-ml-pipeline</w:t>
      </w:r>
    </w:p>
    <w:p>
      <w:pPr>
        <w:pStyle w:val="ListBullet"/>
      </w:pPr>
      <w:r>
        <w:t>Maintains model training, evaluation, artifacts, and prediction API compatibility. Used for ML work; emphasizes data checks, feature consistency, runtime setup, and honest reporting of model limitations.</w:t>
      </w:r>
    </w:p>
    <w:p>
      <w:pPr>
        <w:pStyle w:val="Heading2"/>
        <w:spacing w:before="100"/>
      </w:pPr>
      <w:r>
        <w:t>biosync-ui-responsive</w:t>
      </w:r>
    </w:p>
    <w:p>
      <w:pPr>
        <w:pStyle w:val="ListBullet"/>
      </w:pPr>
      <w:r>
        <w:t>Guides responsive layout, mobile touch targets, modal behavior, and dark-mode styling. Used for interface changes; follows existing breakpoints and requires visual verification at desktop and mobile sizes.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731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B3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5B3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ind w:left="331" w:hanging="202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ustinfeguro-png/mushroom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Bio-Sync Project Overview</dc:title>
  <dc:subject>Bio-Sync mushroom cultivation monitoring and automation system</dc:subject>
  <dc:creator>Bio-Sync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