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86E5" w14:textId="77777777" w:rsidR="00F95675" w:rsidRPr="003B55C9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aps/>
          <w:color w:val="2D3B45"/>
          <w:sz w:val="24"/>
          <w:szCs w:val="24"/>
        </w:rPr>
      </w:pPr>
    </w:p>
    <w:p w14:paraId="28C08476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8CECBA8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4A7E0A0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E13BD0A" w14:textId="7593325E" w:rsidR="00F95675" w:rsidRDefault="00186F15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How to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mprove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ifespan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hrough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B42E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ational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>olicy</w:t>
      </w:r>
    </w:p>
    <w:p w14:paraId="3D78F192" w14:textId="2A4734F5" w:rsidR="00161BC7" w:rsidRPr="00161BC7" w:rsidRDefault="00161BC7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Group </w:t>
      </w:r>
      <w:r w:rsidR="00F51C6D">
        <w:rPr>
          <w:rFonts w:ascii="Times New Roman" w:eastAsia="Times New Roman" w:hAnsi="Times New Roman" w:cs="Times New Roman"/>
          <w:color w:val="2D3B45"/>
          <w:sz w:val="24"/>
          <w:szCs w:val="24"/>
        </w:rPr>
        <w:t>2</w:t>
      </w:r>
    </w:p>
    <w:p w14:paraId="2E307FCB" w14:textId="55B5093D" w:rsidR="00657008" w:rsidRDefault="00DF5F2B" w:rsidP="006570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Deep Karki</w:t>
      </w:r>
      <w:r w:rsidR="00161BC7"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James Hawkins, Tomiwa Omotesho,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Austin Hadamuscin</w:t>
      </w:r>
    </w:p>
    <w:p w14:paraId="3D92F81A" w14:textId="77777777" w:rsidR="00657008" w:rsidRDefault="00657008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650D5C4D" w14:textId="37E3E9F4" w:rsidR="00741C1E" w:rsidRDefault="00741C1E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1.1 </w:t>
      </w:r>
      <w:r w:rsidRPr="00741C1E">
        <w:rPr>
          <w:rFonts w:ascii="Times New Roman" w:eastAsia="Times New Roman" w:hAnsi="Times New Roman" w:cs="Times New Roman"/>
          <w:color w:val="2D3B45"/>
          <w:sz w:val="24"/>
          <w:szCs w:val="24"/>
        </w:rPr>
        <w:t>Introduction</w:t>
      </w:r>
    </w:p>
    <w:p w14:paraId="6CDB077A" w14:textId="08D126F4" w:rsidR="005A48C2" w:rsidRDefault="005A48C2" w:rsidP="00372BEE">
      <w:pPr>
        <w:shd w:val="clear" w:color="auto" w:fill="FFFFFF"/>
        <w:spacing w:before="180" w:after="180" w:line="480" w:lineRule="auto"/>
        <w:ind w:firstLine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There are many aspects when it comes to having a </w:t>
      </w:r>
      <w:r w:rsidR="00F7161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healthy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life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75674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>Measuring a healthy life</w:t>
      </w:r>
      <w:r w:rsidR="001033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determining the factors that lead to a healthy life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 a 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>tricky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task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but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 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>we were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take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>a broad</w:t>
      </w:r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view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health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5085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one </w:t>
      </w:r>
      <w:r w:rsidR="00070BE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could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simply 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quantify </w:t>
      </w:r>
      <w:r w:rsidR="00496F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by 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measuring 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similar 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individuals</w:t>
      </w:r>
      <w:r w:rsidR="0019502D">
        <w:rPr>
          <w:rFonts w:ascii="Times New Roman" w:eastAsia="Times New Roman" w:hAnsi="Times New Roman" w:cs="Times New Roman"/>
          <w:color w:val="2D3B45"/>
          <w:sz w:val="24"/>
          <w:szCs w:val="24"/>
        </w:rPr>
        <w:t>’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lifespan</w:t>
      </w:r>
      <w:r w:rsidR="0019502D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273EE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 easy and convenient way to </w:t>
      </w:r>
      <w:r w:rsidR="000A71B2">
        <w:rPr>
          <w:rFonts w:ascii="Times New Roman" w:eastAsia="Times New Roman" w:hAnsi="Times New Roman" w:cs="Times New Roman"/>
          <w:color w:val="2D3B45"/>
          <w:sz w:val="24"/>
          <w:szCs w:val="24"/>
        </w:rPr>
        <w:t>group</w:t>
      </w:r>
      <w:r w:rsidR="001033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similar</w:t>
      </w:r>
      <w:r w:rsidR="000A71B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05A2B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individuals</w:t>
      </w:r>
      <w:r w:rsidR="00791EB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 by country.</w:t>
      </w:r>
      <w:r w:rsidR="00372BE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Although most countries </w:t>
      </w:r>
      <w:r w:rsidR="00CD386B">
        <w:rPr>
          <w:rFonts w:ascii="Times New Roman" w:eastAsia="Times New Roman" w:hAnsi="Times New Roman" w:cs="Times New Roman"/>
          <w:color w:val="2D3B45"/>
          <w:sz w:val="24"/>
          <w:szCs w:val="24"/>
        </w:rPr>
        <w:t>contain</w:t>
      </w:r>
      <w:r w:rsidR="0075180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>residents from many different ethnicities, social statuses, religions, etc</w:t>
      </w:r>
      <w:r w:rsidR="003A21F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3A21F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>they share</w:t>
      </w:r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same government policies and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general geographical area</w:t>
      </w:r>
      <w:r w:rsidR="009A15A4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ADF40A3" w14:textId="0F5D013F" w:rsidR="005A48C2" w:rsidRDefault="00372BEE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 xml:space="preserve"> </w:t>
      </w:r>
      <w:r w:rsidR="009A5CAD">
        <w:rPr>
          <w:rFonts w:ascii="Times New Roman" w:eastAsia="Times New Roman" w:hAnsi="Times New Roman" w:cs="Times New Roman"/>
          <w:color w:val="2D3B45"/>
          <w:sz w:val="24"/>
          <w:szCs w:val="24"/>
        </w:rPr>
        <w:t>Our research topic is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related to the</w:t>
      </w:r>
      <w:r w:rsidR="00E93A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</w:t>
      </w:r>
      <w:r w:rsidR="00012AFB">
        <w:rPr>
          <w:rFonts w:ascii="Times New Roman" w:eastAsia="Times New Roman" w:hAnsi="Times New Roman" w:cs="Times New Roman"/>
          <w:color w:val="2D3B45"/>
          <w:sz w:val="24"/>
          <w:szCs w:val="24"/>
        </w:rPr>
        <w:t>orld Health Organization’s (WHO)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sustainable development goal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“</w:t>
      </w:r>
      <w:r w:rsidR="003A43B3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>ood health and well-being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describe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individuals with good health and well-being 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>those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who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>have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</w:t>
      </w:r>
      <w:r w:rsidR="00E03F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longer </w:t>
      </w:r>
      <w:r w:rsidR="002854F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than average </w:t>
      </w:r>
      <w:r w:rsidR="00745655">
        <w:rPr>
          <w:rFonts w:ascii="Times New Roman" w:eastAsia="Times New Roman" w:hAnsi="Times New Roman" w:cs="Times New Roman"/>
          <w:color w:val="2D3B45"/>
          <w:sz w:val="24"/>
          <w:szCs w:val="24"/>
        </w:rPr>
        <w:t>lifespan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9C246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>W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e feel that the indicators</w:t>
      </w:r>
      <w:r w:rsidR="009C246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below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are a good resource to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530A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model an </w:t>
      </w:r>
      <w:r w:rsidR="00084012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individual’s average longevity</w:t>
      </w:r>
      <w:r w:rsidR="00537DAE">
        <w:rPr>
          <w:rFonts w:ascii="Times New Roman" w:eastAsia="Times New Roman" w:hAnsi="Times New Roman" w:cs="Times New Roman"/>
          <w:color w:val="2D3B45"/>
          <w:sz w:val="24"/>
          <w:szCs w:val="24"/>
        </w:rPr>
        <w:t>. T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here 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have 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been 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numerous studies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linking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BMI, education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level, alcohol consumption, and disease prevalence along with other factors to lifespan. </w:t>
      </w:r>
      <w:r w:rsidR="00E97E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plan to use this data to </w:t>
      </w:r>
      <w:r w:rsidR="003A43B3">
        <w:rPr>
          <w:rFonts w:ascii="Times New Roman" w:eastAsia="Times New Roman" w:hAnsi="Times New Roman" w:cs="Times New Roman"/>
          <w:color w:val="2D3B45"/>
          <w:sz w:val="24"/>
          <w:szCs w:val="24"/>
        </w:rPr>
        <w:t>find solutions</w:t>
      </w:r>
      <w:r w:rsidR="004E5C7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countries with shorter life expectancies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BB6DADE" w14:textId="707448BB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1.2 Objective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652EB130" w14:textId="615E9C9D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380FC6" w:rsidRP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o create easily understandable data visualizations that effectively show our results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54C5F0F0" w14:textId="35CA6CBE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00760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the most </w:t>
      </w:r>
      <w:r w:rsidR="007530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important variables for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>improving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countries’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average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lifespan. </w:t>
      </w:r>
    </w:p>
    <w:p w14:paraId="22482631" w14:textId="6A994A67" w:rsidR="00C45DFF" w:rsidRDefault="005C4F3A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To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whether there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are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better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ways to group </w:t>
      </w:r>
      <w:r w:rsidR="00286E8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countries other than the developed and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undeveloped </w:t>
      </w:r>
      <w:r w:rsidR="00EC74D2">
        <w:rPr>
          <w:rFonts w:ascii="Times New Roman" w:eastAsia="Times New Roman" w:hAnsi="Times New Roman" w:cs="Times New Roman"/>
          <w:color w:val="2D3B45"/>
          <w:sz w:val="24"/>
          <w:szCs w:val="24"/>
        </w:rPr>
        <w:t>for the purpose of modeling life expectancy.</w:t>
      </w:r>
    </w:p>
    <w:p w14:paraId="775B243E" w14:textId="77777777" w:rsidR="00DB3533" w:rsidRDefault="005C4F3A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1.3 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Data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M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ining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echnique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0ED38159" w14:textId="4031C9E9" w:rsidR="0000147B" w:rsidRPr="00DB3533" w:rsidRDefault="00B852D8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We will conduct </w:t>
      </w:r>
      <w:r w:rsidR="00A2554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clustering to account for cultural and geographical </w:t>
      </w:r>
      <w:r w:rsidR="009653E8">
        <w:rPr>
          <w:rFonts w:ascii="Times New Roman" w:eastAsia="Times New Roman" w:hAnsi="Times New Roman" w:cs="Times New Roman"/>
          <w:color w:val="2D3B45"/>
          <w:sz w:val="24"/>
          <w:szCs w:val="24"/>
        </w:rPr>
        <w:t>differences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us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2305E">
        <w:rPr>
          <w:rFonts w:ascii="Times New Roman" w:eastAsia="Times New Roman" w:hAnsi="Times New Roman" w:cs="Times New Roman"/>
          <w:color w:val="2D3B45"/>
          <w:sz w:val="24"/>
          <w:szCs w:val="24"/>
        </w:rPr>
        <w:t>a cross-validation approach to lasso</w:t>
      </w:r>
      <w:r w:rsidR="00DB551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or ridge</w:t>
      </w:r>
      <w:r w:rsidR="00E230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regression</w:t>
      </w:r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model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for </w:t>
      </w:r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>each cluster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If clustering </w:t>
      </w:r>
      <w:r w:rsidR="00B742A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does not improve our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ability to model </w:t>
      </w:r>
      <w:r w:rsidR="00F448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expectancy, we will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use our original data set </w:t>
      </w:r>
      <w:r w:rsidR="00CB3E6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fit our </w:t>
      </w:r>
      <w:r w:rsidR="00D47A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model. </w:t>
      </w:r>
    </w:p>
    <w:p w14:paraId="5A04F42E" w14:textId="7E9304F3" w:rsidR="005C4F3A" w:rsidRDefault="005C4F3A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2.1</w:t>
      </w:r>
      <w:r w:rsidR="00F34E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Data</w:t>
      </w:r>
    </w:p>
    <w:p w14:paraId="39572F9D" w14:textId="395DFB50" w:rsidR="001F32AF" w:rsidRDefault="00641DC6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Our data </w:t>
      </w:r>
      <w:r w:rsidR="0046293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comes from the </w:t>
      </w:r>
      <w:r w:rsidR="00731049">
        <w:rPr>
          <w:rFonts w:ascii="Times New Roman" w:eastAsia="Times New Roman" w:hAnsi="Times New Roman" w:cs="Times New Roman"/>
          <w:color w:val="2D3B45"/>
          <w:sz w:val="24"/>
          <w:szCs w:val="24"/>
        </w:rPr>
        <w:t>K</w:t>
      </w:r>
      <w:r w:rsidR="00462935">
        <w:rPr>
          <w:rFonts w:ascii="Times New Roman" w:eastAsia="Times New Roman" w:hAnsi="Times New Roman" w:cs="Times New Roman"/>
          <w:color w:val="2D3B45"/>
          <w:sz w:val="24"/>
          <w:szCs w:val="24"/>
        </w:rPr>
        <w:t>aggle data set title</w:t>
      </w:r>
      <w:r w:rsidR="00845009">
        <w:rPr>
          <w:rFonts w:ascii="Times New Roman" w:eastAsia="Times New Roman" w:hAnsi="Times New Roman" w:cs="Times New Roman"/>
          <w:color w:val="2D3B45"/>
          <w:sz w:val="24"/>
          <w:szCs w:val="24"/>
        </w:rPr>
        <w:t>d Life Expectancy (WHO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and </w:t>
      </w:r>
      <w:r w:rsidR="00F836B7">
        <w:rPr>
          <w:rFonts w:ascii="Times New Roman" w:eastAsia="Times New Roman" w:hAnsi="Times New Roman" w:cs="Times New Roman"/>
          <w:color w:val="2D3B45"/>
          <w:sz w:val="24"/>
          <w:szCs w:val="24"/>
        </w:rPr>
        <w:t>contains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</w:t>
      </w:r>
      <w:r w:rsidR="006802C7">
        <w:rPr>
          <w:rFonts w:ascii="Times New Roman" w:eastAsia="Times New Roman" w:hAnsi="Times New Roman" w:cs="Times New Roman"/>
          <w:color w:val="2D3B45"/>
          <w:sz w:val="24"/>
          <w:szCs w:val="24"/>
        </w:rPr>
        <w:t>1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variables</w:t>
      </w:r>
      <w:r w:rsidR="00901E1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BB0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will be using </w:t>
      </w:r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>the average life expectancy by country</w:t>
      </w:r>
      <w:r w:rsidR="00BB0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as our </w:t>
      </w:r>
      <w:r w:rsidR="00771A42">
        <w:rPr>
          <w:rFonts w:ascii="Times New Roman" w:eastAsia="Times New Roman" w:hAnsi="Times New Roman" w:cs="Times New Roman"/>
          <w:color w:val="2D3B45"/>
          <w:sz w:val="24"/>
          <w:szCs w:val="24"/>
        </w:rPr>
        <w:t>response variable and the remaining va</w:t>
      </w:r>
      <w:r w:rsidR="002D05B1">
        <w:rPr>
          <w:rFonts w:ascii="Times New Roman" w:eastAsia="Times New Roman" w:hAnsi="Times New Roman" w:cs="Times New Roman"/>
          <w:color w:val="2D3B45"/>
          <w:sz w:val="24"/>
          <w:szCs w:val="24"/>
        </w:rPr>
        <w:t>riables will be our potential regressors</w:t>
      </w:r>
      <w:r w:rsidR="00771A42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21E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Our regressors include both qualitative and quantitative data. </w:t>
      </w:r>
      <w:r w:rsidR="004E37F8">
        <w:rPr>
          <w:rFonts w:ascii="Times New Roman" w:eastAsia="Times New Roman" w:hAnsi="Times New Roman" w:cs="Times New Roman"/>
          <w:color w:val="2D3B45"/>
          <w:sz w:val="24"/>
          <w:szCs w:val="24"/>
        </w:rPr>
        <w:t>The quantitative regressors are:</w:t>
      </w:r>
    </w:p>
    <w:p w14:paraId="32E89B12" w14:textId="48BD831A" w:rsidR="00CC6B7A" w:rsidRDefault="00CC6B7A" w:rsidP="002F030C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Country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am</w:t>
      </w:r>
      <w:r w:rsidR="009624C4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the count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y</w:t>
      </w:r>
    </w:p>
    <w:p w14:paraId="409B57E8" w14:textId="3F21C680" w:rsidR="007E2AE4" w:rsidRPr="0064468E" w:rsidRDefault="007E2AE4" w:rsidP="0064468E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Development status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4468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differentiates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developed and undeveloped countries.</w:t>
      </w:r>
    </w:p>
    <w:p w14:paraId="0BA0A517" w14:textId="04EC6560" w:rsidR="00EB6710" w:rsidRDefault="004E37F8" w:rsidP="00EB6710">
      <w:p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quantitative regressors are:</w:t>
      </w:r>
    </w:p>
    <w:p w14:paraId="7F7583F2" w14:textId="19718A48" w:rsidR="00AE17F5" w:rsidRDefault="009624C4" w:rsidP="00FF35F9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</w:t>
      </w:r>
      <w:r w:rsidR="00412AE3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12AE3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life expectancy in age</w:t>
      </w:r>
    </w:p>
    <w:p w14:paraId="30A81618" w14:textId="390A0B9C" w:rsidR="00AE17F5" w:rsidRDefault="00AE17F5" w:rsidP="00AE17F5">
      <w:pPr>
        <w:pStyle w:val="ListParagraph"/>
        <w:numPr>
          <w:ilvl w:val="1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E17F5">
        <w:rPr>
          <w:rFonts w:ascii="Times New Roman" w:eastAsia="Times New Roman" w:hAnsi="Times New Roman" w:cs="Times New Roman"/>
          <w:color w:val="2D3B45"/>
          <w:sz w:val="24"/>
          <w:szCs w:val="24"/>
        </w:rPr>
        <w:t>Healthy life expectancy (HALE) at birth (years)</w:t>
      </w:r>
    </w:p>
    <w:p w14:paraId="516C3996" w14:textId="02231FF3" w:rsidR="00AE17F5" w:rsidRDefault="00E04303" w:rsidP="00AE17F5">
      <w:pPr>
        <w:pStyle w:val="ListParagraph"/>
        <w:numPr>
          <w:ilvl w:val="1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04303">
        <w:rPr>
          <w:rFonts w:ascii="Times New Roman" w:eastAsia="Times New Roman" w:hAnsi="Times New Roman" w:cs="Times New Roman"/>
          <w:color w:val="2D3B45"/>
          <w:sz w:val="24"/>
          <w:szCs w:val="24"/>
        </w:rPr>
        <w:t>Healthy life expectancy (HALE) at age 60 (years)</w:t>
      </w:r>
    </w:p>
    <w:p w14:paraId="2B260C0B" w14:textId="03B3BB02" w:rsidR="007E2AE4" w:rsidRPr="00A656FE" w:rsidRDefault="007E2AE4" w:rsidP="00EC5C17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Adult Mortality</w:t>
      </w:r>
      <w:r w:rsidR="00CD3539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471AC9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mortality</w:t>
      </w:r>
      <w:r w:rsidR="00061B9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rate per 1000 people aged</w:t>
      </w:r>
      <w:r w:rsidR="00820318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15-60 </w:t>
      </w:r>
    </w:p>
    <w:p w14:paraId="4AABDDA6" w14:textId="2F06828A" w:rsidR="007E2AE4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nfant </w:t>
      </w:r>
      <w:r w:rsidR="00B94DD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>eaths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D31026" w:rsidRPr="00D31026">
        <w:rPr>
          <w:rFonts w:ascii="Times New Roman" w:eastAsia="Times New Roman" w:hAnsi="Times New Roman" w:cs="Times New Roman"/>
          <w:color w:val="2D3B45"/>
          <w:sz w:val="24"/>
          <w:szCs w:val="24"/>
        </w:rPr>
        <w:t>Infant mortality rate (between birth and 11 months per 1000 live births)</w:t>
      </w:r>
    </w:p>
    <w:p w14:paraId="22D27468" w14:textId="2AEDE686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Alcohol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– </w:t>
      </w:r>
      <w:r w:rsidR="004627A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Recorded 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>lcohol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consumption (ages 15+) per capita in liters </w:t>
      </w:r>
      <w:r w:rsidR="003F5815">
        <w:rPr>
          <w:rFonts w:ascii="Times New Roman" w:eastAsia="Times New Roman" w:hAnsi="Times New Roman" w:cs="Times New Roman"/>
          <w:color w:val="2D3B45"/>
          <w:sz w:val="24"/>
          <w:szCs w:val="24"/>
        </w:rPr>
        <w:t>of pure alcohol</w:t>
      </w:r>
    </w:p>
    <w:p w14:paraId="6E874AB0" w14:textId="005EDACB" w:rsidR="002A3CA4" w:rsidRDefault="002975AD" w:rsidP="006F6DD8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Percentage </w:t>
      </w:r>
      <w:r w:rsidR="0032430F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xpenditure</w:t>
      </w:r>
      <w:r w:rsidR="00CD3539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B25E4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C01A7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Domestic general government health expenditure (GGHE-D) as </w:t>
      </w:r>
      <w:r w:rsid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="00BC01A7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percentage of general government expenditure (GGE) (%)</w:t>
      </w:r>
    </w:p>
    <w:p w14:paraId="16A574DD" w14:textId="212E13E7" w:rsidR="002975AD" w:rsidRPr="00BC01A7" w:rsidRDefault="002975AD" w:rsidP="006F6DD8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Hepatitis B</w:t>
      </w:r>
      <w:r w:rsidR="00061B92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580D8F" w:rsidRPr="00580D8F">
        <w:rPr>
          <w:rFonts w:ascii="Times New Roman" w:eastAsia="Times New Roman" w:hAnsi="Times New Roman" w:cs="Times New Roman"/>
          <w:color w:val="2D3B45"/>
          <w:sz w:val="24"/>
          <w:szCs w:val="24"/>
        </w:rPr>
        <w:t>Hepatitis B (HepB3) immunization coverage among 1-year-olds (%)</w:t>
      </w:r>
    </w:p>
    <w:p w14:paraId="1F8BAB6E" w14:textId="15EFE539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Measle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umber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of reported cases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per 1000 population</w:t>
      </w:r>
    </w:p>
    <w:p w14:paraId="673B1DB8" w14:textId="7FFD565A" w:rsidR="002975AD" w:rsidRDefault="002975AD" w:rsidP="00DC117B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BMI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F09AA" w:rsidRPr="00EF09AA">
        <w:rPr>
          <w:rFonts w:ascii="Times New Roman" w:eastAsia="Times New Roman" w:hAnsi="Times New Roman" w:cs="Times New Roman"/>
          <w:color w:val="2D3B45"/>
          <w:sz w:val="24"/>
          <w:szCs w:val="24"/>
        </w:rPr>
        <w:t>Mean body mass index trends among adults, crude (kg/m²)</w:t>
      </w:r>
    </w:p>
    <w:p w14:paraId="51FE616F" w14:textId="2974D55E" w:rsidR="002975AD" w:rsidRPr="006339A1" w:rsidRDefault="002975AD" w:rsidP="006339A1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Polio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339A1" w:rsidRPr="006339A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F07149" w:rsidRP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olio (Pol3) immunization coverage among 1-year-olds (%)</w:t>
      </w:r>
    </w:p>
    <w:p w14:paraId="36221912" w14:textId="05595975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Total expenditure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A3CA4" w:rsidRP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Domestic general government health expenditure (GGHE-D) as </w:t>
      </w:r>
      <w:r w:rsid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="002A3CA4" w:rsidRP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>percentage of gross domestic product (GDP) (%)</w:t>
      </w:r>
    </w:p>
    <w:p w14:paraId="4CBC3E12" w14:textId="5BBFE45F" w:rsidR="002975AD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Diphtheria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B3B1C" w:rsidRP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484AFE" w:rsidRPr="00484AFE">
        <w:rPr>
          <w:rFonts w:ascii="Times New Roman" w:eastAsia="Times New Roman" w:hAnsi="Times New Roman" w:cs="Times New Roman"/>
          <w:color w:val="2D3B45"/>
          <w:sz w:val="24"/>
          <w:szCs w:val="24"/>
        </w:rPr>
        <w:t>iphtheria tetanus toxoid and pertussis (DTP3) immunization coverage among 1-year-olds (%)</w:t>
      </w:r>
    </w:p>
    <w:p w14:paraId="771EC07E" w14:textId="3EAB99F6" w:rsidR="001D0AC0" w:rsidRPr="001D0AC0" w:rsidRDefault="00135016" w:rsidP="00DC117B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HIV/AIDS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deaths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per 1000 live births with HIV/AIDS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(0-4 years)</w:t>
      </w:r>
    </w:p>
    <w:p w14:paraId="36F2741E" w14:textId="42FB61BD" w:rsidR="002F1CB1" w:rsidRPr="00DC117B" w:rsidRDefault="001D0AC0" w:rsidP="00DC117B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135016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hinness </w:t>
      </w:r>
      <w:r w:rsidR="0091191C">
        <w:rPr>
          <w:rFonts w:ascii="Times New Roman" w:eastAsia="Times New Roman" w:hAnsi="Times New Roman" w:cs="Times New Roman"/>
          <w:color w:val="2D3B45"/>
          <w:sz w:val="24"/>
          <w:szCs w:val="24"/>
        </w:rPr>
        <w:t>5</w:t>
      </w:r>
      <w:r w:rsidR="00135016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-19 years</w:t>
      </w:r>
      <w:r w:rsidR="00061B92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prevalence of thinness among adolescents age </w:t>
      </w:r>
      <w:r w:rsidR="0091191C">
        <w:rPr>
          <w:rFonts w:ascii="Times New Roman" w:eastAsia="Times New Roman" w:hAnsi="Times New Roman" w:cs="Times New Roman"/>
          <w:color w:val="2D3B45"/>
          <w:sz w:val="24"/>
          <w:szCs w:val="24"/>
        </w:rPr>
        <w:t>5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</w:t>
      </w:r>
      <w:r w:rsidR="00B93081">
        <w:rPr>
          <w:rFonts w:ascii="Times New Roman" w:eastAsia="Times New Roman" w:hAnsi="Times New Roman" w:cs="Times New Roman"/>
          <w:color w:val="2D3B45"/>
          <w:sz w:val="24"/>
          <w:szCs w:val="24"/>
        </w:rPr>
        <w:t>1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9, BMI &lt; -2 standard deviations below the median (crude estimate) (%)</w:t>
      </w:r>
    </w:p>
    <w:sectPr w:rsidR="002F1CB1" w:rsidRPr="00DC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CC223" w14:textId="77777777" w:rsidR="00793B13" w:rsidRDefault="00793B13" w:rsidP="00D760E7">
      <w:pPr>
        <w:spacing w:after="0" w:line="240" w:lineRule="auto"/>
      </w:pPr>
      <w:r>
        <w:separator/>
      </w:r>
    </w:p>
  </w:endnote>
  <w:endnote w:type="continuationSeparator" w:id="0">
    <w:p w14:paraId="758D488F" w14:textId="77777777" w:rsidR="00793B13" w:rsidRDefault="00793B13" w:rsidP="00D7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13582" w14:textId="77777777" w:rsidR="00793B13" w:rsidRDefault="00793B13" w:rsidP="00D760E7">
      <w:pPr>
        <w:spacing w:after="0" w:line="240" w:lineRule="auto"/>
      </w:pPr>
      <w:r>
        <w:separator/>
      </w:r>
    </w:p>
  </w:footnote>
  <w:footnote w:type="continuationSeparator" w:id="0">
    <w:p w14:paraId="73FA0D73" w14:textId="77777777" w:rsidR="00793B13" w:rsidRDefault="00793B13" w:rsidP="00D76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9F6"/>
    <w:multiLevelType w:val="hybridMultilevel"/>
    <w:tmpl w:val="CDC6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EEF"/>
    <w:multiLevelType w:val="multilevel"/>
    <w:tmpl w:val="3780B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CF2145A"/>
    <w:multiLevelType w:val="multilevel"/>
    <w:tmpl w:val="DAB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76778"/>
    <w:multiLevelType w:val="multilevel"/>
    <w:tmpl w:val="E682C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2C10DC"/>
    <w:multiLevelType w:val="hybridMultilevel"/>
    <w:tmpl w:val="088A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0880"/>
    <w:multiLevelType w:val="hybridMultilevel"/>
    <w:tmpl w:val="7726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1531C"/>
    <w:multiLevelType w:val="hybridMultilevel"/>
    <w:tmpl w:val="B65A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C7"/>
    <w:rsid w:val="0000147B"/>
    <w:rsid w:val="00001B97"/>
    <w:rsid w:val="00007603"/>
    <w:rsid w:val="00012AFB"/>
    <w:rsid w:val="00046F3A"/>
    <w:rsid w:val="00061B92"/>
    <w:rsid w:val="00070BEF"/>
    <w:rsid w:val="00084012"/>
    <w:rsid w:val="000A71B2"/>
    <w:rsid w:val="000B0F8E"/>
    <w:rsid w:val="000B2219"/>
    <w:rsid w:val="000B2792"/>
    <w:rsid w:val="000D4209"/>
    <w:rsid w:val="000D5D0C"/>
    <w:rsid w:val="000D7711"/>
    <w:rsid w:val="000E2FAD"/>
    <w:rsid w:val="000F5C38"/>
    <w:rsid w:val="00101858"/>
    <w:rsid w:val="00103385"/>
    <w:rsid w:val="0013355B"/>
    <w:rsid w:val="00135016"/>
    <w:rsid w:val="001466B9"/>
    <w:rsid w:val="00161BC7"/>
    <w:rsid w:val="00186F15"/>
    <w:rsid w:val="001909EC"/>
    <w:rsid w:val="0019502D"/>
    <w:rsid w:val="001A5969"/>
    <w:rsid w:val="001A765C"/>
    <w:rsid w:val="001D0AC0"/>
    <w:rsid w:val="001D1B78"/>
    <w:rsid w:val="001E7BC8"/>
    <w:rsid w:val="001F32AF"/>
    <w:rsid w:val="00205A2B"/>
    <w:rsid w:val="002162CE"/>
    <w:rsid w:val="002218D0"/>
    <w:rsid w:val="002256E6"/>
    <w:rsid w:val="00230014"/>
    <w:rsid w:val="0023013E"/>
    <w:rsid w:val="00232DD5"/>
    <w:rsid w:val="00242671"/>
    <w:rsid w:val="00257BB4"/>
    <w:rsid w:val="00273EEA"/>
    <w:rsid w:val="002854F1"/>
    <w:rsid w:val="00286E8D"/>
    <w:rsid w:val="002975AD"/>
    <w:rsid w:val="002A3CA4"/>
    <w:rsid w:val="002D05B1"/>
    <w:rsid w:val="002D62C7"/>
    <w:rsid w:val="002E09E3"/>
    <w:rsid w:val="002E221A"/>
    <w:rsid w:val="002E3B26"/>
    <w:rsid w:val="002F030C"/>
    <w:rsid w:val="002F1CB1"/>
    <w:rsid w:val="0032430F"/>
    <w:rsid w:val="00350E55"/>
    <w:rsid w:val="003530AB"/>
    <w:rsid w:val="003600E8"/>
    <w:rsid w:val="00372BEE"/>
    <w:rsid w:val="003753B6"/>
    <w:rsid w:val="00380FC6"/>
    <w:rsid w:val="003859C9"/>
    <w:rsid w:val="00394E83"/>
    <w:rsid w:val="003A21F5"/>
    <w:rsid w:val="003A43B3"/>
    <w:rsid w:val="003B25E4"/>
    <w:rsid w:val="003B55C9"/>
    <w:rsid w:val="003F5815"/>
    <w:rsid w:val="00404332"/>
    <w:rsid w:val="00410122"/>
    <w:rsid w:val="00412AE3"/>
    <w:rsid w:val="004150DA"/>
    <w:rsid w:val="00421E19"/>
    <w:rsid w:val="00427054"/>
    <w:rsid w:val="004627A1"/>
    <w:rsid w:val="00462935"/>
    <w:rsid w:val="00471AC9"/>
    <w:rsid w:val="00475FF4"/>
    <w:rsid w:val="00477107"/>
    <w:rsid w:val="00484AFE"/>
    <w:rsid w:val="00496F01"/>
    <w:rsid w:val="004A0D23"/>
    <w:rsid w:val="004B2401"/>
    <w:rsid w:val="004C7A80"/>
    <w:rsid w:val="004D287A"/>
    <w:rsid w:val="004E37F8"/>
    <w:rsid w:val="004E5C77"/>
    <w:rsid w:val="005079D5"/>
    <w:rsid w:val="00511300"/>
    <w:rsid w:val="00517675"/>
    <w:rsid w:val="005239C5"/>
    <w:rsid w:val="00531429"/>
    <w:rsid w:val="0053314A"/>
    <w:rsid w:val="00533293"/>
    <w:rsid w:val="00536EFF"/>
    <w:rsid w:val="00537DAE"/>
    <w:rsid w:val="00550DD8"/>
    <w:rsid w:val="005563C0"/>
    <w:rsid w:val="00576DE5"/>
    <w:rsid w:val="00580D8F"/>
    <w:rsid w:val="00595DC5"/>
    <w:rsid w:val="005A48C2"/>
    <w:rsid w:val="005C3E12"/>
    <w:rsid w:val="005C4F3A"/>
    <w:rsid w:val="005D1999"/>
    <w:rsid w:val="00627ED3"/>
    <w:rsid w:val="006339A1"/>
    <w:rsid w:val="00634162"/>
    <w:rsid w:val="0063578C"/>
    <w:rsid w:val="00641DC6"/>
    <w:rsid w:val="0064468E"/>
    <w:rsid w:val="00647BDB"/>
    <w:rsid w:val="00657008"/>
    <w:rsid w:val="00670785"/>
    <w:rsid w:val="006802C7"/>
    <w:rsid w:val="006851AC"/>
    <w:rsid w:val="006A6630"/>
    <w:rsid w:val="006B3B1C"/>
    <w:rsid w:val="006B61C9"/>
    <w:rsid w:val="006E2BBA"/>
    <w:rsid w:val="00705ECF"/>
    <w:rsid w:val="0071056D"/>
    <w:rsid w:val="0071349F"/>
    <w:rsid w:val="00713801"/>
    <w:rsid w:val="00722CDF"/>
    <w:rsid w:val="00725393"/>
    <w:rsid w:val="00731049"/>
    <w:rsid w:val="007334B1"/>
    <w:rsid w:val="00741C1E"/>
    <w:rsid w:val="00745655"/>
    <w:rsid w:val="00751806"/>
    <w:rsid w:val="007530D0"/>
    <w:rsid w:val="00756748"/>
    <w:rsid w:val="00757896"/>
    <w:rsid w:val="00771A42"/>
    <w:rsid w:val="00786A44"/>
    <w:rsid w:val="00791EB2"/>
    <w:rsid w:val="00793B13"/>
    <w:rsid w:val="007D4B23"/>
    <w:rsid w:val="007E2AE4"/>
    <w:rsid w:val="007E79E7"/>
    <w:rsid w:val="008015F2"/>
    <w:rsid w:val="00812529"/>
    <w:rsid w:val="00820318"/>
    <w:rsid w:val="008210F0"/>
    <w:rsid w:val="00826617"/>
    <w:rsid w:val="0084293F"/>
    <w:rsid w:val="00845009"/>
    <w:rsid w:val="00851D76"/>
    <w:rsid w:val="008A62F6"/>
    <w:rsid w:val="008D0BED"/>
    <w:rsid w:val="00901E1E"/>
    <w:rsid w:val="00903E52"/>
    <w:rsid w:val="0091191C"/>
    <w:rsid w:val="009249F8"/>
    <w:rsid w:val="0093098A"/>
    <w:rsid w:val="00947AFA"/>
    <w:rsid w:val="009624C4"/>
    <w:rsid w:val="009653E8"/>
    <w:rsid w:val="009726DD"/>
    <w:rsid w:val="0097415E"/>
    <w:rsid w:val="009833EE"/>
    <w:rsid w:val="00994535"/>
    <w:rsid w:val="009A0923"/>
    <w:rsid w:val="009A15A4"/>
    <w:rsid w:val="009A5CAD"/>
    <w:rsid w:val="009A6CBA"/>
    <w:rsid w:val="009B1690"/>
    <w:rsid w:val="009B69B9"/>
    <w:rsid w:val="009C2462"/>
    <w:rsid w:val="009C3F36"/>
    <w:rsid w:val="009E3A61"/>
    <w:rsid w:val="00A04611"/>
    <w:rsid w:val="00A25549"/>
    <w:rsid w:val="00A62489"/>
    <w:rsid w:val="00A656FE"/>
    <w:rsid w:val="00A67D0A"/>
    <w:rsid w:val="00A80131"/>
    <w:rsid w:val="00A81422"/>
    <w:rsid w:val="00A8573B"/>
    <w:rsid w:val="00A90459"/>
    <w:rsid w:val="00AC176C"/>
    <w:rsid w:val="00AE17F5"/>
    <w:rsid w:val="00AE69E3"/>
    <w:rsid w:val="00B01153"/>
    <w:rsid w:val="00B145A9"/>
    <w:rsid w:val="00B3606D"/>
    <w:rsid w:val="00B41C43"/>
    <w:rsid w:val="00B42EB1"/>
    <w:rsid w:val="00B45C84"/>
    <w:rsid w:val="00B618A5"/>
    <w:rsid w:val="00B64D62"/>
    <w:rsid w:val="00B742A0"/>
    <w:rsid w:val="00B74575"/>
    <w:rsid w:val="00B852D8"/>
    <w:rsid w:val="00B93081"/>
    <w:rsid w:val="00B94DD7"/>
    <w:rsid w:val="00B9728A"/>
    <w:rsid w:val="00BB04B7"/>
    <w:rsid w:val="00BB34F1"/>
    <w:rsid w:val="00BB5970"/>
    <w:rsid w:val="00BC01A7"/>
    <w:rsid w:val="00BC251C"/>
    <w:rsid w:val="00BD262B"/>
    <w:rsid w:val="00BD4AC0"/>
    <w:rsid w:val="00BF3240"/>
    <w:rsid w:val="00BF4FF7"/>
    <w:rsid w:val="00C07405"/>
    <w:rsid w:val="00C233D3"/>
    <w:rsid w:val="00C42F87"/>
    <w:rsid w:val="00C45DFF"/>
    <w:rsid w:val="00C4614A"/>
    <w:rsid w:val="00C50853"/>
    <w:rsid w:val="00C76887"/>
    <w:rsid w:val="00CB3E60"/>
    <w:rsid w:val="00CB62A8"/>
    <w:rsid w:val="00CC6B7A"/>
    <w:rsid w:val="00CD3539"/>
    <w:rsid w:val="00CD386B"/>
    <w:rsid w:val="00CD39B6"/>
    <w:rsid w:val="00CE2563"/>
    <w:rsid w:val="00D11459"/>
    <w:rsid w:val="00D31026"/>
    <w:rsid w:val="00D47A11"/>
    <w:rsid w:val="00D71505"/>
    <w:rsid w:val="00D71AB7"/>
    <w:rsid w:val="00D74B96"/>
    <w:rsid w:val="00D760E7"/>
    <w:rsid w:val="00D97DD4"/>
    <w:rsid w:val="00DA5C8F"/>
    <w:rsid w:val="00DB3533"/>
    <w:rsid w:val="00DB4699"/>
    <w:rsid w:val="00DB551B"/>
    <w:rsid w:val="00DC117B"/>
    <w:rsid w:val="00DC471D"/>
    <w:rsid w:val="00DE4BAB"/>
    <w:rsid w:val="00DF5F2B"/>
    <w:rsid w:val="00E03F19"/>
    <w:rsid w:val="00E04303"/>
    <w:rsid w:val="00E2305E"/>
    <w:rsid w:val="00E603FC"/>
    <w:rsid w:val="00E60C23"/>
    <w:rsid w:val="00E60E67"/>
    <w:rsid w:val="00E663B8"/>
    <w:rsid w:val="00E8111B"/>
    <w:rsid w:val="00E81B9A"/>
    <w:rsid w:val="00E86AA2"/>
    <w:rsid w:val="00E93A88"/>
    <w:rsid w:val="00E97E79"/>
    <w:rsid w:val="00EA64B7"/>
    <w:rsid w:val="00EB6710"/>
    <w:rsid w:val="00EC58E8"/>
    <w:rsid w:val="00EC74D2"/>
    <w:rsid w:val="00ED76FB"/>
    <w:rsid w:val="00EF09AA"/>
    <w:rsid w:val="00EF18F5"/>
    <w:rsid w:val="00EF6988"/>
    <w:rsid w:val="00F01A0E"/>
    <w:rsid w:val="00F07149"/>
    <w:rsid w:val="00F2112F"/>
    <w:rsid w:val="00F34E4E"/>
    <w:rsid w:val="00F448B1"/>
    <w:rsid w:val="00F4537E"/>
    <w:rsid w:val="00F51C6D"/>
    <w:rsid w:val="00F52896"/>
    <w:rsid w:val="00F71612"/>
    <w:rsid w:val="00F71941"/>
    <w:rsid w:val="00F836B7"/>
    <w:rsid w:val="00F876A9"/>
    <w:rsid w:val="00F95675"/>
    <w:rsid w:val="00F96076"/>
    <w:rsid w:val="00FC2207"/>
    <w:rsid w:val="00FD27E3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CFAF"/>
  <w15:chartTrackingRefBased/>
  <w15:docId w15:val="{E02F4692-FB44-40D1-B382-9532756C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1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E7"/>
  </w:style>
  <w:style w:type="paragraph" w:styleId="Footer">
    <w:name w:val="footer"/>
    <w:basedOn w:val="Normal"/>
    <w:link w:val="Foot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A90E-B4EF-47AC-92AD-B483ECD9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Everett-Wade Hawkins</dc:creator>
  <cp:keywords/>
  <dc:description/>
  <cp:lastModifiedBy>Austin Hadamuscin</cp:lastModifiedBy>
  <cp:revision>216</cp:revision>
  <dcterms:created xsi:type="dcterms:W3CDTF">2022-03-11T03:21:00Z</dcterms:created>
  <dcterms:modified xsi:type="dcterms:W3CDTF">2022-04-07T00:44:00Z</dcterms:modified>
</cp:coreProperties>
</file>