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HW9</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12</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We can find the where the marginal effect becomes negative by</w:t>
      </w:r>
      <w:r>
        <w:t xml:space="preserve"> </w:t>
      </w:r>
      <m:oMath>
        <m:f>
          <m:fPr>
            <m:type m:val="bar"/>
          </m:fPr>
          <m:num>
            <m:r>
              <m:t>0.0003</m:t>
            </m:r>
          </m:num>
          <m:den>
            <m:r>
              <m:t>0.000000014</m:t>
            </m:r>
          </m:den>
        </m:f>
        <m:r>
          <m:t>=</m:t>
        </m:r>
        <m:r>
          <m:t>21</m:t>
        </m:r>
        <m:r>
          <m:t>,</m:t>
        </m:r>
        <m:r>
          <m:t>428.57</m:t>
        </m:r>
      </m:oMath>
      <w:r>
        <w:t xml:space="preserve">. This would mean that at $21,428.57, the effect of sales on rdintens, becomes negative.</w:t>
      </w:r>
    </w:p>
    <w:p>
      <w:pPr>
        <w:pStyle w:val="Heading3"/>
      </w:pPr>
      <w:bookmarkStart w:id="23" w:name="ii"/>
      <w:r>
        <w:t xml:space="preserve">(ii)</w:t>
      </w:r>
      <w:bookmarkEnd w:id="23"/>
    </w:p>
    <w:p>
      <w:pPr>
        <w:pStyle w:val="FirstParagraph"/>
      </w:pPr>
      <w:r>
        <w:t xml:space="preserve">I would keep the quadratic term if the impact was significant. Given that</w:t>
      </w:r>
      <w:r>
        <w:t xml:space="preserve"> </w:t>
      </w:r>
      <m:oMath>
        <m:f>
          <m:fPr>
            <m:type m:val="bar"/>
          </m:fPr>
          <m:num>
            <m:r>
              <m:t>−</m:t>
            </m:r>
            <m:r>
              <m:t>.0000000070</m:t>
            </m:r>
          </m:num>
          <m:den>
            <m:r>
              <m:t>.0000000037</m:t>
            </m:r>
          </m:den>
        </m:f>
        <m:r>
          <m:t>=</m:t>
        </m:r>
        <m:r>
          <m:t>−</m:t>
        </m:r>
        <m:r>
          <m:t>1.892</m:t>
        </m:r>
      </m:oMath>
      <w:r>
        <w:t xml:space="preserve"> </w:t>
      </w:r>
      <w:r>
        <w:t xml:space="preserve">which is greater than our critical value of 0.256m I would reject the null and leave the variable in, since it has a significant impact to our model.</w:t>
      </w:r>
    </w:p>
    <w:p>
      <w:pPr>
        <w:pStyle w:val="Heading3"/>
      </w:pPr>
      <w:bookmarkStart w:id="24" w:name="iii"/>
      <w:r>
        <w:t xml:space="preserve">(iii)</w:t>
      </w:r>
      <w:bookmarkEnd w:id="24"/>
    </w:p>
    <w:p>
      <w:pPr>
        <w:pStyle w:val="FirstParagraph"/>
      </w:pPr>
      <m:oMath>
        <m:r>
          <m:t>s</m:t>
        </m:r>
        <m:r>
          <m:t>a</m:t>
        </m:r>
        <m:r>
          <m:t>l</m:t>
        </m:r>
        <m:r>
          <m:t>e</m:t>
        </m:r>
        <m:r>
          <m:t>s</m:t>
        </m:r>
        <m:r>
          <m:t>b</m:t>
        </m:r>
        <m:r>
          <m:t>i</m:t>
        </m:r>
        <m:r>
          <m:t>l</m:t>
        </m:r>
      </m:oMath>
      <w:r>
        <w:t xml:space="preserve"> </w:t>
      </w:r>
      <w:r>
        <w:t xml:space="preserve">would be sales divided by 1000. This means that our coefficients would be multiplied by 1000, as well as our standard error. With our quadratic term, we need to remember to multiply that terms coefficient by</w:t>
      </w:r>
      <w:r>
        <w:t xml:space="preserve"> </w:t>
      </w:r>
      <m:oMath>
        <m:sSup>
          <m:e>
            <m:r>
              <m:t>1000</m:t>
            </m:r>
          </m:e>
          <m:sup>
            <m:r>
              <m:t>2</m:t>
            </m:r>
          </m:sup>
        </m:sSup>
      </m:oMath>
      <w:r>
        <w:t xml:space="preserve">. This would give us a new model of:</w:t>
      </w:r>
    </w:p>
    <w:p>
      <w:pPr>
        <w:pStyle w:val="BodyText"/>
      </w:pPr>
      <m:oMathPara>
        <m:oMathParaPr>
          <m:jc m:val="center"/>
        </m:oMathParaPr>
        <m:oMath>
          <m:acc>
            <m:accPr>
              <m:chr m:val="̂"/>
            </m:accPr>
            <m:e>
              <m:r>
                <m:t>r</m:t>
              </m:r>
              <m:r>
                <m:t>d</m:t>
              </m:r>
              <m:r>
                <m:t>i</m:t>
              </m:r>
              <m:r>
                <m:t>n</m:t>
              </m:r>
              <m:r>
                <m:t>t</m:t>
              </m:r>
              <m:r>
                <m:t>e</m:t>
              </m:r>
              <m:r>
                <m:t>n</m:t>
              </m:r>
              <m:r>
                <m:t>s</m:t>
              </m:r>
            </m:e>
          </m:acc>
          <m:r>
            <m:t>=</m:t>
          </m:r>
          <m:r>
            <m:t>2.613</m:t>
          </m:r>
          <m:r>
            <m:t>+</m:t>
          </m:r>
          <m:r>
            <m:t>0.30</m:t>
          </m:r>
          <m:r>
            <m:t>s</m:t>
          </m:r>
          <m:r>
            <m:t>a</m:t>
          </m:r>
          <m:r>
            <m:t>l</m:t>
          </m:r>
          <m:r>
            <m:t>e</m:t>
          </m:r>
          <m:r>
            <m:t>s</m:t>
          </m:r>
          <m:r>
            <m:t>b</m:t>
          </m:r>
          <m:r>
            <m:t>i</m:t>
          </m:r>
          <m:r>
            <m:t>l</m:t>
          </m:r>
          <m:r>
            <m:t>−</m:t>
          </m:r>
          <m:r>
            <m:t>0.0070</m:t>
          </m:r>
          <m:r>
            <m:t>s</m:t>
          </m:r>
          <m:r>
            <m:t>a</m:t>
          </m:r>
          <m:r>
            <m:t>l</m:t>
          </m:r>
          <m:r>
            <m:t>e</m:t>
          </m:r>
          <m:r>
            <m:t>s</m:t>
          </m:r>
          <m:r>
            <m:t>b</m:t>
          </m:r>
          <m:r>
            <m:t>i</m:t>
          </m:r>
          <m:sSup>
            <m:e>
              <m:r>
                <m:t>l</m:t>
              </m:r>
            </m:e>
            <m:sup>
              <m:r>
                <m:t>2</m:t>
              </m:r>
            </m:sup>
          </m:sSup>
        </m:oMath>
      </m:oMathPara>
    </w:p>
    <w:p>
      <w:pPr>
        <w:pStyle w:val="Heading3"/>
      </w:pPr>
      <w:bookmarkStart w:id="25" w:name="iv"/>
      <w:r>
        <w:t xml:space="preserve">(iv)</w:t>
      </w:r>
      <w:bookmarkEnd w:id="25"/>
    </w:p>
    <w:p>
      <w:pPr>
        <w:pStyle w:val="FirstParagraph"/>
      </w:pPr>
      <w:r>
        <w:t xml:space="preserve">I definitely prefer the second equation. With leading zeros gone, the results are much easier to interpret and we aren’t confused by having to count them all up to see what the effect is.</w:t>
      </w:r>
    </w:p>
    <w:p>
      <w:r>
        <w:br w:type="page"/>
      </w:r>
    </w:p>
    <w:p>
      <w:pPr>
        <w:pStyle w:val="Heading2"/>
      </w:pPr>
      <w:bookmarkStart w:id="26" w:name="question-2"/>
      <w:r>
        <w:t xml:space="preserve">Question 2</w:t>
      </w:r>
      <w:bookmarkEnd w:id="26"/>
    </w:p>
    <w:p>
      <w:pPr>
        <w:pStyle w:val="FirstParagraph"/>
      </w:pPr>
      <w:r>
        <w:t xml:space="preserve">Of the models listed, I would say that the second is the preferred.</w:t>
      </w:r>
    </w:p>
    <w:p>
      <w:pPr>
        <w:pStyle w:val="Compact"/>
        <w:numPr>
          <w:numId w:val="1001"/>
          <w:ilvl w:val="0"/>
        </w:numPr>
      </w:pPr>
      <w:r>
        <w:t xml:space="preserve">First: the adjusted</w:t>
      </w:r>
      <w:r>
        <w:t xml:space="preserve"> </w:t>
      </w:r>
      <m:oMath>
        <m:sSup>
          <m:e>
            <m:bar>
              <m:barPr>
                <m:pos m:val="top"/>
              </m:barPr>
              <m:e>
                <m:r>
                  <m:t>R</m:t>
                </m:r>
              </m:e>
            </m:bar>
          </m:e>
          <m:sup>
            <m:r>
              <m:t>2</m:t>
            </m:r>
          </m:sup>
        </m:sSup>
      </m:oMath>
      <w:r>
        <w:t xml:space="preserve"> </w:t>
      </w:r>
      <w:r>
        <w:t xml:space="preserve">value is noticeably higher than the other models, so even with the additional factors, we are getting the most explanation from our model.</w:t>
      </w:r>
    </w:p>
    <w:p>
      <w:pPr>
        <w:pStyle w:val="Compact"/>
        <w:numPr>
          <w:numId w:val="1001"/>
          <w:ilvl w:val="0"/>
        </w:numPr>
      </w:pPr>
      <w:r>
        <w:t xml:space="preserve">Second: Our second model also has the same amount of explanatory variables as the first model, and less than the third model, and still has a higher adjusted</w:t>
      </w:r>
      <w:r>
        <w:t xml:space="preserve"> </w:t>
      </w:r>
      <m:oMath>
        <m:sSup>
          <m:e>
            <m:bar>
              <m:barPr>
                <m:pos m:val="top"/>
              </m:barPr>
              <m:e>
                <m:r>
                  <m:t>R</m:t>
                </m:r>
              </m:e>
            </m:bar>
          </m:e>
          <m:sup>
            <m:r>
              <m:t>2</m:t>
            </m:r>
          </m:sup>
        </m:sSup>
      </m:oMath>
      <w:r>
        <w:t xml:space="preserve"> </w:t>
      </w:r>
      <w:r>
        <w:t xml:space="preserve">value. And it’s just easier to interpret than the third.</w:t>
      </w:r>
    </w:p>
    <w:p>
      <w:r>
        <w:pict>
          <v:rect style="width:0;height:1.5pt" o:hralign="center" o:hrstd="t" o:hr="t"/>
        </w:pict>
      </w:r>
    </w:p>
    <w:p>
      <w:r>
        <w:br w:type="page"/>
      </w:r>
    </w:p>
    <w:p>
      <w:pPr>
        <w:pStyle w:val="Heading1"/>
      </w:pPr>
      <w:bookmarkStart w:id="27" w:name="computer-exercises"/>
      <w:r>
        <w:t xml:space="preserve">Computer Exercises</w:t>
      </w:r>
      <w:bookmarkEnd w:id="27"/>
    </w:p>
    <w:p>
      <w:pPr>
        <w:pStyle w:val="Heading2"/>
      </w:pPr>
      <w:bookmarkStart w:id="28" w:name="question-3"/>
      <w:r>
        <w:t xml:space="preserve">Question 3</w:t>
      </w:r>
      <w:bookmarkEnd w:id="28"/>
    </w:p>
    <w:p>
      <w:pPr>
        <w:pStyle w:val="Heading3"/>
      </w:pPr>
      <w:bookmarkStart w:id="29" w:name="i-1"/>
      <w:r>
        <w:t xml:space="preserve">(i)</w:t>
      </w:r>
      <w:bookmarkEnd w:id="29"/>
    </w:p>
    <w:p>
      <w:pPr>
        <w:pStyle w:val="SourceCode"/>
      </w:pPr>
      <w:r>
        <w:rPr>
          <w:rStyle w:val="NormalTok"/>
        </w:rPr>
        <w:t xml:space="preserve">df &lt;-</w:t>
      </w:r>
      <w:r>
        <w:rPr>
          <w:rStyle w:val="StringTok"/>
        </w:rPr>
        <w:t xml:space="preserve"> </w:t>
      </w:r>
      <w:r>
        <w:rPr>
          <w:rStyle w:val="NormalTok"/>
        </w:rPr>
        <w:t xml:space="preserve">kielmc</w:t>
      </w:r>
      <w:r>
        <w:br/>
      </w:r>
      <w:r>
        <w:rPr>
          <w:rStyle w:val="NormalTok"/>
        </w:rPr>
        <w:t xml:space="preserve">df_</w:t>
      </w:r>
      <w:r>
        <w:rPr>
          <w:rStyle w:val="DecValTok"/>
        </w:rPr>
        <w:t xml:space="preserve">1981</w:t>
      </w:r>
      <w:r>
        <w:rPr>
          <w:rStyle w:val="NormalTok"/>
        </w:rPr>
        <w:t xml:space="preserve">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(df</w:t>
      </w:r>
      <w:r>
        <w:rPr>
          <w:rStyle w:val="OperatorTok"/>
        </w:rPr>
        <w:t xml:space="preserve">$</w:t>
      </w:r>
      <w:r>
        <w:rPr>
          <w:rStyle w:val="NormalTok"/>
        </w:rPr>
        <w:t xml:space="preserve">year</w:t>
      </w:r>
      <w:r>
        <w:rPr>
          <w:rStyle w:val="OperatorTok"/>
        </w:rPr>
        <w:t xml:space="preserve">==</w:t>
      </w:r>
      <w:r>
        <w:rPr>
          <w:rStyle w:val="DecValTok"/>
        </w:rPr>
        <w:t xml:space="preserve">1981</w:t>
      </w:r>
      <w:r>
        <w:rPr>
          <w:rStyle w:val="NormalTok"/>
        </w:rPr>
        <w:t xml:space="preserve">)</w:t>
      </w:r>
    </w:p>
    <w:p>
      <w:pPr>
        <w:pStyle w:val="FirstParagraph"/>
      </w:pPr>
      <w:r>
        <w:t xml:space="preserve">Given that if increased distance would most likely increase the value of your home, I would expect that the sign of</w:t>
      </w:r>
      <w:r>
        <w:t xml:space="preserve"> </w:t>
      </w:r>
      <m:oMath>
        <m:sSub>
          <m:e>
            <m:r>
              <m:t>β</m:t>
            </m:r>
          </m:e>
          <m:sub>
            <m:r>
              <m:t>1</m:t>
            </m:r>
          </m:sub>
        </m:sSub>
      </m:oMath>
      <w:r>
        <w:t xml:space="preserve"> </w:t>
      </w:r>
      <w:r>
        <w:t xml:space="preserve">would be positive.</w:t>
      </w:r>
    </w:p>
    <w:p>
      <w:pPr>
        <w:pStyle w:val="SourceCode"/>
      </w:pPr>
      <w:r>
        <w:rPr>
          <w:rStyle w:val="NormalTok"/>
        </w:rPr>
        <w:t xml:space="preserve">srm1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ldist, df_</w:t>
      </w:r>
      <w:r>
        <w:rPr>
          <w:rStyle w:val="DecValTok"/>
        </w:rPr>
        <w:t xml:space="preserve">1981</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(srm1))</w:t>
      </w:r>
    </w:p>
    <w:tbl>
      <w:tblPr>
        <w:tblStyle w:val="Table"/>
        <w:tblW w:type="pct" w:w="4444.444444444444"/>
        <w:tblLook w:firstRow="1"/>
      </w:tblPr>
      <w:tblGrid>
        <w:gridCol w:w="198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8.047</w:t>
            </w:r>
          </w:p>
        </w:tc>
        <w:tc>
          <w:p>
            <w:pPr>
              <w:pStyle w:val="Compact"/>
              <w:jc w:val="center"/>
            </w:pPr>
            <w:r>
              <w:t xml:space="preserve">0.6462</w:t>
            </w:r>
          </w:p>
        </w:tc>
        <w:tc>
          <w:p>
            <w:pPr>
              <w:pStyle w:val="Compact"/>
              <w:jc w:val="center"/>
            </w:pPr>
            <w:r>
              <w:t xml:space="preserve">12.45</w:t>
            </w:r>
          </w:p>
        </w:tc>
        <w:tc>
          <w:p>
            <w:pPr>
              <w:pStyle w:val="Compact"/>
              <w:jc w:val="center"/>
            </w:pPr>
            <w:r>
              <w:t xml:space="preserve">1.998e-24</w:t>
            </w:r>
          </w:p>
        </w:tc>
      </w:tr>
      <w:tr>
        <w:tc>
          <w:p>
            <w:pPr>
              <w:pStyle w:val="Compact"/>
              <w:jc w:val="center"/>
            </w:pPr>
            <w:r>
              <w:rPr>
                <w:b/>
              </w:rPr>
              <w:t xml:space="preserve">ldist</w:t>
            </w:r>
          </w:p>
        </w:tc>
        <w:tc>
          <w:p>
            <w:pPr>
              <w:pStyle w:val="Compact"/>
              <w:jc w:val="center"/>
            </w:pPr>
            <w:r>
              <w:t xml:space="preserve">0.3649</w:t>
            </w:r>
          </w:p>
        </w:tc>
        <w:tc>
          <w:p>
            <w:pPr>
              <w:pStyle w:val="Compact"/>
              <w:jc w:val="center"/>
            </w:pPr>
            <w:r>
              <w:t xml:space="preserve">0.06576</w:t>
            </w:r>
          </w:p>
        </w:tc>
        <w:tc>
          <w:p>
            <w:pPr>
              <w:pStyle w:val="Compact"/>
              <w:jc w:val="center"/>
            </w:pPr>
            <w:r>
              <w:t xml:space="preserve">5.548</w:t>
            </w:r>
          </w:p>
        </w:tc>
        <w:tc>
          <w:p>
            <w:pPr>
              <w:pStyle w:val="Compact"/>
              <w:jc w:val="center"/>
            </w:pPr>
            <w:r>
              <w:t xml:space="preserve">1.395e-07</w:t>
            </w:r>
          </w:p>
        </w:tc>
      </w:tr>
    </w:tbl>
    <w:p>
      <w:pPr>
        <w:pStyle w:val="TableCaption"/>
      </w:pPr>
      <w:r>
        <w:t xml:space="preserve">Fitting linear model: lprice ~ ldist</w:t>
      </w:r>
    </w:p>
    <w:tbl>
      <w:tblPr>
        <w:tblStyle w:val="Table"/>
        <w:tblW w:type="pct" w:w="4375.0"/>
        <w:tblLook w:firstRow="1"/>
        <w:tblCaption w:val="Fitting linear model: lprice ~ ldist"/>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142</w:t>
            </w:r>
          </w:p>
        </w:tc>
        <w:tc>
          <w:p>
            <w:pPr>
              <w:pStyle w:val="Compact"/>
              <w:jc w:val="center"/>
            </w:pPr>
            <w:r>
              <w:t xml:space="preserve">0.3543</w:t>
            </w:r>
          </w:p>
        </w:tc>
        <w:tc>
          <w:p>
            <w:pPr>
              <w:pStyle w:val="Compact"/>
              <w:jc w:val="center"/>
            </w:pPr>
            <w:r>
              <w:t xml:space="preserve">0.1803</w:t>
            </w:r>
          </w:p>
        </w:tc>
        <w:tc>
          <w:p>
            <w:pPr>
              <w:pStyle w:val="Compact"/>
              <w:jc w:val="center"/>
            </w:pPr>
            <w:r>
              <w:t xml:space="preserve">0.1744</w:t>
            </w:r>
          </w:p>
        </w:tc>
      </w:tr>
    </w:tbl>
    <w:p>
      <w:pPr>
        <w:pStyle w:val="BodyText"/>
      </w:pPr>
      <w:r>
        <w:t xml:space="preserve">Running our model, we get:</w:t>
      </w:r>
      <w:r>
        <w:t xml:space="preserve"> </w:t>
      </w:r>
      <m:oMath>
        <m:acc>
          <m:accPr>
            <m:chr m:val="̂"/>
          </m:accPr>
          <m:e>
            <m:r>
              <m:t>l</m:t>
            </m:r>
            <m:r>
              <m:t>o</m:t>
            </m:r>
            <m:r>
              <m:t>g</m:t>
            </m:r>
            <m:r>
              <m:t>(</m:t>
            </m:r>
            <m:r>
              <m:t>p</m:t>
            </m:r>
            <m:r>
              <m:t>r</m:t>
            </m:r>
            <m:r>
              <m:t>i</m:t>
            </m:r>
            <m:r>
              <m:t>c</m:t>
            </m:r>
            <m:r>
              <m:t>e</m:t>
            </m:r>
            <m:r>
              <m:t>)</m:t>
            </m:r>
          </m:e>
        </m:acc>
        <m:r>
          <m:t>=</m:t>
        </m:r>
        <m:r>
          <m:t>8.047</m:t>
        </m:r>
        <m:r>
          <m:t>+</m:t>
        </m:r>
        <m:r>
          <m:t>0.3649</m:t>
        </m:r>
        <m:r>
          <m:t>l</m:t>
        </m:r>
        <m:r>
          <m:t>o</m:t>
        </m:r>
        <m:r>
          <m:t>g</m:t>
        </m:r>
        <m:r>
          <m:t>(</m:t>
        </m:r>
        <m:r>
          <m:t>d</m:t>
        </m:r>
        <m:r>
          <m:t>i</m:t>
        </m:r>
        <m:r>
          <m:t>s</m:t>
        </m:r>
        <m:r>
          <m:t>t</m:t>
        </m:r>
        <m:r>
          <m:t>)</m:t>
        </m:r>
      </m:oMath>
      <w:r>
        <w:t xml:space="preserve"> </w:t>
      </w:r>
      <w:r>
        <w:t xml:space="preserve">with an</w:t>
      </w:r>
      <w:r>
        <w:t xml:space="preserve"> </w:t>
      </w:r>
      <m:oMath>
        <m:r>
          <m:t>n</m:t>
        </m:r>
        <m:r>
          <m:t>=</m:t>
        </m:r>
        <m:r>
          <m:t>142</m:t>
        </m:r>
      </m:oMath>
      <w:r>
        <w:t xml:space="preserve"> </w:t>
      </w:r>
      <w:r>
        <w:t xml:space="preserve">and an adjusted</w:t>
      </w:r>
      <w:r>
        <w:t xml:space="preserve"> </w:t>
      </w:r>
      <m:oMath>
        <m:sSup>
          <m:e>
            <m:r>
              <m:t>R</m:t>
            </m:r>
          </m:e>
          <m:sup>
            <m:r>
              <m:t>2</m:t>
            </m:r>
          </m:sup>
        </m:sSup>
        <m:r>
          <m:t>=</m:t>
        </m:r>
        <m:r>
          <m:t>0.1744</m:t>
        </m:r>
      </m:oMath>
      <w:r>
        <w:t xml:space="preserve">. This means that for each 1% increase in distance from the incinerator, we would expect to see home prices increase by approximately 0.37%.</w:t>
      </w:r>
    </w:p>
    <w:p>
      <w:pPr>
        <w:pStyle w:val="Heading3"/>
      </w:pPr>
      <w:bookmarkStart w:id="30" w:name="ii-1"/>
      <w:r>
        <w:t xml:space="preserve">(ii)</w:t>
      </w:r>
      <w:bookmarkEnd w:id="30"/>
    </w:p>
    <w:p>
      <w:pPr>
        <w:pStyle w:val="SourceCode"/>
      </w:pPr>
      <w:r>
        <w:rPr>
          <w:rStyle w:val="NormalTok"/>
        </w:rPr>
        <w:t xml:space="preserve">srm2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ldist</w:t>
      </w:r>
      <w:r>
        <w:rPr>
          <w:rStyle w:val="OperatorTok"/>
        </w:rPr>
        <w:t xml:space="preserve">+</w:t>
      </w:r>
      <w:r>
        <w:rPr>
          <w:rStyle w:val="NormalTok"/>
        </w:rPr>
        <w:t xml:space="preserve">lintst</w:t>
      </w:r>
      <w:r>
        <w:rPr>
          <w:rStyle w:val="OperatorTok"/>
        </w:rPr>
        <w:t xml:space="preserve">+</w:t>
      </w:r>
      <w:r>
        <w:rPr>
          <w:rStyle w:val="NormalTok"/>
        </w:rPr>
        <w:t xml:space="preserve">larea</w:t>
      </w:r>
      <w:r>
        <w:rPr>
          <w:rStyle w:val="OperatorTok"/>
        </w:rPr>
        <w:t xml:space="preserve">+</w:t>
      </w:r>
      <w:r>
        <w:rPr>
          <w:rStyle w:val="NormalTok"/>
        </w:rPr>
        <w:t xml:space="preserve">lland</w:t>
      </w:r>
      <w:r>
        <w:rPr>
          <w:rStyle w:val="OperatorTok"/>
        </w:rPr>
        <w:t xml:space="preserve">+</w:t>
      </w:r>
      <w:r>
        <w:rPr>
          <w:rStyle w:val="NormalTok"/>
        </w:rPr>
        <w:t xml:space="preserve">rooms</w:t>
      </w:r>
      <w:r>
        <w:rPr>
          <w:rStyle w:val="OperatorTok"/>
        </w:rPr>
        <w:t xml:space="preserve">+</w:t>
      </w:r>
      <w:r>
        <w:rPr>
          <w:rStyle w:val="NormalTok"/>
        </w:rPr>
        <w:t xml:space="preserve">baths</w:t>
      </w:r>
      <w:r>
        <w:rPr>
          <w:rStyle w:val="OperatorTok"/>
        </w:rPr>
        <w:t xml:space="preserve">+</w:t>
      </w:r>
      <w:r>
        <w:rPr>
          <w:rStyle w:val="NormalTok"/>
        </w:rPr>
        <w:t xml:space="preserve">age, df_</w:t>
      </w:r>
      <w:r>
        <w:rPr>
          <w:rStyle w:val="DecValTok"/>
        </w:rPr>
        <w:t xml:space="preserve">1981</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(srm2))</w:t>
      </w:r>
    </w:p>
    <w:tbl>
      <w:tblPr>
        <w:tblStyle w:val="Table"/>
        <w:tblW w:type="pct" w:w="4513.888888888889"/>
        <w:tblLook w:firstRow="1"/>
      </w:tblPr>
      <w:tblGrid>
        <w:gridCol w:w="1980"/>
        <w:gridCol w:w="132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7.592</w:t>
            </w:r>
          </w:p>
        </w:tc>
        <w:tc>
          <w:p>
            <w:pPr>
              <w:pStyle w:val="Compact"/>
              <w:jc w:val="center"/>
            </w:pPr>
            <w:r>
              <w:t xml:space="preserve">0.6417</w:t>
            </w:r>
          </w:p>
        </w:tc>
        <w:tc>
          <w:p>
            <w:pPr>
              <w:pStyle w:val="Compact"/>
              <w:jc w:val="center"/>
            </w:pPr>
            <w:r>
              <w:t xml:space="preserve">11.83</w:t>
            </w:r>
          </w:p>
        </w:tc>
        <w:tc>
          <w:p>
            <w:pPr>
              <w:pStyle w:val="Compact"/>
              <w:jc w:val="center"/>
            </w:pPr>
            <w:r>
              <w:t xml:space="preserve">1.476e-22</w:t>
            </w:r>
          </w:p>
        </w:tc>
      </w:tr>
      <w:tr>
        <w:tc>
          <w:p>
            <w:pPr>
              <w:pStyle w:val="Compact"/>
              <w:jc w:val="center"/>
            </w:pPr>
            <w:r>
              <w:rPr>
                <w:b/>
              </w:rPr>
              <w:t xml:space="preserve">ldist</w:t>
            </w:r>
          </w:p>
        </w:tc>
        <w:tc>
          <w:p>
            <w:pPr>
              <w:pStyle w:val="Compact"/>
              <w:jc w:val="center"/>
            </w:pPr>
            <w:r>
              <w:t xml:space="preserve">0.05539</w:t>
            </w:r>
          </w:p>
        </w:tc>
        <w:tc>
          <w:p>
            <w:pPr>
              <w:pStyle w:val="Compact"/>
              <w:jc w:val="center"/>
            </w:pPr>
            <w:r>
              <w:t xml:space="preserve">0.05762</w:t>
            </w:r>
          </w:p>
        </w:tc>
        <w:tc>
          <w:p>
            <w:pPr>
              <w:pStyle w:val="Compact"/>
              <w:jc w:val="center"/>
            </w:pPr>
            <w:r>
              <w:t xml:space="preserve">0.9613</w:t>
            </w:r>
          </w:p>
        </w:tc>
        <w:tc>
          <w:p>
            <w:pPr>
              <w:pStyle w:val="Compact"/>
              <w:jc w:val="center"/>
            </w:pPr>
            <w:r>
              <w:t xml:space="preserve">0.3381</w:t>
            </w:r>
          </w:p>
        </w:tc>
      </w:tr>
      <w:tr>
        <w:tc>
          <w:p>
            <w:pPr>
              <w:pStyle w:val="Compact"/>
              <w:jc w:val="center"/>
            </w:pPr>
            <w:r>
              <w:rPr>
                <w:b/>
              </w:rPr>
              <w:t xml:space="preserve">lintst</w:t>
            </w:r>
          </w:p>
        </w:tc>
        <w:tc>
          <w:p>
            <w:pPr>
              <w:pStyle w:val="Compact"/>
              <w:jc w:val="center"/>
            </w:pPr>
            <w:r>
              <w:t xml:space="preserve">-0.03904</w:t>
            </w:r>
          </w:p>
        </w:tc>
        <w:tc>
          <w:p>
            <w:pPr>
              <w:pStyle w:val="Compact"/>
              <w:jc w:val="center"/>
            </w:pPr>
            <w:r>
              <w:t xml:space="preserve">0.05166</w:t>
            </w:r>
          </w:p>
        </w:tc>
        <w:tc>
          <w:p>
            <w:pPr>
              <w:pStyle w:val="Compact"/>
              <w:jc w:val="center"/>
            </w:pPr>
            <w:r>
              <w:t xml:space="preserve">-0.7556</w:t>
            </w:r>
          </w:p>
        </w:tc>
        <w:tc>
          <w:p>
            <w:pPr>
              <w:pStyle w:val="Compact"/>
              <w:jc w:val="center"/>
            </w:pPr>
            <w:r>
              <w:t xml:space="preserve">0.4512</w:t>
            </w:r>
          </w:p>
        </w:tc>
      </w:tr>
      <w:tr>
        <w:tc>
          <w:p>
            <w:pPr>
              <w:pStyle w:val="Compact"/>
              <w:jc w:val="center"/>
            </w:pPr>
            <w:r>
              <w:rPr>
                <w:b/>
              </w:rPr>
              <w:t xml:space="preserve">larea</w:t>
            </w:r>
          </w:p>
        </w:tc>
        <w:tc>
          <w:p>
            <w:pPr>
              <w:pStyle w:val="Compact"/>
              <w:jc w:val="center"/>
            </w:pPr>
            <w:r>
              <w:t xml:space="preserve">0.3193</w:t>
            </w:r>
          </w:p>
        </w:tc>
        <w:tc>
          <w:p>
            <w:pPr>
              <w:pStyle w:val="Compact"/>
              <w:jc w:val="center"/>
            </w:pPr>
            <w:r>
              <w:t xml:space="preserve">0.07642</w:t>
            </w:r>
          </w:p>
        </w:tc>
        <w:tc>
          <w:p>
            <w:pPr>
              <w:pStyle w:val="Compact"/>
              <w:jc w:val="center"/>
            </w:pPr>
            <w:r>
              <w:t xml:space="preserve">4.178</w:t>
            </w:r>
          </w:p>
        </w:tc>
        <w:tc>
          <w:p>
            <w:pPr>
              <w:pStyle w:val="Compact"/>
              <w:jc w:val="center"/>
            </w:pPr>
            <w:r>
              <w:t xml:space="preserve">5.265e-05</w:t>
            </w:r>
          </w:p>
        </w:tc>
      </w:tr>
      <w:tr>
        <w:tc>
          <w:p>
            <w:pPr>
              <w:pStyle w:val="Compact"/>
              <w:jc w:val="center"/>
            </w:pPr>
            <w:r>
              <w:rPr>
                <w:b/>
              </w:rPr>
              <w:t xml:space="preserve">lland</w:t>
            </w:r>
          </w:p>
        </w:tc>
        <w:tc>
          <w:p>
            <w:pPr>
              <w:pStyle w:val="Compact"/>
              <w:jc w:val="center"/>
            </w:pPr>
            <w:r>
              <w:t xml:space="preserve">0.07683</w:t>
            </w:r>
          </w:p>
        </w:tc>
        <w:tc>
          <w:p>
            <w:pPr>
              <w:pStyle w:val="Compact"/>
              <w:jc w:val="center"/>
            </w:pPr>
            <w:r>
              <w:t xml:space="preserve">0.0395</w:t>
            </w:r>
          </w:p>
        </w:tc>
        <w:tc>
          <w:p>
            <w:pPr>
              <w:pStyle w:val="Compact"/>
              <w:jc w:val="center"/>
            </w:pPr>
            <w:r>
              <w:t xml:space="preserve">1.945</w:t>
            </w:r>
          </w:p>
        </w:tc>
        <w:tc>
          <w:p>
            <w:pPr>
              <w:pStyle w:val="Compact"/>
              <w:jc w:val="center"/>
            </w:pPr>
            <w:r>
              <w:t xml:space="preserve">0.0539</w:t>
            </w:r>
          </w:p>
        </w:tc>
      </w:tr>
      <w:tr>
        <w:tc>
          <w:p>
            <w:pPr>
              <w:pStyle w:val="Compact"/>
              <w:jc w:val="center"/>
            </w:pPr>
            <w:r>
              <w:rPr>
                <w:b/>
              </w:rPr>
              <w:t xml:space="preserve">rooms</w:t>
            </w:r>
          </w:p>
        </w:tc>
        <w:tc>
          <w:p>
            <w:pPr>
              <w:pStyle w:val="Compact"/>
              <w:jc w:val="center"/>
            </w:pPr>
            <w:r>
              <w:t xml:space="preserve">0.04253</w:t>
            </w:r>
          </w:p>
        </w:tc>
        <w:tc>
          <w:p>
            <w:pPr>
              <w:pStyle w:val="Compact"/>
              <w:jc w:val="center"/>
            </w:pPr>
            <w:r>
              <w:t xml:space="preserve">0.02825</w:t>
            </w:r>
          </w:p>
        </w:tc>
        <w:tc>
          <w:p>
            <w:pPr>
              <w:pStyle w:val="Compact"/>
              <w:jc w:val="center"/>
            </w:pPr>
            <w:r>
              <w:t xml:space="preserve">1.505</w:t>
            </w:r>
          </w:p>
        </w:tc>
        <w:tc>
          <w:p>
            <w:pPr>
              <w:pStyle w:val="Compact"/>
              <w:jc w:val="center"/>
            </w:pPr>
            <w:r>
              <w:t xml:space="preserve">0.1346</w:t>
            </w:r>
          </w:p>
        </w:tc>
      </w:tr>
      <w:tr>
        <w:tc>
          <w:p>
            <w:pPr>
              <w:pStyle w:val="Compact"/>
              <w:jc w:val="center"/>
            </w:pPr>
            <w:r>
              <w:rPr>
                <w:b/>
              </w:rPr>
              <w:t xml:space="preserve">baths</w:t>
            </w:r>
          </w:p>
        </w:tc>
        <w:tc>
          <w:p>
            <w:pPr>
              <w:pStyle w:val="Compact"/>
              <w:jc w:val="center"/>
            </w:pPr>
            <w:r>
              <w:t xml:space="preserve">0.1669</w:t>
            </w:r>
          </w:p>
        </w:tc>
        <w:tc>
          <w:p>
            <w:pPr>
              <w:pStyle w:val="Compact"/>
              <w:jc w:val="center"/>
            </w:pPr>
            <w:r>
              <w:t xml:space="preserve">0.04194</w:t>
            </w:r>
          </w:p>
        </w:tc>
        <w:tc>
          <w:p>
            <w:pPr>
              <w:pStyle w:val="Compact"/>
              <w:jc w:val="center"/>
            </w:pPr>
            <w:r>
              <w:t xml:space="preserve">3.98</w:t>
            </w:r>
          </w:p>
        </w:tc>
        <w:tc>
          <w:p>
            <w:pPr>
              <w:pStyle w:val="Compact"/>
              <w:jc w:val="center"/>
            </w:pPr>
            <w:r>
              <w:t xml:space="preserve">0.0001125</w:t>
            </w:r>
          </w:p>
        </w:tc>
      </w:tr>
      <w:tr>
        <w:tc>
          <w:p>
            <w:pPr>
              <w:pStyle w:val="Compact"/>
              <w:jc w:val="center"/>
            </w:pPr>
            <w:r>
              <w:rPr>
                <w:b/>
              </w:rPr>
              <w:t xml:space="preserve">age</w:t>
            </w:r>
          </w:p>
        </w:tc>
        <w:tc>
          <w:p>
            <w:pPr>
              <w:pStyle w:val="Compact"/>
              <w:jc w:val="center"/>
            </w:pPr>
            <w:r>
              <w:t xml:space="preserve">-0.003567</w:t>
            </w:r>
          </w:p>
        </w:tc>
        <w:tc>
          <w:p>
            <w:pPr>
              <w:pStyle w:val="Compact"/>
              <w:jc w:val="center"/>
            </w:pPr>
            <w:r>
              <w:t xml:space="preserve">0.001059</w:t>
            </w:r>
          </w:p>
        </w:tc>
        <w:tc>
          <w:p>
            <w:pPr>
              <w:pStyle w:val="Compact"/>
              <w:jc w:val="center"/>
            </w:pPr>
            <w:r>
              <w:t xml:space="preserve">-3.369</w:t>
            </w:r>
          </w:p>
        </w:tc>
        <w:tc>
          <w:p>
            <w:pPr>
              <w:pStyle w:val="Compact"/>
              <w:jc w:val="center"/>
            </w:pPr>
            <w:r>
              <w:t xml:space="preserve">0.0009849</w:t>
            </w:r>
          </w:p>
        </w:tc>
      </w:tr>
    </w:tbl>
    <w:p>
      <w:pPr>
        <w:pStyle w:val="TableCaption"/>
      </w:pPr>
      <w:r>
        <w:t xml:space="preserve">Fitting linear model: lprice ~ ldist + lintst + larea + lland + rooms + baths + age</w:t>
      </w:r>
    </w:p>
    <w:tbl>
      <w:tblPr>
        <w:tblStyle w:val="Table"/>
        <w:tblW w:type="pct" w:w="4375.0"/>
        <w:tblLook w:firstRow="1"/>
        <w:tblCaption w:val="Fitting linear model: lprice ~ ldist + lintst + larea + lland + rooms + baths + age"/>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142</w:t>
            </w:r>
          </w:p>
        </w:tc>
        <w:tc>
          <w:p>
            <w:pPr>
              <w:pStyle w:val="Compact"/>
              <w:jc w:val="center"/>
            </w:pPr>
            <w:r>
              <w:t xml:space="preserve">0.201</w:t>
            </w:r>
          </w:p>
        </w:tc>
        <w:tc>
          <w:p>
            <w:pPr>
              <w:pStyle w:val="Compact"/>
              <w:jc w:val="center"/>
            </w:pPr>
            <w:r>
              <w:t xml:space="preserve">0.7475</w:t>
            </w:r>
          </w:p>
        </w:tc>
        <w:tc>
          <w:p>
            <w:pPr>
              <w:pStyle w:val="Compact"/>
              <w:jc w:val="center"/>
            </w:pPr>
            <w:r>
              <w:t xml:space="preserve">0.7344</w:t>
            </w:r>
          </w:p>
        </w:tc>
      </w:tr>
    </w:tbl>
    <w:p>
      <w:pPr>
        <w:pStyle w:val="BodyText"/>
      </w:pPr>
      <w:r>
        <w:t xml:space="preserve">Running this model, we get:</w:t>
      </w:r>
    </w:p>
    <w:p>
      <w:pPr>
        <w:pStyle w:val="BodyText"/>
      </w:pPr>
      <m:oMathPara>
        <m:oMathParaPr>
          <m:jc m:val="center"/>
        </m:oMathParaPr>
        <m:oMath>
          <m:acc>
            <m:accPr>
              <m:chr m:val="̂"/>
            </m:accPr>
            <m:e>
              <m:r>
                <m:t>l</m:t>
              </m:r>
              <m:r>
                <m:t>o</m:t>
              </m:r>
              <m:r>
                <m:t>g</m:t>
              </m:r>
              <m:r>
                <m:t>(</m:t>
              </m:r>
              <m:r>
                <m:t>p</m:t>
              </m:r>
              <m:r>
                <m:t>r</m:t>
              </m:r>
              <m:r>
                <m:t>i</m:t>
              </m:r>
              <m:r>
                <m:t>c</m:t>
              </m:r>
              <m:r>
                <m:t>e</m:t>
              </m:r>
              <m:r>
                <m:t>)</m:t>
              </m:r>
            </m:e>
          </m:acc>
          <m:r>
            <m:t>=</m:t>
          </m:r>
          <m:r>
            <m:t>7.592</m:t>
          </m:r>
          <m:r>
            <m:t>+</m:t>
          </m:r>
          <m:r>
            <m:t>0.055</m:t>
          </m:r>
          <m:r>
            <m:t>l</m:t>
          </m:r>
          <m:r>
            <m:t>o</m:t>
          </m:r>
          <m:r>
            <m:t>g</m:t>
          </m:r>
          <m:r>
            <m:t>(</m:t>
          </m:r>
          <m:r>
            <m:t>d</m:t>
          </m:r>
          <m:r>
            <m:t>i</m:t>
          </m:r>
          <m:r>
            <m:t>s</m:t>
          </m:r>
          <m:r>
            <m:t>t</m:t>
          </m:r>
          <m:r>
            <m:t>)</m:t>
          </m:r>
          <m:r>
            <m:t>−</m:t>
          </m:r>
          <m:r>
            <m:t>0.039</m:t>
          </m:r>
          <m:r>
            <m:t>l</m:t>
          </m:r>
          <m:r>
            <m:t>o</m:t>
          </m:r>
          <m:r>
            <m:t>g</m:t>
          </m:r>
          <m:r>
            <m:t>(</m:t>
          </m:r>
          <m:r>
            <m:t>i</m:t>
          </m:r>
          <m:r>
            <m:t>n</m:t>
          </m:r>
          <m:r>
            <m:t>t</m:t>
          </m:r>
          <m:r>
            <m:t>s</m:t>
          </m:r>
          <m:r>
            <m:t>t</m:t>
          </m:r>
          <m:r>
            <m:t>)</m:t>
          </m:r>
          <m:r>
            <m:t>+</m:t>
          </m:r>
          <m:r>
            <m:t>0.3193</m:t>
          </m:r>
          <m:r>
            <m:t>l</m:t>
          </m:r>
          <m:r>
            <m:t>o</m:t>
          </m:r>
          <m:r>
            <m:t>g</m:t>
          </m:r>
          <m:r>
            <m:t>(</m:t>
          </m:r>
          <m:r>
            <m:t>a</m:t>
          </m:r>
          <m:r>
            <m:t>r</m:t>
          </m:r>
          <m:r>
            <m:t>e</m:t>
          </m:r>
          <m:r>
            <m:t>a</m:t>
          </m:r>
          <m:r>
            <m:t>)</m:t>
          </m:r>
          <m:r>
            <m:t>+</m:t>
          </m:r>
          <m:r>
            <m:t>0.0768</m:t>
          </m:r>
          <m:r>
            <m:t>l</m:t>
          </m:r>
          <m:r>
            <m:t>o</m:t>
          </m:r>
          <m:r>
            <m:t>g</m:t>
          </m:r>
          <m:r>
            <m:t>(</m:t>
          </m:r>
          <m:r>
            <m:t>l</m:t>
          </m:r>
          <m:r>
            <m:t>a</m:t>
          </m:r>
          <m:r>
            <m:t>n</m:t>
          </m:r>
          <m:r>
            <m:t>d</m:t>
          </m:r>
          <m:r>
            <m:t>)</m:t>
          </m:r>
          <m:r>
            <m:t>+</m:t>
          </m:r>
          <m:r>
            <m:t>0.0425</m:t>
          </m:r>
          <m:r>
            <m:t>r</m:t>
          </m:r>
          <m:r>
            <m:t>o</m:t>
          </m:r>
          <m:r>
            <m:t>o</m:t>
          </m:r>
          <m:r>
            <m:t>m</m:t>
          </m:r>
          <m:r>
            <m:t>s</m:t>
          </m:r>
          <m:r>
            <m:t>+</m:t>
          </m:r>
          <m:r>
            <m:t>0.1669</m:t>
          </m:r>
          <m:r>
            <m:t>b</m:t>
          </m:r>
          <m:r>
            <m:t>a</m:t>
          </m:r>
          <m:r>
            <m:t>t</m:t>
          </m:r>
          <m:r>
            <m:t>h</m:t>
          </m:r>
          <m:r>
            <m:t>s</m:t>
          </m:r>
          <m:r>
            <m:t>−</m:t>
          </m:r>
          <m:r>
            <m:t>0.0036</m:t>
          </m:r>
          <m:r>
            <m:t>a</m:t>
          </m:r>
          <m:r>
            <m:t>g</m:t>
          </m:r>
          <m:r>
            <m:t>e</m:t>
          </m:r>
        </m:oMath>
      </m:oMathPara>
    </w:p>
    <w:p>
      <w:pPr>
        <w:pStyle w:val="FirstParagraph"/>
      </w:pPr>
      <w:r>
        <w:t xml:space="preserve">with an</w:t>
      </w:r>
      <w:r>
        <w:t xml:space="preserve"> </w:t>
      </w:r>
      <m:oMath>
        <m:r>
          <m:t>n</m:t>
        </m:r>
        <m:r>
          <m:t>=</m:t>
        </m:r>
        <m:r>
          <m:t>142</m:t>
        </m:r>
      </m:oMath>
      <w:r>
        <w:t xml:space="preserve"> </w:t>
      </w:r>
      <w:r>
        <w:t xml:space="preserve">and an adjusted</w:t>
      </w:r>
      <w:r>
        <w:t xml:space="preserve"> </w:t>
      </w:r>
      <m:oMath>
        <m:sSup>
          <m:e>
            <m:r>
              <m:t>R</m:t>
            </m:r>
          </m:e>
          <m:sup>
            <m:r>
              <m:t>2</m:t>
            </m:r>
          </m:sup>
        </m:sSup>
        <m:r>
          <m:t>=</m:t>
        </m:r>
        <m:r>
          <m:t>0.7344</m:t>
        </m:r>
      </m:oMath>
    </w:p>
    <w:p>
      <w:pPr>
        <w:pStyle w:val="BodyText"/>
      </w:pPr>
      <w:r>
        <w:t xml:space="preserve">After running the model with the additional variables, we had our first model give us that distance was significant to our model, however now, it has a t value less than one, and it is not significant in our second model. Essentially, by controlling for distance, it may not be as important as we thought it was in our simple regression analysis. The conflicting results in our model come from our scope. In the first, we are only looking at distance and price. In our new model, we are controlling for distance and can see the effect of the other factors and how they influence price.</w:t>
      </w:r>
    </w:p>
    <w:p>
      <w:pPr>
        <w:pStyle w:val="Heading3"/>
      </w:pPr>
      <w:bookmarkStart w:id="31" w:name="iii-1"/>
      <w:r>
        <w:t xml:space="preserve">(iii)</w:t>
      </w:r>
      <w:bookmarkEnd w:id="31"/>
    </w:p>
    <w:p>
      <w:pPr>
        <w:pStyle w:val="SourceCode"/>
      </w:pPr>
      <w:r>
        <w:rPr>
          <w:rStyle w:val="NormalTok"/>
        </w:rPr>
        <w:t xml:space="preserve">srm3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ldist</w:t>
      </w:r>
      <w:r>
        <w:rPr>
          <w:rStyle w:val="OperatorTok"/>
        </w:rPr>
        <w:t xml:space="preserve">+</w:t>
      </w:r>
      <w:r>
        <w:rPr>
          <w:rStyle w:val="NormalTok"/>
        </w:rPr>
        <w:t xml:space="preserve">lintst</w:t>
      </w:r>
      <w:r>
        <w:rPr>
          <w:rStyle w:val="OperatorTok"/>
        </w:rPr>
        <w:t xml:space="preserve">+</w:t>
      </w:r>
      <w:r>
        <w:rPr>
          <w:rStyle w:val="NormalTok"/>
        </w:rPr>
        <w:t xml:space="preserve">larea</w:t>
      </w:r>
      <w:r>
        <w:rPr>
          <w:rStyle w:val="OperatorTok"/>
        </w:rPr>
        <w:t xml:space="preserve">+</w:t>
      </w:r>
      <w:r>
        <w:rPr>
          <w:rStyle w:val="NormalTok"/>
        </w:rPr>
        <w:t xml:space="preserve">lland</w:t>
      </w:r>
      <w:r>
        <w:rPr>
          <w:rStyle w:val="OperatorTok"/>
        </w:rPr>
        <w:t xml:space="preserve">+</w:t>
      </w:r>
      <w:r>
        <w:rPr>
          <w:rStyle w:val="NormalTok"/>
        </w:rPr>
        <w:t xml:space="preserve">rooms</w:t>
      </w:r>
      <w:r>
        <w:rPr>
          <w:rStyle w:val="OperatorTok"/>
        </w:rPr>
        <w:t xml:space="preserve">+</w:t>
      </w:r>
      <w:r>
        <w:rPr>
          <w:rStyle w:val="NormalTok"/>
        </w:rPr>
        <w:t xml:space="preserve">baths</w:t>
      </w:r>
      <w:r>
        <w:rPr>
          <w:rStyle w:val="OperatorTok"/>
        </w:rPr>
        <w:t xml:space="preserve">+</w:t>
      </w:r>
      <w:r>
        <w:rPr>
          <w:rStyle w:val="NormalTok"/>
        </w:rPr>
        <w:t xml:space="preserve">age</w:t>
      </w:r>
      <w:r>
        <w:rPr>
          <w:rStyle w:val="OperatorTok"/>
        </w:rPr>
        <w:t xml:space="preserve">+</w:t>
      </w:r>
      <w:r>
        <w:rPr>
          <w:rStyle w:val="KeywordTok"/>
        </w:rPr>
        <w:t xml:space="preserve">I</w:t>
      </w:r>
      <w:r>
        <w:rPr>
          <w:rStyle w:val="NormalTok"/>
        </w:rPr>
        <w:t xml:space="preserve">(lintst</w:t>
      </w:r>
      <w:r>
        <w:rPr>
          <w:rStyle w:val="OperatorTok"/>
        </w:rPr>
        <w:t xml:space="preserve">^</w:t>
      </w:r>
      <w:r>
        <w:rPr>
          <w:rStyle w:val="DecValTok"/>
        </w:rPr>
        <w:t xml:space="preserve">2</w:t>
      </w:r>
      <w:r>
        <w:rPr>
          <w:rStyle w:val="NormalTok"/>
        </w:rPr>
        <w:t xml:space="preserve">), df_</w:t>
      </w:r>
      <w:r>
        <w:rPr>
          <w:rStyle w:val="DecValTok"/>
        </w:rPr>
        <w:t xml:space="preserve">1981</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(srm3))</w:t>
      </w:r>
    </w:p>
    <w:tbl>
      <w:tblPr>
        <w:tblStyle w:val="Table"/>
        <w:tblW w:type="pct" w:w="4513.888888888889"/>
        <w:tblLook w:firstRow="1"/>
      </w:tblPr>
      <w:tblGrid>
        <w:gridCol w:w="1980"/>
        <w:gridCol w:w="132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-3.317</w:t>
            </w:r>
          </w:p>
        </w:tc>
        <w:tc>
          <w:p>
            <w:pPr>
              <w:pStyle w:val="Compact"/>
              <w:jc w:val="center"/>
            </w:pPr>
            <w:r>
              <w:t xml:space="preserve">2.646</w:t>
            </w:r>
          </w:p>
        </w:tc>
        <w:tc>
          <w:p>
            <w:pPr>
              <w:pStyle w:val="Compact"/>
              <w:jc w:val="center"/>
            </w:pPr>
            <w:r>
              <w:t xml:space="preserve">-1.254</w:t>
            </w:r>
          </w:p>
        </w:tc>
        <w:tc>
          <w:p>
            <w:pPr>
              <w:pStyle w:val="Compact"/>
              <w:jc w:val="center"/>
            </w:pPr>
            <w:r>
              <w:t xml:space="preserve">0.2121</w:t>
            </w:r>
          </w:p>
        </w:tc>
      </w:tr>
      <w:tr>
        <w:tc>
          <w:p>
            <w:pPr>
              <w:pStyle w:val="Compact"/>
              <w:jc w:val="center"/>
            </w:pPr>
            <w:r>
              <w:rPr>
                <w:b/>
              </w:rPr>
              <w:t xml:space="preserve">ldist</w:t>
            </w:r>
          </w:p>
        </w:tc>
        <w:tc>
          <w:p>
            <w:pPr>
              <w:pStyle w:val="Compact"/>
              <w:jc w:val="center"/>
            </w:pPr>
            <w:r>
              <w:t xml:space="preserve">0.1852</w:t>
            </w:r>
          </w:p>
        </w:tc>
        <w:tc>
          <w:p>
            <w:pPr>
              <w:pStyle w:val="Compact"/>
              <w:jc w:val="center"/>
            </w:pPr>
            <w:r>
              <w:t xml:space="preserve">0.06235</w:t>
            </w:r>
          </w:p>
        </w:tc>
        <w:tc>
          <w:p>
            <w:pPr>
              <w:pStyle w:val="Compact"/>
              <w:jc w:val="center"/>
            </w:pPr>
            <w:r>
              <w:t xml:space="preserve">2.971</w:t>
            </w:r>
          </w:p>
        </w:tc>
        <w:tc>
          <w:p>
            <w:pPr>
              <w:pStyle w:val="Compact"/>
              <w:jc w:val="center"/>
            </w:pPr>
            <w:r>
              <w:t xml:space="preserve">0.003524</w:t>
            </w:r>
          </w:p>
        </w:tc>
      </w:tr>
      <w:tr>
        <w:tc>
          <w:p>
            <w:pPr>
              <w:pStyle w:val="Compact"/>
              <w:jc w:val="center"/>
            </w:pPr>
            <w:r>
              <w:rPr>
                <w:b/>
              </w:rPr>
              <w:t xml:space="preserve">lintst</w:t>
            </w:r>
          </w:p>
        </w:tc>
        <w:tc>
          <w:p>
            <w:pPr>
              <w:pStyle w:val="Compact"/>
              <w:jc w:val="center"/>
            </w:pPr>
            <w:r>
              <w:t xml:space="preserve">2.073</w:t>
            </w:r>
          </w:p>
        </w:tc>
        <w:tc>
          <w:p>
            <w:pPr>
              <w:pStyle w:val="Compact"/>
              <w:jc w:val="center"/>
            </w:pPr>
            <w:r>
              <w:t xml:space="preserve">0.501</w:t>
            </w:r>
          </w:p>
        </w:tc>
        <w:tc>
          <w:p>
            <w:pPr>
              <w:pStyle w:val="Compact"/>
              <w:jc w:val="center"/>
            </w:pPr>
            <w:r>
              <w:t xml:space="preserve">4.138</w:t>
            </w:r>
          </w:p>
        </w:tc>
        <w:tc>
          <w:p>
            <w:pPr>
              <w:pStyle w:val="Compact"/>
              <w:jc w:val="center"/>
            </w:pPr>
            <w:r>
              <w:t xml:space="preserve">6.189e-05</w:t>
            </w:r>
          </w:p>
        </w:tc>
      </w:tr>
      <w:tr>
        <w:tc>
          <w:p>
            <w:pPr>
              <w:pStyle w:val="Compact"/>
              <w:jc w:val="center"/>
            </w:pPr>
            <w:r>
              <w:rPr>
                <w:b/>
              </w:rPr>
              <w:t xml:space="preserve">larea</w:t>
            </w:r>
          </w:p>
        </w:tc>
        <w:tc>
          <w:p>
            <w:pPr>
              <w:pStyle w:val="Compact"/>
              <w:jc w:val="center"/>
            </w:pPr>
            <w:r>
              <w:t xml:space="preserve">0.3593</w:t>
            </w:r>
          </w:p>
        </w:tc>
        <w:tc>
          <w:p>
            <w:pPr>
              <w:pStyle w:val="Compact"/>
              <w:jc w:val="center"/>
            </w:pPr>
            <w:r>
              <w:t xml:space="preserve">0.07262</w:t>
            </w:r>
          </w:p>
        </w:tc>
        <w:tc>
          <w:p>
            <w:pPr>
              <w:pStyle w:val="Compact"/>
              <w:jc w:val="center"/>
            </w:pPr>
            <w:r>
              <w:t xml:space="preserve">4.948</w:t>
            </w:r>
          </w:p>
        </w:tc>
        <w:tc>
          <w:p>
            <w:pPr>
              <w:pStyle w:val="Compact"/>
              <w:jc w:val="center"/>
            </w:pPr>
            <w:r>
              <w:t xml:space="preserve">2.224e-06</w:t>
            </w:r>
          </w:p>
        </w:tc>
      </w:tr>
      <w:tr>
        <w:tc>
          <w:p>
            <w:pPr>
              <w:pStyle w:val="Compact"/>
              <w:jc w:val="center"/>
            </w:pPr>
            <w:r>
              <w:rPr>
                <w:b/>
              </w:rPr>
              <w:t xml:space="preserve">lland</w:t>
            </w:r>
          </w:p>
        </w:tc>
        <w:tc>
          <w:p>
            <w:pPr>
              <w:pStyle w:val="Compact"/>
              <w:jc w:val="center"/>
            </w:pPr>
            <w:r>
              <w:t xml:space="preserve">0.09138</w:t>
            </w:r>
          </w:p>
        </w:tc>
        <w:tc>
          <w:p>
            <w:pPr>
              <w:pStyle w:val="Compact"/>
              <w:jc w:val="center"/>
            </w:pPr>
            <w:r>
              <w:t xml:space="preserve">0.03738</w:t>
            </w:r>
          </w:p>
        </w:tc>
        <w:tc>
          <w:p>
            <w:pPr>
              <w:pStyle w:val="Compact"/>
              <w:jc w:val="center"/>
            </w:pPr>
            <w:r>
              <w:t xml:space="preserve">2.445</w:t>
            </w:r>
          </w:p>
        </w:tc>
        <w:tc>
          <w:p>
            <w:pPr>
              <w:pStyle w:val="Compact"/>
              <w:jc w:val="center"/>
            </w:pPr>
            <w:r>
              <w:t xml:space="preserve">0.01581</w:t>
            </w:r>
          </w:p>
        </w:tc>
      </w:tr>
      <w:tr>
        <w:tc>
          <w:p>
            <w:pPr>
              <w:pStyle w:val="Compact"/>
              <w:jc w:val="center"/>
            </w:pPr>
            <w:r>
              <w:rPr>
                <w:b/>
              </w:rPr>
              <w:t xml:space="preserve">rooms</w:t>
            </w:r>
          </w:p>
        </w:tc>
        <w:tc>
          <w:p>
            <w:pPr>
              <w:pStyle w:val="Compact"/>
              <w:jc w:val="center"/>
            </w:pPr>
            <w:r>
              <w:t xml:space="preserve">0.03811</w:t>
            </w:r>
          </w:p>
        </w:tc>
        <w:tc>
          <w:p>
            <w:pPr>
              <w:pStyle w:val="Compact"/>
              <w:jc w:val="center"/>
            </w:pPr>
            <w:r>
              <w:t xml:space="preserve">0.02664</w:t>
            </w:r>
          </w:p>
        </w:tc>
        <w:tc>
          <w:p>
            <w:pPr>
              <w:pStyle w:val="Compact"/>
              <w:jc w:val="center"/>
            </w:pPr>
            <w:r>
              <w:t xml:space="preserve">1.431</w:t>
            </w:r>
          </w:p>
        </w:tc>
        <w:tc>
          <w:p>
            <w:pPr>
              <w:pStyle w:val="Compact"/>
              <w:jc w:val="center"/>
            </w:pPr>
            <w:r>
              <w:t xml:space="preserve">0.1549</w:t>
            </w:r>
          </w:p>
        </w:tc>
      </w:tr>
      <w:tr>
        <w:tc>
          <w:p>
            <w:pPr>
              <w:pStyle w:val="Compact"/>
              <w:jc w:val="center"/>
            </w:pPr>
            <w:r>
              <w:rPr>
                <w:b/>
              </w:rPr>
              <w:t xml:space="preserve">baths</w:t>
            </w:r>
          </w:p>
        </w:tc>
        <w:tc>
          <w:p>
            <w:pPr>
              <w:pStyle w:val="Compact"/>
              <w:jc w:val="center"/>
            </w:pPr>
            <w:r>
              <w:t xml:space="preserve">0.1496</w:t>
            </w:r>
          </w:p>
        </w:tc>
        <w:tc>
          <w:p>
            <w:pPr>
              <w:pStyle w:val="Compact"/>
              <w:jc w:val="center"/>
            </w:pPr>
            <w:r>
              <w:t xml:space="preserve">0.03973</w:t>
            </w:r>
          </w:p>
        </w:tc>
        <w:tc>
          <w:p>
            <w:pPr>
              <w:pStyle w:val="Compact"/>
              <w:jc w:val="center"/>
            </w:pPr>
            <w:r>
              <w:t xml:space="preserve">3.764</w:t>
            </w:r>
          </w:p>
        </w:tc>
        <w:tc>
          <w:p>
            <w:pPr>
              <w:pStyle w:val="Compact"/>
              <w:jc w:val="center"/>
            </w:pPr>
            <w:r>
              <w:t xml:space="preserve">0.00025</w:t>
            </w:r>
          </w:p>
        </w:tc>
      </w:tr>
      <w:tr>
        <w:tc>
          <w:p>
            <w:pPr>
              <w:pStyle w:val="Compact"/>
              <w:jc w:val="center"/>
            </w:pPr>
            <w:r>
              <w:rPr>
                <w:b/>
              </w:rPr>
              <w:t xml:space="preserve">age</w:t>
            </w:r>
          </w:p>
        </w:tc>
        <w:tc>
          <w:p>
            <w:pPr>
              <w:pStyle w:val="Compact"/>
              <w:jc w:val="center"/>
            </w:pPr>
            <w:r>
              <w:t xml:space="preserve">-0.002927</w:t>
            </w:r>
          </w:p>
        </w:tc>
        <w:tc>
          <w:p>
            <w:pPr>
              <w:pStyle w:val="Compact"/>
              <w:jc w:val="center"/>
            </w:pPr>
            <w:r>
              <w:t xml:space="preserve">0.001009</w:t>
            </w:r>
          </w:p>
        </w:tc>
        <w:tc>
          <w:p>
            <w:pPr>
              <w:pStyle w:val="Compact"/>
              <w:jc w:val="center"/>
            </w:pPr>
            <w:r>
              <w:t xml:space="preserve">-2.9</w:t>
            </w:r>
          </w:p>
        </w:tc>
        <w:tc>
          <w:p>
            <w:pPr>
              <w:pStyle w:val="Compact"/>
              <w:jc w:val="center"/>
            </w:pPr>
            <w:r>
              <w:t xml:space="preserve">0.004363</w:t>
            </w:r>
          </w:p>
        </w:tc>
      </w:tr>
      <w:tr>
        <w:tc>
          <w:p>
            <w:pPr>
              <w:pStyle w:val="Compact"/>
              <w:jc w:val="center"/>
            </w:pPr>
            <w:r>
              <w:rPr>
                <w:b/>
              </w:rPr>
              <w:t xml:space="preserve">I(lintst^2)</w:t>
            </w:r>
          </w:p>
        </w:tc>
        <w:tc>
          <w:p>
            <w:pPr>
              <w:pStyle w:val="Compact"/>
              <w:jc w:val="center"/>
            </w:pPr>
            <w:r>
              <w:t xml:space="preserve">-0.1193</w:t>
            </w:r>
          </w:p>
        </w:tc>
        <w:tc>
          <w:p>
            <w:pPr>
              <w:pStyle w:val="Compact"/>
              <w:jc w:val="center"/>
            </w:pPr>
            <w:r>
              <w:t xml:space="preserve">0.02817</w:t>
            </w:r>
          </w:p>
        </w:tc>
        <w:tc>
          <w:p>
            <w:pPr>
              <w:pStyle w:val="Compact"/>
              <w:jc w:val="center"/>
            </w:pPr>
            <w:r>
              <w:t xml:space="preserve">-4.236</w:t>
            </w:r>
          </w:p>
        </w:tc>
        <w:tc>
          <w:p>
            <w:pPr>
              <w:pStyle w:val="Compact"/>
              <w:jc w:val="center"/>
            </w:pPr>
            <w:r>
              <w:t xml:space="preserve">4.228e-05</w:t>
            </w:r>
          </w:p>
        </w:tc>
      </w:tr>
    </w:tbl>
    <w:p>
      <w:pPr>
        <w:pStyle w:val="TableCaption"/>
      </w:pPr>
      <w:r>
        <w:t xml:space="preserve">Fitting linear model: lprice ~ ldist + lintst + larea + lland + rooms + baths + age + I(lintst^2)</w:t>
      </w:r>
    </w:p>
    <w:tbl>
      <w:tblPr>
        <w:tblStyle w:val="Table"/>
        <w:tblW w:type="pct" w:w="4375.0"/>
        <w:tblLook w:firstRow="1"/>
        <w:tblCaption w:val="Fitting linear model: lprice ~ ldist + lintst + larea + lland + rooms + baths + age + I(lintst^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142</w:t>
            </w:r>
          </w:p>
        </w:tc>
        <w:tc>
          <w:p>
            <w:pPr>
              <w:pStyle w:val="Compact"/>
              <w:jc w:val="center"/>
            </w:pPr>
            <w:r>
              <w:t xml:space="preserve">0.1894</w:t>
            </w:r>
          </w:p>
        </w:tc>
        <w:tc>
          <w:p>
            <w:pPr>
              <w:pStyle w:val="Compact"/>
              <w:jc w:val="center"/>
            </w:pPr>
            <w:r>
              <w:t xml:space="preserve">0.7775</w:t>
            </w:r>
          </w:p>
        </w:tc>
        <w:tc>
          <w:p>
            <w:pPr>
              <w:pStyle w:val="Compact"/>
              <w:jc w:val="center"/>
            </w:pPr>
            <w:r>
              <w:t xml:space="preserve">0.7642</w:t>
            </w:r>
          </w:p>
        </w:tc>
      </w:tr>
    </w:tbl>
    <w:p>
      <w:pPr>
        <w:pStyle w:val="BodyText"/>
      </w:pPr>
      <w:r>
        <w:t xml:space="preserve">Adding in</w:t>
      </w:r>
      <w:r>
        <w:t xml:space="preserve"> </w:t>
      </w:r>
      <m:oMath>
        <m:r>
          <m:t>l</m:t>
        </m:r>
        <m:r>
          <m:t>o</m:t>
        </m:r>
        <m:r>
          <m:t>g</m:t>
        </m:r>
        <m:r>
          <m:t>(</m:t>
        </m:r>
        <m:r>
          <m:t>i</m:t>
        </m:r>
        <m:r>
          <m:t>n</m:t>
        </m:r>
        <m:r>
          <m:t>t</m:t>
        </m:r>
        <m:r>
          <m:t>s</m:t>
        </m:r>
        <m:r>
          <m:t>t</m:t>
        </m:r>
        <m:sSup>
          <m:e>
            <m:r>
              <m:t>)</m:t>
            </m:r>
          </m:e>
          <m:sup>
            <m:r>
              <m:t>2</m:t>
            </m:r>
          </m:sup>
        </m:sSup>
      </m:oMath>
      <w:r>
        <w:t xml:space="preserve">, our adjusted</w:t>
      </w:r>
      <w:r>
        <w:t xml:space="preserve"> </w:t>
      </w:r>
      <m:oMath>
        <m:sSup>
          <m:e>
            <m:r>
              <m:t>R</m:t>
            </m:r>
          </m:e>
          <m:sup>
            <m:r>
              <m:t>2</m:t>
            </m:r>
          </m:sup>
        </m:sSup>
      </m:oMath>
      <w:r>
        <w:t xml:space="preserve"> </w:t>
      </w:r>
      <w:r>
        <w:t xml:space="preserve">value increases from 0.7344 to 0.7642. Interestingly, our factor log(dist) changes from insignificant, to significant, just by adding the new factor. Mainly, we can observe a big influence on our variables log(dist) and log(intst). Functional form is important to consider when analyzing your data, because you need to be aware of the transformations it is making on your data. It could completely change the interpretation of your model from factors having positive or negative influence, or from being insignificant to significant.</w:t>
      </w:r>
    </w:p>
    <w:p>
      <w:pPr>
        <w:pStyle w:val="Heading3"/>
      </w:pPr>
      <w:bookmarkStart w:id="32" w:name="iv-1"/>
      <w:r>
        <w:t xml:space="preserve">(iv)</w:t>
      </w:r>
      <w:bookmarkEnd w:id="32"/>
    </w:p>
    <w:p>
      <w:pPr>
        <w:pStyle w:val="SourceCode"/>
      </w:pPr>
      <w:r>
        <w:rPr>
          <w:rStyle w:val="NormalTok"/>
        </w:rPr>
        <w:t xml:space="preserve">srm4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ldist</w:t>
      </w:r>
      <w:r>
        <w:rPr>
          <w:rStyle w:val="OperatorTok"/>
        </w:rPr>
        <w:t xml:space="preserve">+</w:t>
      </w:r>
      <w:r>
        <w:rPr>
          <w:rStyle w:val="KeywordTok"/>
        </w:rPr>
        <w:t xml:space="preserve">I</w:t>
      </w:r>
      <w:r>
        <w:rPr>
          <w:rStyle w:val="NormalTok"/>
        </w:rPr>
        <w:t xml:space="preserve">(ldist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lintst</w:t>
      </w:r>
      <w:r>
        <w:rPr>
          <w:rStyle w:val="OperatorTok"/>
        </w:rPr>
        <w:t xml:space="preserve">+</w:t>
      </w:r>
      <w:r>
        <w:rPr>
          <w:rStyle w:val="NormalTok"/>
        </w:rPr>
        <w:t xml:space="preserve">larea</w:t>
      </w:r>
      <w:r>
        <w:rPr>
          <w:rStyle w:val="OperatorTok"/>
        </w:rPr>
        <w:t xml:space="preserve">+</w:t>
      </w:r>
      <w:r>
        <w:rPr>
          <w:rStyle w:val="NormalTok"/>
        </w:rPr>
        <w:t xml:space="preserve">lland</w:t>
      </w:r>
      <w:r>
        <w:rPr>
          <w:rStyle w:val="OperatorTok"/>
        </w:rPr>
        <w:t xml:space="preserve">+</w:t>
      </w:r>
      <w:r>
        <w:rPr>
          <w:rStyle w:val="NormalTok"/>
        </w:rPr>
        <w:t xml:space="preserve">rooms</w:t>
      </w:r>
      <w:r>
        <w:rPr>
          <w:rStyle w:val="OperatorTok"/>
        </w:rPr>
        <w:t xml:space="preserve">+</w:t>
      </w:r>
      <w:r>
        <w:rPr>
          <w:rStyle w:val="NormalTok"/>
        </w:rPr>
        <w:t xml:space="preserve">baths</w:t>
      </w:r>
      <w:r>
        <w:rPr>
          <w:rStyle w:val="OperatorTok"/>
        </w:rPr>
        <w:t xml:space="preserve">+</w:t>
      </w:r>
      <w:r>
        <w:rPr>
          <w:rStyle w:val="NormalTok"/>
        </w:rPr>
        <w:t xml:space="preserve">age</w:t>
      </w:r>
      <w:r>
        <w:rPr>
          <w:rStyle w:val="OperatorTok"/>
        </w:rPr>
        <w:t xml:space="preserve">+</w:t>
      </w:r>
      <w:r>
        <w:rPr>
          <w:rStyle w:val="KeywordTok"/>
        </w:rPr>
        <w:t xml:space="preserve">I</w:t>
      </w:r>
      <w:r>
        <w:rPr>
          <w:rStyle w:val="NormalTok"/>
        </w:rPr>
        <w:t xml:space="preserve">(lintst</w:t>
      </w:r>
      <w:r>
        <w:rPr>
          <w:rStyle w:val="OperatorTok"/>
        </w:rPr>
        <w:t xml:space="preserve">^</w:t>
      </w:r>
      <w:r>
        <w:rPr>
          <w:rStyle w:val="DecValTok"/>
        </w:rPr>
        <w:t xml:space="preserve">2</w:t>
      </w:r>
      <w:r>
        <w:rPr>
          <w:rStyle w:val="NormalTok"/>
        </w:rPr>
        <w:t xml:space="preserve">), df_</w:t>
      </w:r>
      <w:r>
        <w:rPr>
          <w:rStyle w:val="DecValTok"/>
        </w:rPr>
        <w:t xml:space="preserve">1981</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(srm4))</w:t>
      </w:r>
    </w:p>
    <w:tbl>
      <w:tblPr>
        <w:tblStyle w:val="Table"/>
        <w:tblW w:type="pct" w:w="4513.888888888889"/>
        <w:tblLook w:firstRow="1"/>
      </w:tblPr>
      <w:tblGrid>
        <w:gridCol w:w="1980"/>
        <w:gridCol w:w="132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-5.921</w:t>
            </w:r>
          </w:p>
        </w:tc>
        <w:tc>
          <w:p>
            <w:pPr>
              <w:pStyle w:val="Compact"/>
              <w:jc w:val="center"/>
            </w:pPr>
            <w:r>
              <w:t xml:space="preserve">8.295</w:t>
            </w:r>
          </w:p>
        </w:tc>
        <w:tc>
          <w:p>
            <w:pPr>
              <w:pStyle w:val="Compact"/>
              <w:jc w:val="center"/>
            </w:pPr>
            <w:r>
              <w:t xml:space="preserve">-0.7138</w:t>
            </w:r>
          </w:p>
        </w:tc>
        <w:tc>
          <w:p>
            <w:pPr>
              <w:pStyle w:val="Compact"/>
              <w:jc w:val="center"/>
            </w:pPr>
            <w:r>
              <w:t xml:space="preserve">0.4766</w:t>
            </w:r>
          </w:p>
        </w:tc>
      </w:tr>
      <w:tr>
        <w:tc>
          <w:p>
            <w:pPr>
              <w:pStyle w:val="Compact"/>
              <w:jc w:val="center"/>
            </w:pPr>
            <w:r>
              <w:rPr>
                <w:b/>
              </w:rPr>
              <w:t xml:space="preserve">ldist</w:t>
            </w:r>
          </w:p>
        </w:tc>
        <w:tc>
          <w:p>
            <w:pPr>
              <w:pStyle w:val="Compact"/>
              <w:jc w:val="center"/>
            </w:pPr>
            <w:r>
              <w:t xml:space="preserve">0.8711</w:t>
            </w:r>
          </w:p>
        </w:tc>
        <w:tc>
          <w:p>
            <w:pPr>
              <w:pStyle w:val="Compact"/>
              <w:jc w:val="center"/>
            </w:pPr>
            <w:r>
              <w:t xml:space="preserve">2.071</w:t>
            </w:r>
          </w:p>
        </w:tc>
        <w:tc>
          <w:p>
            <w:pPr>
              <w:pStyle w:val="Compact"/>
              <w:jc w:val="center"/>
            </w:pPr>
            <w:r>
              <w:t xml:space="preserve">0.4207</w:t>
            </w:r>
          </w:p>
        </w:tc>
        <w:tc>
          <w:p>
            <w:pPr>
              <w:pStyle w:val="Compact"/>
              <w:jc w:val="center"/>
            </w:pPr>
            <w:r>
              <w:t xml:space="preserve">0.6747</w:t>
            </w:r>
          </w:p>
        </w:tc>
      </w:tr>
      <w:tr>
        <w:tc>
          <w:p>
            <w:pPr>
              <w:pStyle w:val="Compact"/>
              <w:jc w:val="center"/>
            </w:pPr>
            <w:r>
              <w:rPr>
                <w:b/>
              </w:rPr>
              <w:t xml:space="preserve">I(ldist^2)</w:t>
            </w:r>
          </w:p>
        </w:tc>
        <w:tc>
          <w:p>
            <w:pPr>
              <w:pStyle w:val="Compact"/>
              <w:jc w:val="center"/>
            </w:pPr>
            <w:r>
              <w:t xml:space="preserve">-0.0365</w:t>
            </w:r>
          </w:p>
        </w:tc>
        <w:tc>
          <w:p>
            <w:pPr>
              <w:pStyle w:val="Compact"/>
              <w:jc w:val="center"/>
            </w:pPr>
            <w:r>
              <w:t xml:space="preserve">0.1101</w:t>
            </w:r>
          </w:p>
        </w:tc>
        <w:tc>
          <w:p>
            <w:pPr>
              <w:pStyle w:val="Compact"/>
              <w:jc w:val="center"/>
            </w:pPr>
            <w:r>
              <w:t xml:space="preserve">-0.3314</w:t>
            </w:r>
          </w:p>
        </w:tc>
        <w:tc>
          <w:p>
            <w:pPr>
              <w:pStyle w:val="Compact"/>
              <w:jc w:val="center"/>
            </w:pPr>
            <w:r>
              <w:t xml:space="preserve">0.7409</w:t>
            </w:r>
          </w:p>
        </w:tc>
      </w:tr>
      <w:tr>
        <w:tc>
          <w:p>
            <w:pPr>
              <w:pStyle w:val="Compact"/>
              <w:jc w:val="center"/>
            </w:pPr>
            <w:r>
              <w:rPr>
                <w:b/>
              </w:rPr>
              <w:t xml:space="preserve">lintst</w:t>
            </w:r>
          </w:p>
        </w:tc>
        <w:tc>
          <w:p>
            <w:pPr>
              <w:pStyle w:val="Compact"/>
              <w:jc w:val="center"/>
            </w:pPr>
            <w:r>
              <w:t xml:space="preserve">1.934</w:t>
            </w:r>
          </w:p>
        </w:tc>
        <w:tc>
          <w:p>
            <w:pPr>
              <w:pStyle w:val="Compact"/>
              <w:jc w:val="center"/>
            </w:pPr>
            <w:r>
              <w:t xml:space="preserve">0.6543</w:t>
            </w:r>
          </w:p>
        </w:tc>
        <w:tc>
          <w:p>
            <w:pPr>
              <w:pStyle w:val="Compact"/>
              <w:jc w:val="center"/>
            </w:pPr>
            <w:r>
              <w:t xml:space="preserve">2.956</w:t>
            </w:r>
          </w:p>
        </w:tc>
        <w:tc>
          <w:p>
            <w:pPr>
              <w:pStyle w:val="Compact"/>
              <w:jc w:val="center"/>
            </w:pPr>
            <w:r>
              <w:t xml:space="preserve">0.003694</w:t>
            </w:r>
          </w:p>
        </w:tc>
      </w:tr>
      <w:tr>
        <w:tc>
          <w:p>
            <w:pPr>
              <w:pStyle w:val="Compact"/>
              <w:jc w:val="center"/>
            </w:pPr>
            <w:r>
              <w:rPr>
                <w:b/>
              </w:rPr>
              <w:t xml:space="preserve">larea</w:t>
            </w:r>
          </w:p>
        </w:tc>
        <w:tc>
          <w:p>
            <w:pPr>
              <w:pStyle w:val="Compact"/>
              <w:jc w:val="center"/>
            </w:pPr>
            <w:r>
              <w:t xml:space="preserve">0.3553</w:t>
            </w:r>
          </w:p>
        </w:tc>
        <w:tc>
          <w:p>
            <w:pPr>
              <w:pStyle w:val="Compact"/>
              <w:jc w:val="center"/>
            </w:pPr>
            <w:r>
              <w:t xml:space="preserve">0.07387</w:t>
            </w:r>
          </w:p>
        </w:tc>
        <w:tc>
          <w:p>
            <w:pPr>
              <w:pStyle w:val="Compact"/>
              <w:jc w:val="center"/>
            </w:pPr>
            <w:r>
              <w:t xml:space="preserve">4.81</w:t>
            </w:r>
          </w:p>
        </w:tc>
        <w:tc>
          <w:p>
            <w:pPr>
              <w:pStyle w:val="Compact"/>
              <w:jc w:val="center"/>
            </w:pPr>
            <w:r>
              <w:t xml:space="preserve">4.053e-06</w:t>
            </w:r>
          </w:p>
        </w:tc>
      </w:tr>
      <w:tr>
        <w:tc>
          <w:p>
            <w:pPr>
              <w:pStyle w:val="Compact"/>
              <w:jc w:val="center"/>
            </w:pPr>
            <w:r>
              <w:rPr>
                <w:b/>
              </w:rPr>
              <w:t xml:space="preserve">lland</w:t>
            </w:r>
          </w:p>
        </w:tc>
        <w:tc>
          <w:p>
            <w:pPr>
              <w:pStyle w:val="Compact"/>
              <w:jc w:val="center"/>
            </w:pPr>
            <w:r>
              <w:t xml:space="preserve">0.08785</w:t>
            </w:r>
          </w:p>
        </w:tc>
        <w:tc>
          <w:p>
            <w:pPr>
              <w:pStyle w:val="Compact"/>
              <w:jc w:val="center"/>
            </w:pPr>
            <w:r>
              <w:t xml:space="preserve">0.03898</w:t>
            </w:r>
          </w:p>
        </w:tc>
        <w:tc>
          <w:p>
            <w:pPr>
              <w:pStyle w:val="Compact"/>
              <w:jc w:val="center"/>
            </w:pPr>
            <w:r>
              <w:t xml:space="preserve">2.254</w:t>
            </w:r>
          </w:p>
        </w:tc>
        <w:tc>
          <w:p>
            <w:pPr>
              <w:pStyle w:val="Compact"/>
              <w:jc w:val="center"/>
            </w:pPr>
            <w:r>
              <w:t xml:space="preserve">0.02586</w:t>
            </w:r>
          </w:p>
        </w:tc>
      </w:tr>
      <w:tr>
        <w:tc>
          <w:p>
            <w:pPr>
              <w:pStyle w:val="Compact"/>
              <w:jc w:val="center"/>
            </w:pPr>
            <w:r>
              <w:rPr>
                <w:b/>
              </w:rPr>
              <w:t xml:space="preserve">rooms</w:t>
            </w:r>
          </w:p>
        </w:tc>
        <w:tc>
          <w:p>
            <w:pPr>
              <w:pStyle w:val="Compact"/>
              <w:jc w:val="center"/>
            </w:pPr>
            <w:r>
              <w:t xml:space="preserve">0.03806</w:t>
            </w:r>
          </w:p>
        </w:tc>
        <w:tc>
          <w:p>
            <w:pPr>
              <w:pStyle w:val="Compact"/>
              <w:jc w:val="center"/>
            </w:pPr>
            <w:r>
              <w:t xml:space="preserve">0.02673</w:t>
            </w:r>
          </w:p>
        </w:tc>
        <w:tc>
          <w:p>
            <w:pPr>
              <w:pStyle w:val="Compact"/>
              <w:jc w:val="center"/>
            </w:pPr>
            <w:r>
              <w:t xml:space="preserve">1.424</w:t>
            </w:r>
          </w:p>
        </w:tc>
        <w:tc>
          <w:p>
            <w:pPr>
              <w:pStyle w:val="Compact"/>
              <w:jc w:val="center"/>
            </w:pPr>
            <w:r>
              <w:t xml:space="preserve">0.1568</w:t>
            </w:r>
          </w:p>
        </w:tc>
      </w:tr>
      <w:tr>
        <w:tc>
          <w:p>
            <w:pPr>
              <w:pStyle w:val="Compact"/>
              <w:jc w:val="center"/>
            </w:pPr>
            <w:r>
              <w:rPr>
                <w:b/>
              </w:rPr>
              <w:t xml:space="preserve">baths</w:t>
            </w:r>
          </w:p>
        </w:tc>
        <w:tc>
          <w:p>
            <w:pPr>
              <w:pStyle w:val="Compact"/>
              <w:jc w:val="center"/>
            </w:pPr>
            <w:r>
              <w:t xml:space="preserve">0.1507</w:t>
            </w:r>
          </w:p>
        </w:tc>
        <w:tc>
          <w:p>
            <w:pPr>
              <w:pStyle w:val="Compact"/>
              <w:jc w:val="center"/>
            </w:pPr>
            <w:r>
              <w:t xml:space="preserve">0.04002</w:t>
            </w:r>
          </w:p>
        </w:tc>
        <w:tc>
          <w:p>
            <w:pPr>
              <w:pStyle w:val="Compact"/>
              <w:jc w:val="center"/>
            </w:pPr>
            <w:r>
              <w:t xml:space="preserve">3.766</w:t>
            </w:r>
          </w:p>
        </w:tc>
        <w:tc>
          <w:p>
            <w:pPr>
              <w:pStyle w:val="Compact"/>
              <w:jc w:val="center"/>
            </w:pPr>
            <w:r>
              <w:t xml:space="preserve">0.0002489</w:t>
            </w:r>
          </w:p>
        </w:tc>
      </w:tr>
      <w:tr>
        <w:tc>
          <w:p>
            <w:pPr>
              <w:pStyle w:val="Compact"/>
              <w:jc w:val="center"/>
            </w:pPr>
            <w:r>
              <w:rPr>
                <w:b/>
              </w:rPr>
              <w:t xml:space="preserve">age</w:t>
            </w:r>
          </w:p>
        </w:tc>
        <w:tc>
          <w:p>
            <w:pPr>
              <w:pStyle w:val="Compact"/>
              <w:jc w:val="center"/>
            </w:pPr>
            <w:r>
              <w:t xml:space="preserve">-0.002869</w:t>
            </w:r>
          </w:p>
        </w:tc>
        <w:tc>
          <w:p>
            <w:pPr>
              <w:pStyle w:val="Compact"/>
              <w:jc w:val="center"/>
            </w:pPr>
            <w:r>
              <w:t xml:space="preserve">0.001027</w:t>
            </w:r>
          </w:p>
        </w:tc>
        <w:tc>
          <w:p>
            <w:pPr>
              <w:pStyle w:val="Compact"/>
              <w:jc w:val="center"/>
            </w:pPr>
            <w:r>
              <w:t xml:space="preserve">-2.794</w:t>
            </w:r>
          </w:p>
        </w:tc>
        <w:tc>
          <w:p>
            <w:pPr>
              <w:pStyle w:val="Compact"/>
              <w:jc w:val="center"/>
            </w:pPr>
            <w:r>
              <w:t xml:space="preserve">0.005988</w:t>
            </w:r>
          </w:p>
        </w:tc>
      </w:tr>
      <w:tr>
        <w:tc>
          <w:p>
            <w:pPr>
              <w:pStyle w:val="Compact"/>
              <w:jc w:val="center"/>
            </w:pPr>
            <w:r>
              <w:rPr>
                <w:b/>
              </w:rPr>
              <w:t xml:space="preserve">I(lintst^2)</w:t>
            </w:r>
          </w:p>
        </w:tc>
        <w:tc>
          <w:p>
            <w:pPr>
              <w:pStyle w:val="Compact"/>
              <w:jc w:val="center"/>
            </w:pPr>
            <w:r>
              <w:t xml:space="preserve">-0.1107</w:t>
            </w:r>
          </w:p>
        </w:tc>
        <w:tc>
          <w:p>
            <w:pPr>
              <w:pStyle w:val="Compact"/>
              <w:jc w:val="center"/>
            </w:pPr>
            <w:r>
              <w:t xml:space="preserve">0.03835</w:t>
            </w:r>
          </w:p>
        </w:tc>
        <w:tc>
          <w:p>
            <w:pPr>
              <w:pStyle w:val="Compact"/>
              <w:jc w:val="center"/>
            </w:pPr>
            <w:r>
              <w:t xml:space="preserve">-2.887</w:t>
            </w:r>
          </w:p>
        </w:tc>
        <w:tc>
          <w:p>
            <w:pPr>
              <w:pStyle w:val="Compact"/>
              <w:jc w:val="center"/>
            </w:pPr>
            <w:r>
              <w:t xml:space="preserve">0.004546</w:t>
            </w:r>
          </w:p>
        </w:tc>
      </w:tr>
    </w:tbl>
    <w:p>
      <w:pPr>
        <w:pStyle w:val="TableCaption"/>
      </w:pPr>
      <w:r>
        <w:t xml:space="preserve">Fitting linear model: lprice ~ ldist + I(ldist^2) + lintst + larea + lland + rooms + baths + age + I(lintst^2)</w:t>
      </w:r>
    </w:p>
    <w:tbl>
      <w:tblPr>
        <w:tblStyle w:val="Table"/>
        <w:tblW w:type="pct" w:w="4375.0"/>
        <w:tblLook w:firstRow="1"/>
        <w:tblCaption w:val="Fitting linear model: lprice ~ ldist + I(ldist^2) + lintst + larea + lland + rooms + baths + age + I(lintst^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142</w:t>
            </w:r>
          </w:p>
        </w:tc>
        <w:tc>
          <w:p>
            <w:pPr>
              <w:pStyle w:val="Compact"/>
              <w:jc w:val="center"/>
            </w:pPr>
            <w:r>
              <w:t xml:space="preserve">0.19</w:t>
            </w:r>
          </w:p>
        </w:tc>
        <w:tc>
          <w:p>
            <w:pPr>
              <w:pStyle w:val="Compact"/>
              <w:jc w:val="center"/>
            </w:pPr>
            <w:r>
              <w:t xml:space="preserve">0.7777</w:t>
            </w:r>
          </w:p>
        </w:tc>
        <w:tc>
          <w:p>
            <w:pPr>
              <w:pStyle w:val="Compact"/>
              <w:jc w:val="center"/>
            </w:pPr>
            <w:r>
              <w:t xml:space="preserve">0.7626</w:t>
            </w:r>
          </w:p>
        </w:tc>
      </w:tr>
    </w:tbl>
    <w:p>
      <w:pPr>
        <w:pStyle w:val="BodyText"/>
      </w:pPr>
      <w:r>
        <w:t xml:space="preserve">By adding in</w:t>
      </w:r>
      <w:r>
        <w:t xml:space="preserve"> </w:t>
      </w:r>
      <m:oMath>
        <m:r>
          <m:t>l</m:t>
        </m:r>
        <m:r>
          <m:t>o</m:t>
        </m:r>
        <m:r>
          <m:t>g</m:t>
        </m:r>
        <m:r>
          <m:t>(</m:t>
        </m:r>
        <m:r>
          <m:t>d</m:t>
        </m:r>
        <m:r>
          <m:t>i</m:t>
        </m:r>
        <m:r>
          <m:t>s</m:t>
        </m:r>
        <m:r>
          <m:t>t</m:t>
        </m:r>
        <m:sSup>
          <m:e>
            <m:r>
              <m:t>)</m:t>
            </m:r>
          </m:e>
          <m:sup>
            <m:r>
              <m:t>2</m:t>
            </m:r>
          </m:sup>
        </m:sSup>
      </m:oMath>
      <w:r>
        <w:t xml:space="preserve">, it is not significant in our model, so there is no reason to add it into our model. Additionally, it makes our model less accurate, so we shouldn’t add it.</w:t>
      </w:r>
    </w:p>
    <w:p>
      <w:r>
        <w:br w:type="page"/>
      </w:r>
    </w:p>
    <w:p>
      <w:pPr>
        <w:pStyle w:val="Heading2"/>
      </w:pPr>
      <w:bookmarkStart w:id="33" w:name="question-4"/>
      <w:r>
        <w:t xml:space="preserve">Question 4</w:t>
      </w:r>
      <w:bookmarkEnd w:id="33"/>
    </w:p>
    <w:p>
      <w:pPr>
        <w:pStyle w:val="Heading3"/>
      </w:pPr>
      <w:bookmarkStart w:id="34" w:name="i-2"/>
      <w:r>
        <w:t xml:space="preserve">(i)</w:t>
      </w:r>
      <w:bookmarkEnd w:id="34"/>
    </w:p>
    <w:p>
      <w:pPr>
        <w:pStyle w:val="SourceCode"/>
      </w:pPr>
      <w:r>
        <w:rPr>
          <w:rStyle w:val="NormalTok"/>
        </w:rPr>
        <w:t xml:space="preserve">df2 &lt;-</w:t>
      </w:r>
      <w:r>
        <w:rPr>
          <w:rStyle w:val="StringTok"/>
        </w:rPr>
        <w:t xml:space="preserve"> </w:t>
      </w:r>
      <w:r>
        <w:rPr>
          <w:rStyle w:val="NormalTok"/>
        </w:rPr>
        <w:t xml:space="preserve">wage2</w:t>
      </w:r>
    </w:p>
    <w:p>
      <w:pPr>
        <w:pStyle w:val="FirstParagraph"/>
      </w:pPr>
      <w:r>
        <w:t xml:space="preserve">Holding</w:t>
      </w:r>
      <w:r>
        <w:t xml:space="preserve"> </w:t>
      </w:r>
      <m:oMath>
        <m:r>
          <m:t>e</m:t>
        </m:r>
        <m:r>
          <m:t>x</m:t>
        </m:r>
        <m:r>
          <m:t>p</m:t>
        </m:r>
        <m:r>
          <m:t>e</m:t>
        </m:r>
        <m:r>
          <m:t>r</m:t>
        </m:r>
      </m:oMath>
      <w:r>
        <w:t xml:space="preserve"> </w:t>
      </w:r>
      <w:r>
        <w:t xml:space="preserve">and our</w:t>
      </w:r>
      <w:r>
        <w:t xml:space="preserve"> </w:t>
      </w:r>
      <m:oMath>
        <m:r>
          <m:t>u</m:t>
        </m:r>
      </m:oMath>
      <w:r>
        <w:t xml:space="preserve"> </w:t>
      </w:r>
      <w:r>
        <w:t xml:space="preserve">elements fixed, we can rewrite our model as:</w:t>
      </w:r>
    </w:p>
    <w:p>
      <w:pPr>
        <w:pStyle w:val="BodyText"/>
      </w:pPr>
      <m:oMathPara>
        <m:oMathParaPr>
          <m:jc m:val="center"/>
        </m:oMathParaPr>
        <m:oMath>
          <m:r>
            <m:t>Δ</m:t>
          </m:r>
          <m:r>
            <m:rPr>
              <m:nor/>
              <m:sty m:val="p"/>
            </m:rPr>
            <m:t>log</m:t>
          </m:r>
          <m:r>
            <m:t>(</m:t>
          </m:r>
          <m:r>
            <m:t>w</m:t>
          </m:r>
          <m:r>
            <m:t>a</m:t>
          </m:r>
          <m:r>
            <m:t>g</m:t>
          </m:r>
          <m:r>
            <m:t>e</m:t>
          </m:r>
          <m:r>
            <m:t>)</m:t>
          </m:r>
          <m:r>
            <m:t>=</m:t>
          </m:r>
          <m:sSub>
            <m:e>
              <m:r>
                <m:t>β</m:t>
              </m:r>
            </m:e>
            <m:sub>
              <m:r>
                <m:t>1</m:t>
              </m:r>
            </m:sub>
          </m:sSub>
          <m:r>
            <m:t>Δ</m:t>
          </m:r>
          <m:r>
            <m:t> </m:t>
          </m:r>
          <m:r>
            <m:t>e</m:t>
          </m:r>
          <m:r>
            <m:t>d</m:t>
          </m:r>
          <m:r>
            <m:t>u</m:t>
          </m:r>
          <m:r>
            <m:t>c</m:t>
          </m:r>
          <m:r>
            <m:t>+</m:t>
          </m:r>
          <m:sSub>
            <m:e>
              <m:r>
                <m:t>β</m:t>
              </m:r>
            </m:e>
            <m:sub>
              <m:r>
                <m:t>3</m:t>
              </m:r>
            </m:sub>
          </m:sSub>
          <m:r>
            <m:t>(</m:t>
          </m:r>
          <m:r>
            <m:t>Δ</m:t>
          </m:r>
          <m:r>
            <m:t>e</m:t>
          </m:r>
          <m:r>
            <m:t>d</m:t>
          </m:r>
          <m:r>
            <m:t>u</m:t>
          </m:r>
          <m:r>
            <m:t>c</m:t>
          </m:r>
          <m:r>
            <m:t>)</m:t>
          </m:r>
          <m:r>
            <m:t>e</m:t>
          </m:r>
          <m:r>
            <m:t>x</m:t>
          </m:r>
          <m:r>
            <m:t>p</m:t>
          </m:r>
          <m:r>
            <m:t>e</m:t>
          </m:r>
          <m:r>
            <m:t>r</m:t>
          </m:r>
          <m:r>
            <m:t>=</m:t>
          </m:r>
          <m:r>
            <m:t>(</m:t>
          </m:r>
          <m:sSub>
            <m:e>
              <m:r>
                <m:t>β</m:t>
              </m:r>
            </m:e>
            <m:sub>
              <m:r>
                <m:t>1</m:t>
              </m:r>
            </m:sub>
          </m:sSub>
          <m:r>
            <m:t>+</m:t>
          </m:r>
          <m:sSub>
            <m:e>
              <m:r>
                <m:t>β</m:t>
              </m:r>
            </m:e>
            <m:sub>
              <m:r>
                <m:t>3</m:t>
              </m:r>
            </m:sub>
          </m:sSub>
          <m:r>
            <m:t>e</m:t>
          </m:r>
          <m:r>
            <m:t>x</m:t>
          </m:r>
          <m:r>
            <m:t>p</m:t>
          </m:r>
          <m:r>
            <m:t>e</m:t>
          </m:r>
          <m:r>
            <m:t>r</m:t>
          </m:r>
          <m:r>
            <m:t>)</m:t>
          </m:r>
          <m:r>
            <m:t>Δ</m:t>
          </m:r>
          <m:r>
            <m:t>e</m:t>
          </m:r>
          <m:r>
            <m:t>d</m:t>
          </m:r>
          <m:r>
            <m:t>u</m:t>
          </m:r>
          <m:r>
            <m:t>c</m:t>
          </m:r>
        </m:oMath>
      </m:oMathPara>
    </w:p>
    <w:p>
      <w:pPr>
        <w:pStyle w:val="FirstParagraph"/>
      </w:pPr>
      <w:r>
        <w:t xml:space="preserve">This means that our proportion for approximating the change in wage for an additional year of education would look like.</w:t>
      </w:r>
    </w:p>
    <w:p>
      <w:pPr>
        <w:pStyle w:val="BodyText"/>
      </w:pPr>
      <m:oMathPara>
        <m:oMathParaPr>
          <m:jc m:val="center"/>
        </m:oMathParaPr>
        <m:oMath>
          <m:f>
            <m:fPr>
              <m:type m:val="bar"/>
            </m:fPr>
            <m:num>
              <m:r>
                <m:t>Δ</m:t>
              </m:r>
              <m:r>
                <m:t>l</m:t>
              </m:r>
              <m:r>
                <m:t>o</m:t>
              </m:r>
              <m:r>
                <m:t>g</m:t>
              </m:r>
              <m:r>
                <m:t>(</m:t>
              </m:r>
              <m:r>
                <m:t>w</m:t>
              </m:r>
              <m:r>
                <m:t>a</m:t>
              </m:r>
              <m:r>
                <m:t>g</m:t>
              </m:r>
              <m:r>
                <m:t>e</m:t>
              </m:r>
              <m:r>
                <m:t>)</m:t>
              </m:r>
            </m:num>
            <m:den>
              <m:r>
                <m:t>Δ</m:t>
              </m:r>
              <m:r>
                <m:t>e</m:t>
              </m:r>
              <m:r>
                <m:t>d</m:t>
              </m:r>
              <m:r>
                <m:t>u</m:t>
              </m:r>
              <m:r>
                <m:t>c</m:t>
              </m:r>
            </m:den>
          </m:f>
          <m:r>
            <m:t>=</m:t>
          </m:r>
          <m:r>
            <m:t>(</m:t>
          </m:r>
          <m:sSub>
            <m:e>
              <m:r>
                <m:t>β</m:t>
              </m:r>
            </m:e>
            <m:sub>
              <m:r>
                <m:t>1</m:t>
              </m:r>
            </m:sub>
          </m:sSub>
          <m:r>
            <m:t>+</m:t>
          </m:r>
          <m:sSub>
            <m:e>
              <m:r>
                <m:t>β</m:t>
              </m:r>
            </m:e>
            <m:sub>
              <m:r>
                <m:t>3</m:t>
              </m:r>
            </m:sub>
          </m:sSub>
          <m:r>
            <m:t>e</m:t>
          </m:r>
          <m:r>
            <m:t>x</m:t>
          </m:r>
          <m:r>
            <m:t>p</m:t>
          </m:r>
          <m:r>
            <m:t>e</m:t>
          </m:r>
          <m:r>
            <m:t>r</m:t>
          </m:r>
          <m:r>
            <m:t>)</m:t>
          </m:r>
        </m:oMath>
      </m:oMathPara>
    </w:p>
    <w:p>
      <w:pPr>
        <w:pStyle w:val="Heading3"/>
      </w:pPr>
      <w:bookmarkStart w:id="35" w:name="ii-2"/>
      <w:r>
        <w:t xml:space="preserve">(ii)</w:t>
      </w:r>
      <w:bookmarkEnd w:id="35"/>
    </w:p>
    <w:p>
      <w:pPr>
        <w:pStyle w:val="FirstParagraph"/>
      </w:pPr>
      <w:r>
        <w:t xml:space="preserve">If return to education does not depend on level of exper then</w:t>
      </w:r>
      <w:r>
        <w:t xml:space="preserve"> </w:t>
      </w:r>
      <m:oMath>
        <m:sSub>
          <m:e>
            <m:r>
              <m:t>H</m:t>
            </m:r>
          </m:e>
          <m:sub>
            <m:r>
              <m:t>0</m:t>
            </m:r>
          </m:sub>
        </m:sSub>
        <m:r>
          <m:t>:</m:t>
        </m:r>
        <m:sSub>
          <m:e>
            <m:r>
              <m:t>β</m:t>
            </m:r>
          </m:e>
          <m:sub>
            <m:r>
              <m:t>3</m:t>
            </m:r>
          </m:sub>
        </m:sSub>
        <m:r>
          <m:t>=</m:t>
        </m:r>
        <m:r>
          <m:t>0</m:t>
        </m:r>
      </m:oMath>
      <w:r>
        <w:t xml:space="preserve">. However, if we believe that exper and educ have a positive interaction, meaning that people with more experience are more productive with an additional year of education, then our alternative hypothesis would be:</w:t>
      </w:r>
      <w:r>
        <w:t xml:space="preserve"> </w:t>
      </w:r>
      <m:oMath>
        <m:sSub>
          <m:e>
            <m:r>
              <m:t>β</m:t>
            </m:r>
          </m:e>
          <m:sub>
            <m:r>
              <m:t>3</m:t>
            </m:r>
          </m:sub>
        </m:sSub>
        <m:r>
          <m:t>&gt;</m:t>
        </m:r>
        <m:r>
          <m:t>0</m:t>
        </m:r>
      </m:oMath>
      <w:r>
        <w:t xml:space="preserve">.</w:t>
      </w:r>
    </w:p>
    <w:p>
      <w:pPr>
        <w:pStyle w:val="Heading3"/>
      </w:pPr>
      <w:bookmarkStart w:id="36" w:name="iii-2"/>
      <w:r>
        <w:t xml:space="preserve">(iii)</w:t>
      </w:r>
      <w:bookmarkEnd w:id="36"/>
    </w:p>
    <w:p>
      <w:pPr>
        <w:pStyle w:val="SourceCode"/>
      </w:pPr>
      <w:r>
        <w:rPr>
          <w:rStyle w:val="NormalTok"/>
        </w:rPr>
        <w:t xml:space="preserve">mrm1 &lt;-</w:t>
      </w:r>
      <w:r>
        <w:rPr>
          <w:rStyle w:val="StringTok"/>
        </w:rPr>
        <w:t xml:space="preserve"> </w:t>
      </w:r>
      <w:r>
        <w:rPr>
          <w:rStyle w:val="KeywordTok"/>
        </w:rPr>
        <w:t xml:space="preserve">lm</w:t>
      </w:r>
      <w:r>
        <w:rPr>
          <w:rStyle w:val="NormalTok"/>
        </w:rPr>
        <w:t xml:space="preserve">(lwage</w:t>
      </w:r>
      <w:r>
        <w:rPr>
          <w:rStyle w:val="OperatorTok"/>
        </w:rPr>
        <w:t xml:space="preserve">~</w:t>
      </w:r>
      <w:r>
        <w:rPr>
          <w:rStyle w:val="NormalTok"/>
        </w:rPr>
        <w:t xml:space="preserve">educ</w:t>
      </w:r>
      <w:r>
        <w:rPr>
          <w:rStyle w:val="OperatorTok"/>
        </w:rPr>
        <w:t xml:space="preserve">+</w:t>
      </w:r>
      <w:r>
        <w:rPr>
          <w:rStyle w:val="NormalTok"/>
        </w:rPr>
        <w:t xml:space="preserve">exper</w:t>
      </w:r>
      <w:r>
        <w:rPr>
          <w:rStyle w:val="OperatorTok"/>
        </w:rPr>
        <w:t xml:space="preserve">+</w:t>
      </w:r>
      <w:r>
        <w:rPr>
          <w:rStyle w:val="KeywordTok"/>
        </w:rPr>
        <w:t xml:space="preserve">I</w:t>
      </w:r>
      <w:r>
        <w:rPr>
          <w:rStyle w:val="NormalTok"/>
        </w:rPr>
        <w:t xml:space="preserve">(educ</w:t>
      </w:r>
      <w:r>
        <w:rPr>
          <w:rStyle w:val="OperatorTok"/>
        </w:rPr>
        <w:t xml:space="preserve">*</w:t>
      </w:r>
      <w:r>
        <w:rPr>
          <w:rStyle w:val="NormalTok"/>
        </w:rPr>
        <w:t xml:space="preserve">exper), df2) </w:t>
      </w:r>
      <w:r>
        <w:br/>
      </w:r>
      <w:r>
        <w:rPr>
          <w:rStyle w:val="KeywordTok"/>
        </w:rPr>
        <w:t xml:space="preserve">pander</w:t>
      </w:r>
      <w:r>
        <w:rPr>
          <w:rStyle w:val="NormalTok"/>
        </w:rPr>
        <w:t xml:space="preserve">(</w:t>
      </w:r>
      <w:r>
        <w:rPr>
          <w:rStyle w:val="KeywordTok"/>
        </w:rPr>
        <w:t xml:space="preserve">summary</w:t>
      </w:r>
      <w:r>
        <w:rPr>
          <w:rStyle w:val="NormalTok"/>
        </w:rPr>
        <w:t xml:space="preserve">(mrm1))</w:t>
      </w:r>
    </w:p>
    <w:tbl>
      <w:tblPr>
        <w:tblStyle w:val="Table"/>
        <w:tblW w:type="pct" w:w="4791.666666666667"/>
        <w:tblLook w:firstRow="1"/>
      </w:tblPr>
      <w:tblGrid>
        <w:gridCol w:w="2420"/>
        <w:gridCol w:w="1210"/>
        <w:gridCol w:w="1430"/>
        <w:gridCol w:w="110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5.949</w:t>
            </w:r>
          </w:p>
        </w:tc>
        <w:tc>
          <w:p>
            <w:pPr>
              <w:pStyle w:val="Compact"/>
              <w:jc w:val="center"/>
            </w:pPr>
            <w:r>
              <w:t xml:space="preserve">0.2408</w:t>
            </w:r>
          </w:p>
        </w:tc>
        <w:tc>
          <w:p>
            <w:pPr>
              <w:pStyle w:val="Compact"/>
              <w:jc w:val="center"/>
            </w:pPr>
            <w:r>
              <w:t xml:space="preserve">24.7</w:t>
            </w:r>
          </w:p>
        </w:tc>
        <w:tc>
          <w:p>
            <w:pPr>
              <w:pStyle w:val="Compact"/>
              <w:jc w:val="center"/>
            </w:pPr>
            <w:r>
              <w:t xml:space="preserve">5.034e-104</w:t>
            </w:r>
          </w:p>
        </w:tc>
      </w:tr>
      <w:tr>
        <w:tc>
          <w:p>
            <w:pPr>
              <w:pStyle w:val="Compact"/>
              <w:jc w:val="center"/>
            </w:pPr>
            <w:r>
              <w:rPr>
                <w:b/>
              </w:rPr>
              <w:t xml:space="preserve">educ</w:t>
            </w:r>
          </w:p>
        </w:tc>
        <w:tc>
          <w:p>
            <w:pPr>
              <w:pStyle w:val="Compact"/>
              <w:jc w:val="center"/>
            </w:pPr>
            <w:r>
              <w:t xml:space="preserve">0.04405</w:t>
            </w:r>
          </w:p>
        </w:tc>
        <w:tc>
          <w:p>
            <w:pPr>
              <w:pStyle w:val="Compact"/>
              <w:jc w:val="center"/>
            </w:pPr>
            <w:r>
              <w:t xml:space="preserve">0.01739</w:t>
            </w:r>
          </w:p>
        </w:tc>
        <w:tc>
          <w:p>
            <w:pPr>
              <w:pStyle w:val="Compact"/>
              <w:jc w:val="center"/>
            </w:pPr>
            <w:r>
              <w:t xml:space="preserve">2.533</w:t>
            </w:r>
          </w:p>
        </w:tc>
        <w:tc>
          <w:p>
            <w:pPr>
              <w:pStyle w:val="Compact"/>
              <w:jc w:val="center"/>
            </w:pPr>
            <w:r>
              <w:t xml:space="preserve">0.01148</w:t>
            </w:r>
          </w:p>
        </w:tc>
      </w:tr>
      <w:tr>
        <w:tc>
          <w:p>
            <w:pPr>
              <w:pStyle w:val="Compact"/>
              <w:jc w:val="center"/>
            </w:pPr>
            <w:r>
              <w:rPr>
                <w:b/>
              </w:rPr>
              <w:t xml:space="preserve">exper</w:t>
            </w:r>
          </w:p>
        </w:tc>
        <w:tc>
          <w:p>
            <w:pPr>
              <w:pStyle w:val="Compact"/>
              <w:jc w:val="center"/>
            </w:pPr>
            <w:r>
              <w:t xml:space="preserve">-0.0215</w:t>
            </w:r>
          </w:p>
        </w:tc>
        <w:tc>
          <w:p>
            <w:pPr>
              <w:pStyle w:val="Compact"/>
              <w:jc w:val="center"/>
            </w:pPr>
            <w:r>
              <w:t xml:space="preserve">0.01998</w:t>
            </w:r>
          </w:p>
        </w:tc>
        <w:tc>
          <w:p>
            <w:pPr>
              <w:pStyle w:val="Compact"/>
              <w:jc w:val="center"/>
            </w:pPr>
            <w:r>
              <w:t xml:space="preserve">-1.076</w:t>
            </w:r>
          </w:p>
        </w:tc>
        <w:tc>
          <w:p>
            <w:pPr>
              <w:pStyle w:val="Compact"/>
              <w:jc w:val="center"/>
            </w:pPr>
            <w:r>
              <w:t xml:space="preserve">0.2822</w:t>
            </w:r>
          </w:p>
        </w:tc>
      </w:tr>
      <w:tr>
        <w:tc>
          <w:p>
            <w:pPr>
              <w:pStyle w:val="Compact"/>
              <w:jc w:val="center"/>
            </w:pPr>
            <w:r>
              <w:rPr>
                <w:b/>
              </w:rPr>
              <w:t xml:space="preserve">I(educ * exper)</w:t>
            </w:r>
          </w:p>
        </w:tc>
        <w:tc>
          <w:p>
            <w:pPr>
              <w:pStyle w:val="Compact"/>
              <w:jc w:val="center"/>
            </w:pPr>
            <w:r>
              <w:t xml:space="preserve">0.003203</w:t>
            </w:r>
          </w:p>
        </w:tc>
        <w:tc>
          <w:p>
            <w:pPr>
              <w:pStyle w:val="Compact"/>
              <w:jc w:val="center"/>
            </w:pPr>
            <w:r>
              <w:t xml:space="preserve">0.001529</w:t>
            </w:r>
          </w:p>
        </w:tc>
        <w:tc>
          <w:p>
            <w:pPr>
              <w:pStyle w:val="Compact"/>
              <w:jc w:val="center"/>
            </w:pPr>
            <w:r>
              <w:t xml:space="preserve">2.095</w:t>
            </w:r>
          </w:p>
        </w:tc>
        <w:tc>
          <w:p>
            <w:pPr>
              <w:pStyle w:val="Compact"/>
              <w:jc w:val="center"/>
            </w:pPr>
            <w:r>
              <w:t xml:space="preserve">0.03648</w:t>
            </w:r>
          </w:p>
        </w:tc>
      </w:tr>
    </w:tbl>
    <w:p>
      <w:pPr>
        <w:pStyle w:val="TableCaption"/>
      </w:pPr>
      <w:r>
        <w:t xml:space="preserve">Fitting linear model: lwage ~ educ + exper + I(educ * exper)</w:t>
      </w:r>
    </w:p>
    <w:tbl>
      <w:tblPr>
        <w:tblStyle w:val="Table"/>
        <w:tblW w:type="pct" w:w="4375.0"/>
        <w:tblLook w:firstRow="1"/>
        <w:tblCaption w:val="Fitting linear model: lwage ~ educ + exper + I(educ * exper)"/>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935</w:t>
            </w:r>
          </w:p>
        </w:tc>
        <w:tc>
          <w:p>
            <w:pPr>
              <w:pStyle w:val="Compact"/>
              <w:jc w:val="center"/>
            </w:pPr>
            <w:r>
              <w:t xml:space="preserve">0.3923</w:t>
            </w:r>
          </w:p>
        </w:tc>
        <w:tc>
          <w:p>
            <w:pPr>
              <w:pStyle w:val="Compact"/>
              <w:jc w:val="center"/>
            </w:pPr>
            <w:r>
              <w:t xml:space="preserve">0.1349</w:t>
            </w:r>
          </w:p>
        </w:tc>
        <w:tc>
          <w:p>
            <w:pPr>
              <w:pStyle w:val="Compact"/>
              <w:jc w:val="center"/>
            </w:pPr>
            <w:r>
              <w:t xml:space="preserve">0.1321</w:t>
            </w:r>
          </w:p>
        </w:tc>
      </w:tr>
    </w:tbl>
    <w:p>
      <w:pPr>
        <w:pStyle w:val="BodyText"/>
      </w:pPr>
      <w:r>
        <w:t xml:space="preserve">Running this model, our estimated model is:</w:t>
      </w:r>
      <w:r>
        <w:t xml:space="preserve"> </w:t>
      </w:r>
      <m:oMath>
        <m:acc>
          <m:accPr>
            <m:chr m:val="̂"/>
          </m:accPr>
          <m:e>
            <m:r>
              <m:t>l</m:t>
            </m:r>
            <m:r>
              <m:t>o</m:t>
            </m:r>
            <m:r>
              <m:t>g</m:t>
            </m:r>
            <m:r>
              <m:t>(</m:t>
            </m:r>
            <m:r>
              <m:t>w</m:t>
            </m:r>
            <m:r>
              <m:t>a</m:t>
            </m:r>
            <m:r>
              <m:t>g</m:t>
            </m:r>
            <m:r>
              <m:t>e</m:t>
            </m:r>
            <m:r>
              <m:t>)</m:t>
            </m:r>
          </m:e>
        </m:acc>
        <m:r>
          <m:t>=</m:t>
        </m:r>
        <m:r>
          <m:t>5.95</m:t>
        </m:r>
        <m:r>
          <m:t>+</m:t>
        </m:r>
        <m:r>
          <m:t>0.0440</m:t>
        </m:r>
        <m:r>
          <m:t>e</m:t>
        </m:r>
        <m:r>
          <m:t>d</m:t>
        </m:r>
        <m:r>
          <m:t>u</m:t>
        </m:r>
        <m:r>
          <m:t>c</m:t>
        </m:r>
        <m:r>
          <m:t>−</m:t>
        </m:r>
        <m:r>
          <m:t>0.0215</m:t>
        </m:r>
        <m:r>
          <m:t>e</m:t>
        </m:r>
        <m:r>
          <m:t>x</m:t>
        </m:r>
        <m:r>
          <m:t>p</m:t>
        </m:r>
        <m:r>
          <m:t>e</m:t>
        </m:r>
        <m:r>
          <m:t>r</m:t>
        </m:r>
        <m:r>
          <m:t>+</m:t>
        </m:r>
        <m:r>
          <m:t>0.00320</m:t>
        </m:r>
        <m:r>
          <m:t>e</m:t>
        </m:r>
        <m:r>
          <m:t>d</m:t>
        </m:r>
        <m:r>
          <m:t>u</m:t>
        </m:r>
        <m:r>
          <m:t>c</m:t>
        </m:r>
        <m:r>
          <m:t>*</m:t>
        </m:r>
        <m:r>
          <m:t>e</m:t>
        </m:r>
        <m:r>
          <m:t>x</m:t>
        </m:r>
        <m:r>
          <m:t>p</m:t>
        </m:r>
        <m:r>
          <m:t>e</m:t>
        </m:r>
        <m:r>
          <m:t>r</m:t>
        </m:r>
      </m:oMath>
      <w:r>
        <w:t xml:space="preserve"> </w:t>
      </w:r>
      <w:r>
        <w:t xml:space="preserve">with an</w:t>
      </w:r>
      <w:r>
        <w:t xml:space="preserve"> </w:t>
      </w:r>
      <m:oMath>
        <m:r>
          <m:t>n</m:t>
        </m:r>
        <m:r>
          <m:t>=</m:t>
        </m:r>
        <m:r>
          <m:t>935</m:t>
        </m:r>
      </m:oMath>
      <w:r>
        <w:t xml:space="preserve">,</w:t>
      </w:r>
      <w:r>
        <w:t xml:space="preserve"> </w:t>
      </w:r>
      <m:oMath>
        <m:sSup>
          <m:e>
            <m:r>
              <m:t>R</m:t>
            </m:r>
          </m:e>
          <m:sup>
            <m:r>
              <m:t>2</m:t>
            </m:r>
          </m:sup>
        </m:sSup>
        <m:r>
          <m:t>=</m:t>
        </m:r>
        <m:r>
          <m:t>0.1349</m:t>
        </m:r>
      </m:oMath>
      <w:r>
        <w:t xml:space="preserve"> </w:t>
      </w:r>
      <w:r>
        <w:t xml:space="preserve">and</w:t>
      </w:r>
      <w:r>
        <w:t xml:space="preserve"> </w:t>
      </w:r>
      <m:oMath>
        <m:sSup>
          <m:e>
            <m:bar>
              <m:barPr>
                <m:pos m:val="top"/>
              </m:barPr>
              <m:e>
                <m:r>
                  <m:t>R</m:t>
                </m:r>
              </m:e>
            </m:bar>
          </m:e>
          <m:sup>
            <m:r>
              <m:t>2</m:t>
            </m:r>
          </m:sup>
        </m:sSup>
        <m:r>
          <m:t>=</m:t>
        </m:r>
        <m:r>
          <m:t>0.132</m:t>
        </m:r>
      </m:oMath>
      <w:r>
        <w:t xml:space="preserve">.</w:t>
      </w:r>
    </w:p>
    <w:p>
      <w:pPr>
        <w:pStyle w:val="BodyText"/>
      </w:pPr>
      <w:r>
        <w:t xml:space="preserve">With a t value of 2.095, we reject the null hypothesis at the 5% level of significance.</w:t>
      </w:r>
    </w:p>
    <w:p>
      <w:pPr>
        <w:pStyle w:val="Heading3"/>
      </w:pPr>
      <w:bookmarkStart w:id="37" w:name="iv-2"/>
      <w:r>
        <w:t xml:space="preserve">(iv)</w:t>
      </w:r>
      <w:bookmarkEnd w:id="37"/>
    </w:p>
    <w:p>
      <w:pPr>
        <w:pStyle w:val="SourceCode"/>
      </w:pPr>
      <w:r>
        <w:rPr>
          <w:rStyle w:val="NormalTok"/>
        </w:rPr>
        <w:t xml:space="preserve">df2new &lt;-</w:t>
      </w:r>
      <w:r>
        <w:rPr>
          <w:rStyle w:val="StringTok"/>
        </w:rPr>
        <w:t xml:space="preserve"> </w:t>
      </w:r>
      <w:r>
        <w:rPr>
          <w:rStyle w:val="NormalTok"/>
        </w:rPr>
        <w:t xml:space="preserve">df2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exper10 =</w:t>
      </w:r>
      <w:r>
        <w:rPr>
          <w:rStyle w:val="NormalTok"/>
        </w:rPr>
        <w:t xml:space="preserve"> exper </w:t>
      </w:r>
      <w:r>
        <w:rPr>
          <w:rStyle w:val="OperatorTok"/>
        </w:rPr>
        <w:t xml:space="preserve">-</w:t>
      </w:r>
      <w:r>
        <w:rPr>
          <w:rStyle w:val="StringTok"/>
        </w:rPr>
        <w:t xml:space="preserve"> </w:t>
      </w:r>
      <w:r>
        <w:rPr>
          <w:rStyle w:val="DecValTok"/>
        </w:rPr>
        <w:t xml:space="preserve">10</w:t>
      </w:r>
      <w:r>
        <w:rPr>
          <w:rStyle w:val="NormalTok"/>
        </w:rPr>
        <w:t xml:space="preserve">)</w:t>
      </w:r>
      <w:r>
        <w:br/>
      </w:r>
      <w:r>
        <w:rPr>
          <w:rStyle w:val="NormalTok"/>
        </w:rPr>
        <w:t xml:space="preserve">mrm2 &lt;-</w:t>
      </w:r>
      <w:r>
        <w:rPr>
          <w:rStyle w:val="StringTok"/>
        </w:rPr>
        <w:t xml:space="preserve"> </w:t>
      </w:r>
      <w:r>
        <w:rPr>
          <w:rStyle w:val="KeywordTok"/>
        </w:rPr>
        <w:t xml:space="preserve">lm</w:t>
      </w:r>
      <w:r>
        <w:rPr>
          <w:rStyle w:val="NormalTok"/>
        </w:rPr>
        <w:t xml:space="preserve">(lwage</w:t>
      </w:r>
      <w:r>
        <w:rPr>
          <w:rStyle w:val="OperatorTok"/>
        </w:rPr>
        <w:t xml:space="preserve">~</w:t>
      </w:r>
      <w:r>
        <w:rPr>
          <w:rStyle w:val="NormalTok"/>
        </w:rPr>
        <w:t xml:space="preserve">educ</w:t>
      </w:r>
      <w:r>
        <w:rPr>
          <w:rStyle w:val="OperatorTok"/>
        </w:rPr>
        <w:t xml:space="preserve">+</w:t>
      </w:r>
      <w:r>
        <w:rPr>
          <w:rStyle w:val="NormalTok"/>
        </w:rPr>
        <w:t xml:space="preserve">exper</w:t>
      </w:r>
      <w:r>
        <w:rPr>
          <w:rStyle w:val="OperatorTok"/>
        </w:rPr>
        <w:t xml:space="preserve">+</w:t>
      </w:r>
      <w:r>
        <w:rPr>
          <w:rStyle w:val="KeywordTok"/>
        </w:rPr>
        <w:t xml:space="preserve">I</w:t>
      </w:r>
      <w:r>
        <w:rPr>
          <w:rStyle w:val="NormalTok"/>
        </w:rPr>
        <w:t xml:space="preserve">(educ</w:t>
      </w:r>
      <w:r>
        <w:rPr>
          <w:rStyle w:val="OperatorTok"/>
        </w:rPr>
        <w:t xml:space="preserve">*</w:t>
      </w:r>
      <w:r>
        <w:rPr>
          <w:rStyle w:val="NormalTok"/>
        </w:rPr>
        <w:t xml:space="preserve">exper10), df2new)</w:t>
      </w:r>
      <w:r>
        <w:br/>
      </w:r>
      <w:r>
        <w:rPr>
          <w:rStyle w:val="KeywordTok"/>
        </w:rPr>
        <w:t xml:space="preserve">pander</w:t>
      </w:r>
      <w:r>
        <w:rPr>
          <w:rStyle w:val="NormalTok"/>
        </w:rPr>
        <w:t xml:space="preserve">(</w:t>
      </w:r>
      <w:r>
        <w:rPr>
          <w:rStyle w:val="KeywordTok"/>
        </w:rPr>
        <w:t xml:space="preserve">summary</w:t>
      </w:r>
      <w:r>
        <w:rPr>
          <w:rStyle w:val="NormalTok"/>
        </w:rPr>
        <w:t xml:space="preserve">(mrm2))</w:t>
      </w:r>
    </w:p>
    <w:tbl>
      <w:tblPr>
        <w:tblStyle w:val="Table"/>
        <w:tblW w:type="pct" w:w="4930.555555555556"/>
        <w:tblLook w:firstRow="1"/>
      </w:tblPr>
      <w:tblGrid>
        <w:gridCol w:w="2640"/>
        <w:gridCol w:w="1210"/>
        <w:gridCol w:w="1430"/>
        <w:gridCol w:w="110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5.949</w:t>
            </w:r>
          </w:p>
        </w:tc>
        <w:tc>
          <w:p>
            <w:pPr>
              <w:pStyle w:val="Compact"/>
              <w:jc w:val="center"/>
            </w:pPr>
            <w:r>
              <w:t xml:space="preserve">0.2408</w:t>
            </w:r>
          </w:p>
        </w:tc>
        <w:tc>
          <w:p>
            <w:pPr>
              <w:pStyle w:val="Compact"/>
              <w:jc w:val="center"/>
            </w:pPr>
            <w:r>
              <w:t xml:space="preserve">24.7</w:t>
            </w:r>
          </w:p>
        </w:tc>
        <w:tc>
          <w:p>
            <w:pPr>
              <w:pStyle w:val="Compact"/>
              <w:jc w:val="center"/>
            </w:pPr>
            <w:r>
              <w:t xml:space="preserve">5.034e-104</w:t>
            </w:r>
          </w:p>
        </w:tc>
      </w:tr>
      <w:tr>
        <w:tc>
          <w:p>
            <w:pPr>
              <w:pStyle w:val="Compact"/>
              <w:jc w:val="center"/>
            </w:pPr>
            <w:r>
              <w:rPr>
                <w:b/>
              </w:rPr>
              <w:t xml:space="preserve">educ</w:t>
            </w:r>
          </w:p>
        </w:tc>
        <w:tc>
          <w:p>
            <w:pPr>
              <w:pStyle w:val="Compact"/>
              <w:jc w:val="center"/>
            </w:pPr>
            <w:r>
              <w:t xml:space="preserve">0.07608</w:t>
            </w:r>
          </w:p>
        </w:tc>
        <w:tc>
          <w:p>
            <w:pPr>
              <w:pStyle w:val="Compact"/>
              <w:jc w:val="center"/>
            </w:pPr>
            <w:r>
              <w:t xml:space="preserve">0.006615</w:t>
            </w:r>
          </w:p>
        </w:tc>
        <w:tc>
          <w:p>
            <w:pPr>
              <w:pStyle w:val="Compact"/>
              <w:jc w:val="center"/>
            </w:pPr>
            <w:r>
              <w:t xml:space="preserve">11.5</w:t>
            </w:r>
          </w:p>
        </w:tc>
        <w:tc>
          <w:p>
            <w:pPr>
              <w:pStyle w:val="Compact"/>
              <w:jc w:val="center"/>
            </w:pPr>
            <w:r>
              <w:t xml:space="preserve">1.023e-28</w:t>
            </w:r>
          </w:p>
        </w:tc>
      </w:tr>
      <w:tr>
        <w:tc>
          <w:p>
            <w:pPr>
              <w:pStyle w:val="Compact"/>
              <w:jc w:val="center"/>
            </w:pPr>
            <w:r>
              <w:rPr>
                <w:b/>
              </w:rPr>
              <w:t xml:space="preserve">exper</w:t>
            </w:r>
          </w:p>
        </w:tc>
        <w:tc>
          <w:p>
            <w:pPr>
              <w:pStyle w:val="Compact"/>
              <w:jc w:val="center"/>
            </w:pPr>
            <w:r>
              <w:t xml:space="preserve">-0.0215</w:t>
            </w:r>
          </w:p>
        </w:tc>
        <w:tc>
          <w:p>
            <w:pPr>
              <w:pStyle w:val="Compact"/>
              <w:jc w:val="center"/>
            </w:pPr>
            <w:r>
              <w:t xml:space="preserve">0.01998</w:t>
            </w:r>
          </w:p>
        </w:tc>
        <w:tc>
          <w:p>
            <w:pPr>
              <w:pStyle w:val="Compact"/>
              <w:jc w:val="center"/>
            </w:pPr>
            <w:r>
              <w:t xml:space="preserve">-1.076</w:t>
            </w:r>
          </w:p>
        </w:tc>
        <w:tc>
          <w:p>
            <w:pPr>
              <w:pStyle w:val="Compact"/>
              <w:jc w:val="center"/>
            </w:pPr>
            <w:r>
              <w:t xml:space="preserve">0.2822</w:t>
            </w:r>
          </w:p>
        </w:tc>
      </w:tr>
      <w:tr>
        <w:tc>
          <w:p>
            <w:pPr>
              <w:pStyle w:val="Compact"/>
              <w:jc w:val="center"/>
            </w:pPr>
            <w:r>
              <w:rPr>
                <w:b/>
              </w:rPr>
              <w:t xml:space="preserve">I(educ * exper10)</w:t>
            </w:r>
          </w:p>
        </w:tc>
        <w:tc>
          <w:p>
            <w:pPr>
              <w:pStyle w:val="Compact"/>
              <w:jc w:val="center"/>
            </w:pPr>
            <w:r>
              <w:t xml:space="preserve">0.003203</w:t>
            </w:r>
          </w:p>
        </w:tc>
        <w:tc>
          <w:p>
            <w:pPr>
              <w:pStyle w:val="Compact"/>
              <w:jc w:val="center"/>
            </w:pPr>
            <w:r>
              <w:t xml:space="preserve">0.001529</w:t>
            </w:r>
          </w:p>
        </w:tc>
        <w:tc>
          <w:p>
            <w:pPr>
              <w:pStyle w:val="Compact"/>
              <w:jc w:val="center"/>
            </w:pPr>
            <w:r>
              <w:t xml:space="preserve">2.095</w:t>
            </w:r>
          </w:p>
        </w:tc>
        <w:tc>
          <w:p>
            <w:pPr>
              <w:pStyle w:val="Compact"/>
              <w:jc w:val="center"/>
            </w:pPr>
            <w:r>
              <w:t xml:space="preserve">0.03648</w:t>
            </w:r>
          </w:p>
        </w:tc>
      </w:tr>
    </w:tbl>
    <w:p>
      <w:pPr>
        <w:pStyle w:val="TableCaption"/>
      </w:pPr>
      <w:r>
        <w:t xml:space="preserve">Fitting linear model: lwage ~ educ + exper + I(educ * exper10)</w:t>
      </w:r>
    </w:p>
    <w:tbl>
      <w:tblPr>
        <w:tblStyle w:val="Table"/>
        <w:tblW w:type="pct" w:w="4375.0"/>
        <w:tblLook w:firstRow="1"/>
        <w:tblCaption w:val="Fitting linear model: lwage ~ educ + exper + I(educ * exper10)"/>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935</w:t>
            </w:r>
          </w:p>
        </w:tc>
        <w:tc>
          <w:p>
            <w:pPr>
              <w:pStyle w:val="Compact"/>
              <w:jc w:val="center"/>
            </w:pPr>
            <w:r>
              <w:t xml:space="preserve">0.3923</w:t>
            </w:r>
          </w:p>
        </w:tc>
        <w:tc>
          <w:p>
            <w:pPr>
              <w:pStyle w:val="Compact"/>
              <w:jc w:val="center"/>
            </w:pPr>
            <w:r>
              <w:t xml:space="preserve">0.1349</w:t>
            </w:r>
          </w:p>
        </w:tc>
        <w:tc>
          <w:p>
            <w:pPr>
              <w:pStyle w:val="Compact"/>
              <w:jc w:val="center"/>
            </w:pPr>
            <w:r>
              <w:t xml:space="preserve">0.1321</w:t>
            </w:r>
          </w:p>
        </w:tc>
      </w:tr>
    </w:tbl>
    <w:p>
      <w:pPr>
        <w:pStyle w:val="SourceCode"/>
      </w:pPr>
      <w:r>
        <w:rPr>
          <w:rStyle w:val="KeywordTok"/>
        </w:rPr>
        <w:t xml:space="preserve">pander</w:t>
      </w:r>
      <w:r>
        <w:rPr>
          <w:rStyle w:val="NormalTok"/>
        </w:rPr>
        <w:t xml:space="preserve">(</w:t>
      </w:r>
      <w:r>
        <w:rPr>
          <w:rStyle w:val="KeywordTok"/>
        </w:rPr>
        <w:t xml:space="preserve">confint</w:t>
      </w:r>
      <w:r>
        <w:rPr>
          <w:rStyle w:val="NormalTok"/>
        </w:rPr>
        <w:t xml:space="preserve">(mrm2))</w:t>
      </w:r>
    </w:p>
    <w:tbl>
      <w:tblPr>
        <w:tblStyle w:val="Table"/>
        <w:tblW w:type="pct" w:w="3194.4444444444443"/>
        <w:tblLook w:firstRow="1"/>
      </w:tblPr>
      <w:tblGrid>
        <w:gridCol w:w="2640"/>
        <w:gridCol w:w="121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2.5 %</w:t>
            </w:r>
          </w:p>
        </w:tc>
        <w:tc>
          <w:tcPr>
            <w:tcBorders>
              <w:bottom w:val="single"/>
            </w:tcBorders>
            <w:vAlign w:val="bottom"/>
          </w:tcPr>
          <w:p>
            <w:pPr>
              <w:pStyle w:val="Compact"/>
              <w:jc w:val="center"/>
            </w:pPr>
            <w:r>
              <w:t xml:space="preserve">97.5 %</w:t>
            </w:r>
          </w:p>
        </w:tc>
      </w:tr>
      <w:tr>
        <w:tc>
          <w:p>
            <w:pPr>
              <w:pStyle w:val="Compact"/>
              <w:jc w:val="center"/>
            </w:pPr>
            <w:r>
              <w:rPr>
                <w:b/>
              </w:rPr>
              <w:t xml:space="preserve">(Intercept)</w:t>
            </w:r>
          </w:p>
        </w:tc>
        <w:tc>
          <w:p>
            <w:pPr>
              <w:pStyle w:val="Compact"/>
              <w:jc w:val="center"/>
            </w:pPr>
            <w:r>
              <w:t xml:space="preserve">5.477</w:t>
            </w:r>
          </w:p>
        </w:tc>
        <w:tc>
          <w:p>
            <w:pPr>
              <w:pStyle w:val="Compact"/>
              <w:jc w:val="center"/>
            </w:pPr>
            <w:r>
              <w:t xml:space="preserve">6.422</w:t>
            </w:r>
          </w:p>
        </w:tc>
      </w:tr>
      <w:tr>
        <w:tc>
          <w:p>
            <w:pPr>
              <w:pStyle w:val="Compact"/>
              <w:jc w:val="center"/>
            </w:pPr>
            <w:r>
              <w:rPr>
                <w:b/>
              </w:rPr>
              <w:t xml:space="preserve">educ</w:t>
            </w:r>
          </w:p>
        </w:tc>
        <w:tc>
          <w:p>
            <w:pPr>
              <w:pStyle w:val="Compact"/>
              <w:jc w:val="center"/>
            </w:pPr>
            <w:r>
              <w:t xml:space="preserve">0.0631</w:t>
            </w:r>
          </w:p>
        </w:tc>
        <w:tc>
          <w:p>
            <w:pPr>
              <w:pStyle w:val="Compact"/>
              <w:jc w:val="center"/>
            </w:pPr>
            <w:r>
              <w:t xml:space="preserve">0.08906</w:t>
            </w:r>
          </w:p>
        </w:tc>
      </w:tr>
      <w:tr>
        <w:tc>
          <w:p>
            <w:pPr>
              <w:pStyle w:val="Compact"/>
              <w:jc w:val="center"/>
            </w:pPr>
            <w:r>
              <w:rPr>
                <w:b/>
              </w:rPr>
              <w:t xml:space="preserve">exper</w:t>
            </w:r>
          </w:p>
        </w:tc>
        <w:tc>
          <w:p>
            <w:pPr>
              <w:pStyle w:val="Compact"/>
              <w:jc w:val="center"/>
            </w:pPr>
            <w:r>
              <w:t xml:space="preserve">-0.0607</w:t>
            </w:r>
          </w:p>
        </w:tc>
        <w:tc>
          <w:p>
            <w:pPr>
              <w:pStyle w:val="Compact"/>
              <w:jc w:val="center"/>
            </w:pPr>
            <w:r>
              <w:t xml:space="preserve">0.01771</w:t>
            </w:r>
          </w:p>
        </w:tc>
      </w:tr>
      <w:tr>
        <w:tc>
          <w:p>
            <w:pPr>
              <w:pStyle w:val="Compact"/>
              <w:jc w:val="center"/>
            </w:pPr>
            <w:r>
              <w:rPr>
                <w:b/>
              </w:rPr>
              <w:t xml:space="preserve">I(educ * exper10)</w:t>
            </w:r>
          </w:p>
        </w:tc>
        <w:tc>
          <w:p>
            <w:pPr>
              <w:pStyle w:val="Compact"/>
              <w:jc w:val="center"/>
            </w:pPr>
            <w:r>
              <w:t xml:space="preserve">0.000202</w:t>
            </w:r>
          </w:p>
        </w:tc>
        <w:tc>
          <w:p>
            <w:pPr>
              <w:pStyle w:val="Compact"/>
              <w:jc w:val="center"/>
            </w:pPr>
            <w:r>
              <w:t xml:space="preserve">0.006204</w:t>
            </w:r>
          </w:p>
        </w:tc>
      </w:tr>
    </w:tbl>
    <w:p>
      <w:pPr>
        <w:pStyle w:val="BodyText"/>
      </w:pPr>
      <w:r>
        <w:t xml:space="preserve">Our new model look like:</w:t>
      </w:r>
      <w:r>
        <w:t xml:space="preserve"> </w:t>
      </w:r>
      <m:oMath>
        <m:r>
          <m:t>l</m:t>
        </m:r>
        <m:r>
          <m:t>o</m:t>
        </m:r>
        <m:r>
          <m:t>g</m:t>
        </m:r>
        <m:r>
          <m:t>(</m:t>
        </m:r>
        <m:r>
          <m:t>w</m:t>
        </m:r>
        <m:r>
          <m:t>a</m:t>
        </m:r>
        <m:r>
          <m:t>g</m:t>
        </m:r>
        <m:r>
          <m:t>e</m:t>
        </m:r>
        <m:r>
          <m:t>)</m:t>
        </m:r>
        <m:r>
          <m:t>=</m:t>
        </m:r>
        <m:sSub>
          <m:e>
            <m:r>
              <m:t>β</m:t>
            </m:r>
          </m:e>
          <m:sub>
            <m:r>
              <m:t>0</m:t>
            </m:r>
          </m:sub>
        </m:sSub>
        <m:r>
          <m:t>+</m:t>
        </m:r>
        <m:sSub>
          <m:e>
            <m:r>
              <m:t>θ</m:t>
            </m:r>
          </m:e>
          <m:sub>
            <m:r>
              <m:t>1</m:t>
            </m:r>
          </m:sub>
        </m:sSub>
        <m:r>
          <m:t>e</m:t>
        </m:r>
        <m:r>
          <m:t>d</m:t>
        </m:r>
        <m:r>
          <m:t>u</m:t>
        </m:r>
        <m:r>
          <m:t>c</m:t>
        </m:r>
        <m:r>
          <m:t>+</m:t>
        </m:r>
        <m:sSub>
          <m:e>
            <m:r>
              <m:t>β</m:t>
            </m:r>
          </m:e>
          <m:sub>
            <m:r>
              <m:t>2</m:t>
            </m:r>
          </m:sub>
        </m:sSub>
        <m:r>
          <m:t>e</m:t>
        </m:r>
        <m:r>
          <m:t>x</m:t>
        </m:r>
        <m:r>
          <m:t>p</m:t>
        </m:r>
        <m:r>
          <m:t>e</m:t>
        </m:r>
        <m:r>
          <m:t>r</m:t>
        </m:r>
        <m:r>
          <m:t>+</m:t>
        </m:r>
        <m:sSub>
          <m:e>
            <m:r>
              <m:t>β</m:t>
            </m:r>
          </m:e>
          <m:sub>
            <m:r>
              <m:t>3</m:t>
            </m:r>
          </m:sub>
        </m:sSub>
        <m:r>
          <m:t>e</m:t>
        </m:r>
        <m:r>
          <m:t>d</m:t>
        </m:r>
        <m:r>
          <m:t>u</m:t>
        </m:r>
        <m:r>
          <m:t>c</m:t>
        </m:r>
        <m:r>
          <m:t>(</m:t>
        </m:r>
        <m:r>
          <m:t>e</m:t>
        </m:r>
        <m:r>
          <m:t>x</m:t>
        </m:r>
        <m:r>
          <m:t>p</m:t>
        </m:r>
        <m:r>
          <m:t>e</m:t>
        </m:r>
        <m:r>
          <m:t>r</m:t>
        </m:r>
        <m:r>
          <m:t>−</m:t>
        </m:r>
        <m:r>
          <m:t>10</m:t>
        </m:r>
        <m:r>
          <m:t>)</m:t>
        </m:r>
        <m:r>
          <m:t>+</m:t>
        </m:r>
        <m:r>
          <m:t>u</m:t>
        </m:r>
      </m:oMath>
      <w:r>
        <w:t xml:space="preserve">. Running this regression with the new factor, we obtain</w:t>
      </w:r>
      <w:r>
        <w:t xml:space="preserve"> </w:t>
      </w:r>
      <m:oMath>
        <m:acc>
          <m:accPr>
            <m:chr m:val="̂"/>
          </m:accPr>
          <m:e>
            <m:sSub>
              <m:e>
                <m:r>
                  <m:t>θ</m:t>
                </m:r>
              </m:e>
              <m:sub>
                <m:r>
                  <m:t>1</m:t>
                </m:r>
              </m:sub>
            </m:sSub>
          </m:e>
        </m:acc>
        <m:r>
          <m:t>≈</m:t>
        </m:r>
        <m:r>
          <m:t>0.761</m:t>
        </m:r>
      </m:oMath>
      <w:r>
        <w:t xml:space="preserve"> </w:t>
      </w:r>
      <w:r>
        <w:t xml:space="preserve">and</w:t>
      </w:r>
      <w:r>
        <w:t xml:space="preserve"> </w:t>
      </w:r>
      <m:oMath>
        <m:r>
          <m:t>s</m:t>
        </m:r>
        <m:r>
          <m:t>e</m:t>
        </m:r>
        <m:r>
          <m:t>(</m:t>
        </m:r>
        <m:acc>
          <m:accPr>
            <m:chr m:val="̂"/>
          </m:accPr>
          <m:e>
            <m:sSub>
              <m:e>
                <m:r>
                  <m:t>θ</m:t>
                </m:r>
              </m:e>
              <m:sub>
                <m:r>
                  <m:t>1</m:t>
                </m:r>
              </m:sub>
            </m:sSub>
          </m:e>
        </m:acc>
        <m:r>
          <m:t>)</m:t>
        </m:r>
        <m:r>
          <m:t>≈</m:t>
        </m:r>
        <m:r>
          <m:t>0.0066</m:t>
        </m:r>
      </m:oMath>
      <w:r>
        <w:t xml:space="preserve">. The 95% confidence interval for</w:t>
      </w:r>
      <w:r>
        <w:t xml:space="preserve"> </w:t>
      </w:r>
      <m:oMath>
        <m:sSub>
          <m:e>
            <m:r>
              <m:t>θ</m:t>
            </m:r>
          </m:e>
          <m:sub>
            <m:r>
              <m:t>1</m:t>
            </m:r>
          </m:sub>
        </m:sSub>
      </m:oMath>
      <w:r>
        <w:t xml:space="preserve"> </w:t>
      </w:r>
      <w:r>
        <w:t xml:space="preserve">is 0.0631 to 0.08906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HW9 Group 1, Austin Halvorsen</dc:title>
  <dc:creator>Pedram Jahangiry</dc:creator>
  <cp:keywords/>
  <dcterms:created xsi:type="dcterms:W3CDTF">2020-11-13T05:25:42Z</dcterms:created>
  <dcterms:modified xsi:type="dcterms:W3CDTF">2020-11-13T05:25:42Z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12 2020</vt:lpwstr>
  </property>
  <property fmtid="{D5CDD505-2E9C-101B-9397-08002B2CF9AE}" pid="3" name="output">
    <vt:lpwstr/>
  </property>
</Properties>
</file>