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 Attorney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Robert Donaldson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Donaldson Law Firm, LLC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317 Wingo Way, Suite 305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Mt Pleasant, SC 29464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843-881-8400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Real Estate Agent </w:t>
      </w:r>
    </w:p>
    <w:p w:rsidR="00000000" w:rsidDel="00000000" w:rsidP="00000000" w:rsidRDefault="00000000" w:rsidRPr="00000000" w14:paraId="00000009">
      <w:pPr>
        <w:pageBreakBefore w:val="0"/>
        <w:spacing w:line="281.7391304347826" w:lineRule="auto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Jared Rahnamoon</w:t>
      </w:r>
    </w:p>
    <w:p w:rsidR="00000000" w:rsidDel="00000000" w:rsidP="00000000" w:rsidRDefault="00000000" w:rsidRPr="00000000" w14:paraId="0000000A">
      <w:pPr>
        <w:pageBreakBefore w:val="0"/>
        <w:spacing w:line="281.7391304347826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JJ@charlestonempireproperties.com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sz w:val="20"/>
          <w:szCs w:val="20"/>
          <w:rtl w:val="0"/>
        </w:rPr>
        <w:t xml:space="preserve">8436076893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