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357F" w14:textId="433C36AB" w:rsidR="00AC7142" w:rsidRPr="00AC7142" w:rsidRDefault="00AC7142">
      <w:pPr>
        <w:rPr>
          <w:b/>
        </w:rPr>
      </w:pPr>
      <w:r w:rsidRPr="00AC7142">
        <w:rPr>
          <w:b/>
        </w:rPr>
        <w:t>Dataset:</w:t>
      </w:r>
    </w:p>
    <w:p w14:paraId="6B28D3AC" w14:textId="103E9E5E" w:rsidR="00AC7142" w:rsidRDefault="001A62F3">
      <w:r>
        <w:t xml:space="preserve">All tests were performed using </w:t>
      </w:r>
      <w:r w:rsidR="00B22434">
        <w:t xml:space="preserve">the </w:t>
      </w:r>
      <w:r w:rsidR="00B344E0">
        <w:t>Y</w:t>
      </w:r>
      <w:r w:rsidR="00B22434">
        <w:t xml:space="preserve">elp </w:t>
      </w:r>
      <w:r w:rsidR="00B344E0">
        <w:t>review polarity dataset from the Yelp Dataset Challenge 2015 (</w:t>
      </w:r>
      <w:hyperlink r:id="rId5" w:history="1">
        <w:r w:rsidR="00B344E0" w:rsidRPr="00D80A1C">
          <w:rPr>
            <w:rStyle w:val="Hyperlink"/>
          </w:rPr>
          <w:t>http://www.yelp.com/dataset_challenge</w:t>
        </w:r>
      </w:hyperlink>
      <w:r w:rsidR="00B344E0">
        <w:t>).  The original dataset contains 560,000 samples of both positive and negative reviews, which I have down sampled t</w:t>
      </w:r>
      <w:r w:rsidR="00B0091D">
        <w:t xml:space="preserve">o create an imbalanced dataset to </w:t>
      </w:r>
      <w:r w:rsidR="00B344E0">
        <w:t>approximat</w:t>
      </w:r>
      <w:r w:rsidR="00B0091D">
        <w:t>e</w:t>
      </w:r>
      <w:r w:rsidR="00B344E0">
        <w:t xml:space="preserve"> numbers</w:t>
      </w:r>
      <w:r w:rsidR="00305047">
        <w:t xml:space="preserve"> of ACM data</w:t>
      </w:r>
      <w:r w:rsidR="00B344E0">
        <w:t xml:space="preserve"> provided to me by George (~97/3</w:t>
      </w:r>
      <w:r w:rsidR="00305047">
        <w:t xml:space="preserve"> split with ~300 ACM tables</w:t>
      </w:r>
      <w:r w:rsidR="00B344E0">
        <w:t>).</w:t>
      </w:r>
    </w:p>
    <w:tbl>
      <w:tblPr>
        <w:tblStyle w:val="TableGrid"/>
        <w:tblW w:w="0" w:type="auto"/>
        <w:jc w:val="center"/>
        <w:tblLook w:val="04A0" w:firstRow="1" w:lastRow="0" w:firstColumn="1" w:lastColumn="0" w:noHBand="0" w:noVBand="1"/>
      </w:tblPr>
      <w:tblGrid>
        <w:gridCol w:w="1734"/>
        <w:gridCol w:w="1639"/>
        <w:gridCol w:w="1560"/>
      </w:tblGrid>
      <w:tr w:rsidR="00AC7142" w14:paraId="3F82BAD0" w14:textId="77777777" w:rsidTr="00AC7142">
        <w:trPr>
          <w:jc w:val="center"/>
        </w:trPr>
        <w:tc>
          <w:tcPr>
            <w:tcW w:w="1734" w:type="dxa"/>
          </w:tcPr>
          <w:p w14:paraId="2D114CA9" w14:textId="2D18177E" w:rsidR="00AC7142" w:rsidRDefault="00AC7142" w:rsidP="00AC7142">
            <w:pPr>
              <w:jc w:val="center"/>
            </w:pPr>
            <w:r>
              <w:t>Class</w:t>
            </w:r>
          </w:p>
        </w:tc>
        <w:tc>
          <w:tcPr>
            <w:tcW w:w="1639" w:type="dxa"/>
          </w:tcPr>
          <w:p w14:paraId="0BB6AF50" w14:textId="3FBF07A7" w:rsidR="00AC7142" w:rsidRDefault="00AC7142" w:rsidP="00AC7142">
            <w:pPr>
              <w:jc w:val="center"/>
            </w:pPr>
            <w:r>
              <w:t>Training Count</w:t>
            </w:r>
          </w:p>
        </w:tc>
        <w:tc>
          <w:tcPr>
            <w:tcW w:w="1560" w:type="dxa"/>
          </w:tcPr>
          <w:p w14:paraId="7A704136" w14:textId="69B2E051" w:rsidR="00AC7142" w:rsidRDefault="00AC7142" w:rsidP="00AC7142">
            <w:pPr>
              <w:jc w:val="center"/>
            </w:pPr>
            <w:r>
              <w:t>Testing Count</w:t>
            </w:r>
          </w:p>
        </w:tc>
      </w:tr>
      <w:tr w:rsidR="00AC7142" w14:paraId="599A09DD" w14:textId="77777777" w:rsidTr="00AC7142">
        <w:trPr>
          <w:jc w:val="center"/>
        </w:trPr>
        <w:tc>
          <w:tcPr>
            <w:tcW w:w="1734" w:type="dxa"/>
          </w:tcPr>
          <w:p w14:paraId="1545A3B1" w14:textId="228C34C4" w:rsidR="00AC7142" w:rsidRDefault="00B22434" w:rsidP="00B344E0">
            <w:pPr>
              <w:jc w:val="center"/>
            </w:pPr>
            <w:r>
              <w:t>Negative</w:t>
            </w:r>
          </w:p>
        </w:tc>
        <w:tc>
          <w:tcPr>
            <w:tcW w:w="1639" w:type="dxa"/>
          </w:tcPr>
          <w:p w14:paraId="2BA586E2" w14:textId="4875BB22" w:rsidR="00AC7142" w:rsidRDefault="00B22434" w:rsidP="00AC7142">
            <w:pPr>
              <w:jc w:val="center"/>
            </w:pPr>
            <w:r>
              <w:t>9962</w:t>
            </w:r>
          </w:p>
        </w:tc>
        <w:tc>
          <w:tcPr>
            <w:tcW w:w="1560" w:type="dxa"/>
          </w:tcPr>
          <w:p w14:paraId="08344DD1" w14:textId="26D90D7C" w:rsidR="00AC7142" w:rsidRDefault="00B22434" w:rsidP="00AC7142">
            <w:pPr>
              <w:jc w:val="center"/>
            </w:pPr>
            <w:r>
              <w:t>1995</w:t>
            </w:r>
          </w:p>
        </w:tc>
      </w:tr>
      <w:tr w:rsidR="00AC7142" w14:paraId="5AE9293E" w14:textId="77777777" w:rsidTr="00AC7142">
        <w:trPr>
          <w:jc w:val="center"/>
        </w:trPr>
        <w:tc>
          <w:tcPr>
            <w:tcW w:w="1734" w:type="dxa"/>
          </w:tcPr>
          <w:p w14:paraId="0579534F" w14:textId="71C9C841" w:rsidR="00AC7142" w:rsidRDefault="00B22434" w:rsidP="00B344E0">
            <w:pPr>
              <w:jc w:val="center"/>
            </w:pPr>
            <w:r>
              <w:t>Positive</w:t>
            </w:r>
          </w:p>
        </w:tc>
        <w:tc>
          <w:tcPr>
            <w:tcW w:w="1639" w:type="dxa"/>
          </w:tcPr>
          <w:p w14:paraId="1A7DA005" w14:textId="6FA4F64E" w:rsidR="00AC7142" w:rsidRDefault="00B22434" w:rsidP="00AC7142">
            <w:pPr>
              <w:jc w:val="center"/>
            </w:pPr>
            <w:r>
              <w:t>299</w:t>
            </w:r>
          </w:p>
        </w:tc>
        <w:tc>
          <w:tcPr>
            <w:tcW w:w="1560" w:type="dxa"/>
          </w:tcPr>
          <w:p w14:paraId="60709AA2" w14:textId="708DB4C1" w:rsidR="00AC7142" w:rsidRDefault="00B22434" w:rsidP="00AC7142">
            <w:pPr>
              <w:jc w:val="center"/>
            </w:pPr>
            <w:r>
              <w:t>59</w:t>
            </w:r>
          </w:p>
        </w:tc>
      </w:tr>
    </w:tbl>
    <w:p w14:paraId="6D0E4F56" w14:textId="780A0E37" w:rsidR="00AC7142" w:rsidRDefault="00AC7142"/>
    <w:p w14:paraId="34D05ADA" w14:textId="2C19290C" w:rsidR="00AC7142" w:rsidRPr="00AC7142" w:rsidRDefault="00AC7142">
      <w:pPr>
        <w:rPr>
          <w:b/>
        </w:rPr>
      </w:pPr>
      <w:r w:rsidRPr="00AC7142">
        <w:rPr>
          <w:b/>
        </w:rPr>
        <w:t>Text Cleaning:</w:t>
      </w:r>
    </w:p>
    <w:p w14:paraId="33DF4051" w14:textId="556F977E" w:rsidR="001A62F3" w:rsidRDefault="001A62F3">
      <w:r>
        <w:t>All cleaning of the test text dataset was performed using a python script with the SpaCy package unless otherwise stated.  Cleaning was performed in the following process:</w:t>
      </w:r>
    </w:p>
    <w:p w14:paraId="3862DDA7" w14:textId="7BED78C5" w:rsidR="00B22434" w:rsidRDefault="00B22434" w:rsidP="00B22434">
      <w:pPr>
        <w:pStyle w:val="ListParagraph"/>
        <w:numPr>
          <w:ilvl w:val="0"/>
          <w:numId w:val="1"/>
        </w:numPr>
      </w:pPr>
      <w:r>
        <w:t>Manually remove special characters and excess newline delimiters that SpaCy would miss</w:t>
      </w:r>
    </w:p>
    <w:p w14:paraId="603F0D5C" w14:textId="29CF8189" w:rsidR="00B22434" w:rsidRDefault="00B22434" w:rsidP="00B22434">
      <w:pPr>
        <w:pStyle w:val="ListParagraph"/>
        <w:numPr>
          <w:ilvl w:val="0"/>
          <w:numId w:val="1"/>
        </w:numPr>
      </w:pPr>
      <w:r>
        <w:t xml:space="preserve">Cast text to lowercase to avoid </w:t>
      </w:r>
      <w:proofErr w:type="spellStart"/>
      <w:r>
        <w:t>SpaCy’s</w:t>
      </w:r>
      <w:proofErr w:type="spellEnd"/>
      <w:r>
        <w:t xml:space="preserve"> quirk of not tagging stop words that contained a capital letter (Also ran tests on data cleaned without this step)</w:t>
      </w:r>
    </w:p>
    <w:p w14:paraId="230F65B2" w14:textId="0D18071A" w:rsidR="001A62F3" w:rsidRDefault="001A62F3" w:rsidP="001A62F3">
      <w:pPr>
        <w:pStyle w:val="ListParagraph"/>
        <w:numPr>
          <w:ilvl w:val="0"/>
          <w:numId w:val="1"/>
        </w:numPr>
      </w:pPr>
      <w:r>
        <w:t>Tokenize the text at the word level</w:t>
      </w:r>
      <w:r w:rsidR="00B22434">
        <w:t xml:space="preserve"> </w:t>
      </w:r>
    </w:p>
    <w:p w14:paraId="37A55144" w14:textId="04C02EAE" w:rsidR="001A62F3" w:rsidRDefault="001A62F3" w:rsidP="001A62F3">
      <w:pPr>
        <w:pStyle w:val="ListParagraph"/>
        <w:numPr>
          <w:ilvl w:val="0"/>
          <w:numId w:val="1"/>
        </w:numPr>
      </w:pPr>
      <w:r>
        <w:t>Removal of stop words</w:t>
      </w:r>
      <w:r w:rsidR="00B22434">
        <w:t xml:space="preserve"> (If step 2 skipped, any stop words containing a capital letter were not removed)</w:t>
      </w:r>
    </w:p>
    <w:p w14:paraId="5424F36B" w14:textId="3102BE3F" w:rsidR="001A62F3" w:rsidRDefault="001A62F3" w:rsidP="001A62F3">
      <w:pPr>
        <w:pStyle w:val="ListParagraph"/>
        <w:numPr>
          <w:ilvl w:val="0"/>
          <w:numId w:val="1"/>
        </w:numPr>
      </w:pPr>
      <w:r>
        <w:t>Removal of punctuation</w:t>
      </w:r>
    </w:p>
    <w:p w14:paraId="00D0CD9B" w14:textId="44064E85" w:rsidR="001A62F3" w:rsidRDefault="00AC7142" w:rsidP="001A62F3">
      <w:pPr>
        <w:pStyle w:val="ListParagraph"/>
        <w:numPr>
          <w:ilvl w:val="0"/>
          <w:numId w:val="1"/>
        </w:numPr>
      </w:pPr>
      <w:r>
        <w:t xml:space="preserve">Lemmatize </w:t>
      </w:r>
      <w:r w:rsidR="001A62F3">
        <w:t>each word token</w:t>
      </w:r>
      <w:r w:rsidR="00B22434">
        <w:t xml:space="preserve"> (Also ran tests on data cleaned without this step)</w:t>
      </w:r>
    </w:p>
    <w:p w14:paraId="16918154" w14:textId="1D9DAC7B" w:rsidR="00AC7142" w:rsidRPr="00AC7142" w:rsidRDefault="00AC7142" w:rsidP="00AC7142">
      <w:pPr>
        <w:rPr>
          <w:b/>
        </w:rPr>
      </w:pPr>
      <w:r w:rsidRPr="00AC7142">
        <w:rPr>
          <w:b/>
        </w:rPr>
        <w:t>T</w:t>
      </w:r>
      <w:r w:rsidR="00C52353">
        <w:rPr>
          <w:b/>
        </w:rPr>
        <w:t>ext Preparations for M</w:t>
      </w:r>
      <w:r w:rsidRPr="00AC7142">
        <w:rPr>
          <w:b/>
        </w:rPr>
        <w:t>odeling:</w:t>
      </w:r>
    </w:p>
    <w:p w14:paraId="1EF65803" w14:textId="13226695" w:rsidR="00AC7142" w:rsidRDefault="00AC7142" w:rsidP="00AC7142">
      <w:r>
        <w:t xml:space="preserve">I used the following text preparation/vectorization methods </w:t>
      </w:r>
      <w:r w:rsidR="00C52353">
        <w:t>on the cleaned text before modeling</w:t>
      </w:r>
      <w:r w:rsidR="009C6064">
        <w:t xml:space="preserve">.  </w:t>
      </w:r>
      <w:r w:rsidR="00C52353">
        <w:t>I will indicate which methods (by number) were used with each algorithm.</w:t>
      </w:r>
    </w:p>
    <w:p w14:paraId="07A712C7" w14:textId="5527B77B" w:rsidR="00AC7142" w:rsidRDefault="00AC7142" w:rsidP="00AC7142">
      <w:pPr>
        <w:pStyle w:val="ListParagraph"/>
        <w:numPr>
          <w:ilvl w:val="0"/>
          <w:numId w:val="2"/>
        </w:numPr>
      </w:pPr>
      <w:r>
        <w:t>Bag of Words</w:t>
      </w:r>
      <w:r w:rsidR="00202D7B">
        <w:t xml:space="preserve"> (including single tokens, bigrams, and trigrams)</w:t>
      </w:r>
    </w:p>
    <w:p w14:paraId="0B39BEDA" w14:textId="64DA882F" w:rsidR="00AC7142" w:rsidRDefault="00AC7142" w:rsidP="00AC7142">
      <w:pPr>
        <w:pStyle w:val="ListParagraph"/>
        <w:numPr>
          <w:ilvl w:val="0"/>
          <w:numId w:val="2"/>
        </w:numPr>
      </w:pPr>
      <w:r>
        <w:t>Term Frequency – Inverse Document Frequency</w:t>
      </w:r>
      <w:r w:rsidR="00202D7B">
        <w:t xml:space="preserve"> (tests ranging from single word tokens up to 6-grams)</w:t>
      </w:r>
    </w:p>
    <w:p w14:paraId="40A467A4" w14:textId="7E76D2B0" w:rsidR="009C6064" w:rsidRDefault="009C6064" w:rsidP="009C6064">
      <w:pPr>
        <w:pStyle w:val="ListParagraph"/>
        <w:numPr>
          <w:ilvl w:val="0"/>
          <w:numId w:val="2"/>
        </w:numPr>
      </w:pPr>
      <w:r>
        <w:t>Token sequence vectors</w:t>
      </w:r>
      <w:r w:rsidR="00202D7B">
        <w:t xml:space="preserve"> (testing including only single word tokens and token chunking up to trigrams)</w:t>
      </w:r>
    </w:p>
    <w:p w14:paraId="6FC23763" w14:textId="172EB0CC" w:rsidR="00AC7142" w:rsidRDefault="009C6064" w:rsidP="000C3AA0">
      <w:pPr>
        <w:pStyle w:val="ListParagraph"/>
        <w:numPr>
          <w:ilvl w:val="0"/>
          <w:numId w:val="2"/>
        </w:numPr>
      </w:pPr>
      <w:r>
        <w:t>Token sequence with i</w:t>
      </w:r>
      <w:r w:rsidR="00AC7142">
        <w:t>ndividual word embeddings</w:t>
      </w:r>
      <w:r>
        <w:t xml:space="preserve"> (Capped at 2000 words per document.  Any documents with fewer than 2000 words were zero padded on the right.</w:t>
      </w:r>
      <w:r w:rsidR="000C3AA0">
        <w:t xml:space="preserve">  </w:t>
      </w:r>
      <w:r w:rsidR="002E4F90">
        <w:t>Starting with</w:t>
      </w:r>
      <w:r w:rsidR="00202D7B">
        <w:t xml:space="preserve"> pretrained </w:t>
      </w:r>
      <w:proofErr w:type="spellStart"/>
      <w:r w:rsidR="00202D7B">
        <w:t>G</w:t>
      </w:r>
      <w:r w:rsidR="00F75DDE">
        <w:t>loVe</w:t>
      </w:r>
      <w:proofErr w:type="spellEnd"/>
      <w:r w:rsidR="002E4F90">
        <w:t xml:space="preserve"> embedding vectors</w:t>
      </w:r>
      <w:r w:rsidR="00B22434">
        <w:t xml:space="preserve"> in neural nets</w:t>
      </w:r>
      <w:r w:rsidR="000C3AA0">
        <w:t>.)</w:t>
      </w:r>
    </w:p>
    <w:p w14:paraId="132452B9" w14:textId="34B1DE97" w:rsidR="00AC7142" w:rsidRDefault="00AC7142" w:rsidP="00AC7142">
      <w:pPr>
        <w:pStyle w:val="ListParagraph"/>
        <w:numPr>
          <w:ilvl w:val="0"/>
          <w:numId w:val="2"/>
        </w:numPr>
      </w:pPr>
      <w:r>
        <w:t>Mean text embedding</w:t>
      </w:r>
    </w:p>
    <w:p w14:paraId="26B51562" w14:textId="2C7A9E3D" w:rsidR="009C6064" w:rsidRDefault="009C6064" w:rsidP="00AC7142">
      <w:pPr>
        <w:pStyle w:val="ListParagraph"/>
        <w:numPr>
          <w:ilvl w:val="0"/>
          <w:numId w:val="2"/>
        </w:numPr>
      </w:pPr>
      <w:r>
        <w:t>Bag of Words + mean text embedding</w:t>
      </w:r>
    </w:p>
    <w:p w14:paraId="25B0A0C8" w14:textId="5550403B" w:rsidR="009C6064" w:rsidRDefault="009C6064" w:rsidP="009C6064">
      <w:pPr>
        <w:pStyle w:val="ListParagraph"/>
        <w:numPr>
          <w:ilvl w:val="0"/>
          <w:numId w:val="2"/>
        </w:numPr>
      </w:pPr>
      <w:r>
        <w:t>TF-IDF + mean text embedding</w:t>
      </w:r>
    </w:p>
    <w:p w14:paraId="02BD0AE7" w14:textId="53991E72" w:rsidR="009C6064" w:rsidRDefault="009C6064" w:rsidP="009C6064">
      <w:pPr>
        <w:pStyle w:val="ListParagraph"/>
        <w:numPr>
          <w:ilvl w:val="0"/>
          <w:numId w:val="2"/>
        </w:numPr>
      </w:pPr>
      <w:r>
        <w:t>Token sequence vectors + mean text embedding</w:t>
      </w:r>
    </w:p>
    <w:p w14:paraId="3431DFD2" w14:textId="568FE444" w:rsidR="00C818F2" w:rsidRDefault="00C818F2" w:rsidP="009C6064">
      <w:pPr>
        <w:pStyle w:val="ListParagraph"/>
        <w:numPr>
          <w:ilvl w:val="0"/>
          <w:numId w:val="2"/>
        </w:numPr>
      </w:pPr>
      <w:r>
        <w:t xml:space="preserve">Bag of Words + </w:t>
      </w:r>
      <w:proofErr w:type="spellStart"/>
      <w:r>
        <w:t>PoS</w:t>
      </w:r>
      <w:proofErr w:type="spellEnd"/>
      <w:r>
        <w:t xml:space="preserve"> word counts</w:t>
      </w:r>
    </w:p>
    <w:p w14:paraId="6934D65F" w14:textId="455DD0EE" w:rsidR="00743E38" w:rsidRDefault="00743E38" w:rsidP="009C6064">
      <w:pPr>
        <w:pStyle w:val="ListParagraph"/>
        <w:numPr>
          <w:ilvl w:val="0"/>
          <w:numId w:val="2"/>
        </w:numPr>
      </w:pPr>
      <w:r>
        <w:t xml:space="preserve">TF-IDF + </w:t>
      </w:r>
      <w:proofErr w:type="spellStart"/>
      <w:r>
        <w:t>PoS</w:t>
      </w:r>
      <w:proofErr w:type="spellEnd"/>
      <w:r>
        <w:t xml:space="preserve"> word counts</w:t>
      </w:r>
    </w:p>
    <w:p w14:paraId="54C0D9C9" w14:textId="632D96A5" w:rsidR="00B86AE9" w:rsidRDefault="00743E38" w:rsidP="00C818F2">
      <w:pPr>
        <w:pStyle w:val="ListParagraph"/>
        <w:numPr>
          <w:ilvl w:val="0"/>
          <w:numId w:val="2"/>
        </w:numPr>
      </w:pPr>
      <w:r>
        <w:t xml:space="preserve">Token sequence with individual word embeddings and </w:t>
      </w:r>
      <w:proofErr w:type="spellStart"/>
      <w:r>
        <w:t>PoS</w:t>
      </w:r>
      <w:proofErr w:type="spellEnd"/>
      <w:r>
        <w:t xml:space="preserve"> word counts</w:t>
      </w:r>
      <w:r w:rsidR="000C3AA0">
        <w:t xml:space="preserve"> and ratios</w:t>
      </w:r>
      <w:r w:rsidR="00B86AE9">
        <w:br w:type="page"/>
      </w:r>
    </w:p>
    <w:p w14:paraId="572930C5" w14:textId="2D8BCCDB" w:rsidR="00DD28AD" w:rsidRDefault="008B3010" w:rsidP="009C6064">
      <w:pPr>
        <w:rPr>
          <w:b/>
        </w:rPr>
      </w:pPr>
      <w:r>
        <w:rPr>
          <w:b/>
        </w:rPr>
        <w:lastRenderedPageBreak/>
        <w:t>Class Imbalance Treatments:</w:t>
      </w:r>
    </w:p>
    <w:p w14:paraId="2AFA7A60" w14:textId="58AA9984" w:rsidR="008B3010" w:rsidRDefault="008B3010" w:rsidP="009C6064">
      <w:r>
        <w:t>Below is a list of treatments used to handle the large imbalance of classes in the dataset</w:t>
      </w:r>
      <w:r w:rsidR="00CA3391">
        <w:t xml:space="preserve">.  I will indicate </w:t>
      </w:r>
      <w:r w:rsidR="00435513">
        <w:t>(</w:t>
      </w:r>
      <w:r w:rsidR="00CA3391">
        <w:t>by letter</w:t>
      </w:r>
      <w:r w:rsidR="00435513">
        <w:t>)</w:t>
      </w:r>
      <w:r w:rsidR="00CA3391">
        <w:t xml:space="preserve"> which treatment </w:t>
      </w:r>
      <w:r w:rsidR="00435513">
        <w:t>was used for each text preparation technique.</w:t>
      </w:r>
    </w:p>
    <w:p w14:paraId="305B5D80" w14:textId="78D1B4CA" w:rsidR="008B3010" w:rsidRDefault="008B3010" w:rsidP="008B3010">
      <w:pPr>
        <w:pStyle w:val="ListParagraph"/>
        <w:numPr>
          <w:ilvl w:val="0"/>
          <w:numId w:val="6"/>
        </w:numPr>
      </w:pPr>
      <w:r>
        <w:t>No Treatment</w:t>
      </w:r>
    </w:p>
    <w:p w14:paraId="20119821" w14:textId="634C93A6" w:rsidR="008B3010" w:rsidRDefault="008B3010" w:rsidP="008B3010">
      <w:pPr>
        <w:pStyle w:val="ListParagraph"/>
        <w:numPr>
          <w:ilvl w:val="0"/>
          <w:numId w:val="6"/>
        </w:numPr>
      </w:pPr>
      <w:r>
        <w:t>Random Under Sampling</w:t>
      </w:r>
    </w:p>
    <w:p w14:paraId="3ED1F5CC" w14:textId="7D194C88" w:rsidR="008B3010" w:rsidRDefault="008B3010" w:rsidP="008B3010">
      <w:pPr>
        <w:pStyle w:val="ListParagraph"/>
        <w:numPr>
          <w:ilvl w:val="0"/>
          <w:numId w:val="6"/>
        </w:numPr>
      </w:pPr>
      <w:r>
        <w:t>Random Over Sampling</w:t>
      </w:r>
    </w:p>
    <w:p w14:paraId="1A289323" w14:textId="4E9A089F" w:rsidR="008B3010" w:rsidRDefault="008B3010" w:rsidP="008B3010">
      <w:pPr>
        <w:pStyle w:val="ListParagraph"/>
        <w:numPr>
          <w:ilvl w:val="0"/>
          <w:numId w:val="6"/>
        </w:numPr>
      </w:pPr>
      <w:r>
        <w:t>SMOTE</w:t>
      </w:r>
    </w:p>
    <w:p w14:paraId="6F21AF41" w14:textId="79EF2DEE" w:rsidR="00DD28AD" w:rsidRPr="005523F8" w:rsidRDefault="008B3010" w:rsidP="009C6064">
      <w:pPr>
        <w:pStyle w:val="ListParagraph"/>
        <w:numPr>
          <w:ilvl w:val="0"/>
          <w:numId w:val="6"/>
        </w:numPr>
      </w:pPr>
      <w:r>
        <w:t>Custom: I created 33 (total number of negatives/total number of positives) balanced datasets, each comprised of all positive samples and a unique set of negative samples.  Each dataset was used to train its own classifier, and all 33 classifiers were used to create a single ensemble classifier.  (This treatment was only used for Naïve Bayes, Linear Logistic Regression, and Support Vector Classifier tests for the obvious reason of time required to train 33 classifiers to use in an ensemble.)</w:t>
      </w:r>
    </w:p>
    <w:p w14:paraId="1900E4A8" w14:textId="6240E86E" w:rsidR="009C6064" w:rsidRDefault="00C52353" w:rsidP="009C6064">
      <w:pPr>
        <w:rPr>
          <w:b/>
        </w:rPr>
      </w:pPr>
      <w:r w:rsidRPr="00C52353">
        <w:rPr>
          <w:b/>
        </w:rPr>
        <w:t>Modeling Algorithms tested:</w:t>
      </w:r>
    </w:p>
    <w:p w14:paraId="0512032E" w14:textId="1F8DD3FB" w:rsidR="00FB4C3D" w:rsidRDefault="00FB4C3D" w:rsidP="00FB4C3D">
      <w:r>
        <w:t>Below is a list of classification algorithms I have tested, along with a list of text preparations used on each one.</w:t>
      </w:r>
    </w:p>
    <w:p w14:paraId="7F0125A0" w14:textId="39197B93" w:rsidR="00C52353" w:rsidRDefault="00C52353" w:rsidP="00C52353">
      <w:pPr>
        <w:pStyle w:val="ListParagraph"/>
        <w:numPr>
          <w:ilvl w:val="0"/>
          <w:numId w:val="3"/>
        </w:numPr>
      </w:pPr>
      <w:r>
        <w:t>Naïve Bayes</w:t>
      </w:r>
      <w:r w:rsidR="00202D7B">
        <w:t xml:space="preserve"> (1</w:t>
      </w:r>
      <w:r w:rsidR="00F86BA4">
        <w:t>(A, B, C, D, E)</w:t>
      </w:r>
      <w:r w:rsidR="00202D7B">
        <w:t>, 2</w:t>
      </w:r>
      <w:r w:rsidR="00F86BA4">
        <w:t>(A, B, C, D, E)</w:t>
      </w:r>
      <w:r w:rsidR="00202D7B">
        <w:t>, 3</w:t>
      </w:r>
      <w:r w:rsidR="00F86BA4">
        <w:t>(A, B, C, D)</w:t>
      </w:r>
      <w:r w:rsidR="00202D7B">
        <w:t xml:space="preserve">, </w:t>
      </w:r>
      <w:r w:rsidR="00C818F2">
        <w:t>5(A, B, C, D),</w:t>
      </w:r>
      <w:r w:rsidR="00C818F2" w:rsidRPr="00C818F2">
        <w:t xml:space="preserve"> </w:t>
      </w:r>
      <w:r w:rsidR="00C818F2">
        <w:t>9(A, B, C, D),</w:t>
      </w:r>
      <w:r w:rsidR="00C818F2" w:rsidRPr="00C818F2">
        <w:t xml:space="preserve"> </w:t>
      </w:r>
      <w:r w:rsidR="00C818F2">
        <w:t>10(A, B, C, D)</w:t>
      </w:r>
      <w:r w:rsidR="00202D7B">
        <w:t>) Note: I had to shift text embedding values to all positive for use with NB</w:t>
      </w:r>
    </w:p>
    <w:p w14:paraId="5D52E0DC" w14:textId="73FEE41F" w:rsidR="00C52353" w:rsidRDefault="00C52353" w:rsidP="00C52353">
      <w:pPr>
        <w:pStyle w:val="ListParagraph"/>
        <w:numPr>
          <w:ilvl w:val="0"/>
          <w:numId w:val="3"/>
        </w:numPr>
      </w:pPr>
      <w:r>
        <w:t>Linear Logistic Regression</w:t>
      </w:r>
      <w:r w:rsidR="00202D7B">
        <w:t xml:space="preserve"> (1</w:t>
      </w:r>
      <w:r w:rsidR="00F86BA4">
        <w:t>(A, B, C, D, E)</w:t>
      </w:r>
      <w:r w:rsidR="00202D7B">
        <w:t>, 2</w:t>
      </w:r>
      <w:r w:rsidR="00F86BA4">
        <w:t>(A, B, C, D, E)</w:t>
      </w:r>
      <w:r w:rsidR="00202D7B">
        <w:t>, 3</w:t>
      </w:r>
      <w:r w:rsidR="00F86BA4">
        <w:t>(A, B, C, D)</w:t>
      </w:r>
      <w:r w:rsidR="00202D7B">
        <w:t>, 5</w:t>
      </w:r>
      <w:r w:rsidR="00F86BA4">
        <w:t>(A, B, C, D)</w:t>
      </w:r>
      <w:r w:rsidR="00202D7B">
        <w:t>, 6</w:t>
      </w:r>
      <w:r w:rsidR="00F86BA4">
        <w:t>(A, B, C, D)</w:t>
      </w:r>
      <w:r w:rsidR="00202D7B">
        <w:t>, 7</w:t>
      </w:r>
      <w:r w:rsidR="00F86BA4">
        <w:t>(A, B, C, D)</w:t>
      </w:r>
      <w:r w:rsidR="00202D7B">
        <w:t>, 8</w:t>
      </w:r>
      <w:r w:rsidR="00F86BA4">
        <w:t>(A, B, C, D)</w:t>
      </w:r>
      <w:r w:rsidR="00C818F2">
        <w:t>, 9(A, B, C, D),</w:t>
      </w:r>
      <w:r w:rsidR="00C818F2" w:rsidRPr="00C818F2">
        <w:t xml:space="preserve"> </w:t>
      </w:r>
      <w:r w:rsidR="00C818F2">
        <w:t>10(A, B, C, D)</w:t>
      </w:r>
      <w:r w:rsidR="00202D7B">
        <w:t>)</w:t>
      </w:r>
    </w:p>
    <w:p w14:paraId="5D35DBD5" w14:textId="34840374" w:rsidR="00C52353" w:rsidRDefault="00C52353" w:rsidP="00C52353">
      <w:pPr>
        <w:pStyle w:val="ListParagraph"/>
        <w:numPr>
          <w:ilvl w:val="0"/>
          <w:numId w:val="3"/>
        </w:numPr>
      </w:pPr>
      <w:r>
        <w:t>Support Vector Classifier</w:t>
      </w:r>
      <w:r w:rsidR="00202D7B">
        <w:t xml:space="preserve"> (1</w:t>
      </w:r>
      <w:r w:rsidR="00F86BA4">
        <w:t>(A, B, C, D, E)</w:t>
      </w:r>
      <w:r w:rsidR="00202D7B">
        <w:t>, 2</w:t>
      </w:r>
      <w:r w:rsidR="00F86BA4">
        <w:t>(A, B, C, D, E)</w:t>
      </w:r>
      <w:r w:rsidR="00202D7B">
        <w:t>, 3</w:t>
      </w:r>
      <w:r w:rsidR="00F86BA4">
        <w:t>(A, B, C, D)</w:t>
      </w:r>
      <w:r w:rsidR="00202D7B">
        <w:t>, 5</w:t>
      </w:r>
      <w:r w:rsidR="00F86BA4">
        <w:t>(A, B, C, D)</w:t>
      </w:r>
      <w:r w:rsidR="00202D7B">
        <w:t>, 6</w:t>
      </w:r>
      <w:r w:rsidR="00F86BA4">
        <w:t>(A, B, C, D)</w:t>
      </w:r>
      <w:r w:rsidR="00202D7B">
        <w:t>, 7</w:t>
      </w:r>
      <w:r w:rsidR="00F86BA4">
        <w:t>(A, B, C, D)</w:t>
      </w:r>
      <w:r w:rsidR="00202D7B">
        <w:t>, 8</w:t>
      </w:r>
      <w:r w:rsidR="00F86BA4">
        <w:t>(A, B, C, D)</w:t>
      </w:r>
      <w:r w:rsidR="00C818F2">
        <w:t>, 9(A, B, C, D),</w:t>
      </w:r>
      <w:r w:rsidR="00C818F2" w:rsidRPr="00C818F2">
        <w:t xml:space="preserve"> </w:t>
      </w:r>
      <w:r w:rsidR="00C818F2">
        <w:t>10(A, B, C, D)</w:t>
      </w:r>
      <w:r w:rsidR="00202D7B">
        <w:t>)</w:t>
      </w:r>
    </w:p>
    <w:p w14:paraId="2704239E" w14:textId="07CD6044" w:rsidR="00C52353" w:rsidRDefault="00C52353" w:rsidP="00C52353">
      <w:pPr>
        <w:pStyle w:val="ListParagraph"/>
        <w:numPr>
          <w:ilvl w:val="0"/>
          <w:numId w:val="3"/>
        </w:numPr>
      </w:pPr>
      <w:r>
        <w:t>Neural Networks</w:t>
      </w:r>
    </w:p>
    <w:p w14:paraId="4D023D17" w14:textId="1B3F2922" w:rsidR="00202D7B" w:rsidRDefault="00202D7B" w:rsidP="00C52353">
      <w:pPr>
        <w:pStyle w:val="ListParagraph"/>
        <w:numPr>
          <w:ilvl w:val="1"/>
          <w:numId w:val="3"/>
        </w:numPr>
      </w:pPr>
      <w:r>
        <w:t>Fully connected dense networks (</w:t>
      </w:r>
      <w:r w:rsidR="00F86BA4">
        <w:t>4(A, B, C, D)</w:t>
      </w:r>
      <w:r>
        <w:t>)</w:t>
      </w:r>
      <w:r w:rsidR="000C3AA0">
        <w:t>, 11(A, B, C, D))</w:t>
      </w:r>
    </w:p>
    <w:p w14:paraId="671C2684" w14:textId="4C30A137" w:rsidR="00202D7B" w:rsidRDefault="00F86BA4" w:rsidP="00C52353">
      <w:pPr>
        <w:pStyle w:val="ListParagraph"/>
        <w:numPr>
          <w:ilvl w:val="1"/>
          <w:numId w:val="3"/>
        </w:numPr>
      </w:pPr>
      <w:r>
        <w:t>CNN (4(A, B, C, D)</w:t>
      </w:r>
      <w:r w:rsidR="00EA4788">
        <w:t>, 11(A, B, C, D)</w:t>
      </w:r>
      <w:r w:rsidR="00202D7B">
        <w:t>)</w:t>
      </w:r>
    </w:p>
    <w:p w14:paraId="7915E5DE" w14:textId="5D69936B" w:rsidR="00F86BA4" w:rsidRDefault="00202D7B" w:rsidP="000C3AA0">
      <w:pPr>
        <w:pStyle w:val="ListParagraph"/>
        <w:numPr>
          <w:ilvl w:val="1"/>
          <w:numId w:val="3"/>
        </w:numPr>
      </w:pPr>
      <w:r>
        <w:t>RNN-LSTM (4</w:t>
      </w:r>
      <w:r w:rsidR="00F86BA4">
        <w:t>(A, B, C, D)</w:t>
      </w:r>
      <w:r w:rsidR="00EA4788">
        <w:t>, 11(A, B, C, D))</w:t>
      </w:r>
    </w:p>
    <w:p w14:paraId="23D4AF41" w14:textId="1733AA58" w:rsidR="00202D7B" w:rsidRDefault="00202D7B" w:rsidP="00C52353">
      <w:pPr>
        <w:pStyle w:val="ListParagraph"/>
        <w:numPr>
          <w:ilvl w:val="1"/>
          <w:numId w:val="3"/>
        </w:numPr>
      </w:pPr>
      <w:r>
        <w:t>RNN-GRU (4</w:t>
      </w:r>
      <w:r w:rsidR="000C3AA0">
        <w:t>(A, B, C, D</w:t>
      </w:r>
      <w:proofErr w:type="gramStart"/>
      <w:r>
        <w:t>)</w:t>
      </w:r>
      <w:r w:rsidR="000C3AA0" w:rsidRPr="000C3AA0">
        <w:t xml:space="preserve"> </w:t>
      </w:r>
      <w:r w:rsidR="000C3AA0">
        <w:t>,</w:t>
      </w:r>
      <w:proofErr w:type="gramEnd"/>
      <w:r w:rsidR="000C3AA0">
        <w:t xml:space="preserve"> 11(C))</w:t>
      </w:r>
    </w:p>
    <w:p w14:paraId="3C7E9C4D" w14:textId="5A5E202E" w:rsidR="00202D7B" w:rsidRDefault="00202D7B" w:rsidP="00C52353">
      <w:pPr>
        <w:pStyle w:val="ListParagraph"/>
        <w:numPr>
          <w:ilvl w:val="1"/>
          <w:numId w:val="3"/>
        </w:numPr>
      </w:pPr>
      <w:r>
        <w:t xml:space="preserve">CNN + RNN-LSTM </w:t>
      </w:r>
      <w:r w:rsidR="00F02FA1">
        <w:t>(</w:t>
      </w:r>
      <w:r w:rsidR="000C3AA0">
        <w:t>11(C))</w:t>
      </w:r>
    </w:p>
    <w:p w14:paraId="2ED9E94D" w14:textId="680565D1" w:rsidR="00202D7B" w:rsidRDefault="00202D7B" w:rsidP="00C52353">
      <w:pPr>
        <w:pStyle w:val="ListParagraph"/>
        <w:numPr>
          <w:ilvl w:val="1"/>
          <w:numId w:val="3"/>
        </w:numPr>
      </w:pPr>
      <w:r>
        <w:t xml:space="preserve">CNN + RNN-GRU </w:t>
      </w:r>
      <w:r w:rsidR="00F02FA1">
        <w:t>(</w:t>
      </w:r>
      <w:r w:rsidR="000C3AA0">
        <w:t>11(C))</w:t>
      </w:r>
    </w:p>
    <w:p w14:paraId="5BF345A0" w14:textId="23D049FA" w:rsidR="00FB4C3D" w:rsidRDefault="00FB4C3D" w:rsidP="00FB4C3D">
      <w:r w:rsidRPr="00FB4C3D">
        <w:t xml:space="preserve">Note: I have not </w:t>
      </w:r>
      <w:r>
        <w:t>done a deep dive on tuning hyperparameters for each of these models.  I have not done any fine tuning of parameters in each layer of the Neural Nets and have been sticking to common use parameters from papers and articles on the subject.</w:t>
      </w:r>
    </w:p>
    <w:p w14:paraId="15591DDE" w14:textId="12ED8862" w:rsidR="00B344E0" w:rsidRDefault="00EC344C" w:rsidP="00EC344C">
      <w:pPr>
        <w:rPr>
          <w:b/>
        </w:rPr>
      </w:pPr>
      <w:r>
        <w:rPr>
          <w:b/>
        </w:rPr>
        <w:t xml:space="preserve">Non-NN </w:t>
      </w:r>
      <w:r w:rsidR="00F0088F" w:rsidRPr="00F0088F">
        <w:rPr>
          <w:b/>
        </w:rPr>
        <w:t>Results</w:t>
      </w:r>
    </w:p>
    <w:p w14:paraId="3D95DDBD" w14:textId="74BBC61E" w:rsidR="00DE02A5" w:rsidRPr="00DE02A5" w:rsidRDefault="00DE02A5" w:rsidP="00EC344C">
      <w:r w:rsidRPr="00DE02A5">
        <w:t xml:space="preserve">Just like the last set of tests, </w:t>
      </w:r>
      <w:r w:rsidR="00182637">
        <w:t xml:space="preserve">models fit using </w:t>
      </w:r>
      <w:proofErr w:type="spellStart"/>
      <w:r w:rsidR="00182637">
        <w:t>tf-idf</w:t>
      </w:r>
      <w:proofErr w:type="spellEnd"/>
      <w:r w:rsidR="00182637">
        <w:t xml:space="preserve"> performed better than models fit using word counts, mean embedding vectors, token sequences, etc.</w:t>
      </w:r>
    </w:p>
    <w:p w14:paraId="4FEEA37F" w14:textId="766F850E" w:rsidR="00AC5362" w:rsidRDefault="00EC344C" w:rsidP="00EC344C">
      <w:r>
        <w:t>As I have run these tests on a highly imbalanced dataset</w:t>
      </w:r>
      <w:r w:rsidR="00182637">
        <w:t xml:space="preserve"> and I am more interested in the true positive rate than </w:t>
      </w:r>
      <w:r w:rsidR="00AB747B">
        <w:t>false negatives</w:t>
      </w:r>
      <w:r>
        <w:t>, accuracy is no longer an appropriate measure of a model’s success.</w:t>
      </w:r>
      <w:r w:rsidR="00D703D0">
        <w:t xml:space="preserve">  Instead</w:t>
      </w:r>
      <w:r>
        <w:t xml:space="preserve"> I am using </w:t>
      </w:r>
      <w:r w:rsidR="00D703D0">
        <w:t xml:space="preserve">the F1 score and recall </w:t>
      </w:r>
      <w:r w:rsidR="00AC5362">
        <w:t>in determining</w:t>
      </w:r>
      <w:r w:rsidR="00D703D0">
        <w:t xml:space="preserve"> the most successful models.  </w:t>
      </w:r>
      <w:r w:rsidR="00AC5362">
        <w:t>In general, Naive Bayes models performed best in these tests and produced very transparent results.</w:t>
      </w:r>
    </w:p>
    <w:p w14:paraId="3DB14E33" w14:textId="77777777" w:rsidR="00AC5362" w:rsidRDefault="00AC5362" w:rsidP="00EC344C"/>
    <w:p w14:paraId="754A973A" w14:textId="1C98AAFD" w:rsidR="00154F49" w:rsidRDefault="00435513" w:rsidP="00EC344C">
      <w:r>
        <w:t xml:space="preserve">In terms of recall scores, </w:t>
      </w:r>
      <w:r w:rsidR="00D703D0">
        <w:t xml:space="preserve">models using under-sampling to correct the class imbalance have outperformed those using over-sampled and SMOTE corrected data.  However, this does often come at the cost of an increased false positive rate as demonstrated by lower F1 scores.  For example, a </w:t>
      </w:r>
      <w:r w:rsidR="00714FD2">
        <w:t>Naïve Bayes</w:t>
      </w:r>
      <w:r w:rsidR="00D703D0">
        <w:t xml:space="preserve"> model using the full cleaning process and </w:t>
      </w:r>
      <w:r w:rsidR="00154F49">
        <w:t>the three standard correction methods yield</w:t>
      </w:r>
      <w:r w:rsidR="00714FD2">
        <w:t>ed</w:t>
      </w:r>
      <w:r w:rsidR="00154F49">
        <w:t xml:space="preserve"> the following results</w:t>
      </w:r>
      <w:r w:rsidR="00D703D0">
        <w:t>:</w:t>
      </w:r>
    </w:p>
    <w:tbl>
      <w:tblPr>
        <w:tblStyle w:val="TableGrid"/>
        <w:tblW w:w="0" w:type="auto"/>
        <w:jc w:val="center"/>
        <w:tblLook w:val="04A0" w:firstRow="1" w:lastRow="0" w:firstColumn="1" w:lastColumn="0" w:noHBand="0" w:noVBand="1"/>
      </w:tblPr>
      <w:tblGrid>
        <w:gridCol w:w="1588"/>
        <w:gridCol w:w="1100"/>
        <w:gridCol w:w="1140"/>
        <w:gridCol w:w="1140"/>
        <w:gridCol w:w="1140"/>
        <w:gridCol w:w="1140"/>
        <w:gridCol w:w="1140"/>
      </w:tblGrid>
      <w:tr w:rsidR="00154F49" w14:paraId="4A936D12" w14:textId="2FECA91A" w:rsidTr="00154F49">
        <w:trPr>
          <w:jc w:val="center"/>
        </w:trPr>
        <w:tc>
          <w:tcPr>
            <w:tcW w:w="1588" w:type="dxa"/>
            <w:tcBorders>
              <w:right w:val="single" w:sz="12" w:space="0" w:color="auto"/>
            </w:tcBorders>
          </w:tcPr>
          <w:p w14:paraId="41917D7D" w14:textId="77777777" w:rsidR="00154F49" w:rsidRDefault="00154F49" w:rsidP="00154F49">
            <w:pPr>
              <w:jc w:val="center"/>
            </w:pPr>
          </w:p>
        </w:tc>
        <w:tc>
          <w:tcPr>
            <w:tcW w:w="2240" w:type="dxa"/>
            <w:gridSpan w:val="2"/>
            <w:tcBorders>
              <w:top w:val="single" w:sz="12" w:space="0" w:color="auto"/>
              <w:left w:val="single" w:sz="12" w:space="0" w:color="auto"/>
              <w:right w:val="single" w:sz="12" w:space="0" w:color="auto"/>
            </w:tcBorders>
          </w:tcPr>
          <w:p w14:paraId="4FAA1278" w14:textId="732CB2F9" w:rsidR="00154F49" w:rsidRDefault="00154F49" w:rsidP="00154F49">
            <w:pPr>
              <w:jc w:val="center"/>
            </w:pPr>
            <w:r>
              <w:t>Under-sampling</w:t>
            </w:r>
          </w:p>
        </w:tc>
        <w:tc>
          <w:tcPr>
            <w:tcW w:w="2280" w:type="dxa"/>
            <w:gridSpan w:val="2"/>
            <w:tcBorders>
              <w:top w:val="single" w:sz="12" w:space="0" w:color="auto"/>
              <w:left w:val="single" w:sz="12" w:space="0" w:color="auto"/>
              <w:right w:val="single" w:sz="12" w:space="0" w:color="auto"/>
            </w:tcBorders>
          </w:tcPr>
          <w:p w14:paraId="600ED8EE" w14:textId="0E5BAC3C" w:rsidR="00154F49" w:rsidRDefault="00154F49" w:rsidP="00154F49">
            <w:pPr>
              <w:jc w:val="center"/>
            </w:pPr>
            <w:r>
              <w:t>Over-Sampling</w:t>
            </w:r>
          </w:p>
        </w:tc>
        <w:tc>
          <w:tcPr>
            <w:tcW w:w="2280" w:type="dxa"/>
            <w:gridSpan w:val="2"/>
            <w:tcBorders>
              <w:top w:val="single" w:sz="12" w:space="0" w:color="auto"/>
              <w:left w:val="single" w:sz="12" w:space="0" w:color="auto"/>
              <w:right w:val="single" w:sz="12" w:space="0" w:color="auto"/>
            </w:tcBorders>
          </w:tcPr>
          <w:p w14:paraId="25201F31" w14:textId="49378D18" w:rsidR="00154F49" w:rsidRDefault="00154F49" w:rsidP="00154F49">
            <w:pPr>
              <w:jc w:val="center"/>
            </w:pPr>
            <w:r>
              <w:t>SMOTE</w:t>
            </w:r>
          </w:p>
        </w:tc>
      </w:tr>
      <w:tr w:rsidR="00154F49" w14:paraId="1C53762A" w14:textId="5C595EFC" w:rsidTr="00154F49">
        <w:trPr>
          <w:jc w:val="center"/>
        </w:trPr>
        <w:tc>
          <w:tcPr>
            <w:tcW w:w="1588" w:type="dxa"/>
            <w:tcBorders>
              <w:right w:val="single" w:sz="12" w:space="0" w:color="auto"/>
            </w:tcBorders>
          </w:tcPr>
          <w:p w14:paraId="3121172A" w14:textId="77777777" w:rsidR="00154F49" w:rsidRDefault="00154F49" w:rsidP="00154F49">
            <w:pPr>
              <w:jc w:val="center"/>
            </w:pPr>
          </w:p>
        </w:tc>
        <w:tc>
          <w:tcPr>
            <w:tcW w:w="1100" w:type="dxa"/>
            <w:tcBorders>
              <w:left w:val="single" w:sz="12" w:space="0" w:color="auto"/>
            </w:tcBorders>
          </w:tcPr>
          <w:p w14:paraId="5D826858" w14:textId="0B1C85A4" w:rsidR="00154F49" w:rsidRDefault="00154F49" w:rsidP="00154F49">
            <w:pPr>
              <w:jc w:val="center"/>
            </w:pPr>
            <w:r>
              <w:t>True Pos.</w:t>
            </w:r>
          </w:p>
        </w:tc>
        <w:tc>
          <w:tcPr>
            <w:tcW w:w="1140" w:type="dxa"/>
            <w:tcBorders>
              <w:right w:val="single" w:sz="12" w:space="0" w:color="auto"/>
            </w:tcBorders>
          </w:tcPr>
          <w:p w14:paraId="6EE9D9BF" w14:textId="0B2106F9" w:rsidR="00154F49" w:rsidRDefault="00154F49" w:rsidP="00154F49">
            <w:pPr>
              <w:jc w:val="center"/>
            </w:pPr>
            <w:r>
              <w:t>True Neg.</w:t>
            </w:r>
          </w:p>
        </w:tc>
        <w:tc>
          <w:tcPr>
            <w:tcW w:w="1140" w:type="dxa"/>
            <w:tcBorders>
              <w:left w:val="single" w:sz="12" w:space="0" w:color="auto"/>
            </w:tcBorders>
          </w:tcPr>
          <w:p w14:paraId="2B237F2D" w14:textId="3563ED6F" w:rsidR="00154F49" w:rsidRDefault="00154F49" w:rsidP="00154F49">
            <w:pPr>
              <w:jc w:val="center"/>
            </w:pPr>
            <w:r>
              <w:t>True Pos.</w:t>
            </w:r>
          </w:p>
        </w:tc>
        <w:tc>
          <w:tcPr>
            <w:tcW w:w="1140" w:type="dxa"/>
            <w:tcBorders>
              <w:right w:val="single" w:sz="12" w:space="0" w:color="auto"/>
            </w:tcBorders>
          </w:tcPr>
          <w:p w14:paraId="3D41102A" w14:textId="559887C0" w:rsidR="00154F49" w:rsidRDefault="00154F49" w:rsidP="00154F49">
            <w:pPr>
              <w:jc w:val="center"/>
            </w:pPr>
            <w:r>
              <w:t>True Neg.</w:t>
            </w:r>
          </w:p>
        </w:tc>
        <w:tc>
          <w:tcPr>
            <w:tcW w:w="1140" w:type="dxa"/>
            <w:tcBorders>
              <w:left w:val="single" w:sz="12" w:space="0" w:color="auto"/>
            </w:tcBorders>
          </w:tcPr>
          <w:p w14:paraId="430FD813" w14:textId="16341CA3" w:rsidR="00154F49" w:rsidRDefault="00154F49" w:rsidP="00154F49">
            <w:pPr>
              <w:jc w:val="center"/>
            </w:pPr>
            <w:r>
              <w:t>True Pos.</w:t>
            </w:r>
          </w:p>
        </w:tc>
        <w:tc>
          <w:tcPr>
            <w:tcW w:w="1140" w:type="dxa"/>
            <w:tcBorders>
              <w:right w:val="single" w:sz="12" w:space="0" w:color="auto"/>
            </w:tcBorders>
          </w:tcPr>
          <w:p w14:paraId="6B9DCE9F" w14:textId="683B5DC6" w:rsidR="00154F49" w:rsidRDefault="00154F49" w:rsidP="00154F49">
            <w:pPr>
              <w:jc w:val="center"/>
            </w:pPr>
            <w:r>
              <w:t>True Neg.</w:t>
            </w:r>
          </w:p>
        </w:tc>
      </w:tr>
      <w:tr w:rsidR="00154F49" w14:paraId="65F0E9B9" w14:textId="200CAB3D" w:rsidTr="00154F49">
        <w:trPr>
          <w:jc w:val="center"/>
        </w:trPr>
        <w:tc>
          <w:tcPr>
            <w:tcW w:w="1588" w:type="dxa"/>
            <w:tcBorders>
              <w:right w:val="single" w:sz="12" w:space="0" w:color="auto"/>
            </w:tcBorders>
          </w:tcPr>
          <w:p w14:paraId="48E8F3D0" w14:textId="603FAA7C" w:rsidR="00154F49" w:rsidRDefault="00154F49" w:rsidP="00154F49">
            <w:pPr>
              <w:jc w:val="center"/>
            </w:pPr>
            <w:r>
              <w:t>Predicted Pos.</w:t>
            </w:r>
          </w:p>
        </w:tc>
        <w:tc>
          <w:tcPr>
            <w:tcW w:w="1100" w:type="dxa"/>
            <w:tcBorders>
              <w:left w:val="single" w:sz="12" w:space="0" w:color="auto"/>
            </w:tcBorders>
          </w:tcPr>
          <w:p w14:paraId="2BDE4223" w14:textId="091AD501" w:rsidR="00154F49" w:rsidRDefault="00714FD2" w:rsidP="00154F49">
            <w:pPr>
              <w:jc w:val="center"/>
            </w:pPr>
            <w:r>
              <w:t>48</w:t>
            </w:r>
          </w:p>
        </w:tc>
        <w:tc>
          <w:tcPr>
            <w:tcW w:w="1140" w:type="dxa"/>
            <w:tcBorders>
              <w:right w:val="single" w:sz="12" w:space="0" w:color="auto"/>
            </w:tcBorders>
          </w:tcPr>
          <w:p w14:paraId="089C0ED0" w14:textId="382F1277" w:rsidR="00154F49" w:rsidRDefault="00714FD2" w:rsidP="00154F49">
            <w:pPr>
              <w:jc w:val="center"/>
            </w:pPr>
            <w:r>
              <w:t>11</w:t>
            </w:r>
          </w:p>
        </w:tc>
        <w:tc>
          <w:tcPr>
            <w:tcW w:w="1140" w:type="dxa"/>
            <w:tcBorders>
              <w:left w:val="single" w:sz="12" w:space="0" w:color="auto"/>
            </w:tcBorders>
          </w:tcPr>
          <w:p w14:paraId="2E3E93CB" w14:textId="3DE75E84" w:rsidR="00154F49" w:rsidRDefault="00714FD2" w:rsidP="00154F49">
            <w:pPr>
              <w:jc w:val="center"/>
            </w:pPr>
            <w:r>
              <w:t>35</w:t>
            </w:r>
          </w:p>
        </w:tc>
        <w:tc>
          <w:tcPr>
            <w:tcW w:w="1140" w:type="dxa"/>
            <w:tcBorders>
              <w:right w:val="single" w:sz="12" w:space="0" w:color="auto"/>
            </w:tcBorders>
          </w:tcPr>
          <w:p w14:paraId="58DBB817" w14:textId="0012A83F" w:rsidR="00154F49" w:rsidRDefault="00714FD2" w:rsidP="00154F49">
            <w:pPr>
              <w:jc w:val="center"/>
            </w:pPr>
            <w:r>
              <w:t>24</w:t>
            </w:r>
          </w:p>
        </w:tc>
        <w:tc>
          <w:tcPr>
            <w:tcW w:w="1140" w:type="dxa"/>
            <w:tcBorders>
              <w:left w:val="single" w:sz="12" w:space="0" w:color="auto"/>
            </w:tcBorders>
          </w:tcPr>
          <w:p w14:paraId="453D37B0" w14:textId="56A3E3C7" w:rsidR="00154F49" w:rsidRDefault="00714FD2" w:rsidP="00154F49">
            <w:pPr>
              <w:jc w:val="center"/>
            </w:pPr>
            <w:r>
              <w:t>39</w:t>
            </w:r>
          </w:p>
        </w:tc>
        <w:tc>
          <w:tcPr>
            <w:tcW w:w="1140" w:type="dxa"/>
            <w:tcBorders>
              <w:right w:val="single" w:sz="12" w:space="0" w:color="auto"/>
            </w:tcBorders>
          </w:tcPr>
          <w:p w14:paraId="21121835" w14:textId="304AAD71" w:rsidR="00154F49" w:rsidRDefault="00714FD2" w:rsidP="00154F49">
            <w:pPr>
              <w:jc w:val="center"/>
            </w:pPr>
            <w:r>
              <w:t>20</w:t>
            </w:r>
          </w:p>
        </w:tc>
      </w:tr>
      <w:tr w:rsidR="00154F49" w14:paraId="7A045924" w14:textId="4E3762F3" w:rsidTr="00154F49">
        <w:trPr>
          <w:jc w:val="center"/>
        </w:trPr>
        <w:tc>
          <w:tcPr>
            <w:tcW w:w="1588" w:type="dxa"/>
            <w:tcBorders>
              <w:right w:val="single" w:sz="12" w:space="0" w:color="auto"/>
            </w:tcBorders>
          </w:tcPr>
          <w:p w14:paraId="664345D5" w14:textId="057C42F3" w:rsidR="00154F49" w:rsidRDefault="00154F49" w:rsidP="00154F49">
            <w:pPr>
              <w:jc w:val="center"/>
            </w:pPr>
            <w:r>
              <w:t>Predicted Neg.</w:t>
            </w:r>
          </w:p>
        </w:tc>
        <w:tc>
          <w:tcPr>
            <w:tcW w:w="1100" w:type="dxa"/>
            <w:tcBorders>
              <w:left w:val="single" w:sz="12" w:space="0" w:color="auto"/>
              <w:bottom w:val="single" w:sz="12" w:space="0" w:color="auto"/>
            </w:tcBorders>
          </w:tcPr>
          <w:p w14:paraId="3DDADE3C" w14:textId="75576BCB" w:rsidR="00154F49" w:rsidRDefault="00714FD2" w:rsidP="00154F49">
            <w:pPr>
              <w:jc w:val="center"/>
            </w:pPr>
            <w:r>
              <w:t>300</w:t>
            </w:r>
          </w:p>
        </w:tc>
        <w:tc>
          <w:tcPr>
            <w:tcW w:w="1140" w:type="dxa"/>
            <w:tcBorders>
              <w:bottom w:val="single" w:sz="12" w:space="0" w:color="auto"/>
              <w:right w:val="single" w:sz="12" w:space="0" w:color="auto"/>
            </w:tcBorders>
          </w:tcPr>
          <w:p w14:paraId="108C862E" w14:textId="16412800" w:rsidR="00154F49" w:rsidRDefault="00714FD2" w:rsidP="00154F49">
            <w:pPr>
              <w:jc w:val="center"/>
            </w:pPr>
            <w:r>
              <w:t>1695</w:t>
            </w:r>
          </w:p>
        </w:tc>
        <w:tc>
          <w:tcPr>
            <w:tcW w:w="1140" w:type="dxa"/>
            <w:tcBorders>
              <w:left w:val="single" w:sz="12" w:space="0" w:color="auto"/>
              <w:bottom w:val="single" w:sz="12" w:space="0" w:color="auto"/>
            </w:tcBorders>
          </w:tcPr>
          <w:p w14:paraId="113850E8" w14:textId="6859BB63" w:rsidR="00154F49" w:rsidRDefault="00714FD2" w:rsidP="00154F49">
            <w:pPr>
              <w:jc w:val="center"/>
            </w:pPr>
            <w:r>
              <w:t>62</w:t>
            </w:r>
          </w:p>
        </w:tc>
        <w:tc>
          <w:tcPr>
            <w:tcW w:w="1140" w:type="dxa"/>
            <w:tcBorders>
              <w:bottom w:val="single" w:sz="12" w:space="0" w:color="auto"/>
              <w:right w:val="single" w:sz="12" w:space="0" w:color="auto"/>
            </w:tcBorders>
          </w:tcPr>
          <w:p w14:paraId="20163328" w14:textId="58BD8682" w:rsidR="00154F49" w:rsidRDefault="00714FD2" w:rsidP="00154F49">
            <w:pPr>
              <w:jc w:val="center"/>
            </w:pPr>
            <w:r>
              <w:t>1933</w:t>
            </w:r>
          </w:p>
        </w:tc>
        <w:tc>
          <w:tcPr>
            <w:tcW w:w="1140" w:type="dxa"/>
            <w:tcBorders>
              <w:left w:val="single" w:sz="12" w:space="0" w:color="auto"/>
              <w:bottom w:val="single" w:sz="12" w:space="0" w:color="auto"/>
            </w:tcBorders>
          </w:tcPr>
          <w:p w14:paraId="633AE013" w14:textId="1CC8E809" w:rsidR="00154F49" w:rsidRDefault="00714FD2" w:rsidP="00154F49">
            <w:pPr>
              <w:jc w:val="center"/>
            </w:pPr>
            <w:r>
              <w:t>105</w:t>
            </w:r>
          </w:p>
        </w:tc>
        <w:tc>
          <w:tcPr>
            <w:tcW w:w="1140" w:type="dxa"/>
            <w:tcBorders>
              <w:bottom w:val="single" w:sz="12" w:space="0" w:color="auto"/>
              <w:right w:val="single" w:sz="12" w:space="0" w:color="auto"/>
            </w:tcBorders>
          </w:tcPr>
          <w:p w14:paraId="3DDBD8DF" w14:textId="7933B06A" w:rsidR="00154F49" w:rsidRDefault="00714FD2" w:rsidP="00154F49">
            <w:pPr>
              <w:jc w:val="center"/>
            </w:pPr>
            <w:r>
              <w:t>1890</w:t>
            </w:r>
          </w:p>
        </w:tc>
      </w:tr>
    </w:tbl>
    <w:p w14:paraId="31FF57DB" w14:textId="77777777" w:rsidR="00154F49" w:rsidRDefault="00154F49" w:rsidP="00EC344C"/>
    <w:p w14:paraId="2AEA5791" w14:textId="456F5AE7" w:rsidR="00D703D0" w:rsidRDefault="00714FD2" w:rsidP="00EC344C">
      <w:r>
        <w:t>Under-sampling:</w:t>
      </w:r>
    </w:p>
    <w:p w14:paraId="5BFF1E97" w14:textId="5277198C" w:rsidR="00714FD2" w:rsidRDefault="00714FD2" w:rsidP="00714FD2">
      <w:pPr>
        <w:pStyle w:val="ListParagraph"/>
        <w:numPr>
          <w:ilvl w:val="0"/>
          <w:numId w:val="7"/>
        </w:numPr>
      </w:pPr>
      <w:r>
        <w:t>Recall = 0.814</w:t>
      </w:r>
    </w:p>
    <w:p w14:paraId="7EF98D92" w14:textId="61CF459D" w:rsidR="00714FD2" w:rsidRDefault="00714FD2" w:rsidP="00714FD2">
      <w:pPr>
        <w:pStyle w:val="ListParagraph"/>
        <w:numPr>
          <w:ilvl w:val="0"/>
          <w:numId w:val="7"/>
        </w:numPr>
      </w:pPr>
      <w:r>
        <w:t>F1 score = 0.236</w:t>
      </w:r>
    </w:p>
    <w:p w14:paraId="26C4F7C5" w14:textId="38168C62" w:rsidR="00714FD2" w:rsidRDefault="00714FD2" w:rsidP="00714FD2">
      <w:r>
        <w:t>Over-sampling:</w:t>
      </w:r>
    </w:p>
    <w:p w14:paraId="6D61F8AF" w14:textId="0007AD00" w:rsidR="00714FD2" w:rsidRDefault="00714FD2" w:rsidP="00714FD2">
      <w:pPr>
        <w:pStyle w:val="ListParagraph"/>
        <w:numPr>
          <w:ilvl w:val="0"/>
          <w:numId w:val="7"/>
        </w:numPr>
      </w:pPr>
      <w:r>
        <w:t>Recall = 0.593</w:t>
      </w:r>
    </w:p>
    <w:p w14:paraId="628E53A6" w14:textId="550B2376" w:rsidR="00714FD2" w:rsidRDefault="00714FD2" w:rsidP="00714FD2">
      <w:pPr>
        <w:pStyle w:val="ListParagraph"/>
        <w:numPr>
          <w:ilvl w:val="0"/>
          <w:numId w:val="7"/>
        </w:numPr>
      </w:pPr>
      <w:r>
        <w:t>F1 score = 0.449</w:t>
      </w:r>
    </w:p>
    <w:p w14:paraId="092BEDBC" w14:textId="17F4F308" w:rsidR="00714FD2" w:rsidRDefault="00714FD2" w:rsidP="00714FD2">
      <w:r>
        <w:t>SMOTE:</w:t>
      </w:r>
    </w:p>
    <w:p w14:paraId="754C0462" w14:textId="07DB4F73" w:rsidR="00714FD2" w:rsidRDefault="00714FD2" w:rsidP="00714FD2">
      <w:pPr>
        <w:pStyle w:val="ListParagraph"/>
        <w:numPr>
          <w:ilvl w:val="0"/>
          <w:numId w:val="7"/>
        </w:numPr>
      </w:pPr>
      <w:r>
        <w:t>Recall = 0.661</w:t>
      </w:r>
    </w:p>
    <w:p w14:paraId="0051218F" w14:textId="3DCB0348" w:rsidR="00714FD2" w:rsidRDefault="00714FD2" w:rsidP="00714FD2">
      <w:pPr>
        <w:pStyle w:val="ListParagraph"/>
        <w:numPr>
          <w:ilvl w:val="0"/>
          <w:numId w:val="7"/>
        </w:numPr>
      </w:pPr>
      <w:r>
        <w:t>F1 score = 0.384</w:t>
      </w:r>
    </w:p>
    <w:p w14:paraId="5DBD2CFB" w14:textId="735EEBD2" w:rsidR="00714FD2" w:rsidRDefault="00EB0755" w:rsidP="00714FD2">
      <w:r>
        <w:t>An ensemble of the three models</w:t>
      </w:r>
      <w:r w:rsidR="00F638CE">
        <w:t xml:space="preserve"> using the mean predicted probabilities basically averaged out these results, yielding the following:</w:t>
      </w:r>
    </w:p>
    <w:tbl>
      <w:tblPr>
        <w:tblStyle w:val="TableGrid"/>
        <w:tblW w:w="0" w:type="auto"/>
        <w:jc w:val="center"/>
        <w:tblLook w:val="04A0" w:firstRow="1" w:lastRow="0" w:firstColumn="1" w:lastColumn="0" w:noHBand="0" w:noVBand="1"/>
      </w:tblPr>
      <w:tblGrid>
        <w:gridCol w:w="1588"/>
        <w:gridCol w:w="1100"/>
        <w:gridCol w:w="1140"/>
      </w:tblGrid>
      <w:tr w:rsidR="00F638CE" w14:paraId="5680CA37" w14:textId="77777777" w:rsidTr="00B73469">
        <w:trPr>
          <w:jc w:val="center"/>
        </w:trPr>
        <w:tc>
          <w:tcPr>
            <w:tcW w:w="1588" w:type="dxa"/>
            <w:tcBorders>
              <w:right w:val="single" w:sz="12" w:space="0" w:color="auto"/>
            </w:tcBorders>
          </w:tcPr>
          <w:p w14:paraId="25DEB531" w14:textId="77777777" w:rsidR="00F638CE" w:rsidRDefault="00F638CE" w:rsidP="00B73469">
            <w:pPr>
              <w:jc w:val="center"/>
            </w:pPr>
          </w:p>
        </w:tc>
        <w:tc>
          <w:tcPr>
            <w:tcW w:w="1100" w:type="dxa"/>
            <w:tcBorders>
              <w:left w:val="single" w:sz="12" w:space="0" w:color="auto"/>
            </w:tcBorders>
          </w:tcPr>
          <w:p w14:paraId="6BD9D424" w14:textId="77777777" w:rsidR="00F638CE" w:rsidRDefault="00F638CE" w:rsidP="00B73469">
            <w:pPr>
              <w:jc w:val="center"/>
            </w:pPr>
            <w:r>
              <w:t>True Pos.</w:t>
            </w:r>
          </w:p>
        </w:tc>
        <w:tc>
          <w:tcPr>
            <w:tcW w:w="1140" w:type="dxa"/>
            <w:tcBorders>
              <w:right w:val="single" w:sz="12" w:space="0" w:color="auto"/>
            </w:tcBorders>
          </w:tcPr>
          <w:p w14:paraId="1EAC63E3" w14:textId="77777777" w:rsidR="00F638CE" w:rsidRDefault="00F638CE" w:rsidP="00B73469">
            <w:pPr>
              <w:jc w:val="center"/>
            </w:pPr>
            <w:r>
              <w:t>True Neg.</w:t>
            </w:r>
          </w:p>
        </w:tc>
      </w:tr>
      <w:tr w:rsidR="00F638CE" w14:paraId="611852C4" w14:textId="77777777" w:rsidTr="00B73469">
        <w:trPr>
          <w:jc w:val="center"/>
        </w:trPr>
        <w:tc>
          <w:tcPr>
            <w:tcW w:w="1588" w:type="dxa"/>
            <w:tcBorders>
              <w:right w:val="single" w:sz="12" w:space="0" w:color="auto"/>
            </w:tcBorders>
          </w:tcPr>
          <w:p w14:paraId="25DA7626" w14:textId="77777777" w:rsidR="00F638CE" w:rsidRDefault="00F638CE" w:rsidP="00B73469">
            <w:pPr>
              <w:jc w:val="center"/>
            </w:pPr>
            <w:r>
              <w:t>Predicted Pos.</w:t>
            </w:r>
          </w:p>
        </w:tc>
        <w:tc>
          <w:tcPr>
            <w:tcW w:w="1100" w:type="dxa"/>
            <w:tcBorders>
              <w:left w:val="single" w:sz="12" w:space="0" w:color="auto"/>
            </w:tcBorders>
          </w:tcPr>
          <w:p w14:paraId="48F3654C" w14:textId="3D5E660A" w:rsidR="00F638CE" w:rsidRDefault="00F638CE" w:rsidP="00B73469">
            <w:pPr>
              <w:jc w:val="center"/>
            </w:pPr>
            <w:r>
              <w:t>38</w:t>
            </w:r>
          </w:p>
        </w:tc>
        <w:tc>
          <w:tcPr>
            <w:tcW w:w="1140" w:type="dxa"/>
            <w:tcBorders>
              <w:right w:val="single" w:sz="12" w:space="0" w:color="auto"/>
            </w:tcBorders>
          </w:tcPr>
          <w:p w14:paraId="3C81F81D" w14:textId="00E92C90" w:rsidR="00F638CE" w:rsidRDefault="00F638CE" w:rsidP="00B73469">
            <w:pPr>
              <w:jc w:val="center"/>
            </w:pPr>
            <w:r>
              <w:t>21</w:t>
            </w:r>
          </w:p>
        </w:tc>
      </w:tr>
      <w:tr w:rsidR="00F638CE" w14:paraId="0D76C046" w14:textId="77777777" w:rsidTr="00B73469">
        <w:trPr>
          <w:jc w:val="center"/>
        </w:trPr>
        <w:tc>
          <w:tcPr>
            <w:tcW w:w="1588" w:type="dxa"/>
            <w:tcBorders>
              <w:right w:val="single" w:sz="12" w:space="0" w:color="auto"/>
            </w:tcBorders>
          </w:tcPr>
          <w:p w14:paraId="7D2C080F" w14:textId="77777777" w:rsidR="00F638CE" w:rsidRDefault="00F638CE" w:rsidP="00B73469">
            <w:pPr>
              <w:jc w:val="center"/>
            </w:pPr>
            <w:r>
              <w:t>Predicted Neg.</w:t>
            </w:r>
          </w:p>
        </w:tc>
        <w:tc>
          <w:tcPr>
            <w:tcW w:w="1100" w:type="dxa"/>
            <w:tcBorders>
              <w:left w:val="single" w:sz="12" w:space="0" w:color="auto"/>
              <w:bottom w:val="single" w:sz="12" w:space="0" w:color="auto"/>
            </w:tcBorders>
          </w:tcPr>
          <w:p w14:paraId="1D3E2601" w14:textId="7F59E04A" w:rsidR="00F638CE" w:rsidRDefault="00F638CE" w:rsidP="00B73469">
            <w:pPr>
              <w:jc w:val="center"/>
            </w:pPr>
            <w:r>
              <w:t>87</w:t>
            </w:r>
          </w:p>
        </w:tc>
        <w:tc>
          <w:tcPr>
            <w:tcW w:w="1140" w:type="dxa"/>
            <w:tcBorders>
              <w:bottom w:val="single" w:sz="12" w:space="0" w:color="auto"/>
              <w:right w:val="single" w:sz="12" w:space="0" w:color="auto"/>
            </w:tcBorders>
          </w:tcPr>
          <w:p w14:paraId="7444C642" w14:textId="65118D4D" w:rsidR="00F638CE" w:rsidRDefault="00F638CE" w:rsidP="00B73469">
            <w:pPr>
              <w:jc w:val="center"/>
            </w:pPr>
            <w:r>
              <w:t>1908</w:t>
            </w:r>
          </w:p>
        </w:tc>
      </w:tr>
    </w:tbl>
    <w:p w14:paraId="470BA4CA" w14:textId="684576E4" w:rsidR="00F638CE" w:rsidRDefault="00F638CE" w:rsidP="00F638CE">
      <w:r>
        <w:t>Ensemble:</w:t>
      </w:r>
    </w:p>
    <w:p w14:paraId="24BDA13E" w14:textId="243BA81F" w:rsidR="00F638CE" w:rsidRDefault="00F638CE" w:rsidP="00F638CE">
      <w:pPr>
        <w:pStyle w:val="ListParagraph"/>
        <w:numPr>
          <w:ilvl w:val="0"/>
          <w:numId w:val="7"/>
        </w:numPr>
      </w:pPr>
      <w:r>
        <w:t>Recall = 0.644</w:t>
      </w:r>
    </w:p>
    <w:p w14:paraId="19DF826B" w14:textId="765A6127" w:rsidR="00F638CE" w:rsidRDefault="00F638CE" w:rsidP="00F638CE">
      <w:pPr>
        <w:pStyle w:val="ListParagraph"/>
        <w:numPr>
          <w:ilvl w:val="0"/>
          <w:numId w:val="7"/>
        </w:numPr>
      </w:pPr>
      <w:r>
        <w:t>F1 score = 0.413</w:t>
      </w:r>
    </w:p>
    <w:p w14:paraId="5F143A55" w14:textId="77777777" w:rsidR="007C23DC" w:rsidRDefault="007C23DC" w:rsidP="00714FD2">
      <w:r>
        <w:t>I was able to obtain slightly better results using under-sampling and a trimmed down data cleaning process where I did not cast the text to lowercase and did not lemmatize the words.</w:t>
      </w:r>
    </w:p>
    <w:tbl>
      <w:tblPr>
        <w:tblStyle w:val="TableGrid"/>
        <w:tblW w:w="0" w:type="auto"/>
        <w:jc w:val="center"/>
        <w:tblLook w:val="04A0" w:firstRow="1" w:lastRow="0" w:firstColumn="1" w:lastColumn="0" w:noHBand="0" w:noVBand="1"/>
      </w:tblPr>
      <w:tblGrid>
        <w:gridCol w:w="1588"/>
        <w:gridCol w:w="1100"/>
        <w:gridCol w:w="1140"/>
      </w:tblGrid>
      <w:tr w:rsidR="00B85C8B" w14:paraId="27E83F0C" w14:textId="77777777" w:rsidTr="00B73469">
        <w:trPr>
          <w:jc w:val="center"/>
        </w:trPr>
        <w:tc>
          <w:tcPr>
            <w:tcW w:w="1588" w:type="dxa"/>
            <w:tcBorders>
              <w:right w:val="single" w:sz="12" w:space="0" w:color="auto"/>
            </w:tcBorders>
          </w:tcPr>
          <w:p w14:paraId="006E654A" w14:textId="77777777" w:rsidR="00B85C8B" w:rsidRDefault="00B85C8B" w:rsidP="00B73469">
            <w:pPr>
              <w:jc w:val="center"/>
            </w:pPr>
          </w:p>
        </w:tc>
        <w:tc>
          <w:tcPr>
            <w:tcW w:w="1100" w:type="dxa"/>
            <w:tcBorders>
              <w:left w:val="single" w:sz="12" w:space="0" w:color="auto"/>
            </w:tcBorders>
          </w:tcPr>
          <w:p w14:paraId="26307644" w14:textId="77777777" w:rsidR="00B85C8B" w:rsidRDefault="00B85C8B" w:rsidP="00B73469">
            <w:pPr>
              <w:jc w:val="center"/>
            </w:pPr>
            <w:r>
              <w:t>True Pos.</w:t>
            </w:r>
          </w:p>
        </w:tc>
        <w:tc>
          <w:tcPr>
            <w:tcW w:w="1140" w:type="dxa"/>
            <w:tcBorders>
              <w:right w:val="single" w:sz="12" w:space="0" w:color="auto"/>
            </w:tcBorders>
          </w:tcPr>
          <w:p w14:paraId="2C35D2E4" w14:textId="77777777" w:rsidR="00B85C8B" w:rsidRDefault="00B85C8B" w:rsidP="00B73469">
            <w:pPr>
              <w:jc w:val="center"/>
            </w:pPr>
            <w:r>
              <w:t>True Neg.</w:t>
            </w:r>
          </w:p>
        </w:tc>
      </w:tr>
      <w:tr w:rsidR="00B85C8B" w14:paraId="7983ECD4" w14:textId="77777777" w:rsidTr="00B73469">
        <w:trPr>
          <w:jc w:val="center"/>
        </w:trPr>
        <w:tc>
          <w:tcPr>
            <w:tcW w:w="1588" w:type="dxa"/>
            <w:tcBorders>
              <w:right w:val="single" w:sz="12" w:space="0" w:color="auto"/>
            </w:tcBorders>
          </w:tcPr>
          <w:p w14:paraId="13C772C3" w14:textId="77777777" w:rsidR="00B85C8B" w:rsidRDefault="00B85C8B" w:rsidP="00B73469">
            <w:pPr>
              <w:jc w:val="center"/>
            </w:pPr>
            <w:r>
              <w:t>Predicted Pos.</w:t>
            </w:r>
          </w:p>
        </w:tc>
        <w:tc>
          <w:tcPr>
            <w:tcW w:w="1100" w:type="dxa"/>
            <w:tcBorders>
              <w:left w:val="single" w:sz="12" w:space="0" w:color="auto"/>
            </w:tcBorders>
          </w:tcPr>
          <w:p w14:paraId="658A51EE" w14:textId="0F0C3710" w:rsidR="00B85C8B" w:rsidRDefault="00B85C8B" w:rsidP="00B73469">
            <w:pPr>
              <w:jc w:val="center"/>
            </w:pPr>
            <w:r>
              <w:t>48</w:t>
            </w:r>
          </w:p>
        </w:tc>
        <w:tc>
          <w:tcPr>
            <w:tcW w:w="1140" w:type="dxa"/>
            <w:tcBorders>
              <w:right w:val="single" w:sz="12" w:space="0" w:color="auto"/>
            </w:tcBorders>
          </w:tcPr>
          <w:p w14:paraId="06760AAB" w14:textId="201C5244" w:rsidR="00B85C8B" w:rsidRDefault="00B85C8B" w:rsidP="00B73469">
            <w:pPr>
              <w:jc w:val="center"/>
            </w:pPr>
            <w:r>
              <w:t>11</w:t>
            </w:r>
          </w:p>
        </w:tc>
      </w:tr>
      <w:tr w:rsidR="00B85C8B" w14:paraId="2B445B54" w14:textId="77777777" w:rsidTr="00B73469">
        <w:trPr>
          <w:jc w:val="center"/>
        </w:trPr>
        <w:tc>
          <w:tcPr>
            <w:tcW w:w="1588" w:type="dxa"/>
            <w:tcBorders>
              <w:right w:val="single" w:sz="12" w:space="0" w:color="auto"/>
            </w:tcBorders>
          </w:tcPr>
          <w:p w14:paraId="55216F62" w14:textId="77777777" w:rsidR="00B85C8B" w:rsidRDefault="00B85C8B" w:rsidP="00B73469">
            <w:pPr>
              <w:jc w:val="center"/>
            </w:pPr>
            <w:r>
              <w:t>Predicted Neg.</w:t>
            </w:r>
          </w:p>
        </w:tc>
        <w:tc>
          <w:tcPr>
            <w:tcW w:w="1100" w:type="dxa"/>
            <w:tcBorders>
              <w:left w:val="single" w:sz="12" w:space="0" w:color="auto"/>
              <w:bottom w:val="single" w:sz="12" w:space="0" w:color="auto"/>
            </w:tcBorders>
          </w:tcPr>
          <w:p w14:paraId="7EBAF1DE" w14:textId="10838527" w:rsidR="00B85C8B" w:rsidRDefault="00B85C8B" w:rsidP="00B73469">
            <w:pPr>
              <w:jc w:val="center"/>
            </w:pPr>
            <w:r>
              <w:t>234</w:t>
            </w:r>
          </w:p>
        </w:tc>
        <w:tc>
          <w:tcPr>
            <w:tcW w:w="1140" w:type="dxa"/>
            <w:tcBorders>
              <w:bottom w:val="single" w:sz="12" w:space="0" w:color="auto"/>
              <w:right w:val="single" w:sz="12" w:space="0" w:color="auto"/>
            </w:tcBorders>
          </w:tcPr>
          <w:p w14:paraId="64DDC7BC" w14:textId="2F62F13A" w:rsidR="00B85C8B" w:rsidRDefault="00B85C8B" w:rsidP="00B73469">
            <w:pPr>
              <w:jc w:val="center"/>
            </w:pPr>
            <w:r>
              <w:t>1761</w:t>
            </w:r>
          </w:p>
        </w:tc>
      </w:tr>
    </w:tbl>
    <w:p w14:paraId="67D01917" w14:textId="2097DB39" w:rsidR="007C23DC" w:rsidRDefault="007C23DC" w:rsidP="00714FD2"/>
    <w:p w14:paraId="76DA7F1E" w14:textId="77777777" w:rsidR="00B85C8B" w:rsidRDefault="007C23DC" w:rsidP="00714FD2">
      <w:r>
        <w:t>However, this improvement may be entirely due to the nature of sentiment analysis where</w:t>
      </w:r>
      <w:r w:rsidR="00B85C8B">
        <w:t>:</w:t>
      </w:r>
    </w:p>
    <w:p w14:paraId="703EB3FD" w14:textId="268A9ECF" w:rsidR="00B85C8B" w:rsidRDefault="00B85C8B" w:rsidP="00B85C8B">
      <w:pPr>
        <w:pStyle w:val="ListParagraph"/>
        <w:numPr>
          <w:ilvl w:val="0"/>
          <w:numId w:val="8"/>
        </w:numPr>
      </w:pPr>
      <w:r>
        <w:lastRenderedPageBreak/>
        <w:t>S</w:t>
      </w:r>
      <w:r w:rsidR="007C23DC">
        <w:t>pecific word use is important and root words do not</w:t>
      </w:r>
      <w:r w:rsidR="000010E5">
        <w:t xml:space="preserve"> always</w:t>
      </w:r>
      <w:r w:rsidR="007C23DC">
        <w:t xml:space="preserve"> convey the same meaning</w:t>
      </w:r>
      <w:r w:rsidR="000010E5">
        <w:t>, especially in sentiment analysis.</w:t>
      </w:r>
    </w:p>
    <w:p w14:paraId="34FDE62E" w14:textId="27E4799D" w:rsidR="00F638CE" w:rsidRDefault="00B85C8B" w:rsidP="00714FD2">
      <w:pPr>
        <w:pStyle w:val="ListParagraph"/>
        <w:numPr>
          <w:ilvl w:val="0"/>
          <w:numId w:val="8"/>
        </w:numPr>
      </w:pPr>
      <w:r>
        <w:t>C</w:t>
      </w:r>
      <w:r w:rsidR="007C23DC">
        <w:t>apitalization</w:t>
      </w:r>
      <w:r w:rsidR="003E0E84">
        <w:t xml:space="preserve"> of text</w:t>
      </w:r>
      <w:r w:rsidR="007C23DC">
        <w:t xml:space="preserve"> is</w:t>
      </w:r>
      <w:r w:rsidR="003E0E84">
        <w:t xml:space="preserve"> u usually</w:t>
      </w:r>
      <w:r w:rsidR="007C23DC">
        <w:t xml:space="preserve"> indicative of anger, so </w:t>
      </w:r>
      <w:proofErr w:type="spellStart"/>
      <w:r>
        <w:t>SpaCy’s</w:t>
      </w:r>
      <w:proofErr w:type="spellEnd"/>
      <w:r>
        <w:t xml:space="preserve"> quirk of keeping </w:t>
      </w:r>
      <w:r w:rsidR="007C23DC">
        <w:t>stop words</w:t>
      </w:r>
      <w:r>
        <w:t xml:space="preserve"> containing a capital letter</w:t>
      </w:r>
      <w:r w:rsidR="007C23DC">
        <w:t xml:space="preserve"> became a way for the model to be better able to predict the negative class</w:t>
      </w:r>
      <w:r w:rsidR="000010E5">
        <w:t xml:space="preserve"> here.</w:t>
      </w:r>
    </w:p>
    <w:p w14:paraId="031A3D60" w14:textId="7F422BA4" w:rsidR="00435513" w:rsidRDefault="00435513" w:rsidP="00435513">
      <w:r>
        <w:t>My custom ensemble method performed almost as well, with the following results:</w:t>
      </w:r>
    </w:p>
    <w:tbl>
      <w:tblPr>
        <w:tblStyle w:val="TableGrid"/>
        <w:tblW w:w="0" w:type="auto"/>
        <w:jc w:val="center"/>
        <w:tblLook w:val="04A0" w:firstRow="1" w:lastRow="0" w:firstColumn="1" w:lastColumn="0" w:noHBand="0" w:noVBand="1"/>
      </w:tblPr>
      <w:tblGrid>
        <w:gridCol w:w="1588"/>
        <w:gridCol w:w="1100"/>
        <w:gridCol w:w="1140"/>
      </w:tblGrid>
      <w:tr w:rsidR="00435513" w14:paraId="3ACA2EC7" w14:textId="77777777" w:rsidTr="00CA53D4">
        <w:trPr>
          <w:jc w:val="center"/>
        </w:trPr>
        <w:tc>
          <w:tcPr>
            <w:tcW w:w="1588" w:type="dxa"/>
            <w:tcBorders>
              <w:right w:val="single" w:sz="12" w:space="0" w:color="auto"/>
            </w:tcBorders>
          </w:tcPr>
          <w:p w14:paraId="61A8630C" w14:textId="77777777" w:rsidR="00435513" w:rsidRDefault="00435513" w:rsidP="00CA53D4">
            <w:pPr>
              <w:jc w:val="center"/>
            </w:pPr>
          </w:p>
        </w:tc>
        <w:tc>
          <w:tcPr>
            <w:tcW w:w="1100" w:type="dxa"/>
            <w:tcBorders>
              <w:left w:val="single" w:sz="12" w:space="0" w:color="auto"/>
            </w:tcBorders>
          </w:tcPr>
          <w:p w14:paraId="13ECBCD2" w14:textId="77777777" w:rsidR="00435513" w:rsidRDefault="00435513" w:rsidP="00CA53D4">
            <w:pPr>
              <w:jc w:val="center"/>
            </w:pPr>
            <w:r>
              <w:t>True Pos.</w:t>
            </w:r>
          </w:p>
        </w:tc>
        <w:tc>
          <w:tcPr>
            <w:tcW w:w="1140" w:type="dxa"/>
            <w:tcBorders>
              <w:right w:val="single" w:sz="12" w:space="0" w:color="auto"/>
            </w:tcBorders>
          </w:tcPr>
          <w:p w14:paraId="7C14889F" w14:textId="77777777" w:rsidR="00435513" w:rsidRDefault="00435513" w:rsidP="00CA53D4">
            <w:pPr>
              <w:jc w:val="center"/>
            </w:pPr>
            <w:r>
              <w:t>True Neg.</w:t>
            </w:r>
          </w:p>
        </w:tc>
      </w:tr>
      <w:tr w:rsidR="00435513" w14:paraId="14ADA35B" w14:textId="77777777" w:rsidTr="00CA53D4">
        <w:trPr>
          <w:jc w:val="center"/>
        </w:trPr>
        <w:tc>
          <w:tcPr>
            <w:tcW w:w="1588" w:type="dxa"/>
            <w:tcBorders>
              <w:right w:val="single" w:sz="12" w:space="0" w:color="auto"/>
            </w:tcBorders>
          </w:tcPr>
          <w:p w14:paraId="79715B3C" w14:textId="77777777" w:rsidR="00435513" w:rsidRDefault="00435513" w:rsidP="00CA53D4">
            <w:pPr>
              <w:jc w:val="center"/>
            </w:pPr>
            <w:r>
              <w:t>Predicted Pos.</w:t>
            </w:r>
          </w:p>
        </w:tc>
        <w:tc>
          <w:tcPr>
            <w:tcW w:w="1100" w:type="dxa"/>
            <w:tcBorders>
              <w:left w:val="single" w:sz="12" w:space="0" w:color="auto"/>
            </w:tcBorders>
          </w:tcPr>
          <w:p w14:paraId="0CC60FED" w14:textId="62D74D62" w:rsidR="00435513" w:rsidRDefault="00435513" w:rsidP="00CA53D4">
            <w:pPr>
              <w:jc w:val="center"/>
            </w:pPr>
            <w:r>
              <w:t>4</w:t>
            </w:r>
            <w:r>
              <w:t>6</w:t>
            </w:r>
          </w:p>
        </w:tc>
        <w:tc>
          <w:tcPr>
            <w:tcW w:w="1140" w:type="dxa"/>
            <w:tcBorders>
              <w:right w:val="single" w:sz="12" w:space="0" w:color="auto"/>
            </w:tcBorders>
          </w:tcPr>
          <w:p w14:paraId="255DA5C8" w14:textId="10BFC808" w:rsidR="00435513" w:rsidRDefault="00435513" w:rsidP="00CA53D4">
            <w:pPr>
              <w:jc w:val="center"/>
            </w:pPr>
            <w:r>
              <w:t>1</w:t>
            </w:r>
            <w:r>
              <w:t>3</w:t>
            </w:r>
          </w:p>
        </w:tc>
      </w:tr>
      <w:tr w:rsidR="00435513" w14:paraId="67B01915" w14:textId="77777777" w:rsidTr="00CA53D4">
        <w:trPr>
          <w:jc w:val="center"/>
        </w:trPr>
        <w:tc>
          <w:tcPr>
            <w:tcW w:w="1588" w:type="dxa"/>
            <w:tcBorders>
              <w:right w:val="single" w:sz="12" w:space="0" w:color="auto"/>
            </w:tcBorders>
          </w:tcPr>
          <w:p w14:paraId="6460884A" w14:textId="77777777" w:rsidR="00435513" w:rsidRDefault="00435513" w:rsidP="00CA53D4">
            <w:pPr>
              <w:jc w:val="center"/>
            </w:pPr>
            <w:r>
              <w:t>Predicted Neg.</w:t>
            </w:r>
          </w:p>
        </w:tc>
        <w:tc>
          <w:tcPr>
            <w:tcW w:w="1100" w:type="dxa"/>
            <w:tcBorders>
              <w:left w:val="single" w:sz="12" w:space="0" w:color="auto"/>
              <w:bottom w:val="single" w:sz="12" w:space="0" w:color="auto"/>
            </w:tcBorders>
          </w:tcPr>
          <w:p w14:paraId="66595B7E" w14:textId="755D7465" w:rsidR="00435513" w:rsidRDefault="00435513" w:rsidP="00CA53D4">
            <w:pPr>
              <w:jc w:val="center"/>
            </w:pPr>
            <w:r>
              <w:t>2</w:t>
            </w:r>
            <w:r>
              <w:t>18</w:t>
            </w:r>
          </w:p>
        </w:tc>
        <w:tc>
          <w:tcPr>
            <w:tcW w:w="1140" w:type="dxa"/>
            <w:tcBorders>
              <w:bottom w:val="single" w:sz="12" w:space="0" w:color="auto"/>
              <w:right w:val="single" w:sz="12" w:space="0" w:color="auto"/>
            </w:tcBorders>
          </w:tcPr>
          <w:p w14:paraId="0D17DE19" w14:textId="554C8796" w:rsidR="00435513" w:rsidRDefault="00435513" w:rsidP="00CA53D4">
            <w:pPr>
              <w:jc w:val="center"/>
            </w:pPr>
            <w:r>
              <w:t>17</w:t>
            </w:r>
            <w:r>
              <w:t>77</w:t>
            </w:r>
          </w:p>
        </w:tc>
      </w:tr>
    </w:tbl>
    <w:p w14:paraId="5A2FB8A3" w14:textId="77777777" w:rsidR="00435513" w:rsidRDefault="00435513" w:rsidP="00435513"/>
    <w:p w14:paraId="28614896" w14:textId="748D6312" w:rsidR="00B85C8B" w:rsidRDefault="00B85C8B" w:rsidP="00B85C8B">
      <w:r>
        <w:t xml:space="preserve">The addition of </w:t>
      </w:r>
      <w:proofErr w:type="spellStart"/>
      <w:r>
        <w:t>PoS</w:t>
      </w:r>
      <w:proofErr w:type="spellEnd"/>
      <w:r>
        <w:t xml:space="preserve"> word counts</w:t>
      </w:r>
      <w:r w:rsidR="00AB747B">
        <w:t xml:space="preserve"> </w:t>
      </w:r>
      <w:r>
        <w:t>and total length of text information also tended to increase the model’s ability to recognize the negative class, but at the cost of missing more of the positives.</w:t>
      </w:r>
      <w:r w:rsidR="00AB747B">
        <w:t xml:space="preserve">  In some cases, the inclusion of </w:t>
      </w:r>
      <w:proofErr w:type="spellStart"/>
      <w:r w:rsidR="00AB747B">
        <w:t>PoS</w:t>
      </w:r>
      <w:proofErr w:type="spellEnd"/>
      <w:r w:rsidR="00AB747B">
        <w:t xml:space="preserve"> count ratios had the opposite effect and degraded the model’s ability to recognize the negative class, greatly increasing the false positive rate.</w:t>
      </w:r>
    </w:p>
    <w:p w14:paraId="4E1EDE09" w14:textId="554C884F" w:rsidR="00AC5362" w:rsidRDefault="00AC5362" w:rsidP="00B85C8B">
      <w:r>
        <w:t xml:space="preserve">In comparison to the Naïve Bayes results, Linear Logistic Regression and SVC based models run on the same data also tended to </w:t>
      </w:r>
      <w:r w:rsidR="000010E5">
        <w:t>have</w:t>
      </w:r>
      <w:r>
        <w:t xml:space="preserve"> </w:t>
      </w:r>
      <w:r w:rsidR="000010E5">
        <w:t>higher false negative rates.</w:t>
      </w:r>
    </w:p>
    <w:p w14:paraId="6B2A655C" w14:textId="547F5C21" w:rsidR="00805ED8" w:rsidRDefault="00805ED8" w:rsidP="00B85C8B"/>
    <w:p w14:paraId="34FE326F" w14:textId="289127B1" w:rsidR="00805ED8" w:rsidRDefault="00805ED8" w:rsidP="00B85C8B">
      <w:pPr>
        <w:rPr>
          <w:b/>
        </w:rPr>
      </w:pPr>
      <w:r w:rsidRPr="00805ED8">
        <w:rPr>
          <w:b/>
        </w:rPr>
        <w:t>NN Results</w:t>
      </w:r>
    </w:p>
    <w:p w14:paraId="63AC878B" w14:textId="7EF5A692" w:rsidR="00435513" w:rsidRPr="00435513" w:rsidRDefault="00435513" w:rsidP="00B85C8B">
      <w:r>
        <w:t>I will break down results based on each of the aspects tested below.</w:t>
      </w:r>
    </w:p>
    <w:p w14:paraId="27F39513" w14:textId="61E33E88" w:rsidR="00F02FA1" w:rsidRPr="00F02FA1" w:rsidRDefault="00F02FA1" w:rsidP="00B85C8B">
      <w:pPr>
        <w:rPr>
          <w:b/>
        </w:rPr>
      </w:pPr>
      <w:r w:rsidRPr="00F02FA1">
        <w:rPr>
          <w:b/>
        </w:rPr>
        <w:t>Inputs</w:t>
      </w:r>
      <w:r w:rsidR="00435513">
        <w:rPr>
          <w:b/>
        </w:rPr>
        <w:t>/Auxiliary Inputs</w:t>
      </w:r>
    </w:p>
    <w:p w14:paraId="28462E50" w14:textId="2DE90658" w:rsidR="00951040" w:rsidRDefault="00497C15" w:rsidP="00B85C8B">
      <w:r>
        <w:t xml:space="preserve">Given the results from the previous set of tests, I skipped running any neural net models using random or self-trained word embedding vectors and have only been running tests </w:t>
      </w:r>
      <w:r w:rsidR="000010E5">
        <w:t>starting with</w:t>
      </w:r>
      <w:r>
        <w:t xml:space="preserve"> the pre-trained </w:t>
      </w:r>
      <w:proofErr w:type="spellStart"/>
      <w:r>
        <w:t>GloVe</w:t>
      </w:r>
      <w:proofErr w:type="spellEnd"/>
      <w:r>
        <w:t xml:space="preserve"> vectors.</w:t>
      </w:r>
      <w:r w:rsidR="00951040">
        <w:t xml:space="preserve">  </w:t>
      </w:r>
      <w:r w:rsidR="00F02FA1">
        <w:t xml:space="preserve">I have also added an auxiliary input consisting of Parts of Speech word counts and ratios to each of the tested neural networks.  </w:t>
      </w:r>
      <w:r w:rsidR="00435513">
        <w:t>The additional</w:t>
      </w:r>
      <w:r w:rsidR="00F02FA1">
        <w:t xml:space="preserve"> information</w:t>
      </w:r>
      <w:r w:rsidR="00435513">
        <w:t xml:space="preserve"> provided by this auxiliary input</w:t>
      </w:r>
      <w:r w:rsidR="00F02FA1">
        <w:t xml:space="preserve"> does improve the models’ ability to classify the minority class across</w:t>
      </w:r>
      <w:r w:rsidR="00C47E94">
        <w:t xml:space="preserve"> most tested architectures, and the best performing model did include this auxiliary input.</w:t>
      </w:r>
    </w:p>
    <w:p w14:paraId="42AA8D0F" w14:textId="1EBB63B0" w:rsidR="00F02FA1" w:rsidRPr="00F02FA1" w:rsidRDefault="00F02FA1" w:rsidP="00B85C8B">
      <w:pPr>
        <w:rPr>
          <w:b/>
        </w:rPr>
      </w:pPr>
      <w:r>
        <w:rPr>
          <w:b/>
        </w:rPr>
        <w:t>Balancing Treatments</w:t>
      </w:r>
    </w:p>
    <w:p w14:paraId="1E3EED6B" w14:textId="5EDABFF4" w:rsidR="00F02FA1" w:rsidRDefault="00F02FA1" w:rsidP="00F02FA1">
      <w:pPr>
        <w:pStyle w:val="ListParagraph"/>
        <w:numPr>
          <w:ilvl w:val="0"/>
          <w:numId w:val="9"/>
        </w:numPr>
      </w:pPr>
      <w:r>
        <w:t xml:space="preserve">No Treatment: Was not very good at finding minority (positive) class </w:t>
      </w:r>
      <w:r w:rsidR="00995EB5">
        <w:t>documents and</w:t>
      </w:r>
      <w:r>
        <w:t xml:space="preserve"> tended to classify everything as the majority (negative) class.</w:t>
      </w:r>
    </w:p>
    <w:p w14:paraId="5CB8C8BE" w14:textId="4531BF5E" w:rsidR="00F02FA1" w:rsidRDefault="00F02FA1" w:rsidP="00F02FA1">
      <w:pPr>
        <w:pStyle w:val="ListParagraph"/>
        <w:numPr>
          <w:ilvl w:val="0"/>
          <w:numId w:val="9"/>
        </w:numPr>
      </w:pPr>
      <w:r>
        <w:t xml:space="preserve">Random Under Sampling: Best performing treatment tested.  Was able to detect most of the minority </w:t>
      </w:r>
      <w:r w:rsidR="006B322F">
        <w:t>class but</w:t>
      </w:r>
      <w:r>
        <w:t xml:space="preserve"> did tend to mis-classify 10%-20%</w:t>
      </w:r>
      <w:r w:rsidR="006B322F">
        <w:t xml:space="preserve"> of testing samples.  Had the highest true positive rate when training and validating with two </w:t>
      </w:r>
      <w:r w:rsidR="00235B31">
        <w:t>under sampled</w:t>
      </w:r>
      <w:r w:rsidR="003760B6">
        <w:t xml:space="preserve"> datasets as opposed to training with an </w:t>
      </w:r>
      <w:r w:rsidR="00235B31">
        <w:t>under sampled</w:t>
      </w:r>
      <w:r w:rsidR="003760B6">
        <w:t xml:space="preserve"> set and validating with an imbalanced set.</w:t>
      </w:r>
    </w:p>
    <w:p w14:paraId="30185337" w14:textId="1CD5C1A5" w:rsidR="003760B6" w:rsidRDefault="003760B6" w:rsidP="00F02FA1">
      <w:pPr>
        <w:pStyle w:val="ListParagraph"/>
        <w:numPr>
          <w:ilvl w:val="0"/>
          <w:numId w:val="9"/>
        </w:numPr>
      </w:pPr>
      <w:r>
        <w:t xml:space="preserve">Random Over Sampling: </w:t>
      </w:r>
      <w:r w:rsidR="001F0CBA">
        <w:t>Produced similar results to training without balancing the classes.  Tended to classify most of the dataset as majority</w:t>
      </w:r>
      <w:r w:rsidR="00C47E94">
        <w:t xml:space="preserve"> (negative)</w:t>
      </w:r>
      <w:r w:rsidR="001F0CBA">
        <w:t xml:space="preserve"> class.</w:t>
      </w:r>
    </w:p>
    <w:p w14:paraId="3B304421" w14:textId="0A07EF55" w:rsidR="003760B6" w:rsidRDefault="003760B6" w:rsidP="003760B6">
      <w:pPr>
        <w:pStyle w:val="ListParagraph"/>
        <w:numPr>
          <w:ilvl w:val="0"/>
          <w:numId w:val="9"/>
        </w:numPr>
      </w:pPr>
      <w:r>
        <w:t>SMOTE:</w:t>
      </w:r>
      <w:r w:rsidR="001F0CBA">
        <w:t xml:space="preserve">  Caught slightly more minority class documents than Random Over Sampling, but at the cost of an increased false positive rate.</w:t>
      </w:r>
    </w:p>
    <w:p w14:paraId="2220947F" w14:textId="7CD9A2FD" w:rsidR="00F02FA1" w:rsidRPr="00F02FA1" w:rsidRDefault="00F02FA1" w:rsidP="00B85C8B">
      <w:pPr>
        <w:rPr>
          <w:b/>
        </w:rPr>
      </w:pPr>
      <w:r>
        <w:rPr>
          <w:b/>
        </w:rPr>
        <w:lastRenderedPageBreak/>
        <w:t>Architectures</w:t>
      </w:r>
    </w:p>
    <w:p w14:paraId="1FF02E40" w14:textId="3297CB81" w:rsidR="00605105" w:rsidRDefault="00951040" w:rsidP="00B85C8B">
      <w:r>
        <w:t>Simple</w:t>
      </w:r>
      <w:r w:rsidR="0012385B">
        <w:t xml:space="preserve"> neural networks </w:t>
      </w:r>
      <w:r w:rsidR="00605105">
        <w:t>including 2-4 layer</w:t>
      </w:r>
      <w:r>
        <w:t xml:space="preserve"> fully connected networks</w:t>
      </w:r>
      <w:r w:rsidR="00605105">
        <w:t>, single layer RNN (GRU and LSTM), and single layer CNN</w:t>
      </w:r>
      <w:r>
        <w:t xml:space="preserve"> performed very poorly, tending to predict nearly everything in </w:t>
      </w:r>
      <w:r w:rsidR="00605105">
        <w:t>a single</w:t>
      </w:r>
      <w:r>
        <w:t xml:space="preserve"> class </w:t>
      </w:r>
      <w:r w:rsidR="000010E5">
        <w:t>independent of</w:t>
      </w:r>
      <w:r>
        <w:t xml:space="preserve"> treatments for balancing classes.  </w:t>
      </w:r>
    </w:p>
    <w:p w14:paraId="7AECB88A" w14:textId="13ED585A" w:rsidR="00605105" w:rsidRDefault="000010E5" w:rsidP="00B85C8B">
      <w:r>
        <w:t>The b</w:t>
      </w:r>
      <w:r w:rsidR="00605105">
        <w:t>est performing architecture</w:t>
      </w:r>
      <w:r>
        <w:t xml:space="preserve"> was a</w:t>
      </w:r>
      <w:r w:rsidR="00605105">
        <w:t xml:space="preserve"> </w:t>
      </w:r>
      <w:r>
        <w:t>s</w:t>
      </w:r>
      <w:r w:rsidR="00605105">
        <w:t xml:space="preserve">ingle layer RNN (GRU) with average and max pooling plus auxiliary input fed into 2 </w:t>
      </w:r>
      <w:r w:rsidR="00C47E94">
        <w:t xml:space="preserve">fully connected </w:t>
      </w:r>
      <w:r w:rsidR="00605105">
        <w:t xml:space="preserve">dense layers, trained and validated on under sampled datasets.  </w:t>
      </w:r>
      <w:r w:rsidR="00C47E94">
        <w:t xml:space="preserve">This model was trained using a batch size of 40 for 10 </w:t>
      </w:r>
      <w:proofErr w:type="gramStart"/>
      <w:r w:rsidR="00C47E94">
        <w:t>epochs, but</w:t>
      </w:r>
      <w:proofErr w:type="gramEnd"/>
      <w:r w:rsidR="00C47E94">
        <w:t xml:space="preserve"> was technically overfit after the 4</w:t>
      </w:r>
      <w:r w:rsidR="00C47E94" w:rsidRPr="00C47E94">
        <w:rPr>
          <w:vertAlign w:val="superscript"/>
        </w:rPr>
        <w:t>th</w:t>
      </w:r>
      <w:r w:rsidR="00C47E94">
        <w:t xml:space="preserve"> epoch.  Results are shown below:</w:t>
      </w:r>
    </w:p>
    <w:p w14:paraId="7723AF25" w14:textId="5DE23E14" w:rsidR="00605105" w:rsidRDefault="00605105" w:rsidP="00605105">
      <w:pPr>
        <w:pStyle w:val="ListParagraph"/>
        <w:numPr>
          <w:ilvl w:val="0"/>
          <w:numId w:val="7"/>
        </w:numPr>
      </w:pPr>
      <w:r>
        <w:t>Recall = 0.898</w:t>
      </w:r>
    </w:p>
    <w:p w14:paraId="2F031175" w14:textId="14E178B3" w:rsidR="00605105" w:rsidRDefault="00605105" w:rsidP="00605105">
      <w:pPr>
        <w:pStyle w:val="ListParagraph"/>
        <w:numPr>
          <w:ilvl w:val="0"/>
          <w:numId w:val="7"/>
        </w:numPr>
      </w:pPr>
      <w:r>
        <w:t>F1 score = 0.835</w:t>
      </w:r>
    </w:p>
    <w:tbl>
      <w:tblPr>
        <w:tblStyle w:val="TableGrid"/>
        <w:tblW w:w="0" w:type="auto"/>
        <w:jc w:val="center"/>
        <w:tblLook w:val="04A0" w:firstRow="1" w:lastRow="0" w:firstColumn="1" w:lastColumn="0" w:noHBand="0" w:noVBand="1"/>
      </w:tblPr>
      <w:tblGrid>
        <w:gridCol w:w="1588"/>
        <w:gridCol w:w="1100"/>
        <w:gridCol w:w="1140"/>
      </w:tblGrid>
      <w:tr w:rsidR="00605105" w14:paraId="0CD636C7" w14:textId="77777777" w:rsidTr="00F87E86">
        <w:trPr>
          <w:jc w:val="center"/>
        </w:trPr>
        <w:tc>
          <w:tcPr>
            <w:tcW w:w="1588" w:type="dxa"/>
            <w:tcBorders>
              <w:right w:val="single" w:sz="12" w:space="0" w:color="auto"/>
            </w:tcBorders>
          </w:tcPr>
          <w:p w14:paraId="7A568901" w14:textId="77777777" w:rsidR="00605105" w:rsidRDefault="00605105" w:rsidP="00F87E86">
            <w:pPr>
              <w:jc w:val="center"/>
            </w:pPr>
          </w:p>
        </w:tc>
        <w:tc>
          <w:tcPr>
            <w:tcW w:w="1100" w:type="dxa"/>
            <w:tcBorders>
              <w:left w:val="single" w:sz="12" w:space="0" w:color="auto"/>
            </w:tcBorders>
          </w:tcPr>
          <w:p w14:paraId="64D2E079" w14:textId="77777777" w:rsidR="00605105" w:rsidRDefault="00605105" w:rsidP="00F87E86">
            <w:pPr>
              <w:jc w:val="center"/>
            </w:pPr>
            <w:r>
              <w:t>True Pos.</w:t>
            </w:r>
          </w:p>
        </w:tc>
        <w:tc>
          <w:tcPr>
            <w:tcW w:w="1140" w:type="dxa"/>
            <w:tcBorders>
              <w:right w:val="single" w:sz="12" w:space="0" w:color="auto"/>
            </w:tcBorders>
          </w:tcPr>
          <w:p w14:paraId="08FA7E91" w14:textId="77777777" w:rsidR="00605105" w:rsidRDefault="00605105" w:rsidP="00F87E86">
            <w:pPr>
              <w:jc w:val="center"/>
            </w:pPr>
            <w:r>
              <w:t>True Neg.</w:t>
            </w:r>
          </w:p>
        </w:tc>
      </w:tr>
      <w:tr w:rsidR="00605105" w14:paraId="728E0573" w14:textId="77777777" w:rsidTr="00F87E86">
        <w:trPr>
          <w:jc w:val="center"/>
        </w:trPr>
        <w:tc>
          <w:tcPr>
            <w:tcW w:w="1588" w:type="dxa"/>
            <w:tcBorders>
              <w:right w:val="single" w:sz="12" w:space="0" w:color="auto"/>
            </w:tcBorders>
          </w:tcPr>
          <w:p w14:paraId="11002951" w14:textId="77777777" w:rsidR="00605105" w:rsidRDefault="00605105" w:rsidP="00F87E86">
            <w:pPr>
              <w:jc w:val="center"/>
            </w:pPr>
            <w:r>
              <w:t>Predicted Pos.</w:t>
            </w:r>
          </w:p>
        </w:tc>
        <w:tc>
          <w:tcPr>
            <w:tcW w:w="1100" w:type="dxa"/>
            <w:tcBorders>
              <w:left w:val="single" w:sz="12" w:space="0" w:color="auto"/>
            </w:tcBorders>
          </w:tcPr>
          <w:p w14:paraId="4E3DC4AB" w14:textId="748BC7C7" w:rsidR="00605105" w:rsidRDefault="00605105" w:rsidP="00F87E86">
            <w:pPr>
              <w:jc w:val="center"/>
            </w:pPr>
            <w:r>
              <w:t>53</w:t>
            </w:r>
          </w:p>
        </w:tc>
        <w:tc>
          <w:tcPr>
            <w:tcW w:w="1140" w:type="dxa"/>
            <w:tcBorders>
              <w:right w:val="single" w:sz="12" w:space="0" w:color="auto"/>
            </w:tcBorders>
          </w:tcPr>
          <w:p w14:paraId="32AEAF76" w14:textId="010028D6" w:rsidR="00605105" w:rsidRDefault="00605105" w:rsidP="00F87E86">
            <w:pPr>
              <w:jc w:val="center"/>
            </w:pPr>
            <w:r>
              <w:t>6</w:t>
            </w:r>
          </w:p>
        </w:tc>
      </w:tr>
      <w:tr w:rsidR="00605105" w14:paraId="5A4B4DC4" w14:textId="77777777" w:rsidTr="00F87E86">
        <w:trPr>
          <w:jc w:val="center"/>
        </w:trPr>
        <w:tc>
          <w:tcPr>
            <w:tcW w:w="1588" w:type="dxa"/>
            <w:tcBorders>
              <w:right w:val="single" w:sz="12" w:space="0" w:color="auto"/>
            </w:tcBorders>
          </w:tcPr>
          <w:p w14:paraId="4D7406D6" w14:textId="77777777" w:rsidR="00605105" w:rsidRDefault="00605105" w:rsidP="00F87E86">
            <w:pPr>
              <w:jc w:val="center"/>
            </w:pPr>
            <w:r>
              <w:t>Predicted Neg.</w:t>
            </w:r>
          </w:p>
        </w:tc>
        <w:tc>
          <w:tcPr>
            <w:tcW w:w="1100" w:type="dxa"/>
            <w:tcBorders>
              <w:left w:val="single" w:sz="12" w:space="0" w:color="auto"/>
              <w:bottom w:val="single" w:sz="12" w:space="0" w:color="auto"/>
            </w:tcBorders>
          </w:tcPr>
          <w:p w14:paraId="77371588" w14:textId="4713A965" w:rsidR="00605105" w:rsidRDefault="00605105" w:rsidP="00F87E86">
            <w:pPr>
              <w:jc w:val="center"/>
            </w:pPr>
            <w:r>
              <w:t>15</w:t>
            </w:r>
          </w:p>
        </w:tc>
        <w:tc>
          <w:tcPr>
            <w:tcW w:w="1140" w:type="dxa"/>
            <w:tcBorders>
              <w:bottom w:val="single" w:sz="12" w:space="0" w:color="auto"/>
              <w:right w:val="single" w:sz="12" w:space="0" w:color="auto"/>
            </w:tcBorders>
          </w:tcPr>
          <w:p w14:paraId="174201CA" w14:textId="55E441B6" w:rsidR="00605105" w:rsidRDefault="00605105" w:rsidP="00F87E86">
            <w:pPr>
              <w:jc w:val="center"/>
            </w:pPr>
            <w:r>
              <w:t>44</w:t>
            </w:r>
          </w:p>
        </w:tc>
      </w:tr>
    </w:tbl>
    <w:p w14:paraId="12DD84BF" w14:textId="77777777" w:rsidR="00C47E94" w:rsidRDefault="00C47E94" w:rsidP="00B85C8B"/>
    <w:p w14:paraId="1B886218" w14:textId="5B84DB4A" w:rsidR="00402C06" w:rsidRDefault="00402C06" w:rsidP="00B85C8B">
      <w:r>
        <w:t xml:space="preserve">The next best architecture </w:t>
      </w:r>
      <w:r w:rsidR="00367069">
        <w:t xml:space="preserve">is </w:t>
      </w:r>
      <w:r w:rsidR="002C6E9E">
        <w:t>the same as</w:t>
      </w:r>
      <w:r w:rsidR="00367069">
        <w:t xml:space="preserve"> the previous one discussed, with the addition of a single CNN layer added after the RNN (GRU).</w:t>
      </w:r>
    </w:p>
    <w:p w14:paraId="29005B57" w14:textId="36D7E806" w:rsidR="00367069" w:rsidRDefault="00367069" w:rsidP="00367069">
      <w:pPr>
        <w:pStyle w:val="ListParagraph"/>
        <w:numPr>
          <w:ilvl w:val="0"/>
          <w:numId w:val="7"/>
        </w:numPr>
      </w:pPr>
      <w:r>
        <w:t>Recall = 0.847</w:t>
      </w:r>
    </w:p>
    <w:p w14:paraId="1589EF51" w14:textId="5FBA0532" w:rsidR="00367069" w:rsidRDefault="00367069" w:rsidP="00B85C8B">
      <w:pPr>
        <w:pStyle w:val="ListParagraph"/>
        <w:numPr>
          <w:ilvl w:val="0"/>
          <w:numId w:val="7"/>
        </w:numPr>
      </w:pPr>
      <w:r>
        <w:t>F1 score = 0.813</w:t>
      </w:r>
    </w:p>
    <w:tbl>
      <w:tblPr>
        <w:tblStyle w:val="TableGrid"/>
        <w:tblW w:w="0" w:type="auto"/>
        <w:jc w:val="center"/>
        <w:tblLook w:val="04A0" w:firstRow="1" w:lastRow="0" w:firstColumn="1" w:lastColumn="0" w:noHBand="0" w:noVBand="1"/>
      </w:tblPr>
      <w:tblGrid>
        <w:gridCol w:w="1588"/>
        <w:gridCol w:w="1100"/>
        <w:gridCol w:w="1140"/>
      </w:tblGrid>
      <w:tr w:rsidR="00367069" w14:paraId="3891B4D5" w14:textId="77777777" w:rsidTr="00F5181B">
        <w:trPr>
          <w:jc w:val="center"/>
        </w:trPr>
        <w:tc>
          <w:tcPr>
            <w:tcW w:w="1588" w:type="dxa"/>
            <w:tcBorders>
              <w:right w:val="single" w:sz="12" w:space="0" w:color="auto"/>
            </w:tcBorders>
          </w:tcPr>
          <w:p w14:paraId="453A05F3" w14:textId="77777777" w:rsidR="00367069" w:rsidRDefault="00367069" w:rsidP="00F5181B">
            <w:pPr>
              <w:jc w:val="center"/>
            </w:pPr>
          </w:p>
        </w:tc>
        <w:tc>
          <w:tcPr>
            <w:tcW w:w="1100" w:type="dxa"/>
            <w:tcBorders>
              <w:left w:val="single" w:sz="12" w:space="0" w:color="auto"/>
            </w:tcBorders>
          </w:tcPr>
          <w:p w14:paraId="5E030EAC" w14:textId="77777777" w:rsidR="00367069" w:rsidRDefault="00367069" w:rsidP="00F5181B">
            <w:pPr>
              <w:jc w:val="center"/>
            </w:pPr>
            <w:r>
              <w:t>True Pos.</w:t>
            </w:r>
          </w:p>
        </w:tc>
        <w:tc>
          <w:tcPr>
            <w:tcW w:w="1140" w:type="dxa"/>
            <w:tcBorders>
              <w:right w:val="single" w:sz="12" w:space="0" w:color="auto"/>
            </w:tcBorders>
          </w:tcPr>
          <w:p w14:paraId="3656BCB1" w14:textId="77777777" w:rsidR="00367069" w:rsidRDefault="00367069" w:rsidP="00F5181B">
            <w:pPr>
              <w:jc w:val="center"/>
            </w:pPr>
            <w:r>
              <w:t>True Neg.</w:t>
            </w:r>
          </w:p>
        </w:tc>
      </w:tr>
      <w:tr w:rsidR="00367069" w14:paraId="62E5EAE4" w14:textId="77777777" w:rsidTr="00F5181B">
        <w:trPr>
          <w:jc w:val="center"/>
        </w:trPr>
        <w:tc>
          <w:tcPr>
            <w:tcW w:w="1588" w:type="dxa"/>
            <w:tcBorders>
              <w:right w:val="single" w:sz="12" w:space="0" w:color="auto"/>
            </w:tcBorders>
          </w:tcPr>
          <w:p w14:paraId="48D323BF" w14:textId="77777777" w:rsidR="00367069" w:rsidRDefault="00367069" w:rsidP="00F5181B">
            <w:pPr>
              <w:jc w:val="center"/>
            </w:pPr>
            <w:r>
              <w:t>Predicted Pos.</w:t>
            </w:r>
          </w:p>
        </w:tc>
        <w:tc>
          <w:tcPr>
            <w:tcW w:w="1100" w:type="dxa"/>
            <w:tcBorders>
              <w:left w:val="single" w:sz="12" w:space="0" w:color="auto"/>
            </w:tcBorders>
          </w:tcPr>
          <w:p w14:paraId="670F4474" w14:textId="7EFAF95A" w:rsidR="00367069" w:rsidRDefault="00367069" w:rsidP="00F5181B">
            <w:pPr>
              <w:jc w:val="center"/>
            </w:pPr>
            <w:r>
              <w:t>50</w:t>
            </w:r>
          </w:p>
        </w:tc>
        <w:tc>
          <w:tcPr>
            <w:tcW w:w="1140" w:type="dxa"/>
            <w:tcBorders>
              <w:right w:val="single" w:sz="12" w:space="0" w:color="auto"/>
            </w:tcBorders>
          </w:tcPr>
          <w:p w14:paraId="4FC20FD3" w14:textId="2840BD79" w:rsidR="00367069" w:rsidRDefault="00367069" w:rsidP="00F5181B">
            <w:pPr>
              <w:jc w:val="center"/>
            </w:pPr>
            <w:r>
              <w:t>9</w:t>
            </w:r>
          </w:p>
        </w:tc>
      </w:tr>
      <w:tr w:rsidR="00367069" w14:paraId="2982879D" w14:textId="77777777" w:rsidTr="00F5181B">
        <w:trPr>
          <w:jc w:val="center"/>
        </w:trPr>
        <w:tc>
          <w:tcPr>
            <w:tcW w:w="1588" w:type="dxa"/>
            <w:tcBorders>
              <w:right w:val="single" w:sz="12" w:space="0" w:color="auto"/>
            </w:tcBorders>
          </w:tcPr>
          <w:p w14:paraId="2971137B" w14:textId="77777777" w:rsidR="00367069" w:rsidRDefault="00367069" w:rsidP="00F5181B">
            <w:pPr>
              <w:jc w:val="center"/>
            </w:pPr>
            <w:r>
              <w:t>Predicted Neg.</w:t>
            </w:r>
          </w:p>
        </w:tc>
        <w:tc>
          <w:tcPr>
            <w:tcW w:w="1100" w:type="dxa"/>
            <w:tcBorders>
              <w:left w:val="single" w:sz="12" w:space="0" w:color="auto"/>
              <w:bottom w:val="single" w:sz="12" w:space="0" w:color="auto"/>
            </w:tcBorders>
          </w:tcPr>
          <w:p w14:paraId="720529AD" w14:textId="113AA47D" w:rsidR="00367069" w:rsidRDefault="00367069" w:rsidP="00F5181B">
            <w:pPr>
              <w:jc w:val="center"/>
            </w:pPr>
            <w:r>
              <w:t>14</w:t>
            </w:r>
          </w:p>
        </w:tc>
        <w:tc>
          <w:tcPr>
            <w:tcW w:w="1140" w:type="dxa"/>
            <w:tcBorders>
              <w:bottom w:val="single" w:sz="12" w:space="0" w:color="auto"/>
              <w:right w:val="single" w:sz="12" w:space="0" w:color="auto"/>
            </w:tcBorders>
          </w:tcPr>
          <w:p w14:paraId="4B1CC370" w14:textId="333DE6E8" w:rsidR="00367069" w:rsidRDefault="00367069" w:rsidP="00F5181B">
            <w:pPr>
              <w:jc w:val="center"/>
            </w:pPr>
            <w:r>
              <w:t>45</w:t>
            </w:r>
          </w:p>
        </w:tc>
      </w:tr>
    </w:tbl>
    <w:p w14:paraId="49ED245C" w14:textId="7E66404D" w:rsidR="00402C06" w:rsidRDefault="00402C06" w:rsidP="00B85C8B"/>
    <w:p w14:paraId="149A1FBC" w14:textId="0C732950" w:rsidR="00367069" w:rsidRDefault="000010E5" w:rsidP="00B85C8B">
      <w:r>
        <w:t>Some of the deeper and more complex architectures achieved lower false positive rates, but at th</w:t>
      </w:r>
      <w:r w:rsidR="002C6E9E">
        <w:t>e cost of losing some of the</w:t>
      </w:r>
      <w:r>
        <w:t xml:space="preserve"> true positives.</w:t>
      </w:r>
      <w:r w:rsidR="00C47E94">
        <w:t xml:space="preserve">  However some of these may prove to be better at locating pages with ACM tables, since that is quite different from the sentiment analysis I have been using as a proxy.</w:t>
      </w:r>
      <w:bookmarkStart w:id="0" w:name="_GoBack"/>
      <w:bookmarkEnd w:id="0"/>
    </w:p>
    <w:p w14:paraId="20873D2A" w14:textId="4D6B5075" w:rsidR="00367069" w:rsidRPr="00367069" w:rsidRDefault="00367069" w:rsidP="00B85C8B">
      <w:pPr>
        <w:rPr>
          <w:b/>
        </w:rPr>
      </w:pPr>
      <w:r w:rsidRPr="00367069">
        <w:rPr>
          <w:b/>
        </w:rPr>
        <w:t>Batch Size</w:t>
      </w:r>
    </w:p>
    <w:p w14:paraId="5AD0D88E" w14:textId="0ED71D2D" w:rsidR="006470E3" w:rsidRDefault="00367069" w:rsidP="00B85C8B">
      <w:r>
        <w:t xml:space="preserve">I am still running tests on the effects of increasing the batch size and number of epochs in training, but current results using the best performing architecture show that a smaller batch sizes (range 10-50) have performed better than larger batch sizes (range 100-500).  </w:t>
      </w:r>
    </w:p>
    <w:p w14:paraId="6D86FD85" w14:textId="3C6A36BC" w:rsidR="006470E3" w:rsidRDefault="006470E3" w:rsidP="00B85C8B">
      <w:r>
        <w:t>Some of my results so far are listed below:</w:t>
      </w:r>
    </w:p>
    <w:p w14:paraId="613E0F21" w14:textId="77777777" w:rsidR="006470E3" w:rsidRDefault="00367069" w:rsidP="006470E3">
      <w:pPr>
        <w:pStyle w:val="ListParagraph"/>
        <w:numPr>
          <w:ilvl w:val="0"/>
          <w:numId w:val="10"/>
        </w:numPr>
      </w:pPr>
      <w:r>
        <w:t>Smaller batch sizes do tend to overfit sooner because the weights are updated on losses calculated from fewer samples at a time</w:t>
      </w:r>
      <w:r w:rsidR="00ED5A3F">
        <w:t xml:space="preserve">.  </w:t>
      </w:r>
    </w:p>
    <w:p w14:paraId="70FF57C5" w14:textId="77777777" w:rsidR="006470E3" w:rsidRDefault="00ED5A3F" w:rsidP="006470E3">
      <w:pPr>
        <w:pStyle w:val="ListParagraph"/>
        <w:numPr>
          <w:ilvl w:val="0"/>
          <w:numId w:val="10"/>
        </w:numPr>
      </w:pPr>
      <w:r>
        <w:t>Larger batch sizes can cause very large fluctuations in the model accuracy.</w:t>
      </w:r>
      <w:r w:rsidR="0075017E">
        <w:t xml:space="preserve">  </w:t>
      </w:r>
    </w:p>
    <w:p w14:paraId="28FA7976" w14:textId="24D741AD" w:rsidR="00367069" w:rsidRPr="00805ED8" w:rsidRDefault="0075017E" w:rsidP="006470E3">
      <w:pPr>
        <w:pStyle w:val="ListParagraph"/>
        <w:numPr>
          <w:ilvl w:val="0"/>
          <w:numId w:val="10"/>
        </w:numPr>
      </w:pPr>
      <w:r>
        <w:t>The best model discussed above was trained with a batch size of 40, and further tests on the same architecture with varying batch sizes all returned worse results.</w:t>
      </w:r>
    </w:p>
    <w:sectPr w:rsidR="00367069" w:rsidRPr="0080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1E9C"/>
    <w:multiLevelType w:val="hybridMultilevel"/>
    <w:tmpl w:val="01F2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03194"/>
    <w:multiLevelType w:val="hybridMultilevel"/>
    <w:tmpl w:val="7082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52F03"/>
    <w:multiLevelType w:val="hybridMultilevel"/>
    <w:tmpl w:val="8E4EB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71186"/>
    <w:multiLevelType w:val="hybridMultilevel"/>
    <w:tmpl w:val="0E923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B6A17"/>
    <w:multiLevelType w:val="hybridMultilevel"/>
    <w:tmpl w:val="7F74F5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3F335B13"/>
    <w:multiLevelType w:val="hybridMultilevel"/>
    <w:tmpl w:val="65B8C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770BB"/>
    <w:multiLevelType w:val="hybridMultilevel"/>
    <w:tmpl w:val="0B3E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435C2"/>
    <w:multiLevelType w:val="hybridMultilevel"/>
    <w:tmpl w:val="2486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E45E4"/>
    <w:multiLevelType w:val="hybridMultilevel"/>
    <w:tmpl w:val="FB4404D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15:restartNumberingAfterBreak="0">
    <w:nsid w:val="72626B97"/>
    <w:multiLevelType w:val="hybridMultilevel"/>
    <w:tmpl w:val="B5C6E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5"/>
  </w:num>
  <w:num w:numId="5">
    <w:abstractNumId w:val="6"/>
  </w:num>
  <w:num w:numId="6">
    <w:abstractNumId w:val="9"/>
  </w:num>
  <w:num w:numId="7">
    <w:abstractNumId w:val="7"/>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A3"/>
    <w:rsid w:val="000010E5"/>
    <w:rsid w:val="000C10E3"/>
    <w:rsid w:val="000C3AA0"/>
    <w:rsid w:val="000F3AF1"/>
    <w:rsid w:val="0012385B"/>
    <w:rsid w:val="00154F49"/>
    <w:rsid w:val="00173499"/>
    <w:rsid w:val="00182637"/>
    <w:rsid w:val="001A62F3"/>
    <w:rsid w:val="001F0CBA"/>
    <w:rsid w:val="001F7947"/>
    <w:rsid w:val="00202D7B"/>
    <w:rsid w:val="002126B6"/>
    <w:rsid w:val="00235B31"/>
    <w:rsid w:val="0025081A"/>
    <w:rsid w:val="002C6E9E"/>
    <w:rsid w:val="002E4F90"/>
    <w:rsid w:val="00305047"/>
    <w:rsid w:val="003527A3"/>
    <w:rsid w:val="00367069"/>
    <w:rsid w:val="003760B6"/>
    <w:rsid w:val="00387C0D"/>
    <w:rsid w:val="003E0E84"/>
    <w:rsid w:val="00402C06"/>
    <w:rsid w:val="004048E1"/>
    <w:rsid w:val="00435513"/>
    <w:rsid w:val="00497C15"/>
    <w:rsid w:val="00500188"/>
    <w:rsid w:val="005523F8"/>
    <w:rsid w:val="00605105"/>
    <w:rsid w:val="00644620"/>
    <w:rsid w:val="006470E3"/>
    <w:rsid w:val="006B322F"/>
    <w:rsid w:val="0071377D"/>
    <w:rsid w:val="00714FD2"/>
    <w:rsid w:val="00743E38"/>
    <w:rsid w:val="0075017E"/>
    <w:rsid w:val="007C23DC"/>
    <w:rsid w:val="00805ED8"/>
    <w:rsid w:val="008B3010"/>
    <w:rsid w:val="00951040"/>
    <w:rsid w:val="00995EB5"/>
    <w:rsid w:val="009C6064"/>
    <w:rsid w:val="00A70341"/>
    <w:rsid w:val="00AB747B"/>
    <w:rsid w:val="00AC5362"/>
    <w:rsid w:val="00AC7142"/>
    <w:rsid w:val="00B0091D"/>
    <w:rsid w:val="00B22434"/>
    <w:rsid w:val="00B344E0"/>
    <w:rsid w:val="00B85C8B"/>
    <w:rsid w:val="00B86AE9"/>
    <w:rsid w:val="00BD2672"/>
    <w:rsid w:val="00C37178"/>
    <w:rsid w:val="00C4307F"/>
    <w:rsid w:val="00C47E94"/>
    <w:rsid w:val="00C52353"/>
    <w:rsid w:val="00C818F2"/>
    <w:rsid w:val="00CA3391"/>
    <w:rsid w:val="00D03E3B"/>
    <w:rsid w:val="00D075FE"/>
    <w:rsid w:val="00D703D0"/>
    <w:rsid w:val="00DD28AD"/>
    <w:rsid w:val="00DE02A5"/>
    <w:rsid w:val="00E31312"/>
    <w:rsid w:val="00E40C68"/>
    <w:rsid w:val="00EA4788"/>
    <w:rsid w:val="00EB0755"/>
    <w:rsid w:val="00EC344C"/>
    <w:rsid w:val="00ED5A3F"/>
    <w:rsid w:val="00F0088F"/>
    <w:rsid w:val="00F02FA1"/>
    <w:rsid w:val="00F638CE"/>
    <w:rsid w:val="00F75DDE"/>
    <w:rsid w:val="00F86BA4"/>
    <w:rsid w:val="00FA7536"/>
    <w:rsid w:val="00FB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7D01"/>
  <w15:chartTrackingRefBased/>
  <w15:docId w15:val="{49FF92DB-6806-4F32-85E1-924605BC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F3"/>
    <w:pPr>
      <w:ind w:left="720"/>
      <w:contextualSpacing/>
    </w:pPr>
  </w:style>
  <w:style w:type="table" w:styleId="TableGrid">
    <w:name w:val="Table Grid"/>
    <w:basedOn w:val="TableNormal"/>
    <w:uiPriority w:val="39"/>
    <w:rsid w:val="00AC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44E0"/>
    <w:rPr>
      <w:color w:val="0563C1" w:themeColor="hyperlink"/>
      <w:u w:val="single"/>
    </w:rPr>
  </w:style>
  <w:style w:type="character" w:styleId="UnresolvedMention">
    <w:name w:val="Unresolved Mention"/>
    <w:basedOn w:val="DefaultParagraphFont"/>
    <w:uiPriority w:val="99"/>
    <w:semiHidden/>
    <w:unhideWhenUsed/>
    <w:rsid w:val="00B344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elp.com/dataset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5</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Bryant</dc:creator>
  <cp:keywords/>
  <dc:description/>
  <cp:lastModifiedBy>Benson, Bryant</cp:lastModifiedBy>
  <cp:revision>37</cp:revision>
  <dcterms:created xsi:type="dcterms:W3CDTF">2019-03-28T17:41:00Z</dcterms:created>
  <dcterms:modified xsi:type="dcterms:W3CDTF">2019-05-03T19:48:00Z</dcterms:modified>
</cp:coreProperties>
</file>