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C2554" w14:textId="7D75ABC1" w:rsidR="00BE1137" w:rsidRDefault="00BE1137" w:rsidP="00D50D1C">
      <w:pPr>
        <w:spacing w:before="150" w:after="75" w:line="478" w:lineRule="atLeast"/>
        <w:outlineLvl w:val="0"/>
        <w:rPr>
          <w:rFonts w:ascii="&amp;quot" w:eastAsia="Times New Roman" w:hAnsi="&amp;quot" w:cs="Times New Roman"/>
          <w:b/>
          <w:bCs/>
          <w:color w:val="444444"/>
          <w:kern w:val="36"/>
          <w:sz w:val="37"/>
          <w:szCs w:val="37"/>
        </w:rPr>
      </w:pPr>
      <w:r w:rsidRPr="00BE1137">
        <w:rPr>
          <w:rFonts w:ascii="&amp;quot" w:eastAsia="Times New Roman" w:hAnsi="&amp;quot" w:cs="Times New Roman"/>
          <w:b/>
          <w:bCs/>
          <w:color w:val="444444"/>
          <w:kern w:val="36"/>
          <w:sz w:val="37"/>
          <w:szCs w:val="37"/>
        </w:rPr>
        <w:t>C:\Users\kimbe\Desktop\GTATL201808DATA3-master\Homework\13-Web-Scraping-and-Document-Databases\Instructions</w:t>
      </w:r>
      <w:r>
        <w:rPr>
          <w:rFonts w:ascii="&amp;quot" w:eastAsia="Times New Roman" w:hAnsi="&amp;quot" w:cs="Times New Roman"/>
          <w:b/>
          <w:bCs/>
          <w:color w:val="444444"/>
          <w:kern w:val="36"/>
          <w:sz w:val="37"/>
          <w:szCs w:val="37"/>
        </w:rPr>
        <w:t>\</w:t>
      </w:r>
      <w:r w:rsidRPr="00BE1137">
        <w:rPr>
          <w:rFonts w:ascii="&amp;quot" w:eastAsia="Times New Roman" w:hAnsi="&amp;quot" w:cs="Times New Roman"/>
          <w:b/>
          <w:bCs/>
          <w:color w:val="444444"/>
          <w:kern w:val="36"/>
          <w:sz w:val="37"/>
          <w:szCs w:val="37"/>
        </w:rPr>
        <w:t>NCHS_-_Leading_Causes_of_Death__United_States (1)</w:t>
      </w:r>
    </w:p>
    <w:p w14:paraId="188BEA6B" w14:textId="2B019B36" w:rsidR="00D50D1C" w:rsidRPr="00D50D1C" w:rsidRDefault="00D50D1C" w:rsidP="00D50D1C">
      <w:pPr>
        <w:spacing w:before="150" w:after="75" w:line="478" w:lineRule="atLeast"/>
        <w:outlineLvl w:val="0"/>
        <w:rPr>
          <w:rFonts w:ascii="&amp;quot" w:eastAsia="Times New Roman" w:hAnsi="&amp;quot" w:cs="Times New Roman"/>
          <w:b/>
          <w:bCs/>
          <w:color w:val="444444"/>
          <w:kern w:val="36"/>
          <w:sz w:val="37"/>
          <w:szCs w:val="37"/>
        </w:rPr>
      </w:pPr>
      <w:r w:rsidRPr="00D50D1C">
        <w:rPr>
          <w:rFonts w:ascii="&amp;quot" w:eastAsia="Times New Roman" w:hAnsi="&amp;quot" w:cs="Times New Roman"/>
          <w:b/>
          <w:bCs/>
          <w:color w:val="444444"/>
          <w:kern w:val="36"/>
          <w:sz w:val="37"/>
          <w:szCs w:val="37"/>
        </w:rPr>
        <w:t xml:space="preserve">NCHS - Leading Causes of Death: United States </w:t>
      </w:r>
    </w:p>
    <w:p w14:paraId="4AACC89D" w14:textId="77777777" w:rsidR="00D50D1C" w:rsidRPr="00D50D1C" w:rsidRDefault="00D50D1C" w:rsidP="00D50D1C">
      <w:pPr>
        <w:spacing w:after="0" w:line="240" w:lineRule="auto"/>
        <w:rPr>
          <w:rFonts w:ascii="&amp;quot" w:eastAsia="Times New Roman" w:hAnsi="&amp;quot" w:cs="Times New Roman"/>
          <w:color w:val="444444"/>
          <w:sz w:val="21"/>
          <w:szCs w:val="21"/>
        </w:rPr>
      </w:pPr>
      <w:r w:rsidRPr="00D50D1C">
        <w:rPr>
          <w:rFonts w:ascii="&amp;quot" w:eastAsia="Times New Roman" w:hAnsi="&amp;quot" w:cs="Times New Roman"/>
          <w:b/>
          <w:bCs/>
          <w:color w:val="6E6E6E"/>
          <w:sz w:val="21"/>
          <w:szCs w:val="21"/>
        </w:rPr>
        <w:t>Metadata Updated:</w:t>
      </w:r>
      <w:r w:rsidRPr="00D50D1C">
        <w:rPr>
          <w:rFonts w:ascii="&amp;quot" w:eastAsia="Times New Roman" w:hAnsi="&amp;quot" w:cs="Times New Roman"/>
          <w:color w:val="444444"/>
          <w:sz w:val="21"/>
          <w:szCs w:val="21"/>
        </w:rPr>
        <w:t xml:space="preserve"> </w:t>
      </w:r>
      <w:hyperlink r:id="rId6" w:anchor="sec-dates" w:history="1">
        <w:r w:rsidRPr="00D50D1C">
          <w:rPr>
            <w:rFonts w:ascii="&amp;quot" w:eastAsia="Times New Roman" w:hAnsi="&amp;quot" w:cs="Times New Roman"/>
            <w:color w:val="284A7A"/>
            <w:sz w:val="21"/>
            <w:szCs w:val="21"/>
            <w:u w:val="single"/>
          </w:rPr>
          <w:t>August 20, 2018</w:t>
        </w:r>
      </w:hyperlink>
      <w:r w:rsidRPr="00D50D1C">
        <w:rPr>
          <w:rFonts w:ascii="&amp;quot" w:eastAsia="Times New Roman" w:hAnsi="&amp;quot" w:cs="Times New Roman"/>
          <w:color w:val="444444"/>
          <w:sz w:val="21"/>
          <w:szCs w:val="21"/>
        </w:rPr>
        <w:t xml:space="preserve"> </w:t>
      </w:r>
      <w:r w:rsidRPr="00D50D1C">
        <w:rPr>
          <w:rFonts w:ascii="&amp;quot" w:eastAsia="Times New Roman" w:hAnsi="&amp;quot" w:cs="Times New Roman"/>
          <w:color w:val="444444"/>
          <w:sz w:val="21"/>
          <w:szCs w:val="21"/>
        </w:rPr>
        <w:br w:type="textWrapping" w:clear="all"/>
      </w:r>
    </w:p>
    <w:p w14:paraId="6198FC49" w14:textId="77777777" w:rsidR="00D50D1C" w:rsidRPr="00D50D1C" w:rsidRDefault="00D50D1C" w:rsidP="00D50D1C">
      <w:pPr>
        <w:spacing w:after="0" w:line="240" w:lineRule="auto"/>
        <w:rPr>
          <w:rFonts w:ascii="Times New Roman" w:eastAsia="Times New Roman" w:hAnsi="Times New Roman" w:cs="Times New Roman"/>
          <w:sz w:val="24"/>
          <w:szCs w:val="24"/>
        </w:rPr>
      </w:pPr>
      <w:r w:rsidRPr="00D50D1C">
        <w:rPr>
          <w:rFonts w:ascii="&amp;quot" w:eastAsia="Times New Roman" w:hAnsi="&amp;quot" w:cs="Times New Roman"/>
          <w:color w:val="444444"/>
          <w:sz w:val="21"/>
          <w:szCs w:val="21"/>
        </w:rPr>
        <w:br w:type="textWrapping" w:clear="all"/>
      </w:r>
    </w:p>
    <w:p w14:paraId="451360C6" w14:textId="77777777" w:rsidR="00D50D1C" w:rsidRPr="00D50D1C" w:rsidRDefault="00D50D1C" w:rsidP="00D50D1C">
      <w:pPr>
        <w:spacing w:after="150" w:line="300" w:lineRule="atLeast"/>
        <w:rPr>
          <w:rFonts w:ascii="&amp;quot" w:eastAsia="Times New Roman" w:hAnsi="&amp;quot" w:cs="Times New Roman"/>
          <w:color w:val="444444"/>
          <w:sz w:val="21"/>
          <w:szCs w:val="21"/>
        </w:rPr>
      </w:pPr>
      <w:r w:rsidRPr="00D50D1C">
        <w:rPr>
          <w:rFonts w:ascii="&amp;quot" w:eastAsia="Times New Roman" w:hAnsi="&amp;quot" w:cs="Times New Roman"/>
          <w:color w:val="444444"/>
          <w:sz w:val="21"/>
          <w:szCs w:val="21"/>
        </w:rPr>
        <w:t xml:space="preserve">This dataset presents the age-adjusted death rates for the 10 leading causes of death in the United States beginning in 1999. Data are based on information from all resident death certificates filed in the 50 states and the District of Columbia using demographic and medical characteristics. Age-adjusted death rates (per 100,000 population) are based on the 2000 U.S. standard population. Populations used for computing death rates after 2010 are postcensal estimates based on the 2010 census, estimated as of July 1, 2010. Rates for census years are based on populations enumerated in the corresponding censuses. Rates for non-census years before 2010 are revised using updated intercensal population estimates and may differ from rates previously published. Causes of death classified by the International Classification of Diseases, Tenth Revision (ICD–10) are ranked according to the number of deaths assigned to </w:t>
      </w:r>
      <w:proofErr w:type="spellStart"/>
      <w:r w:rsidRPr="00D50D1C">
        <w:rPr>
          <w:rFonts w:ascii="&amp;quot" w:eastAsia="Times New Roman" w:hAnsi="&amp;quot" w:cs="Times New Roman"/>
          <w:color w:val="444444"/>
          <w:sz w:val="21"/>
          <w:szCs w:val="21"/>
        </w:rPr>
        <w:t>rankable</w:t>
      </w:r>
      <w:proofErr w:type="spellEnd"/>
      <w:r w:rsidRPr="00D50D1C">
        <w:rPr>
          <w:rFonts w:ascii="&amp;quot" w:eastAsia="Times New Roman" w:hAnsi="&amp;quot" w:cs="Times New Roman"/>
          <w:color w:val="444444"/>
          <w:sz w:val="21"/>
          <w:szCs w:val="21"/>
        </w:rPr>
        <w:t xml:space="preserve"> causes. Cause of death statistics are based on the underlying cause of death. SOURCES CDC/NCHS, National Vital Statistics System, mortality data (see </w:t>
      </w:r>
      <w:hyperlink r:id="rId7" w:tgtFrame="_blank" w:history="1">
        <w:r w:rsidRPr="00D50D1C">
          <w:rPr>
            <w:rFonts w:ascii="&amp;quot" w:eastAsia="Times New Roman" w:hAnsi="&amp;quot" w:cs="Times New Roman"/>
            <w:color w:val="284A7A"/>
            <w:sz w:val="21"/>
            <w:szCs w:val="21"/>
            <w:u w:val="single"/>
          </w:rPr>
          <w:t>http://www.cdc.gov/nchs/deaths.htm</w:t>
        </w:r>
      </w:hyperlink>
      <w:r w:rsidRPr="00D50D1C">
        <w:rPr>
          <w:rFonts w:ascii="&amp;quot" w:eastAsia="Times New Roman" w:hAnsi="&amp;quot" w:cs="Times New Roman"/>
          <w:color w:val="444444"/>
          <w:sz w:val="21"/>
          <w:szCs w:val="21"/>
        </w:rPr>
        <w:t xml:space="preserve">); and CDC WONDER (see </w:t>
      </w:r>
      <w:hyperlink r:id="rId8" w:tgtFrame="_blank" w:history="1">
        <w:r w:rsidRPr="00D50D1C">
          <w:rPr>
            <w:rFonts w:ascii="&amp;quot" w:eastAsia="Times New Roman" w:hAnsi="&amp;quot" w:cs="Times New Roman"/>
            <w:color w:val="284A7A"/>
            <w:sz w:val="21"/>
            <w:szCs w:val="21"/>
            <w:u w:val="single"/>
          </w:rPr>
          <w:t>http://wonder.cdc.gov</w:t>
        </w:r>
      </w:hyperlink>
      <w:r w:rsidRPr="00D50D1C">
        <w:rPr>
          <w:rFonts w:ascii="&amp;quot" w:eastAsia="Times New Roman" w:hAnsi="&amp;quot" w:cs="Times New Roman"/>
          <w:color w:val="444444"/>
          <w:sz w:val="21"/>
          <w:szCs w:val="21"/>
        </w:rPr>
        <w:t xml:space="preserve">). REFERENCES </w:t>
      </w:r>
    </w:p>
    <w:p w14:paraId="1374671F" w14:textId="77777777" w:rsidR="00D50D1C" w:rsidRPr="00D50D1C" w:rsidRDefault="00D50D1C" w:rsidP="00D50D1C">
      <w:pPr>
        <w:spacing w:after="150" w:line="300" w:lineRule="atLeast"/>
        <w:rPr>
          <w:rFonts w:ascii="&amp;quot" w:eastAsia="Times New Roman" w:hAnsi="&amp;quot" w:cs="Times New Roman"/>
          <w:color w:val="444444"/>
          <w:sz w:val="21"/>
          <w:szCs w:val="21"/>
        </w:rPr>
      </w:pPr>
      <w:r w:rsidRPr="00D50D1C">
        <w:rPr>
          <w:rFonts w:ascii="&amp;quot" w:eastAsia="Times New Roman" w:hAnsi="&amp;quot" w:cs="Times New Roman"/>
          <w:color w:val="444444"/>
          <w:sz w:val="21"/>
          <w:szCs w:val="21"/>
        </w:rPr>
        <w:t xml:space="preserve">National Center for Health Statistics. Vital statistics data available. Mortality multiple cause files. Hyattsville, MD: National Center for Health Statistics. Available from: </w:t>
      </w:r>
      <w:hyperlink r:id="rId9" w:tgtFrame="_blank" w:history="1">
        <w:r w:rsidRPr="00D50D1C">
          <w:rPr>
            <w:rFonts w:ascii="&amp;quot" w:eastAsia="Times New Roman" w:hAnsi="&amp;quot" w:cs="Times New Roman"/>
            <w:color w:val="284A7A"/>
            <w:sz w:val="21"/>
            <w:szCs w:val="21"/>
            <w:u w:val="single"/>
          </w:rPr>
          <w:t>https://www.cdc.gov/nchs/data_access/vitalstatsonline.htm</w:t>
        </w:r>
      </w:hyperlink>
      <w:r w:rsidRPr="00D50D1C">
        <w:rPr>
          <w:rFonts w:ascii="&amp;quot" w:eastAsia="Times New Roman" w:hAnsi="&amp;quot" w:cs="Times New Roman"/>
          <w:color w:val="444444"/>
          <w:sz w:val="21"/>
          <w:szCs w:val="21"/>
        </w:rPr>
        <w:t xml:space="preserve">. </w:t>
      </w:r>
    </w:p>
    <w:p w14:paraId="73A4C5E8" w14:textId="77777777" w:rsidR="00D50D1C" w:rsidRPr="00D50D1C" w:rsidRDefault="00D50D1C" w:rsidP="00D50D1C">
      <w:pPr>
        <w:spacing w:after="150" w:line="300" w:lineRule="atLeast"/>
        <w:rPr>
          <w:rFonts w:ascii="&amp;quot" w:eastAsia="Times New Roman" w:hAnsi="&amp;quot" w:cs="Times New Roman"/>
          <w:color w:val="444444"/>
          <w:sz w:val="21"/>
          <w:szCs w:val="21"/>
        </w:rPr>
      </w:pPr>
      <w:r w:rsidRPr="00D50D1C">
        <w:rPr>
          <w:rFonts w:ascii="&amp;quot" w:eastAsia="Times New Roman" w:hAnsi="&amp;quot" w:cs="Times New Roman"/>
          <w:color w:val="444444"/>
          <w:sz w:val="21"/>
          <w:szCs w:val="21"/>
        </w:rPr>
        <w:t xml:space="preserve">Murphy SL, Xu JQ, </w:t>
      </w:r>
      <w:proofErr w:type="spellStart"/>
      <w:r w:rsidRPr="00D50D1C">
        <w:rPr>
          <w:rFonts w:ascii="&amp;quot" w:eastAsia="Times New Roman" w:hAnsi="&amp;quot" w:cs="Times New Roman"/>
          <w:color w:val="444444"/>
          <w:sz w:val="21"/>
          <w:szCs w:val="21"/>
        </w:rPr>
        <w:t>Kochanek</w:t>
      </w:r>
      <w:proofErr w:type="spellEnd"/>
      <w:r w:rsidRPr="00D50D1C">
        <w:rPr>
          <w:rFonts w:ascii="&amp;quot" w:eastAsia="Times New Roman" w:hAnsi="&amp;quot" w:cs="Times New Roman"/>
          <w:color w:val="444444"/>
          <w:sz w:val="21"/>
          <w:szCs w:val="21"/>
        </w:rPr>
        <w:t xml:space="preserve"> KD, Curtin SC, and Arias E. Deaths: Final data for 2015. National vital statistics reports; vol 66. no. 6. Hyattsville, MD: National Center for Health Statistics. 2017. Available from: </w:t>
      </w:r>
      <w:hyperlink r:id="rId10" w:tgtFrame="_blank" w:history="1">
        <w:r w:rsidRPr="00D50D1C">
          <w:rPr>
            <w:rFonts w:ascii="&amp;quot" w:eastAsia="Times New Roman" w:hAnsi="&amp;quot" w:cs="Times New Roman"/>
            <w:color w:val="284A7A"/>
            <w:sz w:val="21"/>
            <w:szCs w:val="21"/>
            <w:u w:val="single"/>
          </w:rPr>
          <w:t>https://www.cdc.gov/nchs/data/nvsr/nvsr66/nvsr66_06.pdf</w:t>
        </w:r>
      </w:hyperlink>
      <w:r w:rsidRPr="00D50D1C">
        <w:rPr>
          <w:rFonts w:ascii="&amp;quot" w:eastAsia="Times New Roman" w:hAnsi="&amp;quot" w:cs="Times New Roman"/>
          <w:color w:val="444444"/>
          <w:sz w:val="21"/>
          <w:szCs w:val="21"/>
        </w:rPr>
        <w:t xml:space="preserve">. </w:t>
      </w:r>
    </w:p>
    <w:p w14:paraId="2ABC6F35" w14:textId="77777777" w:rsidR="00D50D1C" w:rsidRPr="00D50D1C" w:rsidRDefault="00D50D1C" w:rsidP="00D50D1C">
      <w:pPr>
        <w:spacing w:after="300" w:line="478" w:lineRule="atLeast"/>
        <w:outlineLvl w:val="0"/>
        <w:rPr>
          <w:rFonts w:ascii="&amp;quot" w:eastAsia="Times New Roman" w:hAnsi="&amp;quot" w:cs="Times New Roman"/>
          <w:b/>
          <w:bCs/>
          <w:color w:val="444444"/>
          <w:kern w:val="36"/>
          <w:sz w:val="37"/>
          <w:szCs w:val="37"/>
        </w:rPr>
      </w:pPr>
      <w:r w:rsidRPr="00D50D1C">
        <w:rPr>
          <w:rFonts w:ascii="&amp;quot" w:eastAsia="Times New Roman" w:hAnsi="&amp;quot" w:cs="Times New Roman"/>
          <w:b/>
          <w:bCs/>
          <w:color w:val="444444"/>
          <w:kern w:val="36"/>
          <w:sz w:val="37"/>
          <w:szCs w:val="37"/>
        </w:rPr>
        <w:t>csv</w:t>
      </w:r>
    </w:p>
    <w:p w14:paraId="1A0309F1" w14:textId="77777777" w:rsidR="00D50D1C" w:rsidRPr="00D50D1C" w:rsidRDefault="00D50D1C" w:rsidP="00D50D1C">
      <w:pPr>
        <w:spacing w:after="150" w:line="240" w:lineRule="auto"/>
        <w:rPr>
          <w:rFonts w:ascii="&amp;quot" w:eastAsia="Times New Roman" w:hAnsi="&amp;quot" w:cs="Times New Roman"/>
          <w:color w:val="999999"/>
          <w:sz w:val="21"/>
          <w:szCs w:val="21"/>
        </w:rPr>
      </w:pPr>
      <w:r w:rsidRPr="00D50D1C">
        <w:rPr>
          <w:rFonts w:ascii="&amp;quot" w:eastAsia="Times New Roman" w:hAnsi="&amp;quot" w:cs="Times New Roman"/>
          <w:color w:val="999999"/>
          <w:sz w:val="21"/>
          <w:szCs w:val="21"/>
        </w:rPr>
        <w:t xml:space="preserve">URL: </w:t>
      </w:r>
      <w:hyperlink r:id="rId11" w:history="1">
        <w:r w:rsidRPr="00D50D1C">
          <w:rPr>
            <w:rFonts w:ascii="&amp;quot" w:eastAsia="Times New Roman" w:hAnsi="&amp;quot" w:cs="Times New Roman"/>
            <w:color w:val="284A7A"/>
            <w:sz w:val="21"/>
            <w:szCs w:val="21"/>
          </w:rPr>
          <w:t>https://data.cdc.gov/api/views/bi63-dtpu/rows.csv?accessType=DOWNLOAD</w:t>
        </w:r>
      </w:hyperlink>
    </w:p>
    <w:p w14:paraId="01A1132F" w14:textId="77777777" w:rsidR="00D50D1C" w:rsidRPr="00D50D1C" w:rsidRDefault="00D50D1C" w:rsidP="00D50D1C">
      <w:pPr>
        <w:spacing w:before="150" w:after="150" w:line="315" w:lineRule="atLeast"/>
        <w:outlineLvl w:val="3"/>
        <w:rPr>
          <w:rFonts w:ascii="&amp;quot" w:eastAsia="Times New Roman" w:hAnsi="&amp;quot" w:cs="Times New Roman"/>
          <w:b/>
          <w:bCs/>
          <w:color w:val="444444"/>
          <w:sz w:val="21"/>
          <w:szCs w:val="21"/>
        </w:rPr>
      </w:pPr>
      <w:r w:rsidRPr="00D50D1C">
        <w:rPr>
          <w:rFonts w:ascii="&amp;quot" w:eastAsia="Times New Roman" w:hAnsi="&amp;quot" w:cs="Times New Roman"/>
          <w:b/>
          <w:bCs/>
          <w:color w:val="444444"/>
          <w:sz w:val="21"/>
          <w:szCs w:val="21"/>
        </w:rPr>
        <w:t>From the dataset abstract</w:t>
      </w:r>
    </w:p>
    <w:p w14:paraId="1B69A122" w14:textId="77777777" w:rsidR="00D50D1C" w:rsidRPr="00D50D1C" w:rsidRDefault="00D50D1C" w:rsidP="00D50D1C">
      <w:pPr>
        <w:spacing w:line="240" w:lineRule="auto"/>
        <w:rPr>
          <w:rFonts w:ascii="&amp;quot" w:eastAsia="Times New Roman" w:hAnsi="&amp;quot" w:cs="Times New Roman"/>
          <w:color w:val="444444"/>
          <w:sz w:val="21"/>
          <w:szCs w:val="21"/>
        </w:rPr>
      </w:pPr>
      <w:r w:rsidRPr="00D50D1C">
        <w:rPr>
          <w:rFonts w:ascii="&amp;quot" w:eastAsia="Times New Roman" w:hAnsi="&amp;quot" w:cs="Times New Roman"/>
          <w:color w:val="444444"/>
          <w:sz w:val="21"/>
          <w:szCs w:val="21"/>
        </w:rPr>
        <w:t>This dataset presents the age-adjusted death rates for the 10 leading causes of death in the United States beginning in 1999. Data are based on information from all resident death...</w:t>
      </w:r>
    </w:p>
    <w:p w14:paraId="3E574B87" w14:textId="77777777" w:rsidR="00D50D1C" w:rsidRPr="00D50D1C" w:rsidRDefault="00D50D1C" w:rsidP="00D50D1C">
      <w:pPr>
        <w:spacing w:after="150" w:line="240" w:lineRule="auto"/>
        <w:rPr>
          <w:rFonts w:ascii="&amp;quot" w:eastAsia="Times New Roman" w:hAnsi="&amp;quot" w:cs="Times New Roman"/>
          <w:color w:val="444444"/>
          <w:sz w:val="21"/>
          <w:szCs w:val="21"/>
        </w:rPr>
      </w:pPr>
      <w:r w:rsidRPr="00D50D1C">
        <w:rPr>
          <w:rFonts w:ascii="&amp;quot" w:eastAsia="Times New Roman" w:hAnsi="&amp;quot" w:cs="Times New Roman"/>
          <w:color w:val="444444"/>
          <w:sz w:val="21"/>
          <w:szCs w:val="21"/>
        </w:rPr>
        <w:t xml:space="preserve">Source: </w:t>
      </w:r>
      <w:hyperlink r:id="rId12" w:history="1">
        <w:r w:rsidRPr="00D50D1C">
          <w:rPr>
            <w:rFonts w:ascii="&amp;quot" w:eastAsia="Times New Roman" w:hAnsi="&amp;quot" w:cs="Times New Roman"/>
            <w:color w:val="284A7A"/>
            <w:sz w:val="21"/>
            <w:szCs w:val="21"/>
          </w:rPr>
          <w:t>NCHS - Leading Causes of Death: United States</w:t>
        </w:r>
      </w:hyperlink>
    </w:p>
    <w:p w14:paraId="7CC84BA3" w14:textId="0F879B91" w:rsidR="007C49E1" w:rsidRPr="007C49E1" w:rsidRDefault="007C49E1" w:rsidP="00046C64">
      <w:pPr>
        <w:rPr>
          <w:rFonts w:ascii="&amp;quot" w:eastAsia="Times New Roman" w:hAnsi="&amp;quot" w:cs="Times New Roman"/>
          <w:color w:val="444444"/>
          <w:sz w:val="21"/>
          <w:szCs w:val="21"/>
        </w:rPr>
      </w:pPr>
      <w:r>
        <w:br w:type="page"/>
      </w:r>
      <w:bookmarkStart w:id="0" w:name="_GoBack"/>
      <w:bookmarkEnd w:id="0"/>
      <w:r w:rsidRPr="007C49E1">
        <w:rPr>
          <w:rFonts w:ascii="&amp;quot" w:eastAsia="Times New Roman" w:hAnsi="&amp;quot" w:cs="Times New Roman"/>
          <w:color w:val="444444"/>
          <w:sz w:val="21"/>
          <w:szCs w:val="21"/>
        </w:rPr>
        <w:lastRenderedPageBreak/>
        <w:t xml:space="preserve"> </w:t>
      </w:r>
    </w:p>
    <w:p w14:paraId="4D00B16C" w14:textId="77777777" w:rsidR="007C49E1" w:rsidRDefault="007C49E1"/>
    <w:sectPr w:rsidR="007C49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116EB" w14:textId="77777777" w:rsidR="00E2204B" w:rsidRDefault="00E2204B" w:rsidP="00046C64">
      <w:pPr>
        <w:spacing w:after="0" w:line="240" w:lineRule="auto"/>
      </w:pPr>
      <w:r>
        <w:separator/>
      </w:r>
    </w:p>
  </w:endnote>
  <w:endnote w:type="continuationSeparator" w:id="0">
    <w:p w14:paraId="4C7CE40C" w14:textId="77777777" w:rsidR="00E2204B" w:rsidRDefault="00E2204B" w:rsidP="00046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35A0B" w14:textId="77777777" w:rsidR="00E2204B" w:rsidRDefault="00E2204B" w:rsidP="00046C64">
      <w:pPr>
        <w:spacing w:after="0" w:line="240" w:lineRule="auto"/>
      </w:pPr>
      <w:r>
        <w:separator/>
      </w:r>
    </w:p>
  </w:footnote>
  <w:footnote w:type="continuationSeparator" w:id="0">
    <w:p w14:paraId="645EE213" w14:textId="77777777" w:rsidR="00E2204B" w:rsidRDefault="00E2204B" w:rsidP="00046C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D1C"/>
    <w:rsid w:val="00046C64"/>
    <w:rsid w:val="004952EA"/>
    <w:rsid w:val="007C49E1"/>
    <w:rsid w:val="00BE1137"/>
    <w:rsid w:val="00D50D1C"/>
    <w:rsid w:val="00E22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EA141"/>
  <w15:chartTrackingRefBased/>
  <w15:docId w15:val="{5A238A0E-DD7C-4E19-94E6-B0540D877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50D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D50D1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D1C"/>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D50D1C"/>
    <w:rPr>
      <w:rFonts w:ascii="Times New Roman" w:eastAsia="Times New Roman" w:hAnsi="Times New Roman" w:cs="Times New Roman"/>
      <w:b/>
      <w:bCs/>
      <w:sz w:val="24"/>
      <w:szCs w:val="24"/>
    </w:rPr>
  </w:style>
  <w:style w:type="paragraph" w:customStyle="1" w:styleId="muted">
    <w:name w:val="muted"/>
    <w:basedOn w:val="Normal"/>
    <w:rsid w:val="00D50D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50D1C"/>
    <w:rPr>
      <w:color w:val="0000FF"/>
      <w:u w:val="single"/>
    </w:rPr>
  </w:style>
  <w:style w:type="paragraph" w:styleId="NormalWeb">
    <w:name w:val="Normal (Web)"/>
    <w:basedOn w:val="Normal"/>
    <w:uiPriority w:val="99"/>
    <w:semiHidden/>
    <w:unhideWhenUsed/>
    <w:rsid w:val="00D50D1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C49E1"/>
    <w:rPr>
      <w:color w:val="605E5C"/>
      <w:shd w:val="clear" w:color="auto" w:fill="E1DFDD"/>
    </w:rPr>
  </w:style>
  <w:style w:type="paragraph" w:styleId="Header">
    <w:name w:val="header"/>
    <w:basedOn w:val="Normal"/>
    <w:link w:val="HeaderChar"/>
    <w:uiPriority w:val="99"/>
    <w:unhideWhenUsed/>
    <w:rsid w:val="00046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C64"/>
  </w:style>
  <w:style w:type="paragraph" w:styleId="Footer">
    <w:name w:val="footer"/>
    <w:basedOn w:val="Normal"/>
    <w:link w:val="FooterChar"/>
    <w:uiPriority w:val="99"/>
    <w:unhideWhenUsed/>
    <w:rsid w:val="00046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990177">
      <w:bodyDiv w:val="1"/>
      <w:marLeft w:val="0"/>
      <w:marRight w:val="0"/>
      <w:marTop w:val="0"/>
      <w:marBottom w:val="0"/>
      <w:divBdr>
        <w:top w:val="none" w:sz="0" w:space="0" w:color="auto"/>
        <w:left w:val="none" w:sz="0" w:space="0" w:color="auto"/>
        <w:bottom w:val="none" w:sz="0" w:space="0" w:color="auto"/>
        <w:right w:val="none" w:sz="0" w:space="0" w:color="auto"/>
      </w:divBdr>
    </w:div>
    <w:div w:id="1643458662">
      <w:bodyDiv w:val="1"/>
      <w:marLeft w:val="0"/>
      <w:marRight w:val="0"/>
      <w:marTop w:val="0"/>
      <w:marBottom w:val="0"/>
      <w:divBdr>
        <w:top w:val="none" w:sz="0" w:space="0" w:color="auto"/>
        <w:left w:val="none" w:sz="0" w:space="0" w:color="auto"/>
        <w:bottom w:val="none" w:sz="0" w:space="0" w:color="auto"/>
        <w:right w:val="none" w:sz="0" w:space="0" w:color="auto"/>
      </w:divBdr>
      <w:divsChild>
        <w:div w:id="1186751684">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208425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onder.cdc.gov/"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dc.gov/nchs/deaths.htm" TargetMode="External"/><Relationship Id="rId12" Type="http://schemas.openxmlformats.org/officeDocument/2006/relationships/hyperlink" Target="https://catalog.data.gov/dataset/age-adjusted-death-rates-for-the-top-10-leading-causes-of-death-united-states-20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talog.data.gov/dataset/age-adjusted-death-rates-for-the-top-10-leading-causes-of-death-united-states-2013" TargetMode="External"/><Relationship Id="rId11" Type="http://schemas.openxmlformats.org/officeDocument/2006/relationships/hyperlink" Target="https://data.cdc.gov/api/views/bi63-dtpu/rows.csv?accessType=DOWNLOAD" TargetMode="External"/><Relationship Id="rId5" Type="http://schemas.openxmlformats.org/officeDocument/2006/relationships/endnotes" Target="endnotes.xml"/><Relationship Id="rId10" Type="http://schemas.openxmlformats.org/officeDocument/2006/relationships/hyperlink" Target="https://www.cdc.gov/nchs/data/nvsr/nvsr66/nvsr66_06.pdf" TargetMode="External"/><Relationship Id="rId4" Type="http://schemas.openxmlformats.org/officeDocument/2006/relationships/footnotes" Target="footnotes.xml"/><Relationship Id="rId9" Type="http://schemas.openxmlformats.org/officeDocument/2006/relationships/hyperlink" Target="https://www.cdc.gov/nchs/data_access/vitalstatsonline.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Gordon</dc:creator>
  <cp:keywords/>
  <dc:description/>
  <cp:lastModifiedBy>Kimberly Gordon</cp:lastModifiedBy>
  <cp:revision>6</cp:revision>
  <dcterms:created xsi:type="dcterms:W3CDTF">2018-11-16T00:55:00Z</dcterms:created>
  <dcterms:modified xsi:type="dcterms:W3CDTF">2018-11-17T21:03:00Z</dcterms:modified>
</cp:coreProperties>
</file>