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jc w:val="left"/>
        <w:rPr>
          <w:color w:val="2A6099"/>
          <w:sz w:val="20"/>
          <w:szCs w:val="20"/>
        </w:rPr>
      </w:pPr>
      <w:r>
        <w:rPr>
          <w:rFonts w:ascii="Helvetica-Bold" w:hAnsi="Helvetica-Bold"/>
          <w:b/>
          <w:color w:val="2A6099"/>
          <w:sz w:val="30"/>
          <w:szCs w:val="30"/>
        </w:rPr>
        <w:t>Eastman</w:t>
      </w:r>
      <w:r>
        <w:rPr>
          <w:rFonts w:ascii="Helvetica-Bold" w:hAnsi="Helvetica-Bold"/>
          <w:b/>
          <w:color w:val="2A6099"/>
          <w:sz w:val="20"/>
          <w:szCs w:val="20"/>
        </w:rPr>
        <w:t xml:space="preserve"> Pure Sine Wave Inverter 850VA 12V</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jc w:val="left"/>
        <w:rPr>
          <w:rFonts w:ascii="Helvetica" w:hAnsi="Helvetica"/>
          <w:b w:val="false"/>
          <w:b w:val="false"/>
          <w:color w:val="auto"/>
          <w:sz w:val="18"/>
          <w:szCs w:val="18"/>
        </w:rPr>
      </w:pPr>
      <w:r>
        <w:rPr>
          <w:rFonts w:ascii="Helvetica" w:hAnsi="Helvetica"/>
          <w:b w:val="false"/>
          <w:color w:val="auto"/>
          <w:sz w:val="18"/>
          <w:szCs w:val="18"/>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bidi w:val="0"/>
        <w:jc w:val="left"/>
        <w:rPr>
          <w:rFonts w:ascii="Helvetica" w:hAnsi="Helvetica"/>
          <w:b w:val="false"/>
          <w:b w:val="false"/>
          <w:color w:val="auto"/>
          <w:sz w:val="18"/>
          <w:szCs w:val="18"/>
        </w:rPr>
      </w:pPr>
      <w:r>
        <w:rPr>
          <w:rFonts w:ascii="Helvetica" w:hAnsi="Helvetica"/>
          <w:b w:val="false"/>
          <w:color w:val="auto"/>
          <w:sz w:val="18"/>
          <w:szCs w:val="18"/>
        </w:rPr>
      </w:r>
    </w:p>
    <w:p>
      <w:pPr>
        <w:pStyle w:val="Normal"/>
        <w:bidi w:val="0"/>
        <w:jc w:val="left"/>
        <w:rPr>
          <w:sz w:val="18"/>
          <w:szCs w:val="18"/>
        </w:rPr>
      </w:pPr>
      <w:r>
        <w:rPr>
          <w:rFonts w:ascii="HelveticaNeue-Medium" w:hAnsi="HelveticaNeue-Medium"/>
          <w:b w:val="false"/>
          <w:color w:val="1E1E1E"/>
          <w:spacing w:val="0"/>
          <w:kern w:val="0"/>
          <w:sz w:val="18"/>
          <w:szCs w:val="18"/>
        </w:rPr>
        <w:t>Product details</w:t>
      </w:r>
    </w:p>
    <w:p>
      <w:pPr>
        <w:pStyle w:val="Normal"/>
        <w:bidi w:val="0"/>
        <w:jc w:val="left"/>
        <w:rPr>
          <w:sz w:val="18"/>
          <w:szCs w:val="18"/>
        </w:rPr>
      </w:pPr>
      <w:r>
        <w:rPr>
          <w:rFonts w:ascii="HelveticaNeue-Medium" w:hAnsi="HelveticaNeue-Medium"/>
          <w:b w:val="false"/>
          <w:color w:val="1E1E1E"/>
          <w:spacing w:val="0"/>
          <w:kern w:val="0"/>
          <w:sz w:val="18"/>
          <w:szCs w:val="18"/>
        </w:rPr>
        <w:t>Input voltage Output voltage. Rated power 850w. Efficiency &gt;80%. Durable metal housing provides advanced protection from drops and bumps. Integrated cooling fan helps reduce heat and prevent shortages. [Protection]. Pluse and minus reverse protection. Overload protection. Input overload protection. Over-temperature protection. </w:t>
      </w:r>
    </w:p>
    <w:p>
      <w:pPr>
        <w:pStyle w:val="Normal"/>
        <w:bidi w:val="0"/>
        <w:jc w:val="left"/>
        <w:rPr>
          <w:rFonts w:ascii="HelveticaNeue-Medium" w:hAnsi="HelveticaNeue-Medium"/>
          <w:b w:val="false"/>
          <w:b w:val="false"/>
          <w:color w:val="1E1E1E"/>
          <w:spacing w:val="0"/>
          <w:kern w:val="0"/>
          <w:sz w:val="18"/>
          <w:szCs w:val="18"/>
        </w:rPr>
      </w:pPr>
      <w:r>
        <w:rPr>
          <w:rFonts w:ascii="HelveticaNeue-Medium" w:hAnsi="HelveticaNeue-Medium"/>
          <w:b w:val="false"/>
          <w:color w:val="1E1E1E"/>
          <w:spacing w:val="0"/>
          <w:kern w:val="0"/>
          <w:sz w:val="18"/>
          <w:szCs w:val="18"/>
        </w:rPr>
      </w:r>
    </w:p>
    <w:p>
      <w:pPr>
        <w:pStyle w:val="Normal"/>
        <w:bidi w:val="0"/>
        <w:jc w:val="left"/>
        <w:rPr>
          <w:rFonts w:ascii="HelveticaNeue-Medium" w:hAnsi="HelveticaNeue-Medium"/>
          <w:b w:val="false"/>
          <w:b w:val="false"/>
          <w:color w:val="1E1E1E"/>
          <w:spacing w:val="0"/>
          <w:kern w:val="0"/>
          <w:sz w:val="18"/>
          <w:szCs w:val="18"/>
        </w:rPr>
      </w:pPr>
      <w:r>
        <w:rPr>
          <w:rFonts w:ascii="HelveticaNeue-Medium" w:hAnsi="HelveticaNeue-Medium"/>
          <w:b w:val="false"/>
          <w:color w:val="1E1E1E"/>
          <w:spacing w:val="0"/>
          <w:kern w:val="0"/>
          <w:sz w:val="18"/>
          <w:szCs w:val="18"/>
        </w:rPr>
      </w:r>
    </w:p>
    <w:p>
      <w:pPr>
        <w:pStyle w:val="Normal"/>
        <w:bidi w:val="0"/>
        <w:jc w:val="left"/>
        <w:rPr>
          <w:rFonts w:ascii="HelveticaNeue-Medium" w:hAnsi="HelveticaNeue-Medium"/>
          <w:b w:val="false"/>
          <w:b w:val="false"/>
          <w:color w:val="1E1E1E"/>
          <w:spacing w:val="0"/>
          <w:kern w:val="0"/>
          <w:sz w:val="18"/>
          <w:szCs w:val="18"/>
        </w:rPr>
      </w:pPr>
      <w:r>
        <w:rPr>
          <w:rFonts w:ascii="HelveticaNeue-Medium" w:hAnsi="HelveticaNeue-Medium"/>
          <w:b w:val="false"/>
          <w:color w:val="1E1E1E"/>
          <w:spacing w:val="0"/>
          <w:kern w:val="0"/>
          <w:sz w:val="18"/>
          <w:szCs w:val="18"/>
        </w:rPr>
      </w:r>
    </w:p>
    <w:p>
      <w:pPr>
        <w:pStyle w:val="Normal"/>
        <w:bidi w:val="0"/>
        <w:jc w:val="left"/>
        <w:rPr>
          <w:b/>
          <w:b/>
          <w:bCs/>
          <w:sz w:val="18"/>
          <w:szCs w:val="18"/>
        </w:rPr>
      </w:pPr>
      <w:r>
        <w:rPr>
          <w:rFonts w:ascii="HelveticaNeue-Medium" w:hAnsi="HelveticaNeue-Medium"/>
          <w:b/>
          <w:bCs/>
          <w:color w:val="2A6099"/>
          <w:spacing w:val="0"/>
          <w:kern w:val="0"/>
          <w:sz w:val="30"/>
          <w:szCs w:val="30"/>
        </w:rPr>
        <w:t>LITHION</w:t>
      </w:r>
      <w:r>
        <w:rPr>
          <w:rFonts w:ascii="HelveticaNeue-Medium" w:hAnsi="HelveticaNeue-Medium"/>
          <w:b/>
          <w:bCs/>
          <w:color w:val="1E1E1E"/>
          <w:spacing w:val="0"/>
          <w:kern w:val="0"/>
          <w:sz w:val="18"/>
          <w:szCs w:val="18"/>
        </w:rPr>
        <w:t xml:space="preserve"> BATTERY</w:t>
      </w:r>
    </w:p>
    <w:p>
      <w:pPr>
        <w:pStyle w:val="Normal"/>
        <w:bidi w:val="0"/>
        <w:jc w:val="left"/>
        <w:rPr>
          <w:rFonts w:ascii="HelveticaNeue-Medium" w:hAnsi="HelveticaNeue-Medium"/>
          <w:b w:val="false"/>
          <w:b w:val="false"/>
          <w:color w:val="1E1E1E"/>
          <w:spacing w:val="0"/>
          <w:kern w:val="0"/>
          <w:sz w:val="18"/>
          <w:szCs w:val="18"/>
        </w:rPr>
      </w:pPr>
      <w:r>
        <w:rPr>
          <w:rFonts w:ascii="HelveticaNeue-Medium" w:hAnsi="HelveticaNeue-Medium"/>
          <w:b w:val="false"/>
          <w:color w:val="1E1E1E"/>
          <w:spacing w:val="0"/>
          <w:kern w:val="0"/>
          <w:sz w:val="18"/>
          <w:szCs w:val="18"/>
        </w:rPr>
      </w:r>
    </w:p>
    <w:p>
      <w:pPr>
        <w:pStyle w:val="Normal"/>
        <w:bidi w:val="0"/>
        <w:jc w:val="left"/>
        <w:rPr>
          <w:sz w:val="18"/>
          <w:szCs w:val="18"/>
        </w:rPr>
      </w:pPr>
      <w:r>
        <w:rPr>
          <w:rFonts w:ascii="HelveticaNeue-Medium" w:hAnsi="HelveticaNeue-Medium"/>
          <w:b w:val="false"/>
          <w:color w:val="1E1E1E"/>
          <w:spacing w:val="0"/>
          <w:kern w:val="0"/>
          <w:sz w:val="18"/>
          <w:szCs w:val="18"/>
        </w:rPr>
        <w:t>Product details</w:t>
      </w:r>
    </w:p>
    <w:p>
      <w:pPr>
        <w:pStyle w:val="Normal"/>
        <w:bidi w:val="0"/>
        <w:jc w:val="left"/>
        <w:rPr>
          <w:sz w:val="18"/>
          <w:szCs w:val="18"/>
        </w:rPr>
      </w:pPr>
      <w:r>
        <w:rPr>
          <w:rFonts w:ascii="HelveticaNeue" w:hAnsi="HelveticaNeue"/>
          <w:b w:val="false"/>
          <w:color w:val="1E1E1E"/>
          <w:spacing w:val="0"/>
          <w:kern w:val="0"/>
          <w:sz w:val="18"/>
          <w:szCs w:val="18"/>
        </w:rPr>
        <w:t>Lithion Tall Tubular battery Cyclic Series - ATC12-200, 12V 200Ah</w:t>
      </w:r>
    </w:p>
    <w:p>
      <w:pPr>
        <w:pStyle w:val="Normal"/>
        <w:bidi w:val="0"/>
        <w:jc w:val="left"/>
        <w:rPr>
          <w:sz w:val="18"/>
          <w:szCs w:val="18"/>
        </w:rPr>
      </w:pPr>
      <w:r>
        <w:rPr>
          <w:rFonts w:ascii="HelveticaNeue" w:hAnsi="HelveticaNeue"/>
          <w:b w:val="false"/>
          <w:color w:val="1E1E1E"/>
          <w:spacing w:val="0"/>
          <w:kern w:val="0"/>
          <w:sz w:val="18"/>
          <w:szCs w:val="18"/>
        </w:rPr>
        <w:t>Application :</w:t>
      </w:r>
    </w:p>
    <w:p>
      <w:pPr>
        <w:pStyle w:val="Normal"/>
        <w:bidi w:val="0"/>
        <w:jc w:val="left"/>
        <w:rPr>
          <w:sz w:val="18"/>
          <w:szCs w:val="18"/>
        </w:rPr>
      </w:pPr>
      <w:r>
        <w:rPr>
          <w:rFonts w:ascii="HelveticaNeue" w:hAnsi="HelveticaNeue"/>
          <w:b w:val="false"/>
          <w:color w:val="1E1E1E"/>
          <w:spacing w:val="0"/>
          <w:kern w:val="0"/>
          <w:sz w:val="18"/>
          <w:szCs w:val="18"/>
        </w:rPr>
        <w:t>•</w:t>
      </w:r>
      <w:r>
        <w:rPr>
          <w:rFonts w:ascii="HelveticaNeue" w:hAnsi="HelveticaNeue"/>
          <w:b w:val="false"/>
          <w:color w:val="1E1E1E"/>
          <w:spacing w:val="0"/>
          <w:kern w:val="0"/>
          <w:sz w:val="18"/>
          <w:szCs w:val="18"/>
        </w:rPr>
        <w:t>All Purpose •Alarm &amp; Security Signal •Uninterruptible Power Supply (UPS) •Electronic apparatus &amp; Equipment •Electrical Power Supply (EPS) •Communication power supply •Emergency Backup Power •DC power supply •Emergency Light •Auto control system</w:t>
      </w:r>
    </w:p>
    <w:p>
      <w:pPr>
        <w:pStyle w:val="Normal"/>
        <w:bidi w:val="0"/>
        <w:jc w:val="left"/>
        <w:rPr>
          <w:rFonts w:ascii="HelveticaNeue" w:hAnsi="HelveticaNeue"/>
          <w:b w:val="false"/>
          <w:b w:val="false"/>
          <w:color w:val="1E1E1E"/>
          <w:spacing w:val="0"/>
          <w:kern w:val="0"/>
          <w:sz w:val="18"/>
          <w:szCs w:val="18"/>
        </w:rPr>
      </w:pPr>
      <w:r>
        <w:rPr>
          <w:rFonts w:ascii="HelveticaNeue" w:hAnsi="HelveticaNeue"/>
          <w:b w:val="false"/>
          <w:color w:val="1E1E1E"/>
          <w:spacing w:val="0"/>
          <w:kern w:val="0"/>
          <w:sz w:val="18"/>
          <w:szCs w:val="18"/>
        </w:rPr>
      </w:r>
    </w:p>
    <w:p>
      <w:pPr>
        <w:pStyle w:val="Normal"/>
        <w:bidi w:val="0"/>
        <w:jc w:val="left"/>
        <w:rPr>
          <w:sz w:val="18"/>
          <w:szCs w:val="18"/>
        </w:rPr>
      </w:pPr>
      <w:r>
        <w:rPr>
          <w:rFonts w:ascii="HelveticaNeue" w:hAnsi="HelveticaNeue"/>
          <w:b w:val="false"/>
          <w:color w:val="1E1E1E"/>
          <w:spacing w:val="0"/>
          <w:kern w:val="0"/>
          <w:sz w:val="18"/>
          <w:szCs w:val="18"/>
        </w:rPr>
        <w:t>Nominal Voltage 12V Nominal capacity :200AH</w:t>
      </w:r>
    </w:p>
    <w:p>
      <w:pPr>
        <w:pStyle w:val="Normal"/>
        <w:bidi w:val="0"/>
        <w:jc w:val="left"/>
        <w:rPr>
          <w:sz w:val="18"/>
          <w:szCs w:val="18"/>
        </w:rPr>
      </w:pPr>
      <w:r>
        <w:rPr>
          <w:rFonts w:ascii="HelveticaNeue" w:hAnsi="HelveticaNeue"/>
          <w:b w:val="false"/>
          <w:color w:val="1E1E1E"/>
          <w:spacing w:val="0"/>
          <w:kern w:val="0"/>
          <w:sz w:val="18"/>
          <w:szCs w:val="18"/>
        </w:rPr>
        <w:t xml:space="preserve">Constant Current Discharge (Amperes) at 25°C </w:t>
      </w:r>
    </w:p>
    <w:p>
      <w:pPr>
        <w:pStyle w:val="Normal"/>
        <w:bidi w:val="0"/>
        <w:jc w:val="left"/>
        <w:rPr>
          <w:sz w:val="18"/>
          <w:szCs w:val="18"/>
        </w:rPr>
      </w:pPr>
      <w:r>
        <w:rPr>
          <w:rFonts w:ascii="HelveticaNeue" w:hAnsi="HelveticaNeue"/>
          <w:b w:val="false"/>
          <w:color w:val="1E1E1E"/>
          <w:spacing w:val="0"/>
          <w:kern w:val="0"/>
          <w:sz w:val="18"/>
          <w:szCs w:val="18"/>
        </w:rPr>
        <w:t>Standby Use</w:t>
      </w:r>
    </w:p>
    <w:p>
      <w:pPr>
        <w:pStyle w:val="Normal"/>
        <w:bidi w:val="0"/>
        <w:jc w:val="left"/>
        <w:rPr>
          <w:sz w:val="18"/>
          <w:szCs w:val="18"/>
        </w:rPr>
      </w:pPr>
      <w:r>
        <w:rPr>
          <w:rFonts w:ascii="HelveticaNeue" w:hAnsi="HelveticaNeue"/>
          <w:b w:val="false"/>
          <w:color w:val="1E1E1E"/>
          <w:spacing w:val="0"/>
          <w:kern w:val="0"/>
          <w:sz w:val="18"/>
          <w:szCs w:val="18"/>
        </w:rPr>
        <w:t>No Limit on initial charging current voltage</w:t>
      </w:r>
    </w:p>
    <w:p>
      <w:pPr>
        <w:pStyle w:val="Normal"/>
        <w:bidi w:val="0"/>
        <w:jc w:val="left"/>
        <w:rPr>
          <w:sz w:val="18"/>
          <w:szCs w:val="18"/>
        </w:rPr>
      </w:pPr>
      <w:r>
        <w:rPr>
          <w:rFonts w:ascii="HelveticaNeue" w:hAnsi="HelveticaNeue"/>
          <w:b w:val="false"/>
          <w:color w:val="1E1E1E"/>
          <w:spacing w:val="0"/>
          <w:kern w:val="0"/>
          <w:sz w:val="18"/>
          <w:szCs w:val="18"/>
        </w:rPr>
        <w:t>Nominal Operating Temp.</w:t>
      </w:r>
    </w:p>
    <w:p>
      <w:pPr>
        <w:pStyle w:val="Normal"/>
        <w:bidi w:val="0"/>
        <w:jc w:val="left"/>
        <w:rPr>
          <w:sz w:val="18"/>
          <w:szCs w:val="18"/>
        </w:rPr>
      </w:pPr>
      <w:r>
        <w:rPr>
          <w:rFonts w:ascii="HelveticaNeue" w:hAnsi="HelveticaNeue"/>
          <w:b w:val="false"/>
          <w:color w:val="1E1E1E"/>
          <w:spacing w:val="0"/>
          <w:kern w:val="0"/>
          <w:sz w:val="18"/>
          <w:szCs w:val="18"/>
        </w:rPr>
        <w:t>Cycle Use</w:t>
      </w:r>
    </w:p>
    <w:p>
      <w:pPr>
        <w:pStyle w:val="Normal"/>
        <w:bidi w:val="0"/>
        <w:jc w:val="left"/>
        <w:rPr>
          <w:sz w:val="18"/>
          <w:szCs w:val="18"/>
        </w:rPr>
      </w:pPr>
      <w:r>
        <w:rPr>
          <w:rFonts w:ascii="HelveticaNeue" w:hAnsi="HelveticaNeue"/>
          <w:b w:val="false"/>
          <w:color w:val="1E1E1E"/>
          <w:spacing w:val="0"/>
          <w:kern w:val="0"/>
          <w:sz w:val="18"/>
          <w:szCs w:val="18"/>
        </w:rPr>
        <w:t>Initial Charging Current less than 60.0A</w:t>
      </w:r>
    </w:p>
    <w:p>
      <w:pPr>
        <w:pStyle w:val="Normal"/>
        <w:bidi w:val="0"/>
        <w:jc w:val="left"/>
        <w:rPr>
          <w:sz w:val="18"/>
          <w:szCs w:val="18"/>
        </w:rPr>
      </w:pPr>
      <w:r>
        <w:rPr>
          <w:rFonts w:ascii="HelveticaNeue" w:hAnsi="HelveticaNeue"/>
          <w:b w:val="false"/>
          <w:color w:val="1E1E1E"/>
          <w:spacing w:val="0"/>
          <w:kern w:val="0"/>
          <w:sz w:val="18"/>
          <w:szCs w:val="18"/>
        </w:rPr>
        <w:t>Internal Resistance Approx  4 m</w:t>
      </w:r>
    </w:p>
    <w:p>
      <w:pPr>
        <w:pStyle w:val="Normal"/>
        <w:bidi w:val="0"/>
        <w:jc w:val="left"/>
        <w:rPr>
          <w:sz w:val="18"/>
          <w:szCs w:val="18"/>
        </w:rPr>
      </w:pPr>
      <w:r>
        <w:rPr>
          <w:rFonts w:ascii="HelveticaNeue" w:hAnsi="HelveticaNeue"/>
          <w:b w:val="false"/>
          <w:color w:val="1E1E1E"/>
          <w:spacing w:val="0"/>
          <w:kern w:val="0"/>
          <w:sz w:val="18"/>
          <w:szCs w:val="18"/>
        </w:rPr>
        <w:t>Max Discharge Current</w:t>
      </w:r>
    </w:p>
    <w:p>
      <w:pPr>
        <w:pStyle w:val="Normal"/>
        <w:bidi w:val="0"/>
        <w:jc w:val="left"/>
        <w:rPr>
          <w:sz w:val="18"/>
          <w:szCs w:val="18"/>
        </w:rPr>
      </w:pPr>
      <w:r>
        <w:rPr>
          <w:rFonts w:ascii="HelveticaNeue" w:hAnsi="HelveticaNeue"/>
          <w:b w:val="false"/>
          <w:color w:val="1E1E1E"/>
          <w:spacing w:val="0"/>
          <w:kern w:val="0"/>
          <w:sz w:val="18"/>
          <w:szCs w:val="18"/>
        </w:rPr>
        <w:t>Container Height 214 ±1mm (8.58 inches) Total Height 223 ±1mm (8.78 inches) Approximate Weight 59.85 Kg Dimensions</w:t>
      </w:r>
    </w:p>
    <w:p>
      <w:pPr>
        <w:pStyle w:val="Normal"/>
        <w:bidi w:val="0"/>
        <w:jc w:val="left"/>
        <w:rPr>
          <w:sz w:val="18"/>
          <w:szCs w:val="18"/>
        </w:rPr>
      </w:pPr>
      <w:r>
        <w:rPr>
          <w:rFonts w:ascii="HelveticaNeue" w:hAnsi="HelveticaNeue"/>
          <w:b w:val="false"/>
          <w:color w:val="1E1E1E"/>
          <w:spacing w:val="0"/>
          <w:kern w:val="0"/>
          <w:sz w:val="18"/>
          <w:szCs w:val="18"/>
        </w:rPr>
        <w:t>Length 522 ± 1mm (20.55 inches) Width 234 ± 1mm (9.21 inches)</w:t>
      </w:r>
    </w:p>
    <w:p>
      <w:pPr>
        <w:pStyle w:val="Normal"/>
        <w:bidi w:val="0"/>
        <w:jc w:val="left"/>
        <w:rPr>
          <w:sz w:val="18"/>
          <w:szCs w:val="18"/>
        </w:rPr>
      </w:pPr>
      <w:r>
        <w:rPr>
          <w:rFonts w:ascii="HelveticaNeue" w:hAnsi="HelveticaNeue"/>
          <w:b w:val="false"/>
          <w:color w:val="1E1E1E"/>
          <w:spacing w:val="0"/>
          <w:kern w:val="0"/>
          <w:sz w:val="18"/>
          <w:szCs w:val="18"/>
        </w:rPr>
        <w:t>Container Material ABS</w:t>
      </w:r>
    </w:p>
    <w:p>
      <w:pPr>
        <w:pStyle w:val="Normal"/>
        <w:bidi w:val="0"/>
        <w:jc w:val="left"/>
        <w:rPr>
          <w:sz w:val="18"/>
          <w:szCs w:val="18"/>
        </w:rPr>
      </w:pPr>
      <w:r>
        <w:rPr>
          <w:rFonts w:ascii="HelveticaNeue" w:hAnsi="HelveticaNeue"/>
          <w:b w:val="false"/>
          <w:color w:val="1E1E1E"/>
          <w:spacing w:val="0"/>
          <w:kern w:val="0"/>
          <w:sz w:val="18"/>
          <w:szCs w:val="18"/>
        </w:rPr>
        <w:t>Rated Capacity</w:t>
      </w:r>
    </w:p>
    <w:p>
      <w:pPr>
        <w:pStyle w:val="Normal"/>
        <w:bidi w:val="0"/>
        <w:jc w:val="left"/>
        <w:rPr>
          <w:sz w:val="18"/>
          <w:szCs w:val="18"/>
        </w:rPr>
      </w:pPr>
      <w:r>
        <w:rPr>
          <w:rFonts w:ascii="HelveticaNeue" w:hAnsi="HelveticaNeue"/>
          <w:b w:val="false"/>
          <w:color w:val="1E1E1E"/>
          <w:spacing w:val="0"/>
          <w:kern w:val="0"/>
          <w:sz w:val="18"/>
          <w:szCs w:val="18"/>
        </w:rPr>
        <w:t>200 Ah / 10 A</w:t>
      </w:r>
    </w:p>
    <w:p>
      <w:pPr>
        <w:pStyle w:val="Normal"/>
        <w:bidi w:val="0"/>
        <w:jc w:val="left"/>
        <w:rPr>
          <w:rFonts w:ascii="HelveticaNeue" w:hAnsi="HelveticaNeue"/>
          <w:b w:val="false"/>
          <w:b w:val="false"/>
          <w:color w:val="1E1E1E"/>
          <w:spacing w:val="0"/>
          <w:kern w:val="0"/>
          <w:sz w:val="18"/>
          <w:szCs w:val="18"/>
        </w:rPr>
      </w:pPr>
      <w:r>
        <w:rPr>
          <w:rFonts w:ascii="HelveticaNeue" w:hAnsi="HelveticaNeue"/>
          <w:b w:val="false"/>
          <w:color w:val="1E1E1E"/>
          <w:spacing w:val="0"/>
          <w:kern w:val="0"/>
          <w:sz w:val="18"/>
          <w:szCs w:val="18"/>
        </w:rPr>
      </w:r>
    </w:p>
    <w:p>
      <w:pPr>
        <w:pStyle w:val="Normal"/>
        <w:bidi w:val="0"/>
        <w:jc w:val="left"/>
        <w:rPr>
          <w:rFonts w:ascii="HelveticaNeue" w:hAnsi="HelveticaNeue"/>
          <w:b w:val="false"/>
          <w:b w:val="false"/>
          <w:color w:val="1E1E1E"/>
          <w:spacing w:val="0"/>
          <w:kern w:val="0"/>
          <w:sz w:val="18"/>
          <w:szCs w:val="18"/>
        </w:rPr>
      </w:pPr>
      <w:r>
        <w:rPr>
          <w:rFonts w:ascii="HelveticaNeue" w:hAnsi="HelveticaNeue"/>
          <w:b w:val="false"/>
          <w:color w:val="1E1E1E"/>
          <w:spacing w:val="0"/>
          <w:kern w:val="0"/>
          <w:sz w:val="18"/>
          <w:szCs w:val="18"/>
        </w:rPr>
      </w:r>
    </w:p>
    <w:p>
      <w:pPr>
        <w:pStyle w:val="Normal"/>
        <w:bidi w:val="0"/>
        <w:jc w:val="left"/>
        <w:rPr>
          <w:rFonts w:ascii="HelveticaNeue" w:hAnsi="HelveticaNeue"/>
          <w:b w:val="false"/>
          <w:b w:val="false"/>
          <w:color w:val="1E1E1E"/>
          <w:spacing w:val="0"/>
          <w:kern w:val="0"/>
          <w:sz w:val="18"/>
          <w:szCs w:val="18"/>
        </w:rPr>
      </w:pPr>
      <w:r>
        <w:rPr>
          <w:rFonts w:ascii="HelveticaNeue" w:hAnsi="HelveticaNeue"/>
          <w:b w:val="false"/>
          <w:color w:val="1E1E1E"/>
          <w:spacing w:val="0"/>
          <w:kern w:val="0"/>
          <w:sz w:val="18"/>
          <w:szCs w:val="18"/>
        </w:rPr>
      </w:r>
    </w:p>
    <w:p>
      <w:pPr>
        <w:pStyle w:val="Normal"/>
        <w:bidi w:val="0"/>
        <w:jc w:val="left"/>
        <w:rPr>
          <w:sz w:val="18"/>
          <w:szCs w:val="18"/>
        </w:rPr>
      </w:pPr>
      <w:r>
        <w:rPr>
          <w:rFonts w:ascii="Verdana-Bold" w:hAnsi="Verdana-Bold"/>
          <w:b/>
          <w:color w:val="1300FE"/>
          <w:spacing w:val="0"/>
          <w:kern w:val="0"/>
          <w:sz w:val="18"/>
          <w:szCs w:val="18"/>
        </w:rPr>
        <w:t xml:space="preserve">OVERVIEW OF </w:t>
      </w:r>
      <w:r>
        <w:rPr>
          <w:rFonts w:ascii="Verdana-Bold" w:hAnsi="Verdana-Bold"/>
          <w:b/>
          <w:color w:val="1300FE"/>
          <w:spacing w:val="0"/>
          <w:kern w:val="0"/>
          <w:sz w:val="30"/>
          <w:szCs w:val="30"/>
        </w:rPr>
        <w:t>LUMINOUS</w:t>
      </w:r>
      <w:r>
        <w:rPr>
          <w:rFonts w:ascii="Verdana-Bold" w:hAnsi="Verdana-Bold"/>
          <w:b/>
          <w:color w:val="1300FE"/>
          <w:spacing w:val="0"/>
          <w:kern w:val="0"/>
          <w:sz w:val="18"/>
          <w:szCs w:val="18"/>
        </w:rPr>
        <w:t xml:space="preserve"> INVERTER BATTERY 200AH/12V DRY CELL:</w:t>
      </w:r>
    </w:p>
    <w:p>
      <w:pPr>
        <w:pStyle w:val="Normal"/>
        <w:bidi w:val="0"/>
        <w:jc w:val="both"/>
        <w:rPr>
          <w:sz w:val="18"/>
          <w:szCs w:val="18"/>
        </w:rPr>
      </w:pPr>
      <w:r>
        <w:rPr>
          <w:rFonts w:ascii="ComicSansMS" w:hAnsi="ComicSansMS"/>
          <w:b w:val="false"/>
          <w:color w:val="242424"/>
          <w:spacing w:val="0"/>
          <w:kern w:val="0"/>
          <w:sz w:val="18"/>
          <w:szCs w:val="18"/>
        </w:rPr>
        <w:t>The Luminous BATTERIES 200AH/12V DRY CELL is powerful availability in many parts of the world, inverter batteries have become an essential part of daily life. They provide back-up power for Home UPS systems to keep critical appliances in operation during power outages.</w:t>
      </w:r>
    </w:p>
    <w:p>
      <w:pPr>
        <w:pStyle w:val="Normal"/>
        <w:bidi w:val="0"/>
        <w:jc w:val="left"/>
        <w:rPr>
          <w:sz w:val="18"/>
          <w:szCs w:val="18"/>
        </w:rPr>
      </w:pPr>
      <w:r>
        <w:rPr>
          <w:rFonts w:ascii="Helvetica" w:hAnsi="Helvetica"/>
          <w:b w:val="false"/>
          <w:color w:val="242424"/>
          <w:spacing w:val="0"/>
          <w:kern w:val="0"/>
          <w:sz w:val="18"/>
          <w:szCs w:val="18"/>
        </w:rPr>
        <w:t> </w:t>
      </w:r>
    </w:p>
    <w:p>
      <w:pPr>
        <w:pStyle w:val="Normal"/>
        <w:bidi w:val="0"/>
        <w:jc w:val="left"/>
        <w:rPr>
          <w:sz w:val="18"/>
          <w:szCs w:val="18"/>
        </w:rPr>
      </w:pPr>
      <w:r>
        <w:rPr>
          <w:rFonts w:ascii="Verdana-Bold" w:hAnsi="Verdana-Bold"/>
          <w:b/>
          <w:color w:val="1300FE"/>
          <w:spacing w:val="0"/>
          <w:kern w:val="0"/>
          <w:sz w:val="18"/>
          <w:szCs w:val="18"/>
        </w:rPr>
        <w:t>SPECIFICATION:</w:t>
      </w:r>
    </w:p>
    <w:p>
      <w:pPr>
        <w:pStyle w:val="Normal"/>
        <w:numPr>
          <w:ilvl w:val="0"/>
          <w:numId w:val="1"/>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Compatible with a wide range of Home UPS systems</w:t>
      </w:r>
    </w:p>
    <w:p>
      <w:pPr>
        <w:pStyle w:val="Normal"/>
        <w:numPr>
          <w:ilvl w:val="0"/>
          <w:numId w:val="1"/>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High performance even under adverse conditions</w:t>
      </w:r>
    </w:p>
    <w:p>
      <w:pPr>
        <w:pStyle w:val="Normal"/>
        <w:numPr>
          <w:ilvl w:val="0"/>
          <w:numId w:val="1"/>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Designed to keep leakage and corrosion at bay</w:t>
      </w:r>
    </w:p>
    <w:p>
      <w:pPr>
        <w:pStyle w:val="Normal"/>
        <w:numPr>
          <w:ilvl w:val="0"/>
          <w:numId w:val="1"/>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Discharge and overcharge protection</w:t>
      </w:r>
    </w:p>
    <w:p>
      <w:pPr>
        <w:pStyle w:val="Normal"/>
        <w:numPr>
          <w:ilvl w:val="0"/>
          <w:numId w:val="1"/>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Quality exteriors</w:t>
      </w:r>
    </w:p>
    <w:p>
      <w:pPr>
        <w:pStyle w:val="Normal"/>
        <w:numPr>
          <w:ilvl w:val="0"/>
          <w:numId w:val="1"/>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Protection against accidental cell short circuit</w:t>
      </w:r>
    </w:p>
    <w:p>
      <w:pPr>
        <w:pStyle w:val="Normal"/>
        <w:numPr>
          <w:ilvl w:val="0"/>
          <w:numId w:val="1"/>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Special composition</w:t>
      </w:r>
    </w:p>
    <w:p>
      <w:pPr>
        <w:pStyle w:val="Normal"/>
        <w:numPr>
          <w:ilvl w:val="0"/>
          <w:numId w:val="1"/>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Excellent charge acceptance and handling</w:t>
      </w:r>
    </w:p>
    <w:p>
      <w:pPr>
        <w:pStyle w:val="Normal"/>
        <w:bidi w:val="0"/>
        <w:jc w:val="left"/>
        <w:rPr>
          <w:rFonts w:ascii="Helvetica" w:hAnsi="Helvetica"/>
          <w:b w:val="false"/>
          <w:b w:val="false"/>
          <w:color w:val="2A6099"/>
          <w:spacing w:val="0"/>
          <w:kern w:val="0"/>
          <w:sz w:val="30"/>
          <w:szCs w:val="30"/>
        </w:rPr>
      </w:pPr>
      <w:r>
        <w:rPr>
          <w:sz w:val="18"/>
          <w:szCs w:val="18"/>
        </w:rPr>
      </w:r>
    </w:p>
    <w:p>
      <w:pPr>
        <w:pStyle w:val="Normal"/>
        <w:bidi w:val="0"/>
        <w:jc w:val="left"/>
        <w:rPr>
          <w:sz w:val="18"/>
          <w:szCs w:val="18"/>
        </w:rPr>
      </w:pPr>
      <w:r>
        <w:rPr>
          <w:rFonts w:ascii="Helvetica" w:hAnsi="Helvetica"/>
          <w:b w:val="false"/>
          <w:color w:val="2A6099"/>
          <w:spacing w:val="0"/>
          <w:kern w:val="0"/>
          <w:sz w:val="30"/>
          <w:szCs w:val="30"/>
        </w:rPr>
        <w:t>Soelix</w:t>
      </w:r>
      <w:r>
        <w:rPr>
          <w:rFonts w:ascii="Helvetica" w:hAnsi="Helvetica"/>
          <w:b w:val="false"/>
          <w:color w:val="242424"/>
          <w:spacing w:val="0"/>
          <w:kern w:val="0"/>
          <w:sz w:val="18"/>
          <w:szCs w:val="18"/>
        </w:rPr>
        <w:t xml:space="preserve"> Tubular Inverter Battery 200AH/12V</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Heavy Duty Performance, Long Shelf Life</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Excellent cyclic life, rugged to withstand deep discharge</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Wide temperature Tolerance</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Thick spines for excellent Discharge performance on heavy loads</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 xml:space="preserve">High Safety design, Special vent plugs for </w:t>
      </w:r>
      <w:r>
        <w:rPr>
          <w:rFonts w:ascii="Helvetica" w:hAnsi="Helvetica"/>
          <w:b w:val="false"/>
          <w:color w:val="242424"/>
          <w:spacing w:val="0"/>
          <w:kern w:val="0"/>
          <w:sz w:val="18"/>
          <w:szCs w:val="18"/>
        </w:rPr>
        <w:t>mini</w:t>
      </w:r>
      <w:r>
        <w:rPr>
          <w:rFonts w:ascii="Helvetica" w:hAnsi="Helvetica"/>
          <w:b w:val="false"/>
          <w:color w:val="242424"/>
          <w:spacing w:val="0"/>
          <w:kern w:val="0"/>
          <w:sz w:val="18"/>
          <w:szCs w:val="18"/>
        </w:rPr>
        <w:t xml:space="preserve"> </w:t>
      </w:r>
      <w:r>
        <w:rPr>
          <w:rFonts w:ascii="Helvetica" w:hAnsi="Helvetica"/>
          <w:b w:val="false"/>
          <w:color w:val="242424"/>
          <w:spacing w:val="0"/>
          <w:kern w:val="0"/>
          <w:sz w:val="18"/>
          <w:szCs w:val="18"/>
        </w:rPr>
        <w:t>environmental</w:t>
      </w:r>
      <w:r>
        <w:rPr>
          <w:rFonts w:ascii="Helvetica" w:hAnsi="Helvetica"/>
          <w:b w:val="false"/>
          <w:color w:val="242424"/>
          <w:spacing w:val="0"/>
          <w:kern w:val="0"/>
          <w:sz w:val="18"/>
          <w:szCs w:val="18"/>
        </w:rPr>
        <w:t xml:space="preserve"> impact</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Low water loss rate -Float guide indicator to see fluid level at a glance</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Extra thick gauntlets suited to harsh usage conditions</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Leak proof heat Sealed tall PP container</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Extra thick spines cast at high pressure</w:t>
      </w:r>
    </w:p>
    <w:p>
      <w:pPr>
        <w:pStyle w:val="Normal"/>
        <w:numPr>
          <w:ilvl w:val="0"/>
          <w:numId w:val="2"/>
        </w:numPr>
        <w:tabs>
          <w:tab w:val="left" w:pos="220" w:leader="none"/>
          <w:tab w:val="left" w:pos="720" w:leader="none"/>
        </w:tabs>
        <w:bidi w:val="0"/>
        <w:ind w:hanging="720"/>
        <w:jc w:val="left"/>
        <w:rPr>
          <w:sz w:val="18"/>
          <w:szCs w:val="18"/>
        </w:rPr>
      </w:pPr>
      <w:r>
        <w:rPr>
          <w:rFonts w:ascii="Helvetica" w:hAnsi="Helvetica"/>
          <w:b w:val="false"/>
          <w:color w:val="242424"/>
          <w:spacing w:val="0"/>
          <w:kern w:val="0"/>
          <w:sz w:val="18"/>
          <w:szCs w:val="18"/>
        </w:rPr>
        <w:t>Suitable for all Inverters</w:t>
      </w:r>
    </w:p>
    <w:p>
      <w:pPr>
        <w:pStyle w:val="Normal"/>
        <w:bidi w:val="0"/>
        <w:jc w:val="left"/>
        <w:rPr>
          <w:rFonts w:ascii="Verdana-Bold" w:hAnsi="Verdana-Bold"/>
          <w:b/>
          <w:b/>
          <w:color w:val="1200FC"/>
          <w:spacing w:val="0"/>
          <w:kern w:val="0"/>
        </w:rPr>
      </w:pPr>
      <w:r>
        <w:rPr>
          <w:sz w:val="18"/>
          <w:szCs w:val="18"/>
        </w:rPr>
      </w:r>
    </w:p>
    <w:p>
      <w:pPr>
        <w:pStyle w:val="Normal"/>
        <w:bidi w:val="0"/>
        <w:jc w:val="left"/>
        <w:rPr>
          <w:sz w:val="18"/>
          <w:szCs w:val="18"/>
        </w:rPr>
      </w:pPr>
      <w:r>
        <w:rPr>
          <w:rFonts w:ascii="Verdana-Bold" w:hAnsi="Verdana-Bold"/>
          <w:b/>
          <w:color w:val="1200FC"/>
          <w:spacing w:val="0"/>
          <w:kern w:val="0"/>
          <w:sz w:val="18"/>
          <w:szCs w:val="18"/>
        </w:rPr>
        <w:t xml:space="preserve">OVERVIEW OF </w:t>
      </w:r>
      <w:r>
        <w:rPr>
          <w:rFonts w:ascii="Verdana-Bold" w:hAnsi="Verdana-Bold"/>
          <w:b/>
          <w:color w:val="1200FC"/>
          <w:spacing w:val="0"/>
          <w:kern w:val="0"/>
          <w:sz w:val="30"/>
          <w:szCs w:val="30"/>
        </w:rPr>
        <w:t>MERCURY</w:t>
      </w:r>
      <w:r>
        <w:rPr>
          <w:rFonts w:ascii="Verdana-Bold" w:hAnsi="Verdana-Bold"/>
          <w:b/>
          <w:color w:val="1200FC"/>
          <w:spacing w:val="0"/>
          <w:kern w:val="0"/>
          <w:sz w:val="18"/>
          <w:szCs w:val="18"/>
        </w:rPr>
        <w:t xml:space="preserve"> 12V, 200AH DEEP CYCLE INVERTER BATTERY:</w:t>
      </w:r>
    </w:p>
    <w:p>
      <w:pPr>
        <w:pStyle w:val="Normal"/>
        <w:bidi w:val="0"/>
        <w:jc w:val="both"/>
        <w:rPr>
          <w:sz w:val="18"/>
          <w:szCs w:val="18"/>
        </w:rPr>
      </w:pPr>
      <w:r>
        <w:rPr>
          <w:rFonts w:ascii="ComicSansMS" w:hAnsi="ComicSansMS"/>
          <w:b w:val="false"/>
          <w:color w:val="242424"/>
          <w:spacing w:val="0"/>
          <w:kern w:val="0"/>
          <w:sz w:val="18"/>
          <w:szCs w:val="18"/>
        </w:rPr>
        <w:t>This Overview of Mercury 12V, 200AH Deep Cycle Inverter Battery is specially designed for optimum performance, very long life, and high reliability. These are eminently suitable for a wide range of applications.</w:t>
      </w:r>
    </w:p>
    <w:p>
      <w:pPr>
        <w:pStyle w:val="Normal"/>
        <w:bidi w:val="0"/>
        <w:jc w:val="left"/>
        <w:rPr>
          <w:sz w:val="18"/>
          <w:szCs w:val="18"/>
        </w:rPr>
      </w:pPr>
      <w:r>
        <w:rPr>
          <w:rFonts w:ascii="Helvetica" w:hAnsi="Helvetica"/>
          <w:b w:val="false"/>
          <w:color w:val="242424"/>
          <w:spacing w:val="0"/>
          <w:kern w:val="0"/>
          <w:sz w:val="18"/>
          <w:szCs w:val="18"/>
        </w:rPr>
        <w:t> </w:t>
      </w:r>
    </w:p>
    <w:p>
      <w:pPr>
        <w:pStyle w:val="Normal"/>
        <w:bidi w:val="0"/>
        <w:jc w:val="left"/>
        <w:rPr>
          <w:sz w:val="18"/>
          <w:szCs w:val="18"/>
        </w:rPr>
      </w:pPr>
      <w:r>
        <w:rPr>
          <w:rFonts w:ascii="Verdana-Bold" w:hAnsi="Verdana-Bold"/>
          <w:b/>
          <w:color w:val="1200FC"/>
          <w:spacing w:val="0"/>
          <w:kern w:val="0"/>
          <w:sz w:val="18"/>
          <w:szCs w:val="18"/>
        </w:rPr>
        <w:t>SPECIFICATION:</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Perfect Match for your Inverter &amp; UPS Systems.</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Performs under extreme conditions.</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Withstands Deep Discharge and Overcharge.</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Excellent protection against leakage and corrosion.</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Strong Containers/Covers.</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Intercell Welding reduces chances of accidental short-circuiting of cells.</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Special Lead Alloy Composition.</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Excellent charge acceptance.</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Large electrolyte volume.</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Microporous PVC Separators.</w:t>
      </w:r>
    </w:p>
    <w:p>
      <w:pPr>
        <w:pStyle w:val="Normal"/>
        <w:numPr>
          <w:ilvl w:val="0"/>
          <w:numId w:val="3"/>
        </w:numPr>
        <w:tabs>
          <w:tab w:val="left" w:pos="220" w:leader="none"/>
          <w:tab w:val="left" w:pos="720" w:leader="none"/>
        </w:tabs>
        <w:bidi w:val="0"/>
        <w:ind w:hanging="720"/>
        <w:jc w:val="left"/>
        <w:rPr>
          <w:sz w:val="18"/>
          <w:szCs w:val="18"/>
        </w:rPr>
      </w:pPr>
      <w:r>
        <w:rPr>
          <w:rFonts w:ascii="ComicSansMS" w:hAnsi="ComicSansMS"/>
          <w:b w:val="false"/>
          <w:color w:val="242424"/>
          <w:spacing w:val="0"/>
          <w:kern w:val="0"/>
          <w:sz w:val="18"/>
          <w:szCs w:val="18"/>
        </w:rPr>
        <w:t>Option of Ceramic Vent Plugs.</w:t>
      </w:r>
    </w:p>
    <w:p>
      <w:pPr>
        <w:pStyle w:val="Normal"/>
        <w:tabs>
          <w:tab w:val="clear" w:pos="720"/>
          <w:tab w:val="left" w:pos="566" w:leader="none"/>
        </w:tabs>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tabs>
          <w:tab w:val="clear" w:pos="720"/>
          <w:tab w:val="left" w:pos="566" w:leader="none"/>
        </w:tabs>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tabs>
          <w:tab w:val="clear" w:pos="720"/>
          <w:tab w:val="left" w:pos="566" w:leader="none"/>
        </w:tabs>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bidi w:val="0"/>
        <w:jc w:val="left"/>
        <w:rPr>
          <w:sz w:val="18"/>
          <w:szCs w:val="18"/>
        </w:rPr>
      </w:pPr>
      <w:r>
        <w:rPr>
          <w:rFonts w:ascii="Verdana-Bold" w:hAnsi="Verdana-Bold"/>
          <w:b/>
          <w:color w:val="1200FC"/>
          <w:spacing w:val="0"/>
          <w:kern w:val="0"/>
          <w:sz w:val="18"/>
          <w:szCs w:val="18"/>
        </w:rPr>
        <w:t xml:space="preserve">Features of </w:t>
      </w:r>
      <w:r>
        <w:rPr>
          <w:rFonts w:ascii="Verdana-Bold" w:hAnsi="Verdana-Bold"/>
          <w:b/>
          <w:color w:val="1200FC"/>
          <w:spacing w:val="0"/>
          <w:kern w:val="0"/>
          <w:sz w:val="30"/>
          <w:szCs w:val="30"/>
        </w:rPr>
        <w:t>Soelix</w:t>
      </w:r>
      <w:r>
        <w:rPr>
          <w:rFonts w:ascii="Verdana-Bold" w:hAnsi="Verdana-Bold"/>
          <w:b/>
          <w:color w:val="1200FC"/>
          <w:spacing w:val="0"/>
          <w:kern w:val="0"/>
          <w:sz w:val="18"/>
          <w:szCs w:val="18"/>
        </w:rPr>
        <w:t xml:space="preserve"> Inverter Battery 200AH/12V:</w:t>
      </w:r>
    </w:p>
    <w:p>
      <w:pPr>
        <w:pStyle w:val="Normal"/>
        <w:numPr>
          <w:ilvl w:val="0"/>
          <w:numId w:val="4"/>
        </w:numPr>
        <w:tabs>
          <w:tab w:val="left" w:pos="220" w:leader="none"/>
          <w:tab w:val="left" w:pos="720" w:leader="none"/>
        </w:tabs>
        <w:bidi w:val="0"/>
        <w:ind w:hanging="720"/>
        <w:jc w:val="left"/>
        <w:rPr>
          <w:sz w:val="18"/>
          <w:szCs w:val="18"/>
        </w:rPr>
      </w:pPr>
      <w:r>
        <w:rPr>
          <w:rFonts w:ascii="Verdana" w:hAnsi="Verdana"/>
          <w:b w:val="false"/>
          <w:color w:val="242424"/>
          <w:spacing w:val="0"/>
          <w:kern w:val="0"/>
          <w:sz w:val="18"/>
          <w:szCs w:val="18"/>
        </w:rPr>
        <w:t>Long design life (25C)</w:t>
      </w:r>
    </w:p>
    <w:p>
      <w:pPr>
        <w:pStyle w:val="Normal"/>
        <w:numPr>
          <w:ilvl w:val="0"/>
          <w:numId w:val="4"/>
        </w:numPr>
        <w:tabs>
          <w:tab w:val="left" w:pos="220" w:leader="none"/>
          <w:tab w:val="left" w:pos="720" w:leader="none"/>
        </w:tabs>
        <w:bidi w:val="0"/>
        <w:ind w:hanging="720"/>
        <w:jc w:val="left"/>
        <w:rPr>
          <w:sz w:val="18"/>
          <w:szCs w:val="18"/>
        </w:rPr>
      </w:pPr>
      <w:r>
        <w:rPr>
          <w:rFonts w:ascii="Verdana" w:hAnsi="Verdana"/>
          <w:b w:val="false"/>
          <w:color w:val="242424"/>
          <w:spacing w:val="0"/>
          <w:kern w:val="0"/>
          <w:sz w:val="18"/>
          <w:szCs w:val="18"/>
        </w:rPr>
        <w:t>Low self-discharge rate: Less than 3% at 25C</w:t>
      </w:r>
    </w:p>
    <w:p>
      <w:pPr>
        <w:pStyle w:val="Normal"/>
        <w:numPr>
          <w:ilvl w:val="0"/>
          <w:numId w:val="4"/>
        </w:numPr>
        <w:tabs>
          <w:tab w:val="left" w:pos="220" w:leader="none"/>
          <w:tab w:val="left" w:pos="720" w:leader="none"/>
        </w:tabs>
        <w:bidi w:val="0"/>
        <w:ind w:hanging="720"/>
        <w:jc w:val="left"/>
        <w:rPr>
          <w:sz w:val="18"/>
          <w:szCs w:val="18"/>
        </w:rPr>
      </w:pPr>
      <w:r>
        <w:rPr>
          <w:rFonts w:ascii="Verdana" w:hAnsi="Verdana"/>
          <w:b w:val="false"/>
          <w:color w:val="242424"/>
          <w:spacing w:val="0"/>
          <w:kern w:val="0"/>
          <w:sz w:val="18"/>
          <w:szCs w:val="18"/>
        </w:rPr>
        <w:t>Sealed deep cycle rechargeable battery</w:t>
      </w:r>
    </w:p>
    <w:p>
      <w:pPr>
        <w:pStyle w:val="Normal"/>
        <w:numPr>
          <w:ilvl w:val="0"/>
          <w:numId w:val="4"/>
        </w:numPr>
        <w:tabs>
          <w:tab w:val="left" w:pos="220" w:leader="none"/>
          <w:tab w:val="left" w:pos="720" w:leader="none"/>
        </w:tabs>
        <w:bidi w:val="0"/>
        <w:ind w:hanging="720"/>
        <w:jc w:val="left"/>
        <w:rPr>
          <w:sz w:val="18"/>
          <w:szCs w:val="18"/>
        </w:rPr>
      </w:pPr>
      <w:r>
        <w:rPr>
          <w:rFonts w:ascii="Verdana" w:hAnsi="Verdana"/>
          <w:b w:val="false"/>
          <w:color w:val="242424"/>
          <w:spacing w:val="0"/>
          <w:kern w:val="0"/>
          <w:sz w:val="18"/>
          <w:szCs w:val="18"/>
        </w:rPr>
        <w:t>Long cycle life (25C): </w:t>
      </w:r>
    </w:p>
    <w:p>
      <w:pPr>
        <w:pStyle w:val="Normal"/>
        <w:numPr>
          <w:ilvl w:val="0"/>
          <w:numId w:val="4"/>
        </w:numPr>
        <w:tabs>
          <w:tab w:val="left" w:pos="220" w:leader="none"/>
          <w:tab w:val="left" w:pos="720" w:leader="none"/>
        </w:tabs>
        <w:bidi w:val="0"/>
        <w:ind w:hanging="720"/>
        <w:jc w:val="left"/>
        <w:rPr>
          <w:sz w:val="18"/>
          <w:szCs w:val="18"/>
        </w:rPr>
      </w:pPr>
      <w:r>
        <w:rPr>
          <w:rFonts w:ascii="Verdana" w:hAnsi="Verdana"/>
          <w:b w:val="false"/>
          <w:color w:val="242424"/>
          <w:spacing w:val="0"/>
          <w:kern w:val="0"/>
          <w:sz w:val="18"/>
          <w:szCs w:val="18"/>
        </w:rPr>
        <w:t>Wide Operating Temperature Range: Discharge:-20C~60C</w:t>
      </w:r>
    </w:p>
    <w:p>
      <w:pPr>
        <w:pStyle w:val="Normal"/>
        <w:numPr>
          <w:ilvl w:val="0"/>
          <w:numId w:val="4"/>
        </w:numPr>
        <w:tabs>
          <w:tab w:val="left" w:pos="220" w:leader="none"/>
          <w:tab w:val="left" w:pos="720" w:leader="none"/>
        </w:tabs>
        <w:bidi w:val="0"/>
        <w:ind w:hanging="720"/>
        <w:jc w:val="left"/>
        <w:rPr>
          <w:sz w:val="18"/>
          <w:szCs w:val="18"/>
        </w:rPr>
      </w:pPr>
      <w:r>
        <w:rPr>
          <w:rFonts w:ascii="Verdana" w:hAnsi="Verdana"/>
          <w:b w:val="false"/>
          <w:color w:val="242424"/>
          <w:spacing w:val="0"/>
          <w:kern w:val="0"/>
          <w:sz w:val="18"/>
          <w:szCs w:val="18"/>
        </w:rPr>
        <w:t xml:space="preserve">Strong grids, thick plate, and </w:t>
      </w:r>
      <w:r>
        <w:rPr>
          <w:rFonts w:ascii="Helvetica" w:hAnsi="Helvetica"/>
          <w:b w:val="false"/>
          <w:color w:val="242424"/>
          <w:spacing w:val="0"/>
          <w:kern w:val="0"/>
          <w:sz w:val="18"/>
          <w:szCs w:val="18"/>
        </w:rPr>
        <w:t>specially</w:t>
      </w:r>
      <w:r>
        <w:rPr>
          <w:rFonts w:ascii="Verdana" w:hAnsi="Verdana"/>
          <w:b w:val="false"/>
          <w:color w:val="242424"/>
          <w:spacing w:val="0"/>
          <w:kern w:val="0"/>
          <w:sz w:val="18"/>
          <w:szCs w:val="18"/>
        </w:rPr>
        <w:t xml:space="preserve"> active material are designed for repeated deep-discharge applications </w:t>
      </w:r>
    </w:p>
    <w:p>
      <w:pPr>
        <w:pStyle w:val="Normal"/>
        <w:numPr>
          <w:ilvl w:val="0"/>
          <w:numId w:val="4"/>
        </w:numPr>
        <w:tabs>
          <w:tab w:val="left" w:pos="220" w:leader="none"/>
          <w:tab w:val="left" w:pos="720" w:leader="none"/>
        </w:tabs>
        <w:bidi w:val="0"/>
        <w:ind w:hanging="720"/>
        <w:jc w:val="left"/>
        <w:rPr>
          <w:sz w:val="18"/>
          <w:szCs w:val="18"/>
        </w:rPr>
      </w:pPr>
      <w:r>
        <w:rPr>
          <w:rFonts w:ascii="Verdana" w:hAnsi="Verdana"/>
          <w:b w:val="false"/>
          <w:color w:val="242424"/>
          <w:spacing w:val="0"/>
          <w:kern w:val="0"/>
          <w:sz w:val="18"/>
          <w:szCs w:val="18"/>
        </w:rPr>
        <w:t>Provide superior high integrity and reliability </w:t>
      </w:r>
    </w:p>
    <w:p>
      <w:pPr>
        <w:pStyle w:val="Normal"/>
        <w:tabs>
          <w:tab w:val="clear" w:pos="720"/>
          <w:tab w:val="left" w:pos="566" w:leader="none"/>
        </w:tabs>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bidi w:val="0"/>
        <w:jc w:val="left"/>
        <w:rPr>
          <w:sz w:val="18"/>
          <w:szCs w:val="18"/>
        </w:rPr>
      </w:pPr>
      <w:r>
        <w:rPr>
          <w:rFonts w:ascii="Verdana" w:hAnsi="Verdana"/>
          <w:b w:val="false"/>
          <w:color w:val="242424"/>
          <w:spacing w:val="0"/>
          <w:kern w:val="0"/>
          <w:sz w:val="18"/>
          <w:szCs w:val="18"/>
        </w:rPr>
        <w:t>DESCRIPTION</w:t>
      </w:r>
    </w:p>
    <w:p>
      <w:pPr>
        <w:pStyle w:val="Normal"/>
        <w:bidi w:val="0"/>
        <w:jc w:val="left"/>
        <w:rPr>
          <w:sz w:val="18"/>
          <w:szCs w:val="18"/>
        </w:rPr>
      </w:pPr>
      <w:r>
        <w:rPr>
          <w:rFonts w:ascii="Verdana" w:hAnsi="Verdana"/>
          <w:b w:val="false"/>
          <w:color w:val="242424"/>
          <w:spacing w:val="0"/>
          <w:kern w:val="0"/>
          <w:sz w:val="18"/>
          <w:szCs w:val="18"/>
        </w:rPr>
        <w:t>The Exide Batter comes with a unique corrosion-resistant grid alloy ensures batteries have long service life. It uses high purity raw materials ensures batteries have less self-discharge.</w:t>
      </w:r>
    </w:p>
    <w:p>
      <w:pPr>
        <w:pStyle w:val="Normal"/>
        <w:bidi w:val="0"/>
        <w:jc w:val="left"/>
        <w:rPr>
          <w:sz w:val="18"/>
          <w:szCs w:val="18"/>
        </w:rPr>
      </w:pPr>
      <w:r>
        <w:rPr>
          <w:rFonts w:ascii="Verdana" w:hAnsi="Verdana"/>
          <w:b w:val="false"/>
          <w:color w:val="242424"/>
          <w:spacing w:val="0"/>
          <w:kern w:val="0"/>
          <w:sz w:val="18"/>
          <w:szCs w:val="18"/>
        </w:rPr>
        <w:t>INDEX (EXIDE) 12v/150ah Batteries are made with thicker and heavier plate with 99% PURE RED LEAD FOR HIGHER CHARGE RETENTION.</w:t>
      </w:r>
    </w:p>
    <w:p>
      <w:pPr>
        <w:pStyle w:val="Normal"/>
        <w:bidi w:val="0"/>
        <w:jc w:val="left"/>
        <w:rPr>
          <w:sz w:val="18"/>
          <w:szCs w:val="18"/>
        </w:rPr>
      </w:pPr>
      <w:r>
        <w:rPr>
          <w:rFonts w:ascii="Verdana" w:hAnsi="Verdana"/>
          <w:b w:val="false"/>
          <w:color w:val="242424"/>
          <w:spacing w:val="0"/>
          <w:kern w:val="0"/>
          <w:sz w:val="18"/>
          <w:szCs w:val="18"/>
        </w:rPr>
        <w:t>50kg.</w:t>
      </w:r>
    </w:p>
    <w:p>
      <w:pPr>
        <w:pStyle w:val="Normal"/>
        <w:bidi w:val="0"/>
        <w:jc w:val="left"/>
        <w:rPr>
          <w:sz w:val="18"/>
          <w:szCs w:val="18"/>
        </w:rPr>
      </w:pPr>
      <w:r>
        <w:rPr>
          <w:rFonts w:ascii="Verdana" w:hAnsi="Verdana"/>
          <w:b w:val="false"/>
          <w:color w:val="242424"/>
          <w:spacing w:val="0"/>
          <w:kern w:val="0"/>
          <w:sz w:val="18"/>
          <w:szCs w:val="18"/>
        </w:rPr>
        <w:t>Up to 4 years life span</w:t>
      </w:r>
    </w:p>
    <w:p>
      <w:pPr>
        <w:pStyle w:val="Normal"/>
        <w:bidi w:val="0"/>
        <w:jc w:val="left"/>
        <w:rPr>
          <w:rFonts w:ascii="Verdana" w:hAnsi="Verdana"/>
          <w:b w:val="false"/>
          <w:b w:val="false"/>
          <w:color w:val="242424"/>
          <w:spacing w:val="0"/>
          <w:kern w:val="0"/>
          <w:sz w:val="18"/>
          <w:szCs w:val="18"/>
        </w:rPr>
      </w:pPr>
      <w:r>
        <w:rPr>
          <w:rFonts w:ascii="Verdana" w:hAnsi="Verdana"/>
          <w:b w:val="false"/>
          <w:color w:val="242424"/>
          <w:spacing w:val="0"/>
          <w:kern w:val="0"/>
          <w:sz w:val="18"/>
          <w:szCs w:val="18"/>
        </w:rPr>
      </w:r>
    </w:p>
    <w:p>
      <w:pPr>
        <w:pStyle w:val="Normal"/>
        <w:bidi w:val="0"/>
        <w:jc w:val="left"/>
        <w:rPr>
          <w:rFonts w:ascii="Verdana" w:hAnsi="Verdana"/>
          <w:b w:val="false"/>
          <w:b w:val="false"/>
          <w:color w:val="242424"/>
          <w:spacing w:val="0"/>
          <w:kern w:val="0"/>
          <w:sz w:val="18"/>
          <w:szCs w:val="18"/>
        </w:rPr>
      </w:pPr>
      <w:r>
        <w:rPr>
          <w:rFonts w:ascii="Verdana" w:hAnsi="Verdana"/>
          <w:b w:val="false"/>
          <w:color w:val="242424"/>
          <w:spacing w:val="0"/>
          <w:kern w:val="0"/>
          <w:sz w:val="18"/>
          <w:szCs w:val="18"/>
        </w:rPr>
      </w:r>
    </w:p>
    <w:p>
      <w:pPr>
        <w:pStyle w:val="Normal"/>
        <w:bidi w:val="0"/>
        <w:jc w:val="left"/>
        <w:rPr>
          <w:sz w:val="18"/>
          <w:szCs w:val="18"/>
        </w:rPr>
      </w:pPr>
      <w:r>
        <w:rPr>
          <w:rFonts w:ascii="Verdana" w:hAnsi="Verdana"/>
          <w:b w:val="false"/>
          <w:color w:val="242424"/>
          <w:spacing w:val="0"/>
          <w:kern w:val="0"/>
          <w:sz w:val="18"/>
          <w:szCs w:val="18"/>
        </w:rPr>
        <w:t>DESCRIPTION</w:t>
      </w:r>
    </w:p>
    <w:p>
      <w:pPr>
        <w:pStyle w:val="Normal"/>
        <w:bidi w:val="0"/>
        <w:jc w:val="left"/>
        <w:rPr>
          <w:sz w:val="18"/>
          <w:szCs w:val="18"/>
        </w:rPr>
      </w:pPr>
      <w:r>
        <w:rPr>
          <w:rFonts w:ascii="Verdana" w:hAnsi="Verdana"/>
          <w:b w:val="false"/>
          <w:color w:val="242424"/>
          <w:spacing w:val="0"/>
          <w:kern w:val="0"/>
          <w:sz w:val="18"/>
          <w:szCs w:val="18"/>
        </w:rPr>
        <w:t>The Exide Batter comes with a unique corrosion-resistant grid alloy ensures batteries have long service life. It uses high purity raw materials ensures batteries have less self-discharge.</w:t>
      </w:r>
    </w:p>
    <w:p>
      <w:pPr>
        <w:pStyle w:val="Normal"/>
        <w:bidi w:val="0"/>
        <w:jc w:val="left"/>
        <w:rPr>
          <w:sz w:val="18"/>
          <w:szCs w:val="18"/>
        </w:rPr>
      </w:pPr>
      <w:r>
        <w:rPr>
          <w:rFonts w:ascii="Verdana" w:hAnsi="Verdana"/>
          <w:b w:val="false"/>
          <w:color w:val="242424"/>
          <w:spacing w:val="0"/>
          <w:kern w:val="0"/>
          <w:sz w:val="18"/>
          <w:szCs w:val="18"/>
        </w:rPr>
        <w:t>INDEX (EXIDE) 12v/200ah Batteries are made with thicker and heavier plate with 99% PURE RED LEAD FOR HIGHER CHARGE RETENTION.</w:t>
      </w:r>
    </w:p>
    <w:p>
      <w:pPr>
        <w:pStyle w:val="Normal"/>
        <w:bidi w:val="0"/>
        <w:jc w:val="left"/>
        <w:rPr>
          <w:sz w:val="18"/>
          <w:szCs w:val="18"/>
        </w:rPr>
      </w:pPr>
      <w:r>
        <w:rPr>
          <w:rFonts w:ascii="Verdana" w:hAnsi="Verdana"/>
          <w:b w:val="false"/>
          <w:color w:val="242424"/>
          <w:spacing w:val="0"/>
          <w:kern w:val="0"/>
          <w:sz w:val="18"/>
          <w:szCs w:val="18"/>
        </w:rPr>
        <w:t>70kg.</w:t>
      </w:r>
    </w:p>
    <w:p>
      <w:pPr>
        <w:pStyle w:val="Normal"/>
        <w:bidi w:val="0"/>
        <w:jc w:val="left"/>
        <w:rPr>
          <w:sz w:val="18"/>
          <w:szCs w:val="18"/>
        </w:rPr>
      </w:pPr>
      <w:r>
        <w:rPr>
          <w:rFonts w:ascii="Verdana" w:hAnsi="Verdana"/>
          <w:b w:val="false"/>
          <w:color w:val="242424"/>
          <w:spacing w:val="0"/>
          <w:kern w:val="0"/>
          <w:sz w:val="18"/>
          <w:szCs w:val="18"/>
        </w:rPr>
        <w:t>Upto 4 years life span</w:t>
      </w:r>
    </w:p>
    <w:p>
      <w:pPr>
        <w:pStyle w:val="Normal"/>
        <w:bidi w:val="0"/>
        <w:jc w:val="left"/>
        <w:rPr>
          <w:rFonts w:ascii="Verdana" w:hAnsi="Verdana"/>
          <w:b w:val="false"/>
          <w:b w:val="false"/>
          <w:color w:val="242424"/>
          <w:spacing w:val="0"/>
          <w:kern w:val="0"/>
          <w:sz w:val="18"/>
          <w:szCs w:val="18"/>
        </w:rPr>
      </w:pPr>
      <w:r>
        <w:rPr>
          <w:rFonts w:ascii="Verdana" w:hAnsi="Verdana"/>
          <w:b w:val="false"/>
          <w:color w:val="242424"/>
          <w:spacing w:val="0"/>
          <w:kern w:val="0"/>
          <w:sz w:val="18"/>
          <w:szCs w:val="18"/>
        </w:rPr>
      </w:r>
    </w:p>
    <w:p>
      <w:pPr>
        <w:pStyle w:val="Normal"/>
        <w:bidi w:val="0"/>
        <w:jc w:val="left"/>
        <w:rPr>
          <w:rFonts w:ascii="Verdana" w:hAnsi="Verdana"/>
          <w:b w:val="false"/>
          <w:b w:val="false"/>
          <w:color w:val="242424"/>
          <w:spacing w:val="0"/>
          <w:kern w:val="0"/>
          <w:sz w:val="18"/>
          <w:szCs w:val="18"/>
        </w:rPr>
      </w:pPr>
      <w:r>
        <w:rPr>
          <w:rFonts w:ascii="Verdana" w:hAnsi="Verdana"/>
          <w:b w:val="false"/>
          <w:color w:val="242424"/>
          <w:spacing w:val="0"/>
          <w:kern w:val="0"/>
          <w:sz w:val="18"/>
          <w:szCs w:val="18"/>
        </w:rPr>
      </w:r>
    </w:p>
    <w:p>
      <w:pPr>
        <w:pStyle w:val="Normal"/>
        <w:bidi w:val="0"/>
        <w:jc w:val="left"/>
        <w:rPr>
          <w:rFonts w:ascii="Verdana" w:hAnsi="Verdana"/>
          <w:b w:val="false"/>
          <w:b w:val="false"/>
          <w:color w:val="242424"/>
          <w:spacing w:val="0"/>
          <w:kern w:val="0"/>
          <w:sz w:val="18"/>
          <w:szCs w:val="18"/>
        </w:rPr>
      </w:pPr>
      <w:r>
        <w:rPr>
          <w:rFonts w:ascii="Verdana" w:hAnsi="Verdana"/>
          <w:b w:val="false"/>
          <w:color w:val="242424"/>
          <w:spacing w:val="0"/>
          <w:kern w:val="0"/>
          <w:sz w:val="18"/>
          <w:szCs w:val="18"/>
        </w:rPr>
      </w:r>
    </w:p>
    <w:p>
      <w:pPr>
        <w:pStyle w:val="Normal"/>
        <w:bidi w:val="0"/>
        <w:jc w:val="left"/>
        <w:rPr>
          <w:rFonts w:ascii="Verdana" w:hAnsi="Verdana"/>
          <w:b w:val="false"/>
          <w:b w:val="false"/>
          <w:color w:val="242424"/>
          <w:spacing w:val="0"/>
          <w:kern w:val="0"/>
          <w:sz w:val="18"/>
          <w:szCs w:val="18"/>
        </w:rPr>
      </w:pPr>
      <w:r>
        <w:rPr>
          <w:rFonts w:ascii="Verdana" w:hAnsi="Verdana"/>
          <w:b w:val="false"/>
          <w:color w:val="242424"/>
          <w:spacing w:val="0"/>
          <w:kern w:val="0"/>
          <w:sz w:val="18"/>
          <w:szCs w:val="18"/>
        </w:rPr>
      </w:r>
    </w:p>
    <w:p>
      <w:pPr>
        <w:pStyle w:val="Normal"/>
        <w:bidi w:val="0"/>
        <w:jc w:val="left"/>
        <w:rPr>
          <w:rFonts w:ascii="Verdana" w:hAnsi="Verdana"/>
          <w:b w:val="false"/>
          <w:b w:val="false"/>
          <w:color w:val="242424"/>
          <w:spacing w:val="0"/>
          <w:kern w:val="0"/>
          <w:sz w:val="18"/>
          <w:szCs w:val="18"/>
        </w:rPr>
      </w:pPr>
      <w:r>
        <w:rPr>
          <w:rFonts w:ascii="Verdana" w:hAnsi="Verdana"/>
          <w:b w:val="false"/>
          <w:color w:val="242424"/>
          <w:spacing w:val="0"/>
          <w:kern w:val="0"/>
          <w:sz w:val="18"/>
          <w:szCs w:val="18"/>
        </w:rPr>
      </w:r>
    </w:p>
    <w:p>
      <w:pPr>
        <w:pStyle w:val="Normal"/>
        <w:bidi w:val="0"/>
        <w:jc w:val="both"/>
        <w:rPr>
          <w:sz w:val="18"/>
          <w:szCs w:val="18"/>
        </w:rPr>
      </w:pPr>
      <w:r>
        <w:rPr>
          <w:rFonts w:ascii="Verdana-Bold" w:hAnsi="Verdana-Bold"/>
          <w:b/>
          <w:color w:val="1200FC"/>
          <w:spacing w:val="0"/>
          <w:kern w:val="0"/>
          <w:sz w:val="30"/>
          <w:szCs w:val="30"/>
        </w:rPr>
        <w:t>SINERGY</w:t>
      </w:r>
      <w:r>
        <w:rPr>
          <w:rFonts w:ascii="Verdana-Bold" w:hAnsi="Verdana-Bold"/>
          <w:b/>
          <w:color w:val="1200FC"/>
          <w:spacing w:val="0"/>
          <w:kern w:val="0"/>
          <w:sz w:val="18"/>
          <w:szCs w:val="18"/>
        </w:rPr>
        <w:t xml:space="preserve"> 200AH/12V DEEP CYCLE BATTERY:</w:t>
      </w:r>
    </w:p>
    <w:p>
      <w:pPr>
        <w:pStyle w:val="Normal"/>
        <w:bidi w:val="0"/>
        <w:jc w:val="both"/>
        <w:rPr>
          <w:sz w:val="18"/>
          <w:szCs w:val="18"/>
        </w:rPr>
      </w:pPr>
      <w:r>
        <w:rPr>
          <w:rFonts w:ascii="Verdana" w:hAnsi="Verdana"/>
          <w:b w:val="false"/>
          <w:color w:val="242424"/>
          <w:spacing w:val="0"/>
          <w:kern w:val="0"/>
          <w:sz w:val="18"/>
          <w:szCs w:val="18"/>
        </w:rPr>
        <w:t>For your power backup system, the Sinergy brand deep cycle battery is one of the top quality options you can rely on. Made in India and now marketed in Nigeria, Sinergy inverter batteries are designed to deliver high performance and long life cycle. When looking for a quality inverter battery brand, Sinergy deep cycle batteries, like the 200Ah/12V Sinergy battery, offer the quality and performance you desire.</w:t>
      </w:r>
    </w:p>
    <w:p>
      <w:pPr>
        <w:pStyle w:val="Normal"/>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bidi w:val="0"/>
        <w:jc w:val="left"/>
        <w:rPr>
          <w:rFonts w:ascii="ComicSansMS" w:hAnsi="ComicSansMS"/>
          <w:b w:val="false"/>
          <w:b w:val="false"/>
          <w:color w:val="242424"/>
          <w:spacing w:val="0"/>
          <w:kern w:val="0"/>
          <w:sz w:val="18"/>
          <w:szCs w:val="18"/>
        </w:rPr>
      </w:pPr>
      <w:r>
        <w:rPr>
          <w:rFonts w:ascii="ComicSansMS" w:hAnsi="ComicSansMS"/>
          <w:b w:val="false"/>
          <w:color w:val="242424"/>
          <w:spacing w:val="0"/>
          <w:kern w:val="0"/>
          <w:sz w:val="18"/>
          <w:szCs w:val="18"/>
        </w:rPr>
      </w:r>
    </w:p>
    <w:p>
      <w:pPr>
        <w:pStyle w:val="Normal"/>
        <w:bidi w:val="0"/>
        <w:jc w:val="left"/>
        <w:rPr>
          <w:sz w:val="18"/>
          <w:szCs w:val="18"/>
        </w:rPr>
      </w:pPr>
      <w:r>
        <w:rPr>
          <w:rFonts w:ascii="Verdana-Bold" w:hAnsi="Verdana-Bold"/>
          <w:b/>
          <w:color w:val="1200FC"/>
          <w:spacing w:val="0"/>
          <w:kern w:val="0"/>
          <w:sz w:val="18"/>
          <w:szCs w:val="18"/>
        </w:rPr>
        <w:t xml:space="preserve">Overview of </w:t>
      </w:r>
      <w:r>
        <w:rPr>
          <w:rFonts w:ascii="Verdana-Bold" w:hAnsi="Verdana-Bold"/>
          <w:b/>
          <w:color w:val="1200FC"/>
          <w:spacing w:val="0"/>
          <w:kern w:val="0"/>
          <w:sz w:val="30"/>
          <w:szCs w:val="30"/>
        </w:rPr>
        <w:t>Blue Gate</w:t>
      </w:r>
      <w:r>
        <w:rPr>
          <w:rFonts w:ascii="Verdana-Bold" w:hAnsi="Verdana-Bold"/>
          <w:b/>
          <w:color w:val="1200FC"/>
          <w:spacing w:val="0"/>
          <w:kern w:val="0"/>
          <w:sz w:val="18"/>
          <w:szCs w:val="18"/>
        </w:rPr>
        <w:t xml:space="preserve"> Inverter Battery 200AH/12V BLACK:</w:t>
      </w:r>
    </w:p>
    <w:p>
      <w:pPr>
        <w:pStyle w:val="Normal"/>
        <w:bidi w:val="0"/>
        <w:jc w:val="both"/>
        <w:rPr>
          <w:sz w:val="18"/>
          <w:szCs w:val="18"/>
        </w:rPr>
      </w:pPr>
      <w:r>
        <w:rPr>
          <w:rFonts w:ascii="Verdana" w:hAnsi="Verdana"/>
          <w:b w:val="false"/>
          <w:color w:val="242424"/>
          <w:spacing w:val="0"/>
          <w:kern w:val="0"/>
          <w:sz w:val="18"/>
          <w:szCs w:val="18"/>
        </w:rPr>
        <w:t>This Blue Gate Inverter Battery 200AH/12V is specially designed for optimum performance, very long life, and high reliability. These are eminently suitable for a wide range of applications.</w:t>
      </w:r>
    </w:p>
    <w:p>
      <w:pPr>
        <w:pStyle w:val="Normal"/>
        <w:bidi w:val="0"/>
        <w:jc w:val="both"/>
        <w:rPr>
          <w:sz w:val="18"/>
          <w:szCs w:val="18"/>
        </w:rPr>
      </w:pPr>
      <w:r>
        <w:rPr>
          <w:rFonts w:ascii="Verdana" w:hAnsi="Verdana"/>
          <w:b w:val="false"/>
          <w:color w:val="242424"/>
          <w:spacing w:val="0"/>
          <w:kern w:val="0"/>
          <w:sz w:val="18"/>
          <w:szCs w:val="18"/>
        </w:rPr>
        <w:t>BLUE GATE batteries are Valve Regulated Lead Acid (VRLA) Deep Cycle batteries capable of withstanding several deep discharge and recharge cycles without losing its capacity. BLUE GATE batteries are compatible with Inverter, Emergency lighting systems, Fire alarm systems, Solar powered system equipment, Control equipment and other emergency protecting equipment, UPS and backup power supply, Radio Telecommunication equipment, Railways, Ships and Traffic lights, etc</w:t>
      </w:r>
    </w:p>
    <w:p>
      <w:pPr>
        <w:pStyle w:val="Normal"/>
        <w:bidi w:val="0"/>
        <w:jc w:val="left"/>
        <w:rPr>
          <w:rFonts w:ascii="Verdana" w:hAnsi="Verdana"/>
          <w:b w:val="false"/>
          <w:b w:val="false"/>
          <w:color w:val="1200FC"/>
          <w:spacing w:val="0"/>
          <w:kern w:val="0"/>
        </w:rPr>
      </w:pPr>
      <w:r>
        <w:rPr>
          <w:sz w:val="18"/>
          <w:szCs w:val="18"/>
        </w:rPr>
      </w:r>
    </w:p>
    <w:p>
      <w:pPr>
        <w:pStyle w:val="Normal"/>
        <w:bidi w:val="0"/>
        <w:jc w:val="left"/>
        <w:rPr>
          <w:sz w:val="18"/>
          <w:szCs w:val="18"/>
        </w:rPr>
      </w:pPr>
      <w:r>
        <w:rPr>
          <w:rFonts w:ascii="Verdana" w:hAnsi="Verdana"/>
          <w:b w:val="false"/>
          <w:color w:val="1200FC"/>
          <w:spacing w:val="0"/>
          <w:kern w:val="0"/>
          <w:sz w:val="18"/>
          <w:szCs w:val="18"/>
        </w:rPr>
        <w:t>FEATURES</w:t>
      </w:r>
      <w:r>
        <w:rPr>
          <w:rFonts w:ascii="Verdana-Italic" w:hAnsi="Verdana-Italic"/>
          <w:b w:val="false"/>
          <w:i/>
          <w:color w:val="1200FC"/>
          <w:spacing w:val="0"/>
          <w:kern w:val="0"/>
          <w:sz w:val="18"/>
          <w:szCs w:val="18"/>
        </w:rPr>
        <w:t> </w:t>
      </w:r>
      <w:r>
        <w:rPr>
          <w:rFonts w:ascii="Verdana" w:hAnsi="Verdana"/>
          <w:b w:val="false"/>
          <w:i w:val="false"/>
          <w:color w:val="1200FC"/>
          <w:spacing w:val="0"/>
          <w:kern w:val="0"/>
          <w:sz w:val="18"/>
          <w:szCs w:val="18"/>
        </w:rPr>
        <w:t>OF BLUE GATE INVERTER BATTERY 200AH/ 12V BLACK</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Valve regulated (sealed) construction.</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Deep cycle in operation</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Maintenance free operation.</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Cycle or Float.</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Compact design.</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Low self-discharge.</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Wide Operating Temperature.</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High impact case.</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High reliability.</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Strong ability to adapt to the environment.</w:t>
      </w:r>
    </w:p>
    <w:p>
      <w:pPr>
        <w:pStyle w:val="Normal"/>
        <w:numPr>
          <w:ilvl w:val="0"/>
          <w:numId w:val="5"/>
        </w:numPr>
        <w:tabs>
          <w:tab w:val="left" w:pos="220" w:leader="none"/>
          <w:tab w:val="left" w:pos="720" w:leader="none"/>
        </w:tabs>
        <w:bidi w:val="0"/>
        <w:ind w:hanging="720"/>
        <w:jc w:val="both"/>
        <w:rPr>
          <w:sz w:val="18"/>
          <w:szCs w:val="18"/>
        </w:rPr>
      </w:pPr>
      <w:r>
        <w:rPr>
          <w:rFonts w:ascii="Verdana" w:hAnsi="Verdana"/>
          <w:b w:val="false"/>
          <w:i w:val="false"/>
          <w:color w:val="242424"/>
          <w:spacing w:val="0"/>
          <w:kern w:val="0"/>
          <w:sz w:val="18"/>
          <w:szCs w:val="18"/>
        </w:rPr>
        <w:t>No pollution.</w:t>
      </w:r>
    </w:p>
    <w:p>
      <w:pPr>
        <w:pStyle w:val="Normal"/>
        <w:tabs>
          <w:tab w:val="clear" w:pos="720"/>
          <w:tab w:val="left" w:pos="566" w:leader="none"/>
        </w:tabs>
        <w:bidi w:val="0"/>
        <w:jc w:val="both"/>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tabs>
          <w:tab w:val="clear" w:pos="720"/>
          <w:tab w:val="left" w:pos="566" w:leader="none"/>
        </w:tabs>
        <w:bidi w:val="0"/>
        <w:jc w:val="both"/>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tabs>
          <w:tab w:val="clear" w:pos="720"/>
          <w:tab w:val="left" w:pos="566" w:leader="none"/>
        </w:tabs>
        <w:bidi w:val="0"/>
        <w:jc w:val="both"/>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tabs>
          <w:tab w:val="clear" w:pos="720"/>
          <w:tab w:val="left" w:pos="566" w:leader="none"/>
        </w:tabs>
        <w:bidi w:val="0"/>
        <w:jc w:val="both"/>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tabs>
          <w:tab w:val="clear" w:pos="720"/>
          <w:tab w:val="left" w:pos="566" w:leader="none"/>
        </w:tabs>
        <w:bidi w:val="0"/>
        <w:jc w:val="both"/>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sz w:val="18"/>
          <w:szCs w:val="18"/>
        </w:rPr>
      </w:pPr>
      <w:r>
        <w:rPr>
          <w:rFonts w:ascii="Verdana-Bold" w:hAnsi="Verdana-Bold"/>
          <w:b/>
          <w:i w:val="false"/>
          <w:color w:val="1200FC"/>
          <w:spacing w:val="0"/>
          <w:kern w:val="0"/>
          <w:sz w:val="18"/>
          <w:szCs w:val="18"/>
        </w:rPr>
        <w:t xml:space="preserve">OVERVIEW OF </w:t>
      </w:r>
      <w:r>
        <w:rPr>
          <w:rFonts w:ascii="Verdana-Bold" w:hAnsi="Verdana-Bold"/>
          <w:b/>
          <w:i w:val="false"/>
          <w:color w:val="1200FC"/>
          <w:spacing w:val="0"/>
          <w:kern w:val="0"/>
          <w:sz w:val="30"/>
          <w:szCs w:val="30"/>
        </w:rPr>
        <w:t>EASTMAN</w:t>
      </w:r>
      <w:r>
        <w:rPr>
          <w:rFonts w:ascii="Verdana-Bold" w:hAnsi="Verdana-Bold"/>
          <w:b/>
          <w:i w:val="false"/>
          <w:color w:val="1200FC"/>
          <w:spacing w:val="0"/>
          <w:kern w:val="0"/>
          <w:sz w:val="18"/>
          <w:szCs w:val="18"/>
        </w:rPr>
        <w:t xml:space="preserve"> TUBULAR INVERTER BATTERY 200AH/12V:</w:t>
      </w:r>
    </w:p>
    <w:p>
      <w:pPr>
        <w:pStyle w:val="Normal"/>
        <w:bidi w:val="0"/>
        <w:jc w:val="both"/>
        <w:rPr>
          <w:sz w:val="18"/>
          <w:szCs w:val="18"/>
        </w:rPr>
      </w:pPr>
      <w:r>
        <w:rPr>
          <w:rFonts w:ascii="Verdana" w:hAnsi="Verdana"/>
          <w:b w:val="false"/>
          <w:i w:val="false"/>
          <w:color w:val="242424"/>
          <w:spacing w:val="0"/>
          <w:kern w:val="0"/>
          <w:sz w:val="18"/>
          <w:szCs w:val="18"/>
        </w:rPr>
        <w:t>Eastman Tubular Inverter Battery 200AH/12V is a rugged brand of inverter battery with higher power density. A special assembly technology is used to enhance power density to a considerable level. </w:t>
      </w:r>
    </w:p>
    <w:p>
      <w:pPr>
        <w:pStyle w:val="Normal"/>
        <w:bidi w:val="0"/>
        <w:jc w:val="left"/>
        <w:rPr>
          <w:sz w:val="18"/>
          <w:szCs w:val="18"/>
        </w:rPr>
      </w:pPr>
      <w:r>
        <w:rPr>
          <w:rFonts w:ascii="Verdana" w:hAnsi="Verdana"/>
          <w:b w:val="false"/>
          <w:i w:val="false"/>
          <w:color w:val="242424"/>
          <w:spacing w:val="0"/>
          <w:kern w:val="0"/>
          <w:sz w:val="18"/>
          <w:szCs w:val="18"/>
        </w:rPr>
        <w:t>Eastman Tall Tubular Battery offers a dependable solution for every power backup requirement. Particularly for home and office inverter power solutions, Eastman Tubular Battery is designed to meet even the high demands of heavy duty applications. If you want inverter batteries that will give you peace of mind, tubular batteries are the way to go and the Eastman Tubular Battery is one of the leading brands.</w:t>
      </w:r>
    </w:p>
    <w:p>
      <w:pPr>
        <w:pStyle w:val="Normal"/>
        <w:bidi w:val="0"/>
        <w:jc w:val="left"/>
        <w:rPr>
          <w:rFonts w:ascii="Helvetica" w:hAnsi="Helvetica"/>
          <w:b w:val="false"/>
          <w:b w:val="false"/>
          <w:i w:val="false"/>
          <w:i w:val="false"/>
          <w:color w:val="242424"/>
          <w:spacing w:val="0"/>
          <w:kern w:val="0"/>
        </w:rPr>
      </w:pPr>
      <w:r>
        <w:rPr>
          <w:sz w:val="18"/>
          <w:szCs w:val="18"/>
        </w:rPr>
      </w:r>
    </w:p>
    <w:p>
      <w:pPr>
        <w:pStyle w:val="Normal"/>
        <w:bidi w:val="0"/>
        <w:jc w:val="left"/>
        <w:rPr>
          <w:sz w:val="18"/>
          <w:szCs w:val="18"/>
        </w:rPr>
      </w:pPr>
      <w:r>
        <w:rPr>
          <w:rFonts w:ascii="Verdana" w:hAnsi="Verdana"/>
          <w:b w:val="false"/>
          <w:i w:val="false"/>
          <w:color w:val="242424"/>
          <w:spacing w:val="0"/>
          <w:kern w:val="0"/>
          <w:sz w:val="18"/>
          <w:szCs w:val="18"/>
        </w:rPr>
        <w:t>Eastman-the most trusted name in tubular battery technology offers you infinite power source for the most demanding applications. Eastman offers the world-class quality and best-in-class technology, they also offer you corrosion resistant and highly durable batteries that are designed to enhance the quality of life with incredible possibilities. </w:t>
      </w:r>
    </w:p>
    <w:p>
      <w:pPr>
        <w:pStyle w:val="Normal"/>
        <w:bidi w:val="0"/>
        <w:jc w:val="left"/>
        <w:rPr>
          <w:sz w:val="18"/>
          <w:szCs w:val="18"/>
        </w:rPr>
      </w:pPr>
      <w:r>
        <w:rPr>
          <w:rFonts w:ascii="Verdana" w:hAnsi="Verdana"/>
          <w:b w:val="false"/>
          <w:i w:val="false"/>
          <w:color w:val="242424"/>
          <w:spacing w:val="0"/>
          <w:kern w:val="0"/>
          <w:sz w:val="18"/>
          <w:szCs w:val="18"/>
        </w:rPr>
        <w:t>Eastman tubular batteries require low water top up and have a life expectancy of up to 5-6 years. From household application to industrial use these batteries will run for life and power your world with brightness forever.</w:t>
      </w:r>
    </w:p>
    <w:p>
      <w:pPr>
        <w:pStyle w:val="Normal"/>
        <w:bidi w:val="0"/>
        <w:jc w:val="left"/>
        <w:rPr>
          <w:rFonts w:ascii="Helvetica" w:hAnsi="Helvetica"/>
          <w:b w:val="false"/>
          <w:b w:val="false"/>
          <w:i w:val="false"/>
          <w:i w:val="false"/>
          <w:color w:val="242424"/>
          <w:spacing w:val="0"/>
          <w:kern w:val="0"/>
        </w:rPr>
      </w:pPr>
      <w:r>
        <w:rPr>
          <w:sz w:val="18"/>
          <w:szCs w:val="18"/>
        </w:rPr>
      </w:r>
    </w:p>
    <w:p>
      <w:pPr>
        <w:pStyle w:val="Normal"/>
        <w:bidi w:val="0"/>
        <w:jc w:val="both"/>
        <w:rPr>
          <w:sz w:val="18"/>
          <w:szCs w:val="18"/>
        </w:rPr>
      </w:pPr>
      <w:r>
        <w:rPr>
          <w:rFonts w:ascii="Verdana" w:hAnsi="Verdana"/>
          <w:b w:val="false"/>
          <w:i w:val="false"/>
          <w:color w:val="242424"/>
          <w:spacing w:val="0"/>
          <w:kern w:val="0"/>
          <w:sz w:val="18"/>
          <w:szCs w:val="18"/>
        </w:rPr>
        <w:t>Eastman 200AH/12V Tubular Inverter Battery is specially designed for optimum performance, very long life, and high reliability.</w:t>
      </w:r>
    </w:p>
    <w:p>
      <w:pPr>
        <w:pStyle w:val="Normal"/>
        <w:bidi w:val="0"/>
        <w:jc w:val="both"/>
        <w:rPr>
          <w:sz w:val="18"/>
          <w:szCs w:val="18"/>
        </w:rPr>
      </w:pPr>
      <w:r>
        <w:rPr>
          <w:rFonts w:ascii="Verdana" w:hAnsi="Verdana"/>
          <w:b w:val="false"/>
          <w:i w:val="false"/>
          <w:color w:val="242424"/>
          <w:spacing w:val="0"/>
          <w:kern w:val="0"/>
          <w:sz w:val="18"/>
          <w:szCs w:val="18"/>
        </w:rPr>
        <w:t>Buy Eastman Tubular Inverter Battery 200AH/12V price in Nigeria, at Kara Online Store and also offer the best bulk purchase discount price in Nigeria.</w:t>
      </w:r>
    </w:p>
    <w:p>
      <w:pPr>
        <w:pStyle w:val="Normal"/>
        <w:bidi w:val="0"/>
        <w:jc w:val="left"/>
        <w:rPr>
          <w:sz w:val="18"/>
          <w:szCs w:val="18"/>
        </w:rPr>
      </w:pPr>
      <w:r>
        <w:rPr>
          <w:rFonts w:ascii="Verdana-Bold" w:hAnsi="Verdana-Bold"/>
          <w:b/>
          <w:i w:val="false"/>
          <w:color w:val="242424"/>
          <w:spacing w:val="0"/>
          <w:kern w:val="0"/>
          <w:sz w:val="18"/>
          <w:szCs w:val="18"/>
        </w:rPr>
        <w:t>Advantages</w:t>
      </w:r>
    </w:p>
    <w:p>
      <w:pPr>
        <w:pStyle w:val="Normal"/>
        <w:bidi w:val="0"/>
        <w:jc w:val="left"/>
        <w:rPr>
          <w:sz w:val="18"/>
          <w:szCs w:val="18"/>
        </w:rPr>
      </w:pPr>
      <w:r>
        <w:rPr>
          <w:rFonts w:ascii="Helvetica" w:hAnsi="Helvetica"/>
          <w:b w:val="false"/>
          <w:i w:val="false"/>
          <w:color w:val="242424"/>
          <w:spacing w:val="0"/>
          <w:kern w:val="0"/>
          <w:sz w:val="18"/>
          <w:szCs w:val="18"/>
        </w:rPr>
        <w:t> </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High acid volume per ampere hour</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Quick charge acceptance and retention of charge</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Unique tubular/flat positive plates that are designed for longer life</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Less corrosion and high life that leads to excellent performance</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Suitability for frequent power cuts</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Eco-friendly aqua trap vent plugs to ensure no acid fume</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Superior active material for best performance</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Special alloy for low maintenance of the battery</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Fast charging and easy recovery from deep discharge</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Highly resistant to extreme environmental conditions</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High impact polypropylene cases for better durability\</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High-quality paste mix for negative plates.</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More than 95% adherence to PAM vs NAM ratio</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99.99% filled weight consistency.</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100% automated curing and charging set-up</w:t>
      </w:r>
    </w:p>
    <w:p>
      <w:pPr>
        <w:pStyle w:val="Normal"/>
        <w:numPr>
          <w:ilvl w:val="0"/>
          <w:numId w:val="6"/>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High charge acceptance due to the usage of quality per separator</w:t>
      </w:r>
    </w:p>
    <w:p>
      <w:pPr>
        <w:pStyle w:val="Normal"/>
        <w:bidi w:val="0"/>
        <w:jc w:val="left"/>
        <w:rPr>
          <w:sz w:val="18"/>
          <w:szCs w:val="18"/>
        </w:rPr>
      </w:pPr>
      <w:r>
        <w:rPr>
          <w:rFonts w:ascii="Helvetica" w:hAnsi="Helvetica"/>
          <w:b w:val="false"/>
          <w:i w:val="false"/>
          <w:color w:val="242424"/>
          <w:spacing w:val="0"/>
          <w:kern w:val="0"/>
          <w:sz w:val="18"/>
          <w:szCs w:val="18"/>
        </w:rPr>
        <w:t> </w:t>
      </w:r>
    </w:p>
    <w:p>
      <w:pPr>
        <w:pStyle w:val="Normal"/>
        <w:bidi w:val="0"/>
        <w:jc w:val="left"/>
        <w:rPr>
          <w:sz w:val="18"/>
          <w:szCs w:val="18"/>
        </w:rPr>
      </w:pPr>
      <w:r>
        <w:rPr>
          <w:rFonts w:ascii="Verdana-Bold" w:hAnsi="Verdana-Bold"/>
          <w:b/>
          <w:i w:val="false"/>
          <w:color w:val="1200FC"/>
          <w:spacing w:val="0"/>
          <w:kern w:val="0"/>
          <w:sz w:val="18"/>
          <w:szCs w:val="18"/>
        </w:rPr>
        <w:t>SPECIFICATION OF EASTMAN TUBULAR INVERTER BATTERY 200AH/12V:</w:t>
      </w:r>
    </w:p>
    <w:p>
      <w:pPr>
        <w:pStyle w:val="Normal"/>
        <w:numPr>
          <w:ilvl w:val="0"/>
          <w:numId w:val="7"/>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Nominal Voltage: 12V</w:t>
      </w:r>
    </w:p>
    <w:p>
      <w:pPr>
        <w:pStyle w:val="Normal"/>
        <w:numPr>
          <w:ilvl w:val="0"/>
          <w:numId w:val="7"/>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AH @ C10: 200</w:t>
      </w:r>
    </w:p>
    <w:p>
      <w:pPr>
        <w:pStyle w:val="Normal"/>
        <w:numPr>
          <w:ilvl w:val="0"/>
          <w:numId w:val="7"/>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AH @ C20: 225</w:t>
      </w:r>
    </w:p>
    <w:p>
      <w:pPr>
        <w:pStyle w:val="Normal"/>
        <w:numPr>
          <w:ilvl w:val="0"/>
          <w:numId w:val="7"/>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Overall Height: 410 mm</w:t>
      </w:r>
    </w:p>
    <w:p>
      <w:pPr>
        <w:pStyle w:val="Normal"/>
        <w:numPr>
          <w:ilvl w:val="0"/>
          <w:numId w:val="7"/>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Container Height: 367 mm</w:t>
      </w:r>
    </w:p>
    <w:p>
      <w:pPr>
        <w:pStyle w:val="Normal"/>
        <w:numPr>
          <w:ilvl w:val="0"/>
          <w:numId w:val="7"/>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Width: 190 mm</w:t>
      </w:r>
    </w:p>
    <w:p>
      <w:pPr>
        <w:pStyle w:val="Normal"/>
        <w:numPr>
          <w:ilvl w:val="0"/>
          <w:numId w:val="7"/>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Length: 505 mm</w:t>
      </w:r>
    </w:p>
    <w:p>
      <w:pPr>
        <w:pStyle w:val="Normal"/>
        <w:numPr>
          <w:ilvl w:val="0"/>
          <w:numId w:val="7"/>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Gross Weight: 69.79</w:t>
      </w:r>
    </w:p>
    <w:p>
      <w:pPr>
        <w:pStyle w:val="Normal"/>
        <w:numPr>
          <w:ilvl w:val="0"/>
          <w:numId w:val="7"/>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Place of Production: Haryana, India</w:t>
      </w:r>
    </w:p>
    <w:p>
      <w:pPr>
        <w:pStyle w:val="Normal"/>
        <w:bidi w:val="0"/>
        <w:jc w:val="left"/>
        <w:rPr>
          <w:sz w:val="18"/>
          <w:szCs w:val="18"/>
        </w:rPr>
      </w:pPr>
      <w:r>
        <w:rPr>
          <w:rFonts w:ascii="Verdana-Bold" w:hAnsi="Verdana-Bold"/>
          <w:b/>
          <w:i w:val="false"/>
          <w:color w:val="1200FC"/>
          <w:spacing w:val="0"/>
          <w:kern w:val="0"/>
          <w:sz w:val="18"/>
          <w:szCs w:val="18"/>
        </w:rPr>
        <w:t>DELIVERY TIME:</w:t>
      </w:r>
      <w:r>
        <w:rPr>
          <w:rFonts w:ascii="Verdana" w:hAnsi="Verdana"/>
          <w:b w:val="false"/>
          <w:i w:val="false"/>
          <w:color w:val="1200FC"/>
          <w:spacing w:val="0"/>
          <w:kern w:val="0"/>
          <w:sz w:val="18"/>
          <w:szCs w:val="18"/>
        </w:rPr>
        <w:t> </w:t>
      </w:r>
    </w:p>
    <w:p>
      <w:pPr>
        <w:pStyle w:val="Normal"/>
        <w:bidi w:val="0"/>
        <w:jc w:val="left"/>
        <w:rPr>
          <w:sz w:val="18"/>
          <w:szCs w:val="18"/>
        </w:rPr>
      </w:pPr>
      <w:r>
        <w:rPr>
          <w:rFonts w:ascii="Verdana" w:hAnsi="Verdana"/>
          <w:b w:val="false"/>
          <w:i w:val="false"/>
          <w:color w:val="242424"/>
          <w:spacing w:val="0"/>
          <w:kern w:val="0"/>
          <w:sz w:val="18"/>
          <w:szCs w:val="18"/>
        </w:rPr>
        <w:t>Delivery within: 1- 7day(s)</w:t>
      </w:r>
    </w:p>
    <w:p>
      <w:pPr>
        <w:pStyle w:val="Normal"/>
        <w:bidi w:val="0"/>
        <w:jc w:val="left"/>
        <w:rPr>
          <w:sz w:val="18"/>
          <w:szCs w:val="18"/>
        </w:rPr>
      </w:pPr>
      <w:r>
        <w:rPr>
          <w:rFonts w:ascii="Verdana" w:hAnsi="Verdana"/>
          <w:b w:val="false"/>
          <w:i w:val="false"/>
          <w:color w:val="1200FC"/>
          <w:spacing w:val="0"/>
          <w:kern w:val="0"/>
          <w:sz w:val="18"/>
          <w:szCs w:val="18"/>
        </w:rPr>
        <w:t>WARRANTY: </w:t>
      </w:r>
    </w:p>
    <w:p>
      <w:pPr>
        <w:pStyle w:val="Normal"/>
        <w:bidi w:val="0"/>
        <w:jc w:val="left"/>
        <w:rPr>
          <w:sz w:val="18"/>
          <w:szCs w:val="18"/>
        </w:rPr>
      </w:pPr>
      <w:r>
        <w:rPr>
          <w:rFonts w:ascii="Verdana" w:hAnsi="Verdana"/>
          <w:b w:val="false"/>
          <w:i w:val="false"/>
          <w:color w:val="242424"/>
          <w:spacing w:val="0"/>
          <w:kern w:val="0"/>
          <w:sz w:val="18"/>
          <w:szCs w:val="18"/>
        </w:rPr>
        <w:t>Manufacturer Warranty</w:t>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sz w:val="18"/>
          <w:szCs w:val="18"/>
        </w:rPr>
      </w:pPr>
      <w:r>
        <w:rPr>
          <w:rFonts w:ascii="Verdana-Bold" w:hAnsi="Verdana-Bold"/>
          <w:b/>
          <w:i w:val="false"/>
          <w:color w:val="1200FC"/>
          <w:spacing w:val="0"/>
          <w:kern w:val="0"/>
          <w:sz w:val="18"/>
          <w:szCs w:val="18"/>
        </w:rPr>
        <w:t xml:space="preserve">OVERVIEW OF PRAG </w:t>
      </w:r>
      <w:r>
        <w:rPr>
          <w:rFonts w:ascii="Verdana-Bold" w:hAnsi="Verdana-Bold"/>
          <w:b/>
          <w:i w:val="false"/>
          <w:color w:val="1200FC"/>
          <w:spacing w:val="0"/>
          <w:kern w:val="0"/>
          <w:sz w:val="30"/>
          <w:szCs w:val="30"/>
        </w:rPr>
        <w:t>GEL</w:t>
      </w:r>
      <w:r>
        <w:rPr>
          <w:rFonts w:ascii="Verdana-Bold" w:hAnsi="Verdana-Bold"/>
          <w:b/>
          <w:i w:val="false"/>
          <w:color w:val="1200FC"/>
          <w:spacing w:val="0"/>
          <w:kern w:val="0"/>
          <w:sz w:val="18"/>
          <w:szCs w:val="18"/>
        </w:rPr>
        <w:t xml:space="preserve"> TUBULAR BATTERY 150AH/12V:</w:t>
      </w:r>
    </w:p>
    <w:p>
      <w:pPr>
        <w:pStyle w:val="Normal"/>
        <w:bidi w:val="0"/>
        <w:jc w:val="both"/>
        <w:rPr>
          <w:sz w:val="18"/>
          <w:szCs w:val="18"/>
        </w:rPr>
      </w:pPr>
      <w:r>
        <w:rPr>
          <w:rFonts w:ascii="Verdana" w:hAnsi="Verdana"/>
          <w:b w:val="false"/>
          <w:i w:val="false"/>
          <w:color w:val="242424"/>
          <w:spacing w:val="0"/>
          <w:kern w:val="0"/>
          <w:sz w:val="18"/>
          <w:szCs w:val="18"/>
        </w:rPr>
        <w:t>Prag Gel Tubular Battery 150AH/12V is designed for harsh condition and for a long life. Partial State of Charge (PSOC) and frequent deep cycling are well tolerated.</w:t>
      </w:r>
    </w:p>
    <w:p>
      <w:pPr>
        <w:pStyle w:val="Normal"/>
        <w:bidi w:val="0"/>
        <w:jc w:val="both"/>
        <w:rPr>
          <w:sz w:val="18"/>
          <w:szCs w:val="18"/>
        </w:rPr>
      </w:pPr>
      <w:r>
        <w:rPr>
          <w:rFonts w:ascii="Verdana" w:hAnsi="Verdana"/>
          <w:b w:val="false"/>
          <w:i w:val="false"/>
          <w:color w:val="242424"/>
          <w:spacing w:val="0"/>
          <w:kern w:val="0"/>
          <w:sz w:val="18"/>
          <w:szCs w:val="18"/>
        </w:rPr>
        <w:t>PRAG’s TUBULAR-GEL Range of Maintenance Free VRLA-Tubular GEL Batteries come with proprietary Törr Tubular Technology. Designed for long life and harsh operating conditions. Suited for Partial State of Charge (PSOC) and Deep cycling applications.</w:t>
      </w:r>
    </w:p>
    <w:p>
      <w:pPr>
        <w:pStyle w:val="Normal"/>
        <w:bidi w:val="0"/>
        <w:jc w:val="both"/>
        <w:rPr>
          <w:sz w:val="18"/>
          <w:szCs w:val="18"/>
        </w:rPr>
      </w:pPr>
      <w:r>
        <w:rPr>
          <w:rFonts w:ascii="Verdana" w:hAnsi="Verdana"/>
          <w:b w:val="false"/>
          <w:i w:val="false"/>
          <w:color w:val="242424"/>
          <w:spacing w:val="0"/>
          <w:kern w:val="0"/>
          <w:sz w:val="18"/>
          <w:szCs w:val="18"/>
        </w:rPr>
        <w:t>Prag Gel Tubular Battery 150AH/12V</w:t>
      </w:r>
    </w:p>
    <w:p>
      <w:pPr>
        <w:pStyle w:val="Normal"/>
        <w:bidi w:val="0"/>
        <w:jc w:val="both"/>
        <w:rPr>
          <w:sz w:val="18"/>
          <w:szCs w:val="18"/>
        </w:rPr>
      </w:pPr>
      <w:r>
        <w:rPr>
          <w:rFonts w:ascii="Verdana" w:hAnsi="Verdana"/>
          <w:b w:val="false"/>
          <w:i w:val="false"/>
          <w:color w:val="242424"/>
          <w:spacing w:val="0"/>
          <w:kern w:val="0"/>
          <w:sz w:val="18"/>
          <w:szCs w:val="18"/>
        </w:rPr>
        <w:t>Buy Prag Gel Tubular Battery 150AH/12V price in Nigeria, at Kara Online Store and also offer the best bulk purchase discount price in Nigeria.</w:t>
      </w:r>
    </w:p>
    <w:p>
      <w:pPr>
        <w:pStyle w:val="Normal"/>
        <w:bidi w:val="0"/>
        <w:jc w:val="left"/>
        <w:rPr>
          <w:sz w:val="18"/>
          <w:szCs w:val="18"/>
        </w:rPr>
      </w:pPr>
      <w:r>
        <w:rPr>
          <w:rFonts w:ascii="Verdana-Bold" w:hAnsi="Verdana-Bold"/>
          <w:b/>
          <w:i w:val="false"/>
          <w:color w:val="1200FC"/>
          <w:spacing w:val="0"/>
          <w:kern w:val="0"/>
          <w:sz w:val="18"/>
          <w:szCs w:val="18"/>
        </w:rPr>
        <w:t> </w:t>
      </w:r>
      <w:r>
        <w:rPr>
          <w:rFonts w:ascii="Verdana-Bold" w:hAnsi="Verdana-Bold"/>
          <w:b/>
          <w:i w:val="false"/>
          <w:color w:val="1200FC"/>
          <w:spacing w:val="0"/>
          <w:kern w:val="0"/>
          <w:sz w:val="18"/>
          <w:szCs w:val="18"/>
        </w:rPr>
        <w:t>FEATURES OF PRAG GEL TUBULAR BATTERY 150AH/12V:</w:t>
      </w:r>
    </w:p>
    <w:p>
      <w:pPr>
        <w:pStyle w:val="Normal"/>
        <w:numPr>
          <w:ilvl w:val="0"/>
          <w:numId w:val="8"/>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Törr Tubular Toughness - Maintenance Free VRLA Battery</w:t>
      </w:r>
    </w:p>
    <w:p>
      <w:pPr>
        <w:pStyle w:val="Normal"/>
        <w:numPr>
          <w:ilvl w:val="0"/>
          <w:numId w:val="8"/>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Housed in rugged Tall Container</w:t>
      </w:r>
    </w:p>
    <w:p>
      <w:pPr>
        <w:pStyle w:val="Normal"/>
        <w:numPr>
          <w:ilvl w:val="0"/>
          <w:numId w:val="8"/>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Gelled Electrolyte - No Topping Up! No Spillage!</w:t>
      </w:r>
    </w:p>
    <w:p>
      <w:pPr>
        <w:pStyle w:val="Normal"/>
        <w:numPr>
          <w:ilvl w:val="0"/>
          <w:numId w:val="8"/>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Un-screw protected durable valve for pressure regulation with filter disc</w:t>
      </w:r>
    </w:p>
    <w:p>
      <w:pPr>
        <w:pStyle w:val="Normal"/>
        <w:numPr>
          <w:ilvl w:val="0"/>
          <w:numId w:val="8"/>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Most suitable for Deep Cycle Application</w:t>
      </w:r>
    </w:p>
    <w:p>
      <w:pPr>
        <w:pStyle w:val="Normal"/>
        <w:numPr>
          <w:ilvl w:val="0"/>
          <w:numId w:val="8"/>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Long Life</w:t>
      </w:r>
    </w:p>
    <w:p>
      <w:pPr>
        <w:pStyle w:val="Normal"/>
        <w:bidi w:val="0"/>
        <w:jc w:val="left"/>
        <w:rPr>
          <w:sz w:val="18"/>
          <w:szCs w:val="18"/>
        </w:rPr>
      </w:pPr>
      <w:r>
        <w:rPr>
          <w:rFonts w:ascii="Verdana-Bold" w:hAnsi="Verdana-Bold"/>
          <w:b/>
          <w:i w:val="false"/>
          <w:color w:val="1200FC"/>
          <w:spacing w:val="0"/>
          <w:kern w:val="0"/>
          <w:sz w:val="18"/>
          <w:szCs w:val="18"/>
        </w:rPr>
        <w:t>DELIVERY TIME: </w:t>
      </w:r>
    </w:p>
    <w:p>
      <w:pPr>
        <w:pStyle w:val="Normal"/>
        <w:bidi w:val="0"/>
        <w:jc w:val="left"/>
        <w:rPr>
          <w:sz w:val="18"/>
          <w:szCs w:val="18"/>
        </w:rPr>
      </w:pPr>
      <w:r>
        <w:rPr>
          <w:rFonts w:ascii="Helvetica" w:hAnsi="Helvetica"/>
          <w:b w:val="false"/>
          <w:i w:val="false"/>
          <w:color w:val="242424"/>
          <w:spacing w:val="0"/>
          <w:kern w:val="0"/>
          <w:sz w:val="18"/>
          <w:szCs w:val="18"/>
        </w:rPr>
        <w:t>Delivery within: 1- 7day(s)</w:t>
      </w:r>
    </w:p>
    <w:p>
      <w:pPr>
        <w:pStyle w:val="Normal"/>
        <w:bidi w:val="0"/>
        <w:jc w:val="left"/>
        <w:rPr>
          <w:sz w:val="18"/>
          <w:szCs w:val="18"/>
        </w:rPr>
      </w:pPr>
      <w:r>
        <w:rPr>
          <w:rFonts w:ascii="Verdana-Bold" w:hAnsi="Verdana-Bold"/>
          <w:b/>
          <w:i w:val="false"/>
          <w:color w:val="1200FC"/>
          <w:spacing w:val="0"/>
          <w:kern w:val="0"/>
          <w:sz w:val="18"/>
          <w:szCs w:val="18"/>
        </w:rPr>
        <w:t>WARRANTY:</w:t>
      </w:r>
      <w:r>
        <w:rPr>
          <w:rFonts w:ascii="Helvetica" w:hAnsi="Helvetica"/>
          <w:b w:val="false"/>
          <w:i w:val="false"/>
          <w:color w:val="242424"/>
          <w:spacing w:val="0"/>
          <w:kern w:val="0"/>
          <w:sz w:val="18"/>
          <w:szCs w:val="18"/>
        </w:rPr>
        <w:t> </w:t>
      </w:r>
    </w:p>
    <w:p>
      <w:pPr>
        <w:pStyle w:val="Normal"/>
        <w:bidi w:val="0"/>
        <w:jc w:val="left"/>
        <w:rPr>
          <w:sz w:val="18"/>
          <w:szCs w:val="18"/>
        </w:rPr>
      </w:pPr>
      <w:r>
        <w:rPr>
          <w:rFonts w:ascii="Helvetica" w:hAnsi="Helvetica"/>
          <w:b w:val="false"/>
          <w:i w:val="false"/>
          <w:color w:val="242424"/>
          <w:spacing w:val="0"/>
          <w:kern w:val="0"/>
          <w:sz w:val="18"/>
          <w:szCs w:val="18"/>
        </w:rPr>
        <w:t>Manufacturer Warranty</w:t>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sz w:val="18"/>
          <w:szCs w:val="18"/>
        </w:rPr>
      </w:pPr>
      <w:r>
        <w:rPr>
          <w:rFonts w:ascii="Verdana-Bold" w:hAnsi="Verdana-Bold"/>
          <w:b/>
          <w:i w:val="false"/>
          <w:color w:val="1200FC"/>
          <w:spacing w:val="0"/>
          <w:kern w:val="0"/>
          <w:sz w:val="18"/>
          <w:szCs w:val="18"/>
        </w:rPr>
        <w:t xml:space="preserve">OVERVIEW OF </w:t>
      </w:r>
      <w:r>
        <w:rPr>
          <w:rFonts w:ascii="Verdana-Bold" w:hAnsi="Verdana-Bold"/>
          <w:b/>
          <w:i w:val="false"/>
          <w:color w:val="1200FC"/>
          <w:spacing w:val="0"/>
          <w:kern w:val="0"/>
          <w:sz w:val="30"/>
          <w:szCs w:val="30"/>
        </w:rPr>
        <w:t>QUANTA</w:t>
      </w:r>
      <w:r>
        <w:rPr>
          <w:rFonts w:ascii="Verdana-Bold" w:hAnsi="Verdana-Bold"/>
          <w:b/>
          <w:i w:val="false"/>
          <w:color w:val="1200FC"/>
          <w:spacing w:val="0"/>
          <w:kern w:val="0"/>
          <w:sz w:val="18"/>
          <w:szCs w:val="18"/>
        </w:rPr>
        <w:t xml:space="preserve">  200AH/12V BATTERY:</w:t>
      </w:r>
    </w:p>
    <w:p>
      <w:pPr>
        <w:pStyle w:val="Normal"/>
        <w:bidi w:val="0"/>
        <w:jc w:val="both"/>
        <w:rPr>
          <w:sz w:val="18"/>
          <w:szCs w:val="18"/>
        </w:rPr>
      </w:pPr>
      <w:r>
        <w:rPr>
          <w:rFonts w:ascii="ComicSansMS" w:hAnsi="ComicSansMS"/>
          <w:b w:val="false"/>
          <w:i w:val="false"/>
          <w:color w:val="242424"/>
          <w:spacing w:val="0"/>
          <w:kern w:val="0"/>
          <w:sz w:val="18"/>
          <w:szCs w:val="18"/>
        </w:rPr>
        <w:t>The Quanta 200AH/12V Battery for domestic and commercial purpose and are being offered at the best rates in the industry. It can be used in series or individually as per the requirement. These batteries are presented in different capacities, weights and types.</w:t>
      </w:r>
    </w:p>
    <w:p>
      <w:pPr>
        <w:pStyle w:val="Normal"/>
        <w:bidi w:val="0"/>
        <w:jc w:val="left"/>
        <w:rPr>
          <w:sz w:val="18"/>
          <w:szCs w:val="18"/>
        </w:rPr>
      </w:pPr>
      <w:r>
        <w:rPr>
          <w:rFonts w:ascii="Verdana-Bold" w:hAnsi="Verdana-Bold"/>
          <w:b/>
          <w:i w:val="false"/>
          <w:color w:val="1200FC"/>
          <w:spacing w:val="0"/>
          <w:kern w:val="0"/>
          <w:sz w:val="18"/>
          <w:szCs w:val="18"/>
        </w:rPr>
        <w:t>SPECIFICATION:</w:t>
      </w:r>
    </w:p>
    <w:p>
      <w:pPr>
        <w:pStyle w:val="Normal"/>
        <w:numPr>
          <w:ilvl w:val="0"/>
          <w:numId w:val="9"/>
        </w:numPr>
        <w:tabs>
          <w:tab w:val="left" w:pos="220" w:leader="none"/>
          <w:tab w:val="left" w:pos="720" w:leader="none"/>
        </w:tabs>
        <w:bidi w:val="0"/>
        <w:ind w:hanging="720"/>
        <w:jc w:val="left"/>
        <w:rPr>
          <w:sz w:val="18"/>
          <w:szCs w:val="18"/>
        </w:rPr>
      </w:pPr>
      <w:r>
        <w:rPr>
          <w:rFonts w:ascii="ComicSansMS" w:hAnsi="ComicSansMS"/>
          <w:b w:val="false"/>
          <w:i w:val="false"/>
          <w:color w:val="242424"/>
          <w:spacing w:val="0"/>
          <w:kern w:val="0"/>
          <w:sz w:val="18"/>
          <w:szCs w:val="18"/>
        </w:rPr>
        <w:t>Long life design – upto 20% more than competing International Brands.</w:t>
      </w:r>
    </w:p>
    <w:p>
      <w:pPr>
        <w:pStyle w:val="Normal"/>
        <w:numPr>
          <w:ilvl w:val="0"/>
          <w:numId w:val="9"/>
        </w:numPr>
        <w:tabs>
          <w:tab w:val="left" w:pos="220" w:leader="none"/>
          <w:tab w:val="left" w:pos="720" w:leader="none"/>
        </w:tabs>
        <w:bidi w:val="0"/>
        <w:ind w:hanging="720"/>
        <w:jc w:val="left"/>
        <w:rPr>
          <w:sz w:val="18"/>
          <w:szCs w:val="18"/>
        </w:rPr>
      </w:pPr>
      <w:r>
        <w:rPr>
          <w:rFonts w:ascii="ComicSansMS" w:hAnsi="ComicSansMS"/>
          <w:b w:val="false"/>
          <w:i w:val="false"/>
          <w:color w:val="242424"/>
          <w:spacing w:val="0"/>
          <w:kern w:val="0"/>
          <w:sz w:val="18"/>
          <w:szCs w:val="18"/>
        </w:rPr>
        <w:t>Excellent high rate discharge performance</w:t>
      </w:r>
    </w:p>
    <w:p>
      <w:pPr>
        <w:pStyle w:val="Normal"/>
        <w:numPr>
          <w:ilvl w:val="0"/>
          <w:numId w:val="9"/>
        </w:numPr>
        <w:tabs>
          <w:tab w:val="left" w:pos="220" w:leader="none"/>
          <w:tab w:val="left" w:pos="720" w:leader="none"/>
        </w:tabs>
        <w:bidi w:val="0"/>
        <w:ind w:hanging="720"/>
        <w:jc w:val="left"/>
        <w:rPr>
          <w:sz w:val="18"/>
          <w:szCs w:val="18"/>
        </w:rPr>
      </w:pPr>
      <w:r>
        <w:rPr>
          <w:rFonts w:ascii="ComicSansMS" w:hAnsi="ComicSansMS"/>
          <w:b w:val="false"/>
          <w:i w:val="false"/>
          <w:color w:val="242424"/>
          <w:spacing w:val="0"/>
          <w:kern w:val="0"/>
          <w:sz w:val="18"/>
          <w:szCs w:val="18"/>
        </w:rPr>
        <w:t>Breakway look and feel – a truly international product</w:t>
      </w:r>
    </w:p>
    <w:p>
      <w:pPr>
        <w:pStyle w:val="Normal"/>
        <w:numPr>
          <w:ilvl w:val="0"/>
          <w:numId w:val="9"/>
        </w:numPr>
        <w:tabs>
          <w:tab w:val="left" w:pos="220" w:leader="none"/>
          <w:tab w:val="left" w:pos="720" w:leader="none"/>
        </w:tabs>
        <w:bidi w:val="0"/>
        <w:ind w:hanging="720"/>
        <w:jc w:val="left"/>
        <w:rPr>
          <w:sz w:val="18"/>
          <w:szCs w:val="18"/>
        </w:rPr>
      </w:pPr>
      <w:r>
        <w:rPr>
          <w:rFonts w:ascii="ComicSansMS" w:hAnsi="ComicSansMS"/>
          <w:b w:val="false"/>
          <w:i w:val="false"/>
          <w:color w:val="242424"/>
          <w:spacing w:val="0"/>
          <w:kern w:val="0"/>
          <w:sz w:val="18"/>
          <w:szCs w:val="18"/>
        </w:rPr>
        <w:t>Product Reliability – world class manufacturing facility &amp; third party testing</w:t>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ComicSansMS" w:hAnsi="ComicSansMS"/>
          <w:b w:val="false"/>
          <w:b w:val="false"/>
          <w:i w:val="false"/>
          <w:i w:val="false"/>
          <w:color w:val="242424"/>
          <w:spacing w:val="0"/>
          <w:kern w:val="0"/>
          <w:sz w:val="18"/>
          <w:szCs w:val="18"/>
        </w:rPr>
      </w:pPr>
      <w:r>
        <w:rPr>
          <w:rFonts w:ascii="ComicSansMS" w:hAnsi="ComicSansMS"/>
          <w:b w:val="false"/>
          <w:i w:val="false"/>
          <w:color w:val="242424"/>
          <w:spacing w:val="0"/>
          <w:kern w:val="0"/>
          <w:sz w:val="18"/>
          <w:szCs w:val="18"/>
        </w:rPr>
      </w:r>
    </w:p>
    <w:p>
      <w:pPr>
        <w:pStyle w:val="Normal"/>
        <w:bidi w:val="0"/>
        <w:jc w:val="left"/>
        <w:rPr>
          <w:rFonts w:ascii="Verdana-Bold" w:hAnsi="Verdana-Bold"/>
          <w:b/>
          <w:b/>
          <w:i w:val="false"/>
          <w:i w:val="false"/>
          <w:color w:val="1200FC"/>
          <w:spacing w:val="0"/>
          <w:kern w:val="0"/>
        </w:rPr>
      </w:pPr>
      <w:r>
        <w:rPr>
          <w:sz w:val="18"/>
          <w:szCs w:val="18"/>
        </w:rPr>
      </w:r>
    </w:p>
    <w:p>
      <w:pPr>
        <w:pStyle w:val="Normal"/>
        <w:bidi w:val="0"/>
        <w:jc w:val="left"/>
        <w:rPr>
          <w:sz w:val="18"/>
          <w:szCs w:val="18"/>
        </w:rPr>
      </w:pPr>
      <w:r>
        <w:rPr>
          <w:rFonts w:ascii="Verdana-Bold" w:hAnsi="Verdana-Bold"/>
          <w:b/>
          <w:i w:val="false"/>
          <w:color w:val="1200FC"/>
          <w:spacing w:val="0"/>
          <w:kern w:val="0"/>
          <w:sz w:val="18"/>
          <w:szCs w:val="18"/>
        </w:rPr>
        <w:t xml:space="preserve">OVERVIEW OF </w:t>
      </w:r>
      <w:r>
        <w:rPr>
          <w:rFonts w:ascii="Verdana-Bold" w:hAnsi="Verdana-Bold"/>
          <w:b/>
          <w:i w:val="false"/>
          <w:color w:val="1200FC"/>
          <w:spacing w:val="0"/>
          <w:kern w:val="0"/>
          <w:sz w:val="30"/>
          <w:szCs w:val="30"/>
        </w:rPr>
        <w:t>LUMINOUS</w:t>
      </w:r>
      <w:r>
        <w:rPr>
          <w:rFonts w:ascii="Verdana-Bold" w:hAnsi="Verdana-Bold"/>
          <w:b/>
          <w:i w:val="false"/>
          <w:color w:val="1200FC"/>
          <w:spacing w:val="0"/>
          <w:kern w:val="0"/>
          <w:sz w:val="18"/>
          <w:szCs w:val="18"/>
        </w:rPr>
        <w:t xml:space="preserve"> TUBULAR BATTERY 220AH:</w:t>
      </w:r>
    </w:p>
    <w:p>
      <w:pPr>
        <w:pStyle w:val="Normal"/>
        <w:bidi w:val="0"/>
        <w:jc w:val="both"/>
        <w:rPr>
          <w:sz w:val="18"/>
          <w:szCs w:val="18"/>
        </w:rPr>
      </w:pPr>
      <w:r>
        <w:rPr>
          <w:rFonts w:ascii="Verdana" w:hAnsi="Verdana"/>
          <w:b w:val="false"/>
          <w:i w:val="false"/>
          <w:color w:val="242424"/>
          <w:spacing w:val="0"/>
          <w:kern w:val="0"/>
          <w:sz w:val="18"/>
          <w:szCs w:val="18"/>
        </w:rPr>
        <w:t>The Luminous Tubular Battery 220AH inverlast ILTT 26048 inverter battery comes with a tall tubular battery. This inverter with tall tubular battery needs a nominal voltage of 12 volts for its proper working. This Luminous Tubular battery increases the working efficiency of the product. The extremely high purity corrosion resistance material is used which immensely increases the lifespan of the product. The Luminous Inverlast ILTT 26048 inverter battery is well known for its super strong and high-performance batteries. The main advantage of this powerful product is that we can directly use this inverter after buying because it already comes charged from factories itself. We can easily refill the Luminous Inverlast ILTT 26048 inverter battery without any delay. This product is manufactured using the HADI High-pressure casting machine. This helps to maintain void free and uniform grain structure. </w:t>
      </w:r>
    </w:p>
    <w:p>
      <w:pPr>
        <w:pStyle w:val="Normal"/>
        <w:bidi w:val="0"/>
        <w:jc w:val="both"/>
        <w:rPr>
          <w:sz w:val="18"/>
          <w:szCs w:val="18"/>
        </w:rPr>
      </w:pPr>
      <w:r>
        <w:rPr>
          <w:rFonts w:ascii="Verdana" w:hAnsi="Verdana"/>
          <w:b w:val="false"/>
          <w:i w:val="false"/>
          <w:color w:val="242424"/>
          <w:spacing w:val="0"/>
          <w:kern w:val="0"/>
          <w:sz w:val="18"/>
          <w:szCs w:val="18"/>
        </w:rPr>
        <w:t>Buy Luminous Tubular Battery 220AH at the best price in Nigeria, at Kara Online Store and also offer the best bulk purchase discount price in Nigeria.</w:t>
      </w:r>
    </w:p>
    <w:p>
      <w:pPr>
        <w:pStyle w:val="Normal"/>
        <w:bidi w:val="0"/>
        <w:jc w:val="left"/>
        <w:rPr>
          <w:sz w:val="18"/>
          <w:szCs w:val="18"/>
        </w:rPr>
      </w:pPr>
      <w:r>
        <w:rPr>
          <w:rFonts w:ascii="Verdana-Bold" w:hAnsi="Verdana-Bold"/>
          <w:b/>
          <w:i w:val="false"/>
          <w:color w:val="1200FC"/>
          <w:spacing w:val="0"/>
          <w:kern w:val="0"/>
          <w:sz w:val="18"/>
          <w:szCs w:val="18"/>
        </w:rPr>
        <w:t>SPECIFICATION OF LUMINOUS TUBULAR BATTERY 220AH:</w:t>
      </w:r>
    </w:p>
    <w:p>
      <w:pPr>
        <w:pStyle w:val="Normal"/>
        <w:numPr>
          <w:ilvl w:val="0"/>
          <w:numId w:val="10"/>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Battery Type: Tall Tubular</w:t>
      </w:r>
    </w:p>
    <w:p>
      <w:pPr>
        <w:pStyle w:val="Normal"/>
        <w:numPr>
          <w:ilvl w:val="0"/>
          <w:numId w:val="10"/>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Supports: Power Outage</w:t>
      </w:r>
    </w:p>
    <w:p>
      <w:pPr>
        <w:pStyle w:val="Normal"/>
        <w:numPr>
          <w:ilvl w:val="0"/>
          <w:numId w:val="10"/>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Electrolyte Volume (in Litres): 41.5 Litres</w:t>
      </w:r>
    </w:p>
    <w:p>
      <w:pPr>
        <w:pStyle w:val="Normal"/>
        <w:numPr>
          <w:ilvl w:val="0"/>
          <w:numId w:val="10"/>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Rating: 220 AH</w:t>
      </w:r>
    </w:p>
    <w:p>
      <w:pPr>
        <w:pStyle w:val="Normal"/>
        <w:numPr>
          <w:ilvl w:val="0"/>
          <w:numId w:val="10"/>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Nominal Voltage: 12 V</w:t>
      </w:r>
    </w:p>
    <w:p>
      <w:pPr>
        <w:pStyle w:val="Normal"/>
        <w:numPr>
          <w:ilvl w:val="0"/>
          <w:numId w:val="10"/>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Warranty: 18 Months</w:t>
      </w:r>
    </w:p>
    <w:p>
      <w:pPr>
        <w:pStyle w:val="Normal"/>
        <w:bidi w:val="0"/>
        <w:jc w:val="left"/>
        <w:rPr>
          <w:sz w:val="18"/>
          <w:szCs w:val="18"/>
        </w:rPr>
      </w:pPr>
      <w:r>
        <w:rPr>
          <w:rFonts w:ascii="Verdana-Bold" w:hAnsi="Verdana-Bold"/>
          <w:b/>
          <w:i w:val="false"/>
          <w:color w:val="1200FC"/>
          <w:spacing w:val="0"/>
          <w:kern w:val="0"/>
          <w:sz w:val="18"/>
          <w:szCs w:val="18"/>
        </w:rPr>
        <w:t>DELIVERY TIME:</w:t>
      </w:r>
    </w:p>
    <w:p>
      <w:pPr>
        <w:pStyle w:val="Normal"/>
        <w:bidi w:val="0"/>
        <w:jc w:val="left"/>
        <w:rPr>
          <w:sz w:val="18"/>
          <w:szCs w:val="18"/>
        </w:rPr>
      </w:pPr>
      <w:r>
        <w:rPr>
          <w:rFonts w:ascii="Helvetica" w:hAnsi="Helvetica"/>
          <w:b w:val="false"/>
          <w:i w:val="false"/>
          <w:color w:val="242424"/>
          <w:spacing w:val="0"/>
          <w:kern w:val="0"/>
          <w:sz w:val="18"/>
          <w:szCs w:val="18"/>
        </w:rPr>
        <w:t>Delivery within: 1- 7day(s)</w:t>
      </w:r>
    </w:p>
    <w:p>
      <w:pPr>
        <w:pStyle w:val="Normal"/>
        <w:bidi w:val="0"/>
        <w:jc w:val="left"/>
        <w:rPr>
          <w:sz w:val="18"/>
          <w:szCs w:val="18"/>
        </w:rPr>
      </w:pPr>
      <w:r>
        <w:rPr>
          <w:rFonts w:ascii="Verdana-Bold" w:hAnsi="Verdana-Bold"/>
          <w:b/>
          <w:i w:val="false"/>
          <w:color w:val="1200FC"/>
          <w:spacing w:val="0"/>
          <w:kern w:val="0"/>
          <w:sz w:val="18"/>
          <w:szCs w:val="18"/>
        </w:rPr>
        <w:t>WARRANTY:</w:t>
      </w:r>
    </w:p>
    <w:p>
      <w:pPr>
        <w:pStyle w:val="Normal"/>
        <w:bidi w:val="0"/>
        <w:jc w:val="left"/>
        <w:rPr>
          <w:sz w:val="18"/>
          <w:szCs w:val="18"/>
        </w:rPr>
      </w:pPr>
      <w:r>
        <w:rPr>
          <w:rFonts w:ascii="Helvetica" w:hAnsi="Helvetica"/>
          <w:b w:val="false"/>
          <w:i w:val="false"/>
          <w:color w:val="242424"/>
          <w:spacing w:val="0"/>
          <w:kern w:val="0"/>
          <w:sz w:val="18"/>
          <w:szCs w:val="18"/>
        </w:rPr>
        <w:t>Manufacturer Warranty</w:t>
      </w:r>
    </w:p>
    <w:p>
      <w:pPr>
        <w:pStyle w:val="Normal"/>
        <w:bidi w:val="0"/>
        <w:jc w:val="left"/>
        <w:rPr>
          <w:sz w:val="18"/>
          <w:szCs w:val="18"/>
        </w:rPr>
      </w:pPr>
      <w:r>
        <w:rPr>
          <w:rFonts w:ascii="Verdana-Bold" w:hAnsi="Verdana-Bold"/>
          <w:b/>
          <w:i w:val="false"/>
          <w:color w:val="1200FC"/>
          <w:spacing w:val="0"/>
          <w:kern w:val="0"/>
          <w:sz w:val="18"/>
          <w:szCs w:val="18"/>
        </w:rPr>
        <w:t>RETURN POLICY:</w:t>
      </w:r>
    </w:p>
    <w:p>
      <w:pPr>
        <w:pStyle w:val="Normal"/>
        <w:bidi w:val="0"/>
        <w:jc w:val="left"/>
        <w:rPr>
          <w:sz w:val="18"/>
          <w:szCs w:val="18"/>
        </w:rPr>
      </w:pPr>
      <w:r>
        <w:rPr>
          <w:rFonts w:ascii="Helvetica" w:hAnsi="Helvetica"/>
          <w:b w:val="false"/>
          <w:i w:val="false"/>
          <w:color w:val="242424"/>
          <w:spacing w:val="0"/>
          <w:kern w:val="0"/>
          <w:sz w:val="18"/>
          <w:szCs w:val="18"/>
        </w:rPr>
        <w:t> </w:t>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sz w:val="18"/>
          <w:szCs w:val="18"/>
        </w:rPr>
      </w:pPr>
      <w:r>
        <w:rPr>
          <w:rFonts w:ascii="Verdana-Bold" w:hAnsi="Verdana-Bold"/>
          <w:b/>
          <w:i w:val="false"/>
          <w:color w:val="1200FC"/>
          <w:spacing w:val="0"/>
          <w:kern w:val="0"/>
          <w:sz w:val="18"/>
          <w:szCs w:val="18"/>
        </w:rPr>
        <w:t xml:space="preserve">OVERVIEW OF </w:t>
      </w:r>
      <w:r>
        <w:rPr>
          <w:rFonts w:ascii="Verdana-Bold" w:hAnsi="Verdana-Bold"/>
          <w:b/>
          <w:i w:val="false"/>
          <w:color w:val="1200FC"/>
          <w:spacing w:val="0"/>
          <w:kern w:val="0"/>
          <w:sz w:val="30"/>
          <w:szCs w:val="30"/>
        </w:rPr>
        <w:t>QUANTA</w:t>
      </w:r>
      <w:r>
        <w:rPr>
          <w:rFonts w:ascii="Verdana-Bold" w:hAnsi="Verdana-Bold"/>
          <w:b/>
          <w:i w:val="false"/>
          <w:color w:val="1200FC"/>
          <w:spacing w:val="0"/>
          <w:kern w:val="0"/>
          <w:sz w:val="18"/>
          <w:szCs w:val="18"/>
        </w:rPr>
        <w:t xml:space="preserve"> 12V 200AH -AGM:</w:t>
      </w:r>
    </w:p>
    <w:p>
      <w:pPr>
        <w:pStyle w:val="Normal"/>
        <w:bidi w:val="0"/>
        <w:jc w:val="left"/>
        <w:rPr>
          <w:sz w:val="18"/>
          <w:szCs w:val="18"/>
        </w:rPr>
      </w:pPr>
      <w:r>
        <w:rPr>
          <w:rFonts w:ascii="Verdana" w:hAnsi="Verdana"/>
          <w:b w:val="false"/>
          <w:i w:val="false"/>
          <w:color w:val="242424"/>
          <w:spacing w:val="0"/>
          <w:kern w:val="0"/>
          <w:sz w:val="18"/>
          <w:szCs w:val="18"/>
        </w:rPr>
        <w:t>QUANTA batteries create electron flow in a circuit by exchanging electrons in ionic chemical reactions, and there are a limited number of molecules in any charged battery available to react, there must be a limited amount of total electrons that any battery can motivate through a circuit before its energy reserves are exhausted. A battery with a capacity of 1 amps should be able to continuously supply a current load for exactly 1 hour, or 2 amps for 1/2 hour, or 1/3 amp for 3 hours, etc., before becoming completely discharged. In an ideal battery, this relationship between continuous current and discharge time is stable and absolute, but real batteries don’t behave exactly as this simple linear formula would indicate. Therefore, when amp-hour capacity is given for a battery, it is specified at either a given current, given time, or assumed to be rated for a time period of 8 hours. For example, an average automotive battery might have a capacity of about 70 amp-hours, specified at a current of 3.5 amps. This means that the amount of time this battery could continuously supply a current of 3.5 amps to a load would be 20 hours 70 amp-hours/3.5 amps and this QUANTA batteries will supply a load for like 15/20 hours. For secondary cells, the amp-hour rating provides a rule for necessary charging time at any given level of charge current. For example, the 70 amp-hour automotive battery in the previous example should take 10 hours to charge from a fully-discharged state at a constant charging current of 7 amps</w:t>
      </w:r>
    </w:p>
    <w:p>
      <w:pPr>
        <w:pStyle w:val="Normal"/>
        <w:bidi w:val="0"/>
        <w:jc w:val="left"/>
        <w:rPr>
          <w:sz w:val="18"/>
          <w:szCs w:val="18"/>
        </w:rPr>
      </w:pPr>
      <w:r>
        <w:rPr>
          <w:rFonts w:ascii="Verdana" w:hAnsi="Verdana"/>
          <w:b w:val="false"/>
          <w:i w:val="false"/>
          <w:color w:val="242424"/>
          <w:spacing w:val="0"/>
          <w:kern w:val="0"/>
          <w:sz w:val="18"/>
          <w:szCs w:val="18"/>
        </w:rPr>
        <w:t xml:space="preserve">Act now! Get QUANTA 12V 200AH -AGM Price in Nigeria, at Kara Online Store and also offer the best bulk purchase discount price in Nigeria.  </w:t>
      </w:r>
    </w:p>
    <w:p>
      <w:pPr>
        <w:pStyle w:val="Normal"/>
        <w:bidi w:val="0"/>
        <w:jc w:val="left"/>
        <w:rPr>
          <w:rFonts w:ascii="Verdana" w:hAnsi="Verdana"/>
          <w:b w:val="false"/>
          <w:b w:val="false"/>
          <w:i w:val="false"/>
          <w:i w:val="false"/>
          <w:color w:val="242424"/>
          <w:spacing w:val="0"/>
          <w:kern w:val="0"/>
        </w:rPr>
      </w:pPr>
      <w:r>
        <w:rPr>
          <w:sz w:val="18"/>
          <w:szCs w:val="18"/>
        </w:rPr>
      </w:r>
    </w:p>
    <w:p>
      <w:pPr>
        <w:pStyle w:val="Normal"/>
        <w:bidi w:val="0"/>
        <w:jc w:val="left"/>
        <w:rPr>
          <w:sz w:val="18"/>
          <w:szCs w:val="18"/>
        </w:rPr>
      </w:pPr>
      <w:r>
        <w:rPr>
          <w:rFonts w:ascii="Verdana-Bold" w:hAnsi="Verdana-Bold"/>
          <w:b/>
          <w:i w:val="false"/>
          <w:color w:val="1200FC"/>
          <w:spacing w:val="0"/>
          <w:kern w:val="0"/>
          <w:sz w:val="18"/>
          <w:szCs w:val="18"/>
        </w:rPr>
        <w:t>Specification:</w:t>
      </w:r>
    </w:p>
    <w:p>
      <w:pPr>
        <w:pStyle w:val="Normal"/>
        <w:numPr>
          <w:ilvl w:val="0"/>
          <w:numId w:val="11"/>
        </w:numPr>
        <w:tabs>
          <w:tab w:val="left" w:pos="220" w:leader="none"/>
          <w:tab w:val="left" w:pos="720" w:leader="none"/>
        </w:tabs>
        <w:bidi w:val="0"/>
        <w:ind w:hanging="720"/>
        <w:jc w:val="left"/>
        <w:rPr>
          <w:sz w:val="18"/>
          <w:szCs w:val="18"/>
        </w:rPr>
      </w:pPr>
      <w:r>
        <w:rPr>
          <w:rFonts w:ascii="Verdana-Bold" w:hAnsi="Verdana-Bold"/>
          <w:b/>
          <w:i w:val="false"/>
          <w:color w:val="242424"/>
          <w:spacing w:val="0"/>
          <w:kern w:val="0"/>
          <w:sz w:val="18"/>
          <w:szCs w:val="18"/>
        </w:rPr>
        <w:t>Brand:</w:t>
      </w:r>
      <w:r>
        <w:rPr>
          <w:rFonts w:ascii="Verdana" w:hAnsi="Verdana"/>
          <w:b w:val="false"/>
          <w:i w:val="false"/>
          <w:color w:val="242424"/>
          <w:spacing w:val="0"/>
          <w:kern w:val="0"/>
          <w:sz w:val="18"/>
          <w:szCs w:val="18"/>
        </w:rPr>
        <w:t xml:space="preserve"> QUANTA</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PPCP Containers with Low permeability to ensure that there is no water loss.</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Side wall design to maintain structural integrity in high operating temperatures.</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High Compression Absorbent Glass Mat (AGM) Separator for greater than 98% recombination efficiency.</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Heavy duty L terminal best suited to carry high rate discharges.</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Highly reliable one way self-resealing safety vent seal.</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MFX alloy grid for high design life in float @ 27° C with maximum cyclic life.</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FLAPPON Terminal protecting system to prevent short circuits.</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Ergonomic design for easy handling.</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Grouping the plates by Cast-On-Strap leads to integral lead crystals provides superior corrosion resistance to negative strap.</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Superior high rate discharge with low internal resistance.</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Unique heavy-duty, corrosion-resistant alloy for positive grids, to increase cyclic life in a tropical environment</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Lower internal resistance for superior high-discharge performance</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Instacharge, a patented paste recipe for excellent charge acceptance</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Aesthetically designed with a rugged Flappon terminal protector that prevents shorts</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Compact, lightweight, factory-charged, explosion-resistant and environment friendly</w:t>
      </w:r>
    </w:p>
    <w:p>
      <w:pPr>
        <w:pStyle w:val="Normal"/>
        <w:numPr>
          <w:ilvl w:val="0"/>
          <w:numId w:val="11"/>
        </w:numPr>
        <w:tabs>
          <w:tab w:val="left" w:pos="220" w:leader="none"/>
          <w:tab w:val="left" w:pos="720" w:leader="none"/>
        </w:tabs>
        <w:bidi w:val="0"/>
        <w:ind w:hanging="720"/>
        <w:jc w:val="left"/>
        <w:rPr>
          <w:sz w:val="18"/>
          <w:szCs w:val="18"/>
        </w:rPr>
      </w:pPr>
      <w:r>
        <w:rPr>
          <w:rFonts w:ascii="Verdana" w:hAnsi="Verdana"/>
          <w:b w:val="false"/>
          <w:i w:val="false"/>
          <w:color w:val="242424"/>
          <w:spacing w:val="0"/>
          <w:kern w:val="0"/>
          <w:sz w:val="18"/>
          <w:szCs w:val="18"/>
        </w:rPr>
        <w:t>Clean and sleek looks</w:t>
      </w:r>
    </w:p>
    <w:p>
      <w:pPr>
        <w:pStyle w:val="Normal"/>
        <w:bidi w:val="0"/>
        <w:jc w:val="left"/>
        <w:rPr>
          <w:sz w:val="18"/>
          <w:szCs w:val="18"/>
        </w:rPr>
      </w:pPr>
      <w:r>
        <w:rPr>
          <w:rFonts w:ascii="Verdana-Bold" w:hAnsi="Verdana-Bold"/>
          <w:b/>
          <w:i w:val="false"/>
          <w:color w:val="1200FC"/>
          <w:spacing w:val="0"/>
          <w:kern w:val="0"/>
          <w:sz w:val="18"/>
          <w:szCs w:val="18"/>
        </w:rPr>
        <w:t>DELIVERY WITHIN:</w:t>
      </w:r>
    </w:p>
    <w:p>
      <w:pPr>
        <w:pStyle w:val="Normal"/>
        <w:bidi w:val="0"/>
        <w:jc w:val="left"/>
        <w:rPr>
          <w:sz w:val="18"/>
          <w:szCs w:val="18"/>
        </w:rPr>
      </w:pPr>
      <w:r>
        <w:rPr>
          <w:rFonts w:ascii="Verdana" w:hAnsi="Verdana"/>
          <w:b w:val="false"/>
          <w:i w:val="false"/>
          <w:color w:val="242424"/>
          <w:spacing w:val="0"/>
          <w:kern w:val="0"/>
          <w:sz w:val="18"/>
          <w:szCs w:val="18"/>
        </w:rPr>
        <w:t>1- 7day(s)</w:t>
      </w:r>
    </w:p>
    <w:p>
      <w:pPr>
        <w:pStyle w:val="Normal"/>
        <w:bidi w:val="0"/>
        <w:jc w:val="left"/>
        <w:rPr>
          <w:sz w:val="18"/>
          <w:szCs w:val="18"/>
        </w:rPr>
      </w:pPr>
      <w:r>
        <w:rPr>
          <w:rFonts w:ascii="Verdana-Bold" w:hAnsi="Verdana-Bold"/>
          <w:b/>
          <w:i w:val="false"/>
          <w:color w:val="1200FC"/>
          <w:spacing w:val="0"/>
          <w:kern w:val="0"/>
          <w:sz w:val="18"/>
          <w:szCs w:val="18"/>
        </w:rPr>
        <w:t>WARRANTY: </w:t>
      </w:r>
    </w:p>
    <w:p>
      <w:pPr>
        <w:pStyle w:val="Normal"/>
        <w:bidi w:val="0"/>
        <w:jc w:val="left"/>
        <w:rPr>
          <w:sz w:val="18"/>
          <w:szCs w:val="18"/>
        </w:rPr>
      </w:pPr>
      <w:r>
        <w:rPr>
          <w:rFonts w:ascii="Verdana" w:hAnsi="Verdana"/>
          <w:b w:val="false"/>
          <w:i w:val="false"/>
          <w:color w:val="242424"/>
          <w:spacing w:val="0"/>
          <w:kern w:val="0"/>
          <w:sz w:val="18"/>
          <w:szCs w:val="18"/>
        </w:rPr>
        <w:t>Manufacturer Warranty</w:t>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rFonts w:ascii="Verdana" w:hAnsi="Verdana"/>
          <w:b w:val="false"/>
          <w:b w:val="false"/>
          <w:i w:val="false"/>
          <w:i w:val="false"/>
          <w:color w:val="242424"/>
          <w:spacing w:val="0"/>
          <w:kern w:val="0"/>
          <w:sz w:val="18"/>
          <w:szCs w:val="18"/>
        </w:rPr>
      </w:pPr>
      <w:r>
        <w:rPr>
          <w:rFonts w:ascii="Verdana" w:hAnsi="Verdana"/>
          <w:b w:val="false"/>
          <w:i w:val="false"/>
          <w:color w:val="242424"/>
          <w:spacing w:val="0"/>
          <w:kern w:val="0"/>
          <w:sz w:val="18"/>
          <w:szCs w:val="18"/>
        </w:rPr>
      </w:r>
    </w:p>
    <w:p>
      <w:pPr>
        <w:pStyle w:val="Normal"/>
        <w:bidi w:val="0"/>
        <w:jc w:val="left"/>
        <w:rPr>
          <w:sz w:val="18"/>
          <w:szCs w:val="18"/>
        </w:rPr>
      </w:pPr>
      <w:r>
        <w:rPr>
          <w:sz w:val="18"/>
          <w:szCs w:val="18"/>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Bold">
    <w:charset w:val="01"/>
    <w:family w:val="roman"/>
    <w:pitch w:val="variable"/>
  </w:font>
  <w:font w:name="Helvetica">
    <w:altName w:val="Arial"/>
    <w:charset w:val="01"/>
    <w:family w:val="roman"/>
    <w:pitch w:val="variable"/>
  </w:font>
  <w:font w:name="HelveticaNeue-Medium">
    <w:charset w:val="01"/>
    <w:family w:val="roman"/>
    <w:pitch w:val="variable"/>
  </w:font>
  <w:font w:name="HelveticaNeue">
    <w:charset w:val="01"/>
    <w:family w:val="roman"/>
    <w:pitch w:val="variable"/>
  </w:font>
  <w:font w:name="Verdana-Bold">
    <w:charset w:val="01"/>
    <w:family w:val="roman"/>
    <w:pitch w:val="variable"/>
  </w:font>
  <w:font w:name="ComicSansMS">
    <w:charset w:val="01"/>
    <w:family w:val="roman"/>
    <w:pitch w:val="variable"/>
  </w:font>
  <w:font w:name="Verdana">
    <w:charset w:val="01"/>
    <w:family w:val="roman"/>
    <w:pitch w:val="variable"/>
  </w:font>
  <w:font w:name="Verdana-Italic">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LibreOffice/6.4.2.2$MacOSX_X86_64 LibreOffice_project/4e471d8c02c9c90f512f7f9ead8875b57fcb1ec3</Application>
  <Pages>6</Pages>
  <Words>2230</Words>
  <Characters>12291</Characters>
  <CharactersWithSpaces>14248</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2020-04-14T00:01:25Z</dcterms:created>
  <dc:creator/>
  <dc:description/>
  <dc:language>en-GB</dc:language>
  <cp:lastModifiedBy/>
  <dcterms:modified xsi:type="dcterms:W3CDTF">2020-04-14T00:16:09Z</dcterms:modified>
  <cp:revision>1</cp:revision>
  <dc:subject/>
  <dc:title/>
</cp:coreProperties>
</file>