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69.0" w:type="dxa"/>
        <w:jc w:val="center"/>
        <w:tblLayout w:type="fixed"/>
        <w:tblLook w:val="0000"/>
      </w:tblPr>
      <w:tblGrid>
        <w:gridCol w:w="1693"/>
        <w:gridCol w:w="2552"/>
        <w:gridCol w:w="1701"/>
        <w:gridCol w:w="283"/>
        <w:gridCol w:w="1985"/>
        <w:gridCol w:w="850"/>
        <w:gridCol w:w="2296"/>
        <w:gridCol w:w="9"/>
        <w:tblGridChange w:id="0">
          <w:tblGrid>
            <w:gridCol w:w="1693"/>
            <w:gridCol w:w="2552"/>
            <w:gridCol w:w="1701"/>
            <w:gridCol w:w="283"/>
            <w:gridCol w:w="1985"/>
            <w:gridCol w:w="850"/>
            <w:gridCol w:w="2296"/>
            <w:gridCol w:w="9"/>
          </w:tblGrid>
        </w:tblGridChange>
      </w:tblGrid>
      <w:tr>
        <w:trPr>
          <w:cantSplit w:val="1"/>
          <w:trHeight w:val="606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58415" cy="79756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797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FIRE HOSE TEST AND INSPECTION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" w:cs="Times" w:eastAsia="Times" w:hAnsi="Times"/>
                <w:b w:val="1"/>
                <w:smallCaps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1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" w:cs="Times" w:eastAsia="Times" w:hAnsi="Times"/>
                <w:b w:val="1"/>
                <w:smallCaps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mallCaps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" w:cs="Times" w:eastAsia="Times" w:hAnsi="Times"/>
                <w:b w:val="1"/>
                <w:smallCaps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1"/>
                <w:rtl w:val="0"/>
              </w:rPr>
              <w:t xml:space="preserve">ANNUAL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" w:cs="Times" w:eastAsia="Times" w:hAnsi="Times"/>
                <w:b w:val="1"/>
                <w:smallCaps w:val="1"/>
              </w:rPr>
            </w:pPr>
            <w:sdt>
              <w:sdtPr>
                <w:id w:val="-189027070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INSPECTION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mallCaps w:val="1"/>
              </w:rPr>
            </w:pPr>
            <w:sdt>
              <w:sdtPr>
                <w:id w:val="214092811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mallCaps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Service: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Name: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Business Name (Value)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Address (Value)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City (Value)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41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2693"/>
        <w:gridCol w:w="992"/>
        <w:gridCol w:w="993"/>
        <w:gridCol w:w="1275"/>
        <w:gridCol w:w="993"/>
        <w:gridCol w:w="992"/>
        <w:gridCol w:w="2835"/>
        <w:tblGridChange w:id="0">
          <w:tblGrid>
            <w:gridCol w:w="568"/>
            <w:gridCol w:w="2693"/>
            <w:gridCol w:w="992"/>
            <w:gridCol w:w="993"/>
            <w:gridCol w:w="1275"/>
            <w:gridCol w:w="993"/>
            <w:gridCol w:w="992"/>
            <w:gridCol w:w="283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Nozzle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Location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Notes1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Location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Notes2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Location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Notes3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8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9"/>
        <w:gridCol w:w="5669"/>
        <w:tblGridChange w:id="0">
          <w:tblGrid>
            <w:gridCol w:w="5669"/>
            <w:gridCol w:w="566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Technician Conducting Test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S Gothic"/>
  <w:font w:name="Arial Unicode MS"/>
  <w:font w:name="Times New Roman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First Response Fire Protection – info@firstresponsefire.ca – 250-769-3883 – 103-2648 Kyle Road, West Kelowna V1Z 2N1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7">
    <w:name w:val="heading 7"/>
    <w:basedOn w:val="Normal"/>
    <w:next w:val="Normal"/>
    <w:link w:val="Heading7Char"/>
    <w:qFormat w:val="1"/>
    <w:rsid w:val="00757B71"/>
    <w:pPr>
      <w:keepNext w:val="1"/>
      <w:jc w:val="center"/>
      <w:outlineLvl w:val="6"/>
    </w:pPr>
    <w:rPr>
      <w:b w:val="1"/>
      <w:sz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7Char" w:customStyle="1">
    <w:name w:val="Heading 7 Char"/>
    <w:basedOn w:val="DefaultParagraphFont"/>
    <w:link w:val="Heading7"/>
    <w:rsid w:val="00757B71"/>
    <w:rPr>
      <w:rFonts w:cs="Times New Roman" w:eastAsia="Times New Roman"/>
      <w:b w:val="1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757B7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57B71"/>
    <w:rPr>
      <w:rFonts w:cs="Times New Roman"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757B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57B71"/>
    <w:rPr>
      <w:rFonts w:cs="Times New Roman" w:eastAsia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C26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WTfuEgk1mKW/Dpll5fLq3mlFA==">CgMxLjAaMAoBMBIrCikIB0IlChFRdWF0dHJvY2VudG8gU2FucxIQQXJpYWwgVW5pY29kZSBNUxowCgExEisKKQgHQiUKEVF1YXR0cm9jZW50byBTYW5zEhBBcmlhbCBVbmljb2RlIE1TOAByITF6WUpGY2hWQ2NTSzFuM1BXajBlUzJ5UTk5U0R6VEY1aA==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2020-07-03T22:53:00Z</dcterms:created>
  <dc:creator>Britteny Barnes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0x0101001494A87B2F50FE4C92BFD4CCDCE62AED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