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sz w:val="44"/>
          <w:szCs w:val="44"/>
        </w:rPr>
      </w:pPr>
      <w:r>
        <w:rPr>
          <w:rFonts w:ascii="Calibri" w:hAnsi="Calibri"/>
          <w:sz w:val="44"/>
          <w:szCs w:val="44"/>
        </w:rPr>
        <w:t>CPE457/557 Software Reverse Engineering</w:t>
      </w:r>
    </w:p>
    <w:p>
      <w:pPr>
        <w:pStyle w:val="Title"/>
        <w:rPr>
          <w:rFonts w:ascii="Calibri" w:hAnsi="Calibri" w:eastAsia="Calibri" w:cs="Calibri"/>
          <w:b/>
          <w:b/>
          <w:sz w:val="36"/>
          <w:szCs w:val="36"/>
        </w:rPr>
      </w:pPr>
      <w:r>
        <w:rPr>
          <w:rFonts w:eastAsia="Calibri" w:cs="Calibri" w:ascii="Calibri" w:hAnsi="Calibri"/>
          <w:b/>
          <w:sz w:val="36"/>
          <w:szCs w:val="36"/>
        </w:rPr>
        <w:t>Malware Persistence</w:t>
      </w:r>
    </w:p>
    <w:p>
      <w:pPr>
        <w:pStyle w:val="Normal"/>
        <w:rPr/>
      </w:pPr>
      <w:r>
        <w:rPr/>
      </w:r>
    </w:p>
    <w:p>
      <w:pPr>
        <w:pStyle w:val="Heading1"/>
        <w:shd w:fill="E68923" w:val="clear"/>
        <w:rPr>
          <w:caps w:val="false"/>
          <w:smallCaps w:val="false"/>
        </w:rPr>
      </w:pPr>
      <w:r>
        <w:rPr/>
        <w:t>Analyzing malware Persistence</w:t>
      </w:r>
    </w:p>
    <w:p>
      <w:pPr>
        <w:pStyle w:val="Normal"/>
        <w:rPr>
          <w:sz w:val="24"/>
          <w:szCs w:val="24"/>
        </w:rPr>
      </w:pPr>
      <w:bookmarkStart w:id="0" w:name="_v7leyh9pvlzp"/>
      <w:bookmarkEnd w:id="0"/>
      <w:r>
        <w:rPr>
          <w:b/>
          <w:sz w:val="24"/>
          <w:szCs w:val="24"/>
        </w:rPr>
        <w:t xml:space="preserve">Lab Description: </w:t>
      </w:r>
      <w:r>
        <w:rPr>
          <w:sz w:val="24"/>
          <w:szCs w:val="24"/>
        </w:rPr>
        <w:t>The following lab allows students to explore persistence mechanisms using the Windows API. The following are suggested resources:</w:t>
      </w:r>
    </w:p>
    <w:p>
      <w:pPr>
        <w:pStyle w:val="Normal"/>
        <w:numPr>
          <w:ilvl w:val="0"/>
          <w:numId w:val="1"/>
        </w:numPr>
        <w:spacing w:before="100" w:after="200"/>
        <w:contextualSpacing/>
        <w:rPr>
          <w:sz w:val="24"/>
          <w:szCs w:val="24"/>
        </w:rPr>
      </w:pPr>
      <w:bookmarkStart w:id="1" w:name="_ua089geniq8b"/>
      <w:bookmarkEnd w:id="1"/>
      <w:r>
        <w:rPr>
          <w:sz w:val="24"/>
          <w:szCs w:val="24"/>
        </w:rPr>
        <w:t>MSDN documentation</w:t>
      </w:r>
    </w:p>
    <w:p>
      <w:pPr>
        <w:pStyle w:val="Normal"/>
        <w:numPr>
          <w:ilvl w:val="0"/>
          <w:numId w:val="1"/>
        </w:numPr>
        <w:spacing w:before="100" w:after="200"/>
        <w:contextualSpacing/>
        <w:rPr>
          <w:sz w:val="24"/>
          <w:szCs w:val="24"/>
        </w:rPr>
      </w:pPr>
      <w:bookmarkStart w:id="2" w:name="_yj2xc62bal9e"/>
      <w:bookmarkEnd w:id="2"/>
      <w:r>
        <w:rPr>
          <w:sz w:val="24"/>
          <w:szCs w:val="24"/>
        </w:rPr>
        <w:t>Static disassembly tool such as IDA Pro</w:t>
      </w:r>
    </w:p>
    <w:p>
      <w:pPr>
        <w:pStyle w:val="Normal"/>
        <w:numPr>
          <w:ilvl w:val="0"/>
          <w:numId w:val="1"/>
        </w:numPr>
        <w:spacing w:before="100" w:after="200"/>
        <w:contextualSpacing/>
        <w:rPr>
          <w:sz w:val="24"/>
          <w:szCs w:val="24"/>
        </w:rPr>
      </w:pPr>
      <w:r>
        <w:rPr>
          <w:sz w:val="24"/>
          <w:szCs w:val="24"/>
        </w:rPr>
        <w:t>Dynamic disassembly tool such as WinDbg</w:t>
      </w:r>
    </w:p>
    <w:p>
      <w:pPr>
        <w:pStyle w:val="Normal"/>
        <w:spacing w:before="100" w:after="200"/>
        <w:ind w:left="1440" w:hanging="0"/>
        <w:contextualSpacing/>
        <w:rPr>
          <w:sz w:val="24"/>
          <w:szCs w:val="24"/>
        </w:rPr>
      </w:pPr>
      <w:r>
        <w:rPr>
          <w:sz w:val="24"/>
          <w:szCs w:val="24"/>
        </w:rPr>
      </w:r>
    </w:p>
    <w:p>
      <w:pPr>
        <w:pStyle w:val="Normal"/>
        <w:rPr>
          <w:sz w:val="24"/>
          <w:szCs w:val="24"/>
        </w:rPr>
      </w:pPr>
      <w:bookmarkStart w:id="3" w:name="_30j0zll"/>
      <w:bookmarkEnd w:id="3"/>
      <w:r>
        <w:rPr>
          <w:b/>
          <w:sz w:val="24"/>
          <w:szCs w:val="24"/>
        </w:rPr>
        <w:t xml:space="preserve">Lab Files that are Needed: </w:t>
      </w:r>
      <w:r>
        <w:rPr>
          <w:i/>
          <w:sz w:val="24"/>
          <w:szCs w:val="24"/>
        </w:rPr>
        <w:t>persistence.exe</w:t>
      </w:r>
    </w:p>
    <w:p>
      <w:pPr>
        <w:pStyle w:val="Heading3"/>
        <w:rPr>
          <w:b/>
          <w:b/>
          <w:color w:val="000000"/>
          <w:sz w:val="24"/>
          <w:szCs w:val="24"/>
        </w:rPr>
      </w:pPr>
      <w:bookmarkStart w:id="4" w:name="_3znysh7"/>
      <w:bookmarkEnd w:id="4"/>
      <w:r>
        <w:rPr>
          <w:b/>
          <w:color w:val="000000"/>
          <w:sz w:val="24"/>
          <w:szCs w:val="24"/>
        </w:rPr>
        <w:t>Lab Tasks:</w:t>
      </w:r>
    </w:p>
    <w:p>
      <w:pPr>
        <w:pStyle w:val="Normal"/>
        <w:spacing w:before="0" w:after="0"/>
        <w:rPr/>
      </w:pPr>
      <w:r>
        <w:rPr/>
      </w:r>
    </w:p>
    <w:p>
      <w:pPr>
        <w:pStyle w:val="ListParagraph"/>
        <w:numPr>
          <w:ilvl w:val="0"/>
          <w:numId w:val="2"/>
        </w:numPr>
        <w:spacing w:before="0" w:after="0"/>
        <w:contextualSpacing/>
        <w:rPr/>
      </w:pPr>
      <w:r>
        <w:rPr/>
        <w:t>How does the program use the Window’s registry to gain persistence?</w:t>
        <w:br/>
        <w:br/>
      </w:r>
      <w:r>
        <w:rPr/>
        <w:t>The program adds HKEY_CURRENT_USER\Software\Microsoft\Windows\CurrentVersion\Run\WebExBrowserExperience to the registry. This makes the program to run at startup.</w:t>
      </w:r>
    </w:p>
    <w:p>
      <w:pPr>
        <w:pStyle w:val="ListParagraph"/>
        <w:spacing w:before="0" w:after="0"/>
        <w:contextualSpacing/>
        <w:rPr/>
      </w:pPr>
      <w:r>
        <w:rPr/>
      </w:r>
    </w:p>
    <w:p>
      <w:pPr>
        <w:pStyle w:val="ListParagraph"/>
        <w:spacing w:before="0" w:after="0"/>
        <w:contextualSpacing/>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72100" cy="751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72100" cy="751205"/>
                    </a:xfrm>
                    <a:prstGeom prst="rect">
                      <a:avLst/>
                    </a:prstGeom>
                  </pic:spPr>
                </pic:pic>
              </a:graphicData>
            </a:graphic>
          </wp:anchor>
        </w:drawing>
      </w:r>
    </w:p>
    <w:p>
      <w:pPr>
        <w:pStyle w:val="ListParagraph"/>
        <w:numPr>
          <w:ilvl w:val="0"/>
          <w:numId w:val="2"/>
        </w:numPr>
        <w:spacing w:before="0" w:after="0"/>
        <w:contextualSpacing/>
        <w:rPr/>
      </w:pPr>
      <w:r>
        <w:rPr/>
        <w:t>How does the program remove itself from the original location?</w:t>
        <w:br/>
      </w:r>
    </w:p>
    <w:p>
      <w:pPr>
        <w:pStyle w:val="ListParagraph"/>
        <w:numPr>
          <w:ilvl w:val="0"/>
          <w:numId w:val="0"/>
        </w:numPr>
        <w:spacing w:before="0" w:after="0"/>
        <w:ind w:left="1440" w:hanging="0"/>
        <w:contextualSpacing/>
        <w:rPr/>
      </w:pPr>
      <w:r>
        <w:rPr/>
        <w:t xml:space="preserve">The program opens itself with CreateFileA. </w:t>
      </w:r>
      <w:r>
        <w:rPr/>
        <w:t xml:space="preserve">It creates a file called WebExBrowserAgent.exe and writes itself to that file. </w:t>
      </w:r>
    </w:p>
    <w:p>
      <w:pPr>
        <w:pStyle w:val="ListParagraph"/>
        <w:spacing w:before="0" w:after="0"/>
        <w:contextualSpacing/>
        <w:rPr/>
      </w:pPr>
      <w:r>
        <w:rPr/>
      </w:r>
    </w:p>
    <w:p>
      <w:pPr>
        <w:pStyle w:val="ListParagraph"/>
        <w:spacing w:before="0" w:after="0"/>
        <w:contextualSpacing/>
        <w:rPr/>
      </w:pPr>
      <w:r>
        <w:rPr/>
      </w:r>
    </w:p>
    <w:p>
      <w:pPr>
        <w:pStyle w:val="ListParagraph"/>
        <w:numPr>
          <w:ilvl w:val="0"/>
          <w:numId w:val="0"/>
        </w:numPr>
        <w:spacing w:before="0" w:after="0"/>
        <w:ind w:left="1440" w:hanging="0"/>
        <w:contextualSpacing/>
        <w:rPr/>
      </w:pPr>
      <w:r>
        <w:rPr/>
        <w:drawing>
          <wp:anchor behindDoc="0" distT="0" distB="0" distL="0" distR="0" simplePos="0" locked="0" layoutInCell="0" allowOverlap="1" relativeHeight="6">
            <wp:simplePos x="0" y="0"/>
            <wp:positionH relativeFrom="column">
              <wp:align>center</wp:align>
            </wp:positionH>
            <wp:positionV relativeFrom="paragraph">
              <wp:posOffset>10795</wp:posOffset>
            </wp:positionV>
            <wp:extent cx="3715385" cy="4095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15385" cy="409575"/>
                    </a:xfrm>
                    <a:prstGeom prst="rect">
                      <a:avLst/>
                    </a:prstGeom>
                  </pic:spPr>
                </pic:pic>
              </a:graphicData>
            </a:graphic>
          </wp:anchor>
        </w:drawing>
      </w:r>
    </w:p>
    <w:p>
      <w:pPr>
        <w:pStyle w:val="ListParagraph"/>
        <w:numPr>
          <w:ilvl w:val="0"/>
          <w:numId w:val="0"/>
        </w:numPr>
        <w:spacing w:before="0" w:after="0"/>
        <w:ind w:left="1440" w:hanging="0"/>
        <w:contextualSpacing/>
        <w:rPr/>
      </w:pPr>
      <w:r>
        <w:rPr/>
        <w:br/>
      </w:r>
    </w:p>
    <w:p>
      <w:pPr>
        <w:pStyle w:val="ListParagraph"/>
        <w:numPr>
          <w:ilvl w:val="0"/>
          <w:numId w:val="0"/>
        </w:numPr>
        <w:spacing w:before="0" w:after="0"/>
        <w:ind w:left="1440" w:hanging="0"/>
        <w:contextualSpacing/>
        <w:rPr/>
      </w:pPr>
      <w:r>
        <w:rPr/>
        <w:drawing>
          <wp:anchor behindDoc="0" distT="0" distB="0" distL="0" distR="0" simplePos="0" locked="0" layoutInCell="0" allowOverlap="1" relativeHeight="5">
            <wp:simplePos x="0" y="0"/>
            <wp:positionH relativeFrom="column">
              <wp:align>center</wp:align>
            </wp:positionH>
            <wp:positionV relativeFrom="paragraph">
              <wp:posOffset>156210</wp:posOffset>
            </wp:positionV>
            <wp:extent cx="3497580" cy="3505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97580" cy="350520"/>
                    </a:xfrm>
                    <a:prstGeom prst="rect">
                      <a:avLst/>
                    </a:prstGeom>
                  </pic:spPr>
                </pic:pic>
              </a:graphicData>
            </a:graphic>
          </wp:anchor>
        </w:drawing>
      </w:r>
    </w:p>
    <w:p>
      <w:pPr>
        <w:pStyle w:val="ListParagraph"/>
        <w:numPr>
          <w:ilvl w:val="0"/>
          <w:numId w:val="0"/>
        </w:numPr>
        <w:spacing w:before="0" w:after="0"/>
        <w:ind w:left="1440" w:hanging="0"/>
        <w:contextualSpacing/>
        <w:rPr>
          <w:sz w:val="24"/>
          <w:szCs w:val="24"/>
        </w:rPr>
      </w:pPr>
      <w:r>
        <w:rPr/>
      </w:r>
    </w:p>
    <w:p>
      <w:pPr>
        <w:pStyle w:val="ListParagraph"/>
        <w:numPr>
          <w:ilvl w:val="0"/>
          <w:numId w:val="0"/>
        </w:numPr>
        <w:spacing w:before="0" w:after="0"/>
        <w:ind w:left="1440" w:hanging="0"/>
        <w:contextualSpacing/>
        <w:rPr>
          <w:sz w:val="24"/>
          <w:szCs w:val="24"/>
        </w:rPr>
      </w:pPr>
      <w:r>
        <w:rPr/>
      </w:r>
    </w:p>
    <w:p>
      <w:pPr>
        <w:pStyle w:val="ListParagraph"/>
        <w:numPr>
          <w:ilvl w:val="0"/>
          <w:numId w:val="2"/>
        </w:numPr>
        <w:spacing w:before="0" w:after="0"/>
        <w:contextualSpacing/>
        <w:rPr>
          <w:sz w:val="24"/>
          <w:szCs w:val="24"/>
        </w:rPr>
      </w:pPr>
      <w:r>
        <w:rPr/>
        <w:t>Discuss the significance of the location the program used for relocation. Also include your analysis on the naming conventions it used and how this may impact analysis.</w:t>
      </w:r>
    </w:p>
    <w:p>
      <w:pPr>
        <w:pStyle w:val="ListParagraph"/>
        <w:spacing w:before="0" w:after="0"/>
        <w:contextualSpacing/>
        <w:rPr>
          <w:sz w:val="24"/>
          <w:szCs w:val="24"/>
        </w:rPr>
      </w:pPr>
      <w:r>
        <w:rPr/>
      </w:r>
    </w:p>
    <w:p>
      <w:pPr>
        <w:pStyle w:val="ListParagraph"/>
        <w:spacing w:before="0" w:after="0"/>
        <w:contextualSpacing/>
        <w:rPr>
          <w:sz w:val="24"/>
          <w:szCs w:val="24"/>
        </w:rPr>
      </w:pPr>
      <w:r>
        <w:rPr>
          <w:sz w:val="24"/>
          <w:szCs w:val="24"/>
        </w:rPr>
        <w:t xml:space="preserve">The temp folder is often used because it is located on RAMDISK. This means faster writes. Temp folders also have read write access for the current user. The OS also cleans up the temp folder, so any incomplete writes, won’t result in the malware getting corrupted. </w:t>
      </w:r>
    </w:p>
    <w:p>
      <w:pPr>
        <w:pStyle w:val="ListParagraph"/>
        <w:spacing w:before="0" w:after="0"/>
        <w:contextualSpacing/>
        <w:rPr>
          <w:sz w:val="24"/>
          <w:szCs w:val="24"/>
        </w:rPr>
      </w:pPr>
      <w:r>
        <w:rPr>
          <w:sz w:val="24"/>
          <w:szCs w:val="24"/>
        </w:rPr>
        <w:t>Also, the program names itself after normal services like webEx to make itself look normal.</w:t>
      </w:r>
    </w:p>
    <w:p>
      <w:pPr>
        <w:pStyle w:val="ListParagraph"/>
        <w:spacing w:before="0" w:after="0"/>
        <w:contextualSpacing/>
        <w:rPr>
          <w:sz w:val="24"/>
          <w:szCs w:val="24"/>
        </w:rPr>
      </w:pPr>
      <w:r>
        <w:rPr/>
      </w:r>
    </w:p>
    <w:p>
      <w:pPr>
        <w:pStyle w:val="ListParagraph"/>
        <w:spacing w:before="0" w:after="0"/>
        <w:contextualSpacing/>
        <w:rPr>
          <w:sz w:val="24"/>
          <w:szCs w:val="24"/>
        </w:rPr>
      </w:pPr>
      <w:r>
        <w:rPr/>
      </w:r>
    </w:p>
    <w:p>
      <w:pPr>
        <w:pStyle w:val="ListParagraph"/>
        <w:spacing w:before="0" w:after="0"/>
        <w:contextualSpacing/>
        <w:rPr>
          <w:sz w:val="24"/>
          <w:szCs w:val="24"/>
        </w:rPr>
      </w:pPr>
      <w:r>
        <w:rPr/>
      </w:r>
    </w:p>
    <w:p>
      <w:pPr>
        <w:pStyle w:val="ListParagraph"/>
        <w:spacing w:before="0" w:after="0"/>
        <w:contextualSpacing/>
        <w:rPr>
          <w:sz w:val="24"/>
          <w:szCs w:val="24"/>
        </w:rPr>
      </w:pPr>
      <w:r>
        <w:rPr/>
      </w:r>
    </w:p>
    <w:p>
      <w:pPr>
        <w:pStyle w:val="ListParagraph"/>
        <w:spacing w:before="0" w:after="0"/>
        <w:contextualSpacing/>
        <w:rPr>
          <w:sz w:val="24"/>
          <w:szCs w:val="24"/>
        </w:rPr>
      </w:pPr>
      <w:r>
        <w:rPr/>
      </w:r>
    </w:p>
    <w:p>
      <w:pPr>
        <w:pStyle w:val="ListParagraph"/>
        <w:spacing w:before="0" w:after="0"/>
        <w:contextualSpacing/>
        <w:rPr>
          <w:sz w:val="24"/>
          <w:szCs w:val="24"/>
        </w:rPr>
      </w:pPr>
      <w:r>
        <w:rPr/>
      </w:r>
    </w:p>
    <w:p>
      <w:pPr>
        <w:pStyle w:val="Heading2"/>
        <w:rPr/>
      </w:pPr>
      <w:r>
        <w:rPr/>
        <w:t>WHAT TO SUBMIT</w:t>
      </w:r>
    </w:p>
    <w:p>
      <w:pPr>
        <w:pStyle w:val="Normal"/>
        <w:spacing w:before="11" w:after="200"/>
        <w:rPr/>
      </w:pPr>
      <w:r>
        <w:rPr/>
      </w:r>
    </w:p>
    <w:p>
      <w:pPr>
        <w:pStyle w:val="Normal"/>
        <w:spacing w:before="11" w:after="200"/>
        <w:rPr>
          <w:sz w:val="24"/>
          <w:szCs w:val="24"/>
        </w:rPr>
      </w:pPr>
      <w:r>
        <w:rPr>
          <w:sz w:val="24"/>
          <w:szCs w:val="24"/>
        </w:rPr>
        <w:t>Submissions should be neatly organized and formatted. Each question should provide a screenshot and a brief description, if necessary, to aid the screenshot.</w:t>
      </w:r>
    </w:p>
    <w:p>
      <w:pPr>
        <w:pStyle w:val="Normal"/>
        <w:spacing w:before="11" w:after="200"/>
        <w:rPr>
          <w:sz w:val="24"/>
          <w:szCs w:val="24"/>
        </w:rPr>
      </w:pPr>
      <w:r>
        <w:rPr/>
      </w:r>
    </w:p>
    <w:sectPr>
      <w:headerReference w:type="default" r:id="rId5"/>
      <w:headerReference w:type="first" r:id="rId6"/>
      <w:footerReference w:type="default" r:id="rId7"/>
      <w:footerReference w:type="first" r:id="rId8"/>
      <w:type w:val="nextPage"/>
      <w:pgSz w:w="12240" w:h="15840"/>
      <w:pgMar w:left="1720" w:right="1340" w:header="360" w:top="1400" w:footer="360" w:bottom="120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entury Gothic">
    <w:charset w:val="00"/>
    <w:family w:val="roman"/>
    <w:pitch w:val="variable"/>
  </w:font>
  <w:font w:name="Liberation Sans">
    <w:altName w:val="Arial"/>
    <w:charset w:val="00"/>
    <w:family w:val="swiss"/>
    <w:pitch w:val="variable"/>
  </w:font>
  <w:font w:name="Calibri">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Page | </w:t>
    </w:r>
    <w:r>
      <w:rPr>
        <w:rFonts w:eastAsia="Calibri" w:cs="Calibri" w:ascii="Calibri" w:hAnsi="Calibri"/>
        <w:sz w:val="14"/>
        <w:szCs w:val="14"/>
      </w:rPr>
      <w:fldChar w:fldCharType="begin"/>
    </w:r>
    <w:r>
      <w:rPr>
        <w:sz w:val="14"/>
        <w:szCs w:val="14"/>
        <w:rFonts w:eastAsia="Calibri" w:cs="Calibri" w:ascii="Calibri" w:hAnsi="Calibri"/>
      </w:rPr>
      <w:instrText> PAGE </w:instrText>
    </w:r>
    <w:r>
      <w:rPr>
        <w:sz w:val="14"/>
        <w:szCs w:val="14"/>
        <w:rFonts w:eastAsia="Calibri" w:cs="Calibri" w:ascii="Calibri" w:hAnsi="Calibri"/>
      </w:rPr>
      <w:fldChar w:fldCharType="separate"/>
    </w:r>
    <w:r>
      <w:rPr>
        <w:sz w:val="14"/>
        <w:szCs w:val="14"/>
        <w:rFonts w:eastAsia="Calibri" w:cs="Calibri" w:ascii="Calibri" w:hAnsi="Calibri"/>
      </w:rPr>
      <w:t>2</w:t>
    </w:r>
    <w:r>
      <w:rPr>
        <w:sz w:val="14"/>
        <w:szCs w:val="14"/>
        <w:rFonts w:eastAsia="Calibri" w:cs="Calibri" w:ascii="Calibri" w:hAnsi="Calibri"/>
      </w:rPr>
      <w:fldChar w:fldCharType="end"/>
    </w:r>
    <w:r>
      <w:rPr>
        <w:rFonts w:eastAsia="Calibri" w:cs="Calibri" w:ascii="Calibri" w:hAnsi="Calibri"/>
        <w:sz w:val="14"/>
        <w:szCs w:val="14"/>
      </w:rPr>
      <w:t xml:space="preserve"> </w:t>
    </w:r>
  </w:p>
  <w:p>
    <w:pPr>
      <w:pStyle w:val="Normal"/>
      <w:tabs>
        <w:tab w:val="clear" w:pos="720"/>
        <w:tab w:val="center" w:pos="4680" w:leader="none"/>
        <w:tab w:val="right" w:pos="9360" w:leader="none"/>
      </w:tabs>
      <w:spacing w:lineRule="auto" w:line="240" w:before="0" w:after="432"/>
      <w:rPr>
        <w:rFonts w:ascii="Calibri" w:hAnsi="Calibri" w:eastAsia="Calibri" w:cs="Calibri"/>
        <w:sz w:val="14"/>
        <w:szCs w:val="14"/>
      </w:rPr>
    </w:pPr>
    <w:r>
      <w:rPr/>
      <w:drawing>
        <wp:inline distT="0" distB="0" distL="0" distR="0">
          <wp:extent cx="673100" cy="241300"/>
          <wp:effectExtent l="0" t="0" r="0" b="0"/>
          <wp:docPr id="4" name="image2.png"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eastAsia="Calibri" w:cs="Calibri" w:ascii="Calibri" w:hAnsi="Calibri"/>
        <w:sz w:val="14"/>
        <w:szCs w:val="14"/>
      </w:rPr>
      <w:t xml:space="preserve">  </w:t>
    </w:r>
    <w:r>
      <w:rPr>
        <w:rFonts w:eastAsia="Calibri" w:cs="Calibri" w:ascii="Calibri" w:hAnsi="Calibri"/>
        <w:sz w:val="14"/>
        <w:szCs w:val="14"/>
      </w:rPr>
      <w:t xml:space="preserve">This document is licensed with a </w:t>
    </w:r>
    <w:hyperlink r:id="rId2">
      <w:r>
        <w:rPr>
          <w:rFonts w:eastAsia="Calibri" w:cs="Calibri" w:ascii="Calibri" w:hAnsi="Calibri"/>
          <w:color w:val="0070C0"/>
          <w:sz w:val="14"/>
          <w:szCs w:val="14"/>
          <w:u w:val="single"/>
        </w:rPr>
        <w:t>Creative Commons Attribution 4.0 International License</w:t>
      </w:r>
    </w:hyperlink>
    <w:r>
      <w:rPr>
        <w:rFonts w:eastAsia="Calibri" w:cs="Calibri" w:ascii="Calibri" w:hAnsi="Calibri"/>
        <w:color w:val="0070C0"/>
        <w:sz w:val="14"/>
        <w:szCs w:val="14"/>
        <w:u w:val="single"/>
      </w:rPr>
      <w:t xml:space="preserve"> </w:t>
    </w:r>
    <w:r>
      <w:rPr>
        <w:rFonts w:eastAsia="Calibri" w:cs="Calibri" w:ascii="Calibri" w:hAnsi="Calibri"/>
        <w:sz w:val="14"/>
        <w:szCs w:val="14"/>
      </w:rPr>
      <w:t xml:space="preserve">©2017 </w:t>
    </w:r>
    <w:hyperlink r:id="rId3">
      <w:r>
        <w:rPr>
          <w:rFonts w:eastAsia="Calibri" w:cs="Calibri" w:ascii="Calibri" w:hAnsi="Calibri"/>
          <w:color w:val="0070C0"/>
          <w:sz w:val="14"/>
          <w:szCs w:val="14"/>
          <w:u w:val="single"/>
        </w:rPr>
        <w:t>Catalyzing Computing and Cybersecurity in Community Colleges</w:t>
      </w:r>
    </w:hyperlink>
    <w:r>
      <w:rPr>
        <w:rFonts w:eastAsia="Calibri" w:cs="Calibri" w:ascii="Calibri" w:hAnsi="Calibri"/>
        <w:sz w:val="14"/>
        <w:szCs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Page | </w:t>
    </w:r>
    <w:r>
      <w:rPr>
        <w:rFonts w:eastAsia="Calibri" w:cs="Calibri" w:ascii="Calibri" w:hAnsi="Calibri"/>
        <w:sz w:val="14"/>
        <w:szCs w:val="14"/>
      </w:rPr>
      <w:fldChar w:fldCharType="begin"/>
    </w:r>
    <w:r>
      <w:rPr>
        <w:sz w:val="14"/>
        <w:szCs w:val="14"/>
        <w:rFonts w:eastAsia="Calibri" w:cs="Calibri" w:ascii="Calibri" w:hAnsi="Calibri"/>
      </w:rPr>
      <w:instrText> PAGE </w:instrText>
    </w:r>
    <w:r>
      <w:rPr>
        <w:sz w:val="14"/>
        <w:szCs w:val="14"/>
        <w:rFonts w:eastAsia="Calibri" w:cs="Calibri" w:ascii="Calibri" w:hAnsi="Calibri"/>
      </w:rPr>
      <w:fldChar w:fldCharType="separate"/>
    </w:r>
    <w:r>
      <w:rPr>
        <w:sz w:val="14"/>
        <w:szCs w:val="14"/>
        <w:rFonts w:eastAsia="Calibri" w:cs="Calibri" w:ascii="Calibri" w:hAnsi="Calibri"/>
      </w:rPr>
      <w:t>1</w:t>
    </w:r>
    <w:r>
      <w:rPr>
        <w:sz w:val="14"/>
        <w:szCs w:val="14"/>
        <w:rFonts w:eastAsia="Calibri" w:cs="Calibri" w:ascii="Calibri" w:hAnsi="Calibri"/>
      </w:rPr>
      <w:fldChar w:fldCharType="end"/>
    </w:r>
    <w:r>
      <w:rPr>
        <w:rFonts w:eastAsia="Calibri" w:cs="Calibri" w:ascii="Calibri" w:hAnsi="Calibri"/>
        <w:sz w:val="14"/>
        <w:szCs w:val="14"/>
      </w:rPr>
      <w:t xml:space="preserve"> </w:t>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838200" cy="292100"/>
          <wp:effectExtent l="0" t="0" r="0" b="0"/>
          <wp:docPr id="5" name="image4.png"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eastAsia="Calibri" w:cs="Calibri" w:ascii="Calibri" w:hAnsi="Calibri"/>
        <w:sz w:val="14"/>
        <w:szCs w:val="14"/>
      </w:rPr>
      <w:t xml:space="preserve">  </w:t>
    </w:r>
    <w:r>
      <w:rPr>
        <w:rFonts w:eastAsia="Calibri" w:cs="Calibri" w:ascii="Calibri" w:hAnsi="Calibri"/>
        <w:sz w:val="14"/>
        <w:szCs w:val="14"/>
      </w:rPr>
      <w:t xml:space="preserve">This document is licensed with a </w:t>
    </w:r>
    <w:hyperlink r:id="rId2">
      <w:r>
        <w:rPr>
          <w:rFonts w:eastAsia="Calibri" w:cs="Calibri" w:ascii="Calibri" w:hAnsi="Calibri"/>
          <w:color w:val="0070C0"/>
          <w:sz w:val="14"/>
          <w:szCs w:val="14"/>
          <w:u w:val="single"/>
        </w:rPr>
        <w:t>Creative Commons Attribution 4.0 International License</w:t>
      </w:r>
    </w:hyperlink>
    <w:r>
      <w:rPr>
        <w:rFonts w:eastAsia="Calibri" w:cs="Calibri" w:ascii="Calibri" w:hAnsi="Calibri"/>
        <w:color w:val="0070C0"/>
        <w:sz w:val="14"/>
        <w:szCs w:val="14"/>
        <w:u w:val="single"/>
      </w:rPr>
      <w:t xml:space="preserve"> </w:t>
    </w:r>
    <w:r>
      <w:rPr>
        <w:rFonts w:eastAsia="Calibri" w:cs="Calibri" w:ascii="Calibri" w:hAnsi="Calibri"/>
        <w:sz w:val="14"/>
        <w:szCs w:val="14"/>
      </w:rPr>
      <w:t xml:space="preserve">©2017 </w:t>
    </w:r>
  </w:p>
  <w:p>
    <w:pPr>
      <w:pStyle w:val="Normal"/>
      <w:tabs>
        <w:tab w:val="clear" w:pos="720"/>
        <w:tab w:val="center" w:pos="4680" w:leader="none"/>
        <w:tab w:val="right" w:pos="9360" w:leader="none"/>
      </w:tabs>
      <w:spacing w:lineRule="auto" w:line="240" w:before="0" w:after="0"/>
      <w:jc w:val="right"/>
      <w:rPr>
        <w:rFonts w:ascii="Calibri" w:hAnsi="Calibri" w:eastAsia="Calibri" w:cs="Calibri"/>
        <w:sz w:val="14"/>
        <w:szCs w:val="14"/>
      </w:rPr>
    </w:pPr>
    <w:r>
      <w:rPr>
        <w:rFonts w:eastAsia="Calibri" w:cs="Calibri" w:ascii="Calibri" w:hAnsi="Calibri"/>
        <w:sz w:val="14"/>
        <w:szCs w:val="14"/>
      </w:rPr>
      <w:tab/>
      <w:t xml:space="preserve"> </w:t>
    </w:r>
  </w:p>
  <w:p>
    <w:pPr>
      <w:pStyle w:val="Normal"/>
      <w:tabs>
        <w:tab w:val="clear" w:pos="720"/>
        <w:tab w:val="center" w:pos="4680" w:leader="none"/>
        <w:tab w:val="right" w:pos="9360" w:leader="none"/>
      </w:tabs>
      <w:spacing w:lineRule="auto" w:line="240" w:before="0" w:after="432"/>
      <w:rPr>
        <w:rFonts w:ascii="Calibri" w:hAnsi="Calibri" w:eastAsia="Calibri" w:cs="Calibri"/>
        <w:sz w:val="14"/>
        <w:szCs w:val="14"/>
      </w:rPr>
    </w:pPr>
    <w:r>
      <w:rPr>
        <w:rFonts w:eastAsia="Calibri" w:cs="Calibri" w:ascii="Calibri" w:hAnsi="Calibri"/>
        <w:sz w:val="14"/>
        <w:szCs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before="244"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left" w:pos="6120" w:leader="none"/>
      </w:tabs>
      <w:spacing w:before="244"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100" w:after="200"/>
      <w:jc w:val="left"/>
    </w:pPr>
    <w:rPr>
      <w:rFonts w:ascii="Verdana" w:hAnsi="Verdana" w:eastAsia="Verdana" w:cs="Verdana"/>
      <w:color w:val="000000"/>
      <w:kern w:val="0"/>
      <w:sz w:val="22"/>
      <w:szCs w:val="22"/>
      <w:lang w:val="en-US" w:eastAsia="en-US" w:bidi="ar-SA"/>
    </w:rPr>
  </w:style>
  <w:style w:type="paragraph" w:styleId="Heading1">
    <w:name w:val="Heading 1"/>
    <w:basedOn w:val="Normal"/>
    <w:next w:val="Normal"/>
    <w:qFormat/>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eastAsia="Century Gothic" w:cs="Century Gothic"/>
      <w:b/>
      <w:i/>
      <w:smallCaps/>
      <w:color w:val="FFFFFF"/>
      <w:sz w:val="28"/>
      <w:szCs w:val="28"/>
    </w:rPr>
  </w:style>
  <w:style w:type="paragraph" w:styleId="Heading2">
    <w:name w:val="Heading 2"/>
    <w:basedOn w:val="Normal"/>
    <w:next w:val="Normal"/>
    <w:qFormat/>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eastAsia="Century Gothic" w:cs="Century Gothic"/>
      <w:b/>
      <w:i/>
      <w:smallCaps/>
      <w:color w:val="FFFFFF"/>
      <w:sz w:val="28"/>
      <w:szCs w:val="28"/>
    </w:rPr>
  </w:style>
  <w:style w:type="paragraph" w:styleId="Heading3">
    <w:name w:val="Heading 3"/>
    <w:basedOn w:val="Normal"/>
    <w:next w:val="Normal"/>
    <w:qFormat/>
    <w:pPr>
      <w:pBdr>
        <w:top w:val="single" w:sz="6" w:space="2" w:color="1CADE4"/>
      </w:pBdr>
      <w:spacing w:before="300" w:after="0"/>
      <w:outlineLvl w:val="2"/>
    </w:pPr>
    <w:rPr>
      <w:smallCaps/>
      <w:color w:val="0D5571"/>
    </w:rPr>
  </w:style>
  <w:style w:type="paragraph" w:styleId="Heading4">
    <w:name w:val="Heading 4"/>
    <w:basedOn w:val="Normal"/>
    <w:next w:val="Normal"/>
    <w:qFormat/>
    <w:pPr>
      <w:pBdr>
        <w:top w:val="dotted" w:sz="6" w:space="2" w:color="1CADE4"/>
      </w:pBdr>
      <w:spacing w:before="200" w:after="0"/>
      <w:outlineLvl w:val="3"/>
    </w:pPr>
    <w:rPr>
      <w:smallCaps/>
      <w:color w:val="1481AB"/>
    </w:rPr>
  </w:style>
  <w:style w:type="paragraph" w:styleId="Heading5">
    <w:name w:val="Heading 5"/>
    <w:basedOn w:val="Normal"/>
    <w:next w:val="Normal"/>
    <w:qFormat/>
    <w:pPr>
      <w:pBdr>
        <w:bottom w:val="single" w:sz="6" w:space="1" w:color="1CADE4"/>
      </w:pBdr>
      <w:spacing w:before="200" w:after="0"/>
      <w:outlineLvl w:val="4"/>
    </w:pPr>
    <w:rPr>
      <w:smallCaps/>
      <w:color w:val="1481AB"/>
    </w:rPr>
  </w:style>
  <w:style w:type="paragraph" w:styleId="Heading6">
    <w:name w:val="Heading 6"/>
    <w:basedOn w:val="Normal"/>
    <w:next w:val="Normal"/>
    <w:qFormat/>
    <w:pPr>
      <w:pBdr>
        <w:bottom w:val="dotted" w:sz="6" w:space="1" w:color="1CADE4"/>
      </w:pBdr>
      <w:spacing w:before="200" w:after="0"/>
      <w:outlineLvl w:val="5"/>
    </w:pPr>
    <w:rPr>
      <w:smallCaps/>
      <w:color w:val="1481A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99"/>
    <w:qFormat/>
    <w:rsid w:val="00314ad6"/>
    <w:rPr>
      <w:rFonts w:ascii="Century Gothic" w:hAnsi="Century Gothic" w:eastAsia="Century Gothic" w:cs="Century Gothic"/>
      <w:smallCaps/>
      <w:sz w:val="52"/>
      <w:szCs w:val="5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99"/>
    <w:qFormat/>
    <w:pPr>
      <w:spacing w:before="0" w:after="0"/>
    </w:pPr>
    <w:rPr>
      <w:rFonts w:ascii="Century Gothic" w:hAnsi="Century Gothic" w:eastAsia="Century Gothic" w:cs="Century Gothic"/>
      <w:smallCaps/>
      <w:sz w:val="52"/>
      <w:szCs w:val="52"/>
    </w:rPr>
  </w:style>
  <w:style w:type="paragraph" w:styleId="Subtitle">
    <w:name w:val="Subtitle"/>
    <w:basedOn w:val="Normal"/>
    <w:next w:val="Normal"/>
    <w:qFormat/>
    <w:pPr>
      <w:spacing w:before="0" w:after="0"/>
      <w:contextualSpacing/>
    </w:pPr>
    <w:rPr>
      <w:smallCaps/>
      <w:color w:val="595959"/>
    </w:rPr>
  </w:style>
  <w:style w:type="paragraph" w:styleId="ListParagraph">
    <w:name w:val="List Paragraph"/>
    <w:basedOn w:val="Normal"/>
    <w:uiPriority w:val="34"/>
    <w:qFormat/>
    <w:rsid w:val="00634c1f"/>
    <w:pPr>
      <w:pBdr/>
      <w:spacing w:before="100" w:after="200"/>
      <w:ind w:left="720" w:hanging="0"/>
      <w:contextualSpacing/>
    </w:pPr>
    <w:rPr>
      <w:rFonts w:eastAsia="Times New Roman" w:cs="Times New Roman"/>
      <w:color w:val="auto"/>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LibreOffice/7.0.1.2$Windows_X86_64 LibreOffice_project/7cbcfc562f6eb6708b5ff7d7397325de9e764452</Application>
  <Pages>2</Pages>
  <Words>266</Words>
  <Characters>1527</Characters>
  <CharactersWithSpaces>1786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2018-02-07T23:15:00Z</dcterms:created>
  <dc:creator/>
  <dc:description/>
  <dc:language>en-US</dc:language>
  <cp:lastModifiedBy/>
  <dcterms:modified xsi:type="dcterms:W3CDTF">2020-11-21T13:10:36Z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