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7FA" w:rsidRPr="006A7FA9" w:rsidRDefault="005277FA" w:rsidP="005277FA">
      <w:pPr>
        <w:pStyle w:val="Heading1"/>
        <w:tabs>
          <w:tab w:val="right" w:pos="9360"/>
        </w:tabs>
      </w:pPr>
      <w:bookmarkStart w:id="0" w:name="_Toc289842747"/>
      <w:bookmarkStart w:id="1" w:name="_Toc301517818"/>
      <w:bookmarkStart w:id="2" w:name="_Toc304735574"/>
      <w:bookmarkStart w:id="3" w:name="_Toc300653622"/>
      <w:r>
        <w:t>Remote Access Standard</w:t>
      </w:r>
      <w:r>
        <w:tab/>
      </w:r>
      <w:bookmarkStart w:id="4" w:name="_GoBack"/>
      <w:bookmarkEnd w:id="4"/>
    </w:p>
    <w:p w:rsidR="005277FA" w:rsidRDefault="005277FA" w:rsidP="005277FA">
      <w:pPr>
        <w:pStyle w:val="Heading2"/>
      </w:pPr>
      <w:r>
        <w:t xml:space="preserve">Related </w:t>
      </w:r>
      <w:r w:rsidRPr="002311A6">
        <w:t>P</w:t>
      </w:r>
      <w:r>
        <w:t>olicy</w:t>
      </w:r>
    </w:p>
    <w:p w:rsidR="005277FA" w:rsidRDefault="005277FA" w:rsidP="005277FA">
      <w:pPr>
        <w:pStyle w:val="NormalDS"/>
        <w:numPr>
          <w:ilvl w:val="0"/>
          <w:numId w:val="14"/>
        </w:numPr>
      </w:pPr>
      <w:bookmarkStart w:id="5" w:name="_Toc158805971"/>
      <w:bookmarkStart w:id="6" w:name="_Toc289842748"/>
      <w:bookmarkEnd w:id="0"/>
      <w:bookmarkEnd w:id="1"/>
      <w:bookmarkEnd w:id="2"/>
      <w:r>
        <w:t>201.00 Asset and Data Protection Policy</w:t>
      </w:r>
      <w:bookmarkStart w:id="7" w:name="_Toc304735578"/>
      <w:bookmarkEnd w:id="5"/>
      <w:bookmarkEnd w:id="6"/>
    </w:p>
    <w:p w:rsidR="005277FA" w:rsidRPr="001325AE" w:rsidRDefault="005277FA" w:rsidP="005277FA">
      <w:pPr>
        <w:pStyle w:val="Heading2"/>
      </w:pPr>
      <w:r w:rsidRPr="001325AE">
        <w:t>Purpose</w:t>
      </w:r>
    </w:p>
    <w:p w:rsidR="005277FA" w:rsidRPr="00435BB6" w:rsidRDefault="005277FA" w:rsidP="005277FA">
      <w:pPr>
        <w:pStyle w:val="NormalDS"/>
      </w:pPr>
      <w:r w:rsidRPr="00435BB6">
        <w:t>The purpose of the Remote Access Standard is to build on the principles established in the Asse</w:t>
      </w:r>
      <w:r>
        <w:t>t</w:t>
      </w:r>
      <w:r w:rsidRPr="00435BB6">
        <w:t xml:space="preserve"> and Data Protection Policy </w:t>
      </w:r>
      <w:r>
        <w:t>and provide</w:t>
      </w:r>
      <w:r w:rsidRPr="00435BB6">
        <w:t xml:space="preserve"> requirements for the proper </w:t>
      </w:r>
      <w:hyperlink r:id="rId9" w:anchor="Identification" w:history="1">
        <w:r w:rsidRPr="00435BB6">
          <w:t>identification</w:t>
        </w:r>
      </w:hyperlink>
      <w:r w:rsidRPr="00435BB6">
        <w:t xml:space="preserve">, </w:t>
      </w:r>
      <w:hyperlink r:id="rId10" w:anchor="Authentication" w:history="1">
        <w:r w:rsidRPr="00435BB6">
          <w:t>authentication</w:t>
        </w:r>
      </w:hyperlink>
      <w:r>
        <w:t>,</w:t>
      </w:r>
      <w:r w:rsidRPr="00435BB6">
        <w:t xml:space="preserve"> and </w:t>
      </w:r>
      <w:hyperlink r:id="rId11" w:anchor="Authorization" w:history="1">
        <w:r w:rsidRPr="00435BB6">
          <w:t>authorization</w:t>
        </w:r>
      </w:hyperlink>
      <w:r w:rsidRPr="00435BB6">
        <w:t xml:space="preserve"> controls necessary to remotely access </w:t>
      </w:r>
      <w:r>
        <w:t>Alight</w:t>
      </w:r>
      <w:r w:rsidRPr="00435BB6">
        <w:t xml:space="preserve"> information assets.</w:t>
      </w:r>
    </w:p>
    <w:p w:rsidR="005277FA" w:rsidRPr="00110062" w:rsidRDefault="005277FA" w:rsidP="005277FA">
      <w:pPr>
        <w:pStyle w:val="Heading2"/>
        <w:rPr>
          <w:rStyle w:val="Heading1Char"/>
        </w:rPr>
      </w:pPr>
      <w:r w:rsidRPr="00110062">
        <w:rPr>
          <w:rStyle w:val="Heading1Char"/>
        </w:rPr>
        <w:t>Standard Statements</w:t>
      </w:r>
      <w:bookmarkStart w:id="8" w:name="_Hlt103157950"/>
      <w:bookmarkStart w:id="9" w:name="_Toc300653623"/>
      <w:bookmarkEnd w:id="3"/>
      <w:bookmarkEnd w:id="7"/>
      <w:bookmarkEnd w:id="8"/>
    </w:p>
    <w:p w:rsidR="005277FA" w:rsidRDefault="005277FA" w:rsidP="005277FA">
      <w:pPr>
        <w:pStyle w:val="Heading3"/>
        <w:numPr>
          <w:ilvl w:val="0"/>
          <w:numId w:val="9"/>
        </w:numPr>
        <w:spacing w:before="0"/>
        <w:ind w:left="540" w:hanging="540"/>
        <w:jc w:val="both"/>
        <w:rPr>
          <w:rFonts w:cs="Arial"/>
        </w:rPr>
      </w:pPr>
      <w:bookmarkStart w:id="10" w:name="_Toc303245591"/>
      <w:bookmarkStart w:id="11" w:name="_Toc304735324"/>
      <w:bookmarkStart w:id="12" w:name="_Ref103999072"/>
      <w:bookmarkStart w:id="13" w:name="_Toc144115735"/>
      <w:bookmarkStart w:id="14" w:name="_Toc171751785"/>
      <w:bookmarkStart w:id="15" w:name="_Toc171752823"/>
      <w:bookmarkStart w:id="16" w:name="_Toc171752857"/>
      <w:bookmarkStart w:id="17" w:name="_Toc171753297"/>
      <w:bookmarkStart w:id="18" w:name="_Toc210180813"/>
      <w:bookmarkStart w:id="19" w:name="_Toc289842761"/>
      <w:bookmarkStart w:id="20" w:name="_Toc158805972"/>
      <w:bookmarkStart w:id="21" w:name="_Toc289842767"/>
      <w:bookmarkStart w:id="22" w:name="_Toc301517836"/>
      <w:bookmarkStart w:id="23" w:name="_Toc304735590"/>
      <w:bookmarkEnd w:id="9"/>
      <w:r>
        <w:rPr>
          <w:rFonts w:cs="Arial"/>
        </w:rPr>
        <w:t>General</w:t>
      </w:r>
      <w:bookmarkEnd w:id="10"/>
      <w:bookmarkEnd w:id="11"/>
    </w:p>
    <w:bookmarkEnd w:id="12"/>
    <w:bookmarkEnd w:id="13"/>
    <w:bookmarkEnd w:id="14"/>
    <w:bookmarkEnd w:id="15"/>
    <w:bookmarkEnd w:id="16"/>
    <w:bookmarkEnd w:id="17"/>
    <w:bookmarkEnd w:id="18"/>
    <w:bookmarkEnd w:id="19"/>
    <w:p w:rsidR="005277FA" w:rsidRPr="0068797D" w:rsidRDefault="005277FA" w:rsidP="005277FA">
      <w:pPr>
        <w:pStyle w:val="NormalDS"/>
        <w:numPr>
          <w:ilvl w:val="1"/>
          <w:numId w:val="9"/>
        </w:numPr>
      </w:pPr>
      <w:r w:rsidRPr="0068797D">
        <w:t xml:space="preserve">Users must submit requests for remote access through an </w:t>
      </w:r>
      <w:r>
        <w:t>Alight</w:t>
      </w:r>
      <w:r w:rsidRPr="0068797D">
        <w:t xml:space="preserve"> approved remote access request process.</w:t>
      </w:r>
    </w:p>
    <w:p w:rsidR="005277FA" w:rsidRPr="0068797D" w:rsidRDefault="005277FA" w:rsidP="005277FA">
      <w:pPr>
        <w:pStyle w:val="NormalDS"/>
        <w:numPr>
          <w:ilvl w:val="1"/>
          <w:numId w:val="9"/>
        </w:numPr>
      </w:pPr>
      <w:r>
        <w:t>Alight</w:t>
      </w:r>
      <w:r w:rsidRPr="0068797D">
        <w:t xml:space="preserve">-owned equipment must be used to directly access </w:t>
      </w:r>
      <w:proofErr w:type="gramStart"/>
      <w:r>
        <w:t>Alight</w:t>
      </w:r>
      <w:proofErr w:type="gramEnd"/>
      <w:r w:rsidRPr="0068797D">
        <w:t xml:space="preserve"> systems and networks.  The equipment must be configured according to Corporate Standards, including current service packs, patches, Anti-Virus software, and personal firewalls, as appropriate.</w:t>
      </w:r>
    </w:p>
    <w:p w:rsidR="005277FA" w:rsidRPr="0068797D" w:rsidRDefault="005277FA" w:rsidP="005277FA">
      <w:pPr>
        <w:pStyle w:val="NormalDS"/>
        <w:numPr>
          <w:ilvl w:val="2"/>
          <w:numId w:val="9"/>
        </w:numPr>
        <w:ind w:left="1224"/>
      </w:pPr>
      <w:r w:rsidRPr="0068797D">
        <w:t xml:space="preserve">All approved users who are using </w:t>
      </w:r>
      <w:r>
        <w:t>Alight</w:t>
      </w:r>
      <w:r w:rsidRPr="0068797D">
        <w:t xml:space="preserve">-owned workstations to remotely connect to the </w:t>
      </w:r>
      <w:proofErr w:type="gramStart"/>
      <w:r>
        <w:t>Alight</w:t>
      </w:r>
      <w:proofErr w:type="gramEnd"/>
      <w:r w:rsidRPr="0068797D">
        <w:t xml:space="preserve"> network must pass endpoint inspection rules including verification of latest OS patches and verification of the latest anti-virus signatures.  Any </w:t>
      </w:r>
      <w:r>
        <w:t>Alight</w:t>
      </w:r>
      <w:r w:rsidRPr="0068797D">
        <w:t xml:space="preserve">-owned workstation that passes endpoint inspection can obtain a full network connection. </w:t>
      </w:r>
    </w:p>
    <w:p w:rsidR="005277FA" w:rsidRPr="0068797D" w:rsidRDefault="005277FA" w:rsidP="005277FA">
      <w:pPr>
        <w:pStyle w:val="NormalDS"/>
        <w:numPr>
          <w:ilvl w:val="2"/>
          <w:numId w:val="9"/>
        </w:numPr>
        <w:ind w:left="1224"/>
      </w:pPr>
      <w:r w:rsidRPr="0068797D">
        <w:t xml:space="preserve">All approved users who are NOT using </w:t>
      </w:r>
      <w:r>
        <w:t>Alight</w:t>
      </w:r>
      <w:r w:rsidRPr="0068797D">
        <w:t xml:space="preserve">-owned workstations to remotely connect to the </w:t>
      </w:r>
      <w:r>
        <w:t>Alight</w:t>
      </w:r>
      <w:r w:rsidRPr="0068797D">
        <w:t xml:space="preserve"> Network must pass endpoint inspection rules including verification of latest OS patches and verification of the latest anti-virus signatures.   Any approved user using a non-</w:t>
      </w:r>
      <w:r>
        <w:t>Alight</w:t>
      </w:r>
      <w:r w:rsidRPr="0068797D">
        <w:t xml:space="preserve">-owned workstation will be placed in a Citrix session that will prevent any data from </w:t>
      </w:r>
      <w:r>
        <w:t>Alight</w:t>
      </w:r>
      <w:r w:rsidRPr="0068797D">
        <w:t>'s internal network from being copied to the workstation.</w:t>
      </w:r>
    </w:p>
    <w:p w:rsidR="005277FA" w:rsidRPr="0068797D" w:rsidRDefault="005277FA" w:rsidP="005277FA">
      <w:pPr>
        <w:pStyle w:val="NormalDS"/>
        <w:numPr>
          <w:ilvl w:val="1"/>
          <w:numId w:val="9"/>
        </w:numPr>
      </w:pPr>
      <w:r w:rsidRPr="0068797D">
        <w:t>Simultaneous Connectivity to Non-</w:t>
      </w:r>
      <w:r>
        <w:t>Alight</w:t>
      </w:r>
      <w:r w:rsidRPr="0068797D">
        <w:t xml:space="preserve"> Networks:  Remote systems must not be configured to connect to a non-</w:t>
      </w:r>
      <w:r>
        <w:t>Alight</w:t>
      </w:r>
      <w:r w:rsidRPr="0068797D">
        <w:t xml:space="preserve"> network while simultaneously connected to the </w:t>
      </w:r>
      <w:proofErr w:type="gramStart"/>
      <w:r>
        <w:t>Alight</w:t>
      </w:r>
      <w:proofErr w:type="gramEnd"/>
      <w:r w:rsidRPr="0068797D">
        <w:t xml:space="preserve"> network (also known as split-tunneling). </w:t>
      </w:r>
    </w:p>
    <w:p w:rsidR="005277FA" w:rsidRPr="0068797D" w:rsidRDefault="005277FA" w:rsidP="005277FA">
      <w:pPr>
        <w:pStyle w:val="NormalDS"/>
        <w:numPr>
          <w:ilvl w:val="1"/>
          <w:numId w:val="9"/>
        </w:numPr>
      </w:pPr>
      <w:r w:rsidRPr="0068797D">
        <w:t xml:space="preserve">Remote access to </w:t>
      </w:r>
      <w:proofErr w:type="gramStart"/>
      <w:r>
        <w:t>Alight</w:t>
      </w:r>
      <w:proofErr w:type="gramEnd"/>
      <w:r w:rsidRPr="0068797D">
        <w:t xml:space="preserve"> systems and networks must be done using a </w:t>
      </w:r>
      <w:r>
        <w:t>Global Security Services (GSS)</w:t>
      </w:r>
      <w:r w:rsidRPr="0068797D">
        <w:t xml:space="preserve">-approved solution.   The following solutions are permissible for remote access into the </w:t>
      </w:r>
      <w:r>
        <w:t>Alight</w:t>
      </w:r>
      <w:r w:rsidRPr="0068797D">
        <w:t xml:space="preserve"> network:</w:t>
      </w:r>
    </w:p>
    <w:p w:rsidR="005277FA" w:rsidRPr="0068797D" w:rsidRDefault="005277FA" w:rsidP="005277FA">
      <w:pPr>
        <w:pStyle w:val="NormalDS"/>
        <w:numPr>
          <w:ilvl w:val="2"/>
          <w:numId w:val="9"/>
        </w:numPr>
        <w:ind w:left="1224"/>
      </w:pPr>
      <w:r w:rsidRPr="0068797D">
        <w:t xml:space="preserve">SSL VPN </w:t>
      </w:r>
    </w:p>
    <w:p w:rsidR="005277FA" w:rsidRPr="0068797D" w:rsidRDefault="005277FA" w:rsidP="005277FA">
      <w:pPr>
        <w:pStyle w:val="NormalDS"/>
        <w:numPr>
          <w:ilvl w:val="2"/>
          <w:numId w:val="9"/>
        </w:numPr>
        <w:ind w:left="1224"/>
      </w:pPr>
      <w:r w:rsidRPr="0068797D">
        <w:lastRenderedPageBreak/>
        <w:t xml:space="preserve">Citrix Secure Gateway  </w:t>
      </w:r>
    </w:p>
    <w:p w:rsidR="005277FA" w:rsidRDefault="005277FA" w:rsidP="005277FA">
      <w:pPr>
        <w:pStyle w:val="Heading3"/>
        <w:numPr>
          <w:ilvl w:val="0"/>
          <w:numId w:val="9"/>
        </w:numPr>
        <w:spacing w:before="0"/>
        <w:ind w:left="540" w:hanging="540"/>
        <w:jc w:val="both"/>
        <w:rPr>
          <w:rFonts w:cs="Arial"/>
        </w:rPr>
      </w:pPr>
      <w:bookmarkStart w:id="24" w:name="_Toc304738329"/>
      <w:bookmarkStart w:id="25" w:name="_Toc306015309"/>
      <w:r>
        <w:rPr>
          <w:rFonts w:cs="Arial"/>
        </w:rPr>
        <w:t>Identification</w:t>
      </w:r>
      <w:bookmarkEnd w:id="24"/>
      <w:bookmarkEnd w:id="25"/>
    </w:p>
    <w:p w:rsidR="005277FA" w:rsidRPr="0068797D" w:rsidRDefault="005277FA" w:rsidP="005277FA">
      <w:pPr>
        <w:pStyle w:val="NormalDS"/>
        <w:numPr>
          <w:ilvl w:val="1"/>
          <w:numId w:val="9"/>
        </w:numPr>
      </w:pPr>
      <w:r w:rsidRPr="0068797D">
        <w:t>Each Remote User is required to have unique Remote Access Credentials.</w:t>
      </w:r>
    </w:p>
    <w:p w:rsidR="005277FA" w:rsidRPr="00E172D6" w:rsidRDefault="005277FA" w:rsidP="005277FA">
      <w:pPr>
        <w:pStyle w:val="Heading3"/>
        <w:numPr>
          <w:ilvl w:val="0"/>
          <w:numId w:val="9"/>
        </w:numPr>
        <w:spacing w:before="0"/>
        <w:ind w:left="540" w:hanging="540"/>
        <w:jc w:val="both"/>
        <w:rPr>
          <w:rFonts w:cs="Arial"/>
        </w:rPr>
      </w:pPr>
      <w:bookmarkStart w:id="26" w:name="_Toc304738330"/>
      <w:bookmarkStart w:id="27" w:name="_Toc306015310"/>
      <w:r>
        <w:rPr>
          <w:rFonts w:cs="Arial"/>
        </w:rPr>
        <w:t>Authorization</w:t>
      </w:r>
      <w:bookmarkEnd w:id="26"/>
      <w:bookmarkEnd w:id="27"/>
    </w:p>
    <w:p w:rsidR="005277FA" w:rsidRPr="0068797D" w:rsidRDefault="005277FA" w:rsidP="005277FA">
      <w:pPr>
        <w:pStyle w:val="NormalDS"/>
        <w:numPr>
          <w:ilvl w:val="1"/>
          <w:numId w:val="9"/>
        </w:numPr>
      </w:pPr>
      <w:r>
        <w:t>Alight</w:t>
      </w:r>
      <w:r w:rsidRPr="0068797D">
        <w:t xml:space="preserve"> colleagues must receive written approval for remote access privileges and follow the </w:t>
      </w:r>
      <w:r>
        <w:t>Alight</w:t>
      </w:r>
      <w:r w:rsidRPr="0068797D">
        <w:t xml:space="preserve">-approved remote access request process.  </w:t>
      </w:r>
    </w:p>
    <w:p w:rsidR="005277FA" w:rsidRPr="0068797D" w:rsidRDefault="005277FA" w:rsidP="005277FA">
      <w:pPr>
        <w:pStyle w:val="NormalDS"/>
        <w:numPr>
          <w:ilvl w:val="1"/>
          <w:numId w:val="9"/>
        </w:numPr>
      </w:pPr>
      <w:r w:rsidRPr="0068797D">
        <w:t>Non-</w:t>
      </w:r>
      <w:r>
        <w:t xml:space="preserve">colleagues </w:t>
      </w:r>
      <w:r w:rsidRPr="0068797D">
        <w:t xml:space="preserve">with a legitimate business need must receive written approval for remote access privileges, have a company sponsor, and follow the </w:t>
      </w:r>
      <w:r>
        <w:t>Alight</w:t>
      </w:r>
      <w:r w:rsidRPr="0068797D">
        <w:t xml:space="preserve">-approved remote access request process.  </w:t>
      </w:r>
    </w:p>
    <w:p w:rsidR="005277FA" w:rsidRPr="00435BB6" w:rsidRDefault="005277FA" w:rsidP="005277FA">
      <w:pPr>
        <w:pStyle w:val="Heading3"/>
        <w:numPr>
          <w:ilvl w:val="0"/>
          <w:numId w:val="9"/>
        </w:numPr>
        <w:spacing w:before="0"/>
        <w:ind w:left="540" w:hanging="540"/>
        <w:jc w:val="both"/>
        <w:rPr>
          <w:rFonts w:cs="Arial"/>
        </w:rPr>
      </w:pPr>
      <w:bookmarkStart w:id="28" w:name="Authentication"/>
      <w:bookmarkStart w:id="29" w:name="_Ref24974702"/>
      <w:bookmarkStart w:id="30" w:name="_Toc304738331"/>
      <w:bookmarkStart w:id="31" w:name="_Toc306015311"/>
      <w:r w:rsidRPr="00435BB6">
        <w:rPr>
          <w:rFonts w:cs="Arial"/>
        </w:rPr>
        <w:t>Authentication</w:t>
      </w:r>
      <w:bookmarkEnd w:id="28"/>
      <w:bookmarkEnd w:id="29"/>
      <w:bookmarkEnd w:id="30"/>
      <w:bookmarkEnd w:id="31"/>
    </w:p>
    <w:p w:rsidR="005277FA" w:rsidRPr="0068797D" w:rsidRDefault="005277FA" w:rsidP="005277FA">
      <w:pPr>
        <w:pStyle w:val="NormalDS"/>
        <w:numPr>
          <w:ilvl w:val="1"/>
          <w:numId w:val="9"/>
        </w:numPr>
      </w:pPr>
      <w:r w:rsidRPr="0068797D">
        <w:t xml:space="preserve">Remote users must </w:t>
      </w:r>
      <w:r>
        <w:t>use two-factor authentication on any connections</w:t>
      </w:r>
      <w:r w:rsidRPr="0068797D">
        <w:t xml:space="preserve"> to internal systems.  </w:t>
      </w:r>
    </w:p>
    <w:p w:rsidR="005277FA" w:rsidRPr="0068797D" w:rsidRDefault="005277FA" w:rsidP="005277FA">
      <w:pPr>
        <w:pStyle w:val="NormalDS"/>
        <w:numPr>
          <w:ilvl w:val="1"/>
          <w:numId w:val="9"/>
        </w:numPr>
      </w:pPr>
      <w:r w:rsidRPr="0068797D">
        <w:t>Use of Password AutoSave mode with the remote access system client software is prohibited.</w:t>
      </w:r>
    </w:p>
    <w:p w:rsidR="005277FA" w:rsidRPr="002D6CD5" w:rsidRDefault="005277FA" w:rsidP="005277FA">
      <w:pPr>
        <w:pStyle w:val="Heading3"/>
        <w:numPr>
          <w:ilvl w:val="0"/>
          <w:numId w:val="9"/>
        </w:numPr>
        <w:spacing w:before="0"/>
        <w:ind w:left="540" w:hanging="540"/>
        <w:jc w:val="both"/>
        <w:rPr>
          <w:rFonts w:cs="Arial"/>
        </w:rPr>
      </w:pPr>
      <w:bookmarkStart w:id="32" w:name="Architecture"/>
      <w:bookmarkStart w:id="33" w:name="_Ref24974704"/>
      <w:bookmarkStart w:id="34" w:name="_Toc304738332"/>
      <w:bookmarkStart w:id="35" w:name="_Toc306015312"/>
      <w:r w:rsidRPr="0070233D">
        <w:rPr>
          <w:rFonts w:cs="Arial"/>
        </w:rPr>
        <w:t>Architecture</w:t>
      </w:r>
      <w:r w:rsidRPr="002D6CD5">
        <w:t xml:space="preserve">, Configuration, Monitoring, </w:t>
      </w:r>
      <w:r>
        <w:t xml:space="preserve">and </w:t>
      </w:r>
      <w:r w:rsidRPr="002D6CD5">
        <w:t>Control</w:t>
      </w:r>
      <w:bookmarkEnd w:id="32"/>
      <w:bookmarkEnd w:id="33"/>
      <w:bookmarkEnd w:id="34"/>
      <w:bookmarkEnd w:id="35"/>
    </w:p>
    <w:p w:rsidR="005277FA" w:rsidRPr="0068797D" w:rsidRDefault="005277FA" w:rsidP="005277FA">
      <w:pPr>
        <w:pStyle w:val="NormalDS"/>
        <w:numPr>
          <w:ilvl w:val="1"/>
          <w:numId w:val="9"/>
        </w:numPr>
      </w:pPr>
      <w:r w:rsidRPr="0068797D">
        <w:t xml:space="preserve">Remote access gateways must be located at perimeter entry points into the </w:t>
      </w:r>
      <w:proofErr w:type="gramStart"/>
      <w:r>
        <w:t>Alight</w:t>
      </w:r>
      <w:proofErr w:type="gramEnd"/>
      <w:r w:rsidRPr="0068797D">
        <w:t xml:space="preserve"> network.</w:t>
      </w:r>
    </w:p>
    <w:p w:rsidR="005277FA" w:rsidRPr="0068797D" w:rsidRDefault="005277FA" w:rsidP="005277FA">
      <w:pPr>
        <w:pStyle w:val="NormalDS"/>
        <w:numPr>
          <w:ilvl w:val="1"/>
          <w:numId w:val="9"/>
        </w:numPr>
      </w:pPr>
      <w:r w:rsidRPr="0068797D">
        <w:t>Remote Activity logging must follow the Logging and Monitoring Standard, based on Tier 1 requirements.</w:t>
      </w:r>
    </w:p>
    <w:p w:rsidR="005277FA" w:rsidRPr="0068797D" w:rsidRDefault="005277FA" w:rsidP="005277FA">
      <w:pPr>
        <w:pStyle w:val="NormalDS"/>
        <w:numPr>
          <w:ilvl w:val="1"/>
          <w:numId w:val="9"/>
        </w:numPr>
      </w:pPr>
      <w:r w:rsidRPr="0068797D">
        <w:t xml:space="preserve">If </w:t>
      </w:r>
      <w:proofErr w:type="gramStart"/>
      <w:r>
        <w:t>Alight</w:t>
      </w:r>
      <w:proofErr w:type="gramEnd"/>
      <w:r w:rsidRPr="0068797D">
        <w:t xml:space="preserve"> remote access systems are not functioning properly, they must default to denial of all privileges to users.  Malfunctioning remote access systems must remain unavailable until the issue has been resolved.</w:t>
      </w:r>
    </w:p>
    <w:p w:rsidR="005277FA" w:rsidRPr="0068797D" w:rsidRDefault="005277FA" w:rsidP="005277FA">
      <w:pPr>
        <w:pStyle w:val="NormalDS"/>
        <w:numPr>
          <w:ilvl w:val="1"/>
          <w:numId w:val="9"/>
        </w:numPr>
      </w:pPr>
      <w:r w:rsidRPr="0068797D">
        <w:t>Remote access systems must enforce encryption during the connection authentication process and during the session between the user and remote access systems.</w:t>
      </w:r>
    </w:p>
    <w:p w:rsidR="005277FA" w:rsidRPr="0068797D" w:rsidRDefault="005277FA" w:rsidP="005277FA">
      <w:pPr>
        <w:pStyle w:val="NormalDS"/>
        <w:numPr>
          <w:ilvl w:val="1"/>
          <w:numId w:val="9"/>
        </w:numPr>
      </w:pPr>
      <w:r w:rsidRPr="0068797D">
        <w:t xml:space="preserve">All </w:t>
      </w:r>
      <w:r>
        <w:t>Alight</w:t>
      </w:r>
      <w:r w:rsidRPr="0068797D">
        <w:t xml:space="preserve"> remote access systems accepting remote connections from public networks (such as the Internet) must include an idle time-out system.  This time-out system must terminate all connections that have had no activity for a period of 24 hours.</w:t>
      </w:r>
    </w:p>
    <w:p w:rsidR="005277FA" w:rsidRPr="0068797D" w:rsidRDefault="005277FA" w:rsidP="005277FA">
      <w:pPr>
        <w:pStyle w:val="NormalDS"/>
        <w:numPr>
          <w:ilvl w:val="1"/>
          <w:numId w:val="9"/>
        </w:numPr>
      </w:pPr>
      <w:r w:rsidRPr="0068797D">
        <w:t xml:space="preserve">Where systems software permits, login banners must be used on all </w:t>
      </w:r>
      <w:proofErr w:type="gramStart"/>
      <w:r>
        <w:t>Alight</w:t>
      </w:r>
      <w:proofErr w:type="gramEnd"/>
      <w:r w:rsidRPr="0068797D">
        <w:t xml:space="preserve"> information systems and networks that are directly accessible through remote access and on all remote access systems. </w:t>
      </w:r>
    </w:p>
    <w:p w:rsidR="005277FA" w:rsidRPr="0068797D" w:rsidRDefault="005277FA" w:rsidP="005277FA">
      <w:pPr>
        <w:pStyle w:val="NormalDS"/>
        <w:numPr>
          <w:ilvl w:val="1"/>
          <w:numId w:val="9"/>
        </w:numPr>
      </w:pPr>
      <w:r w:rsidRPr="0068797D">
        <w:t xml:space="preserve">All endpoint systems accessing the </w:t>
      </w:r>
      <w:proofErr w:type="gramStart"/>
      <w:r>
        <w:t>Alight</w:t>
      </w:r>
      <w:proofErr w:type="gramEnd"/>
      <w:r w:rsidRPr="0068797D">
        <w:t xml:space="preserve"> network must comply with all applicable </w:t>
      </w:r>
      <w:r>
        <w:t>Alight</w:t>
      </w:r>
      <w:r w:rsidRPr="0068797D">
        <w:t xml:space="preserve"> Policies and Standards.</w:t>
      </w:r>
    </w:p>
    <w:p w:rsidR="005277FA" w:rsidRPr="005571EA" w:rsidRDefault="005277FA" w:rsidP="005277FA">
      <w:pPr>
        <w:pStyle w:val="Heading3"/>
        <w:numPr>
          <w:ilvl w:val="0"/>
          <w:numId w:val="9"/>
        </w:numPr>
        <w:spacing w:before="0"/>
        <w:ind w:left="540" w:hanging="540"/>
        <w:jc w:val="both"/>
      </w:pPr>
      <w:bookmarkStart w:id="36" w:name="_Toc304738333"/>
      <w:bookmarkStart w:id="37" w:name="_Toc306015313"/>
      <w:r w:rsidRPr="0070233D">
        <w:rPr>
          <w:rFonts w:cs="Arial"/>
        </w:rPr>
        <w:lastRenderedPageBreak/>
        <w:t>Modems</w:t>
      </w:r>
      <w:r>
        <w:t xml:space="preserve"> and Dial-up A</w:t>
      </w:r>
      <w:r w:rsidRPr="005571EA">
        <w:t>ccess</w:t>
      </w:r>
      <w:bookmarkEnd w:id="36"/>
      <w:bookmarkEnd w:id="37"/>
    </w:p>
    <w:p w:rsidR="005277FA" w:rsidRPr="0068797D" w:rsidRDefault="005277FA" w:rsidP="005277FA">
      <w:pPr>
        <w:pStyle w:val="NormalDS"/>
        <w:numPr>
          <w:ilvl w:val="1"/>
          <w:numId w:val="9"/>
        </w:numPr>
      </w:pPr>
      <w:r w:rsidRPr="0068797D">
        <w:t xml:space="preserve">Any use of a modem and/or dial-up access must be approved through the </w:t>
      </w:r>
      <w:r>
        <w:t>Information</w:t>
      </w:r>
      <w:r w:rsidRPr="0068797D">
        <w:t xml:space="preserve"> </w:t>
      </w:r>
      <w:r>
        <w:t>Security Policy E</w:t>
      </w:r>
      <w:r w:rsidRPr="0068797D">
        <w:t>xception process</w:t>
      </w:r>
      <w:r>
        <w:t>.</w:t>
      </w:r>
      <w:r w:rsidRPr="0068797D">
        <w:t xml:space="preserve">   </w:t>
      </w:r>
    </w:p>
    <w:p w:rsidR="005277FA" w:rsidRPr="009B7E7F" w:rsidRDefault="005277FA" w:rsidP="005277FA">
      <w:pPr>
        <w:pStyle w:val="NormalDS"/>
        <w:rPr>
          <w:lang w:bidi="he-IL"/>
        </w:rPr>
      </w:pPr>
    </w:p>
    <w:p w:rsidR="005277FA" w:rsidRDefault="005277FA" w:rsidP="005277FA">
      <w:pPr>
        <w:pStyle w:val="Heading2"/>
      </w:pPr>
      <w:r>
        <w:t xml:space="preserve">References and </w:t>
      </w:r>
      <w:r w:rsidRPr="003C0DCB">
        <w:t>Mandates</w:t>
      </w:r>
      <w:bookmarkStart w:id="38" w:name="_Appendix_I"/>
      <w:bookmarkStart w:id="39" w:name="_Appendix_I_"/>
      <w:bookmarkStart w:id="40" w:name="_Toc304735593"/>
      <w:bookmarkEnd w:id="20"/>
      <w:bookmarkEnd w:id="21"/>
      <w:bookmarkEnd w:id="22"/>
      <w:bookmarkEnd w:id="23"/>
      <w:bookmarkEnd w:id="38"/>
      <w:bookmarkEnd w:id="39"/>
    </w:p>
    <w:p w:rsidR="005277FA" w:rsidRDefault="005277FA" w:rsidP="005277FA">
      <w:pPr>
        <w:pStyle w:val="NormalDS"/>
        <w:numPr>
          <w:ilvl w:val="0"/>
          <w:numId w:val="14"/>
        </w:numPr>
      </w:pPr>
      <w:bookmarkStart w:id="41" w:name="_Appendix_I_1"/>
      <w:bookmarkEnd w:id="41"/>
      <w:r>
        <w:t>None</w:t>
      </w:r>
    </w:p>
    <w:p w:rsidR="005277FA" w:rsidRPr="00EE255B" w:rsidRDefault="005277FA" w:rsidP="005277FA">
      <w:pPr>
        <w:pStyle w:val="Heading2"/>
      </w:pPr>
      <w:r w:rsidRPr="007E6914">
        <w:t>Legal Conflicts</w:t>
      </w:r>
      <w:r w:rsidRPr="00EE255B">
        <w:t xml:space="preserve"> </w:t>
      </w:r>
    </w:p>
    <w:p w:rsidR="005277FA" w:rsidRPr="001325AE" w:rsidRDefault="005277FA" w:rsidP="005277FA">
      <w:pPr>
        <w:pStyle w:val="NormalDS"/>
      </w:pPr>
      <w:r>
        <w:t>Alight</w:t>
      </w:r>
      <w:r w:rsidRPr="001325AE">
        <w:t xml:space="preserve">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5277FA" w:rsidRDefault="005277FA" w:rsidP="005277FA">
      <w:pPr>
        <w:pStyle w:val="NormalDS"/>
      </w:pPr>
      <w:r>
        <w:t>Alight</w:t>
      </w:r>
      <w:r w:rsidRPr="001325AE">
        <w:t xml:space="preserve"> Security Policies and Standards may be supplemented by other policies or standards of </w:t>
      </w:r>
      <w:r>
        <w:t>Alight</w:t>
      </w:r>
      <w:r w:rsidRPr="001325AE">
        <w:t xml:space="preserve">.  In the case of a conflict or ambiguity, the more specific provisions of any such policy or standard of </w:t>
      </w:r>
      <w:r>
        <w:t>Alight</w:t>
      </w:r>
      <w:r w:rsidRPr="001325AE">
        <w:t xml:space="preserve"> shall take precedence over the more general provisions contained in </w:t>
      </w:r>
      <w:r>
        <w:t>Alight</w:t>
      </w:r>
      <w:r w:rsidRPr="001325AE">
        <w:t xml:space="preserve"> Security Policies and Standards.</w:t>
      </w:r>
    </w:p>
    <w:p w:rsidR="005277FA" w:rsidRDefault="005277FA" w:rsidP="005277FA">
      <w:r>
        <w:br w:type="page"/>
      </w:r>
    </w:p>
    <w:p w:rsidR="005277FA" w:rsidRPr="002311A6" w:rsidRDefault="005277FA" w:rsidP="005277FA">
      <w:pPr>
        <w:pStyle w:val="Heading1"/>
      </w:pPr>
      <w:bookmarkStart w:id="42" w:name="_Toc306014656"/>
      <w:bookmarkEnd w:id="40"/>
      <w:r w:rsidRPr="002311A6">
        <w:lastRenderedPageBreak/>
        <w:t>Document Control Information</w:t>
      </w:r>
      <w:bookmarkEnd w:id="42"/>
    </w:p>
    <w:p w:rsidR="005277FA" w:rsidRPr="00274338" w:rsidRDefault="005277FA" w:rsidP="005277FA">
      <w:pPr>
        <w:pStyle w:val="TableTitle"/>
      </w:pPr>
      <w:bookmarkStart w:id="43" w:name="_Toc528945611"/>
      <w:bookmarkStart w:id="44" w:name="_Toc529855774"/>
      <w:bookmarkStart w:id="45" w:name="_Toc529856551"/>
      <w:bookmarkStart w:id="46" w:name="_Toc531756491"/>
      <w:bookmarkStart w:id="47" w:name="_Toc1631615"/>
      <w:bookmarkStart w:id="48" w:name="_Toc133747320"/>
      <w:bookmarkStart w:id="49" w:name="_Toc158457851"/>
      <w:bookmarkStart w:id="50" w:name="_Toc158805969"/>
      <w:bookmarkStart w:id="51" w:name="_Toc289842769"/>
      <w:bookmarkStart w:id="52"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5277FA" w:rsidRPr="00274338" w:rsidTr="00C94969">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5277FA" w:rsidRDefault="005277FA" w:rsidP="00C94969">
            <w:pPr>
              <w:pStyle w:val="TableCopy"/>
            </w:pPr>
            <w: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5277FA" w:rsidRDefault="005277FA" w:rsidP="00C94969">
            <w:pPr>
              <w:pStyle w:val="Bullet4Table"/>
              <w:numPr>
                <w:ilvl w:val="0"/>
                <w:numId w:val="0"/>
              </w:numPr>
            </w:pPr>
            <w:r w:rsidRPr="004338A7">
              <w:t>INFOSEC_201.0</w:t>
            </w:r>
            <w:r>
              <w:t>9</w:t>
            </w:r>
            <w:r w:rsidRPr="004338A7">
              <w:t xml:space="preserve"> </w:t>
            </w:r>
            <w:r>
              <w:t>Remote Access</w:t>
            </w:r>
            <w:r w:rsidRPr="004338A7">
              <w:t xml:space="preserve"> Standard</w:t>
            </w:r>
          </w:p>
        </w:tc>
      </w:tr>
      <w:tr w:rsidR="005277FA"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277FA" w:rsidRDefault="005277FA" w:rsidP="00C94969">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277FA" w:rsidRDefault="005277FA" w:rsidP="00C94969">
            <w:pPr>
              <w:pStyle w:val="TableCopy"/>
            </w:pPr>
            <w:r>
              <w:t>Alight</w:t>
            </w:r>
            <w:r w:rsidRPr="009B6065">
              <w:t xml:space="preserve"> Global Security Services | </w:t>
            </w:r>
            <w:hyperlink r:id="rId12" w:history="1">
              <w:r w:rsidRPr="009B6065">
                <w:rPr>
                  <w:rStyle w:val="Hyperlink"/>
                  <w:color w:val="auto"/>
                  <w:u w:val="none"/>
                </w:rPr>
                <w:t>global.security.services@aon.com</w:t>
              </w:r>
            </w:hyperlink>
          </w:p>
        </w:tc>
      </w:tr>
      <w:tr w:rsidR="005277FA"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277FA" w:rsidRPr="00274338" w:rsidRDefault="005277FA" w:rsidP="00C94969">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277FA" w:rsidRPr="00274338" w:rsidRDefault="005277FA" w:rsidP="00C94969">
            <w:pPr>
              <w:pStyle w:val="TableCopy"/>
            </w:pPr>
            <w:r>
              <w:t>1.5</w:t>
            </w:r>
          </w:p>
        </w:tc>
      </w:tr>
      <w:tr w:rsidR="005277FA"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277FA" w:rsidRPr="00274338" w:rsidRDefault="005277FA" w:rsidP="00C94969">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277FA" w:rsidRPr="00274338" w:rsidRDefault="005277FA" w:rsidP="00C94969">
            <w:pPr>
              <w:pStyle w:val="TableCopy"/>
            </w:pPr>
            <w:r>
              <w:t>Alight</w:t>
            </w:r>
            <w:r w:rsidRPr="009B6065">
              <w:t xml:space="preserve"> Global Security Services | Information Security</w:t>
            </w:r>
          </w:p>
        </w:tc>
      </w:tr>
      <w:tr w:rsidR="005277FA"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277FA" w:rsidRPr="00274338" w:rsidRDefault="005277FA" w:rsidP="00C94969">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277FA" w:rsidRPr="00274338" w:rsidRDefault="005277FA" w:rsidP="00C94969">
            <w:pPr>
              <w:pStyle w:val="TableCopy"/>
            </w:pPr>
            <w:r>
              <w:t>Alight</w:t>
            </w:r>
            <w:r w:rsidRPr="009B6065">
              <w:t xml:space="preserve"> Global Security Services | Information Security</w:t>
            </w:r>
          </w:p>
        </w:tc>
      </w:tr>
      <w:tr w:rsidR="005277FA"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277FA" w:rsidRDefault="005277FA" w:rsidP="00C94969">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277FA" w:rsidRDefault="005277FA" w:rsidP="00C94969">
            <w:pPr>
              <w:pStyle w:val="TableCopy"/>
            </w:pPr>
            <w:r>
              <w:t>Jim Hartley</w:t>
            </w:r>
            <w:r w:rsidRPr="009B6065">
              <w:t xml:space="preserve">, Chief </w:t>
            </w:r>
            <w:r>
              <w:t xml:space="preserve">Information </w:t>
            </w:r>
            <w:r w:rsidRPr="009B6065">
              <w:t>Security Officer</w:t>
            </w:r>
          </w:p>
        </w:tc>
      </w:tr>
      <w:tr w:rsidR="005277FA"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277FA" w:rsidRDefault="005277FA" w:rsidP="00C94969">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277FA" w:rsidRDefault="005277FA" w:rsidP="00C94969">
            <w:pPr>
              <w:pStyle w:val="TableCopy"/>
            </w:pPr>
            <w:r>
              <w:t>May 1, 2017</w:t>
            </w:r>
          </w:p>
        </w:tc>
      </w:tr>
      <w:tr w:rsidR="005277FA"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277FA" w:rsidRDefault="005277FA" w:rsidP="00C94969">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277FA" w:rsidRDefault="005277FA" w:rsidP="00C94969">
            <w:pPr>
              <w:pStyle w:val="TableCopy"/>
            </w:pPr>
            <w:r>
              <w:t>May 1, 2017</w:t>
            </w:r>
          </w:p>
        </w:tc>
      </w:tr>
      <w:tr w:rsidR="005277FA"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277FA" w:rsidRDefault="005277FA" w:rsidP="00C94969">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277FA" w:rsidRDefault="005277FA" w:rsidP="00C94969">
            <w:pPr>
              <w:pStyle w:val="TableCopy"/>
            </w:pPr>
            <w:r>
              <w:t>May 2, 2011</w:t>
            </w:r>
          </w:p>
        </w:tc>
      </w:tr>
      <w:tr w:rsidR="005277FA" w:rsidRPr="00274338" w:rsidTr="00C9496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277FA" w:rsidRDefault="005277FA" w:rsidP="00C94969">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277FA" w:rsidRDefault="005277FA" w:rsidP="00C94969">
            <w:pPr>
              <w:pStyle w:val="TableCopy"/>
            </w:pPr>
            <w:r w:rsidRPr="009B6065">
              <w:t>General Internal – Low Business Impact (Green)</w:t>
            </w:r>
          </w:p>
        </w:tc>
      </w:tr>
    </w:tbl>
    <w:p w:rsidR="005277FA" w:rsidRPr="002311A6" w:rsidRDefault="005277FA" w:rsidP="005277FA">
      <w:pPr>
        <w:pStyle w:val="Heading1"/>
      </w:pPr>
      <w:r w:rsidRPr="002311A6">
        <w:lastRenderedPageBreak/>
        <w:t>Revision</w:t>
      </w:r>
      <w:bookmarkEnd w:id="43"/>
      <w:bookmarkEnd w:id="44"/>
      <w:bookmarkEnd w:id="45"/>
      <w:bookmarkEnd w:id="46"/>
      <w:r w:rsidRPr="002311A6">
        <w:t xml:space="preserve"> History</w:t>
      </w:r>
      <w:bookmarkEnd w:id="47"/>
      <w:bookmarkEnd w:id="48"/>
      <w:bookmarkEnd w:id="49"/>
      <w:bookmarkEnd w:id="50"/>
      <w:bookmarkEnd w:id="51"/>
      <w:bookmarkEnd w:id="52"/>
    </w:p>
    <w:p w:rsidR="005277FA" w:rsidRPr="00274338" w:rsidRDefault="005277FA" w:rsidP="005277FA">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5277FA" w:rsidRPr="00274338" w:rsidTr="00C94969">
        <w:trPr>
          <w:cantSplit/>
        </w:trPr>
        <w:tc>
          <w:tcPr>
            <w:tcW w:w="1646" w:type="dxa"/>
            <w:tcBorders>
              <w:top w:val="nil"/>
              <w:bottom w:val="single" w:sz="12" w:space="0" w:color="808080" w:themeColor="background1" w:themeShade="80"/>
            </w:tcBorders>
            <w:shd w:val="clear" w:color="auto" w:fill="auto"/>
            <w:vAlign w:val="bottom"/>
          </w:tcPr>
          <w:p w:rsidR="005277FA" w:rsidRPr="00274338" w:rsidRDefault="005277FA" w:rsidP="00C94969">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5277FA" w:rsidRPr="00274338" w:rsidRDefault="005277FA" w:rsidP="00C94969">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5277FA" w:rsidRPr="00274338" w:rsidRDefault="005277FA" w:rsidP="00C94969">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5277FA" w:rsidRDefault="005277FA" w:rsidP="00C94969">
            <w:pPr>
              <w:pStyle w:val="TableColumnHead"/>
            </w:pPr>
            <w:r>
              <w:t>Change Summary</w:t>
            </w:r>
          </w:p>
        </w:tc>
      </w:tr>
      <w:tr w:rsidR="005277FA" w:rsidRPr="00274338" w:rsidTr="00C94969">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TableCopy"/>
              <w:rPr>
                <w:sz w:val="18"/>
                <w:szCs w:val="18"/>
              </w:rPr>
            </w:pPr>
            <w:r w:rsidRPr="00890ABF">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NormalDS"/>
              <w:rPr>
                <w:sz w:val="18"/>
                <w:szCs w:val="18"/>
              </w:rPr>
            </w:pPr>
            <w:r w:rsidRPr="00890ABF">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TableCopy"/>
              <w:rPr>
                <w:sz w:val="18"/>
                <w:szCs w:val="18"/>
              </w:rPr>
            </w:pPr>
            <w:r w:rsidRPr="00890ABF">
              <w:rPr>
                <w:sz w:val="18"/>
                <w:szCs w:val="18"/>
              </w:rPr>
              <w:t>Original</w:t>
            </w:r>
          </w:p>
        </w:tc>
        <w:tc>
          <w:tcPr>
            <w:tcW w:w="4499" w:type="dxa"/>
            <w:tcBorders>
              <w:top w:val="single" w:sz="12" w:space="0" w:color="808080" w:themeColor="background1" w:themeShade="80"/>
              <w:bottom w:val="single" w:sz="4" w:space="0" w:color="808080" w:themeColor="background1" w:themeShade="80"/>
            </w:tcBorders>
          </w:tcPr>
          <w:p w:rsidR="005277FA" w:rsidRPr="00C54F17" w:rsidRDefault="005277FA" w:rsidP="00C94969">
            <w:pPr>
              <w:pStyle w:val="NormalDS"/>
              <w:rPr>
                <w:sz w:val="18"/>
              </w:rPr>
            </w:pPr>
            <w:r w:rsidRPr="00C54F17">
              <w:rPr>
                <w:sz w:val="18"/>
              </w:rPr>
              <w:t>Restructured due to Aon Hewitt merger</w:t>
            </w:r>
          </w:p>
        </w:tc>
      </w:tr>
      <w:tr w:rsidR="005277FA" w:rsidRPr="00274338" w:rsidTr="00C9496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TableCopy"/>
              <w:rPr>
                <w:sz w:val="18"/>
                <w:szCs w:val="18"/>
              </w:rPr>
            </w:pPr>
            <w:r w:rsidRPr="00890ABF">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NormalDS"/>
              <w:rPr>
                <w:sz w:val="18"/>
                <w:szCs w:val="18"/>
              </w:rPr>
            </w:pPr>
            <w:r w:rsidRPr="00890ABF">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TableCopy"/>
              <w:rPr>
                <w:sz w:val="18"/>
                <w:szCs w:val="18"/>
              </w:rPr>
            </w:pPr>
            <w:r w:rsidRPr="00890ABF">
              <w:rPr>
                <w:sz w:val="18"/>
                <w:szCs w:val="18"/>
              </w:rPr>
              <w:t>2013 Annual Review</w:t>
            </w:r>
          </w:p>
        </w:tc>
        <w:tc>
          <w:tcPr>
            <w:tcW w:w="4499" w:type="dxa"/>
            <w:tcBorders>
              <w:top w:val="single" w:sz="4" w:space="0" w:color="808080" w:themeColor="background1" w:themeShade="80"/>
              <w:bottom w:val="single" w:sz="4" w:space="0" w:color="808080" w:themeColor="background1" w:themeShade="80"/>
            </w:tcBorders>
          </w:tcPr>
          <w:p w:rsidR="005277FA" w:rsidRPr="00C54F17" w:rsidRDefault="005277FA" w:rsidP="00C94969">
            <w:pPr>
              <w:pStyle w:val="NormalDS"/>
              <w:rPr>
                <w:rFonts w:cs="Arial"/>
                <w:color w:val="000000"/>
                <w:sz w:val="18"/>
              </w:rPr>
            </w:pPr>
            <w:r w:rsidRPr="00C54F17">
              <w:rPr>
                <w:rFonts w:cs="Arial"/>
                <w:color w:val="000000"/>
                <w:sz w:val="18"/>
              </w:rPr>
              <w:t>Reviewed and validated</w:t>
            </w:r>
          </w:p>
        </w:tc>
      </w:tr>
      <w:tr w:rsidR="005277FA" w:rsidRPr="00274338" w:rsidTr="00C94969">
        <w:trPr>
          <w:cantSplit/>
          <w:trHeight w:val="467"/>
        </w:trPr>
        <w:tc>
          <w:tcPr>
            <w:tcW w:w="1646" w:type="dxa"/>
            <w:tcBorders>
              <w:top w:val="single" w:sz="4"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TableCopy"/>
              <w:rPr>
                <w:sz w:val="18"/>
                <w:szCs w:val="18"/>
              </w:rPr>
            </w:pPr>
            <w:r w:rsidRPr="00890ABF">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NormalDS"/>
              <w:rPr>
                <w:sz w:val="18"/>
                <w:szCs w:val="18"/>
              </w:rPr>
            </w:pPr>
            <w:r w:rsidRPr="00890ABF">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TableCopy"/>
              <w:rPr>
                <w:sz w:val="18"/>
                <w:szCs w:val="18"/>
              </w:rPr>
            </w:pPr>
            <w:r w:rsidRPr="00890ABF">
              <w:rPr>
                <w:sz w:val="18"/>
                <w:szCs w:val="18"/>
              </w:rPr>
              <w:t>2014 Annual Review</w:t>
            </w:r>
          </w:p>
        </w:tc>
        <w:tc>
          <w:tcPr>
            <w:tcW w:w="4499" w:type="dxa"/>
            <w:tcBorders>
              <w:top w:val="single" w:sz="4" w:space="0" w:color="808080" w:themeColor="background1" w:themeShade="80"/>
              <w:bottom w:val="single" w:sz="4" w:space="0" w:color="808080" w:themeColor="background1" w:themeShade="80"/>
            </w:tcBorders>
          </w:tcPr>
          <w:p w:rsidR="005277FA" w:rsidRPr="00C54F17" w:rsidRDefault="005277FA" w:rsidP="00C94969">
            <w:pPr>
              <w:pStyle w:val="NormalDS"/>
              <w:rPr>
                <w:rFonts w:cs="Arial"/>
                <w:color w:val="000000"/>
                <w:sz w:val="18"/>
              </w:rPr>
            </w:pPr>
            <w:r w:rsidRPr="00C54F17">
              <w:rPr>
                <w:rFonts w:cs="Arial"/>
                <w:color w:val="000000"/>
                <w:sz w:val="18"/>
              </w:rPr>
              <w:t>Reviewed and validated</w:t>
            </w:r>
          </w:p>
        </w:tc>
      </w:tr>
      <w:tr w:rsidR="005277FA" w:rsidRPr="00274338" w:rsidTr="00C9496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TableCopy"/>
              <w:rPr>
                <w:sz w:val="18"/>
                <w:szCs w:val="18"/>
              </w:rPr>
            </w:pPr>
            <w:r w:rsidRPr="00890ABF">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NormalDS"/>
              <w:rPr>
                <w:sz w:val="18"/>
                <w:szCs w:val="18"/>
              </w:rPr>
            </w:pPr>
            <w:r w:rsidRPr="00890ABF">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TableCopy"/>
              <w:rPr>
                <w:sz w:val="18"/>
                <w:szCs w:val="18"/>
              </w:rPr>
            </w:pPr>
            <w:r w:rsidRPr="00890ABF">
              <w:rPr>
                <w:sz w:val="18"/>
                <w:szCs w:val="18"/>
              </w:rPr>
              <w:t>2015 Annual Review</w:t>
            </w:r>
          </w:p>
        </w:tc>
        <w:tc>
          <w:tcPr>
            <w:tcW w:w="4499" w:type="dxa"/>
            <w:tcBorders>
              <w:top w:val="single" w:sz="4" w:space="0" w:color="808080" w:themeColor="background1" w:themeShade="80"/>
              <w:bottom w:val="single" w:sz="4" w:space="0" w:color="808080" w:themeColor="background1" w:themeShade="80"/>
            </w:tcBorders>
          </w:tcPr>
          <w:p w:rsidR="005277FA" w:rsidRPr="00C54F17" w:rsidRDefault="005277FA" w:rsidP="00C94969">
            <w:pPr>
              <w:pStyle w:val="NormalDS"/>
              <w:rPr>
                <w:rFonts w:cs="Arial"/>
                <w:color w:val="000000"/>
                <w:sz w:val="18"/>
              </w:rPr>
            </w:pPr>
            <w:r w:rsidRPr="00C54F17">
              <w:rPr>
                <w:rFonts w:cs="Arial"/>
                <w:color w:val="000000"/>
                <w:sz w:val="18"/>
              </w:rPr>
              <w:t xml:space="preserve">Reviewed and validated </w:t>
            </w:r>
          </w:p>
        </w:tc>
      </w:tr>
      <w:tr w:rsidR="005277FA" w:rsidRPr="00274338" w:rsidTr="00C9496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TableCopy"/>
              <w:rPr>
                <w:sz w:val="18"/>
                <w:szCs w:val="18"/>
              </w:rPr>
            </w:pPr>
            <w:r w:rsidRPr="00890ABF">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NormalDS"/>
              <w:rPr>
                <w:sz w:val="18"/>
                <w:szCs w:val="18"/>
              </w:rPr>
            </w:pPr>
            <w:r>
              <w:rPr>
                <w:sz w:val="18"/>
                <w:szCs w:val="18"/>
              </w:rPr>
              <w:t>2016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TableCopy"/>
              <w:rPr>
                <w:sz w:val="18"/>
                <w:szCs w:val="18"/>
              </w:rPr>
            </w:pPr>
            <w:r w:rsidRPr="00890ABF">
              <w:rPr>
                <w:sz w:val="18"/>
                <w:szCs w:val="18"/>
              </w:rPr>
              <w:t>2016 Annual Review</w:t>
            </w:r>
          </w:p>
        </w:tc>
        <w:tc>
          <w:tcPr>
            <w:tcW w:w="4499" w:type="dxa"/>
            <w:tcBorders>
              <w:top w:val="single" w:sz="4" w:space="0" w:color="808080" w:themeColor="background1" w:themeShade="80"/>
              <w:bottom w:val="single" w:sz="4" w:space="0" w:color="808080" w:themeColor="background1" w:themeShade="80"/>
            </w:tcBorders>
          </w:tcPr>
          <w:p w:rsidR="005277FA" w:rsidRPr="00242602" w:rsidRDefault="005277FA" w:rsidP="00C94969">
            <w:pPr>
              <w:pStyle w:val="NormalDS"/>
              <w:rPr>
                <w:rFonts w:cs="Arial"/>
                <w:color w:val="000000"/>
                <w:sz w:val="18"/>
              </w:rPr>
            </w:pPr>
            <w:r w:rsidRPr="00C54F17">
              <w:rPr>
                <w:rFonts w:cs="Arial"/>
                <w:color w:val="000000"/>
                <w:sz w:val="18"/>
              </w:rPr>
              <w:t>Reviewed and validated</w:t>
            </w:r>
          </w:p>
        </w:tc>
      </w:tr>
      <w:tr w:rsidR="005277FA" w:rsidRPr="00274338" w:rsidTr="00C9496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TableCopy"/>
              <w:rPr>
                <w:sz w:val="18"/>
                <w:szCs w:val="18"/>
              </w:rPr>
            </w:pPr>
            <w:r w:rsidRPr="00890ABF">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NormalDS"/>
              <w:rPr>
                <w:sz w:val="18"/>
                <w:szCs w:val="18"/>
              </w:rPr>
            </w:pPr>
            <w:r>
              <w:rPr>
                <w:sz w:val="18"/>
                <w:szCs w:val="18"/>
              </w:rPr>
              <w:t>2017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277FA" w:rsidRPr="00890ABF" w:rsidRDefault="005277FA" w:rsidP="00C94969">
            <w:pPr>
              <w:pStyle w:val="TableCopy"/>
              <w:rPr>
                <w:sz w:val="18"/>
                <w:szCs w:val="18"/>
              </w:rPr>
            </w:pPr>
            <w:r w:rsidRPr="00890ABF">
              <w:rPr>
                <w:sz w:val="18"/>
                <w:szCs w:val="18"/>
              </w:rPr>
              <w:t>2017 Rebranding</w:t>
            </w:r>
          </w:p>
        </w:tc>
        <w:tc>
          <w:tcPr>
            <w:tcW w:w="4499" w:type="dxa"/>
            <w:tcBorders>
              <w:top w:val="single" w:sz="4" w:space="0" w:color="808080" w:themeColor="background1" w:themeShade="80"/>
              <w:bottom w:val="single" w:sz="4" w:space="0" w:color="808080" w:themeColor="background1" w:themeShade="80"/>
            </w:tcBorders>
          </w:tcPr>
          <w:p w:rsidR="005277FA" w:rsidRPr="00C54F17" w:rsidRDefault="005277FA" w:rsidP="00C94969">
            <w:pPr>
              <w:pStyle w:val="NormalDS"/>
              <w:rPr>
                <w:sz w:val="18"/>
              </w:rPr>
            </w:pPr>
            <w:r w:rsidRPr="00C54F17">
              <w:rPr>
                <w:sz w:val="18"/>
              </w:rPr>
              <w:t>Rebranded policy due to Aon Hewitt divestiture</w:t>
            </w:r>
          </w:p>
        </w:tc>
      </w:tr>
      <w:tr w:rsidR="005277FA" w:rsidRPr="00274338" w:rsidTr="00C94969">
        <w:trPr>
          <w:cantSplit/>
        </w:trPr>
        <w:tc>
          <w:tcPr>
            <w:tcW w:w="1646" w:type="dxa"/>
            <w:tcBorders>
              <w:top w:val="single" w:sz="4" w:space="0" w:color="808080" w:themeColor="background1" w:themeShade="80"/>
              <w:bottom w:val="nil"/>
            </w:tcBorders>
            <w:shd w:val="clear" w:color="auto" w:fill="auto"/>
          </w:tcPr>
          <w:p w:rsidR="005277FA" w:rsidRDefault="005277FA" w:rsidP="00C94969">
            <w:pPr>
              <w:pStyle w:val="TableCopy"/>
            </w:pPr>
          </w:p>
        </w:tc>
        <w:tc>
          <w:tcPr>
            <w:tcW w:w="1441" w:type="dxa"/>
            <w:tcBorders>
              <w:top w:val="single" w:sz="4" w:space="0" w:color="808080" w:themeColor="background1" w:themeShade="80"/>
              <w:bottom w:val="nil"/>
            </w:tcBorders>
            <w:shd w:val="clear" w:color="auto" w:fill="auto"/>
          </w:tcPr>
          <w:p w:rsidR="005277FA" w:rsidRPr="009B6065" w:rsidRDefault="005277FA" w:rsidP="00C94969">
            <w:pPr>
              <w:pStyle w:val="NormalDS"/>
            </w:pPr>
          </w:p>
        </w:tc>
        <w:tc>
          <w:tcPr>
            <w:tcW w:w="1979" w:type="dxa"/>
            <w:tcBorders>
              <w:top w:val="single" w:sz="4" w:space="0" w:color="808080" w:themeColor="background1" w:themeShade="80"/>
              <w:bottom w:val="nil"/>
            </w:tcBorders>
            <w:shd w:val="clear" w:color="auto" w:fill="auto"/>
          </w:tcPr>
          <w:p w:rsidR="005277FA" w:rsidRPr="00274338" w:rsidRDefault="005277FA" w:rsidP="00C94969">
            <w:pPr>
              <w:pStyle w:val="TableCopy"/>
            </w:pPr>
          </w:p>
        </w:tc>
        <w:tc>
          <w:tcPr>
            <w:tcW w:w="4499" w:type="dxa"/>
            <w:tcBorders>
              <w:top w:val="single" w:sz="4" w:space="0" w:color="808080" w:themeColor="background1" w:themeShade="80"/>
              <w:bottom w:val="nil"/>
            </w:tcBorders>
          </w:tcPr>
          <w:p w:rsidR="005277FA" w:rsidRPr="00274338" w:rsidRDefault="005277FA" w:rsidP="00C94969">
            <w:pPr>
              <w:pStyle w:val="TableCopy"/>
            </w:pPr>
          </w:p>
        </w:tc>
      </w:tr>
    </w:tbl>
    <w:p w:rsidR="005277FA" w:rsidRPr="00274338" w:rsidRDefault="005277FA" w:rsidP="005277FA">
      <w:pPr>
        <w:pStyle w:val="TableTitle"/>
      </w:pPr>
    </w:p>
    <w:p w:rsidR="00321778" w:rsidRPr="005277FA" w:rsidRDefault="00321778" w:rsidP="005277FA"/>
    <w:sectPr w:rsidR="00321778" w:rsidRPr="005277FA" w:rsidSect="00075357">
      <w:footerReference w:type="default" r:id="rId13"/>
      <w:footerReference w:type="first" r:id="rId14"/>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07F" w:rsidRDefault="0027507F" w:rsidP="005B402B">
      <w:r>
        <w:separator/>
      </w:r>
    </w:p>
  </w:endnote>
  <w:endnote w:type="continuationSeparator" w:id="0">
    <w:p w:rsidR="0027507F" w:rsidRDefault="0027507F"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D914EE">
      <w:t xml:space="preserve">201.09 </w:t>
    </w:r>
    <w:r w:rsidR="005277FA">
      <w:t>Remote Access Standard</w:t>
    </w:r>
    <w:r>
      <w:tab/>
    </w:r>
    <w:r>
      <w:fldChar w:fldCharType="begin"/>
    </w:r>
    <w:r>
      <w:instrText xml:space="preserve"> PAGE   \* MERGEFORMAT </w:instrText>
    </w:r>
    <w:r>
      <w:fldChar w:fldCharType="separate"/>
    </w:r>
    <w:r w:rsidR="00D914EE">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07F" w:rsidRDefault="0027507F" w:rsidP="005B402B">
      <w:r>
        <w:separator/>
      </w:r>
    </w:p>
  </w:footnote>
  <w:footnote w:type="continuationSeparator" w:id="0">
    <w:p w:rsidR="0027507F" w:rsidRDefault="0027507F"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B90EE0"/>
    <w:multiLevelType w:val="hybridMultilevel"/>
    <w:tmpl w:val="4324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4AC81173"/>
    <w:multiLevelType w:val="multilevel"/>
    <w:tmpl w:val="B3C4D8B2"/>
    <w:numStyleLink w:val="AonList"/>
  </w:abstractNum>
  <w:abstractNum w:abstractNumId="8">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0"/>
  </w:num>
  <w:num w:numId="5">
    <w:abstractNumId w:val="11"/>
  </w:num>
  <w:num w:numId="6">
    <w:abstractNumId w:val="4"/>
  </w:num>
  <w:num w:numId="7">
    <w:abstractNumId w:val="0"/>
  </w:num>
  <w:num w:numId="8">
    <w:abstractNumId w:val="7"/>
  </w:num>
  <w:num w:numId="9">
    <w:abstractNumId w:val="6"/>
  </w:num>
  <w:num w:numId="10">
    <w:abstractNumId w:val="2"/>
  </w:num>
  <w:num w:numId="11">
    <w:abstractNumId w:val="13"/>
  </w:num>
  <w:num w:numId="12">
    <w:abstractNumId w:val="8"/>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07F"/>
    <w:rsid w:val="002757BF"/>
    <w:rsid w:val="002C43A9"/>
    <w:rsid w:val="002D378B"/>
    <w:rsid w:val="00321778"/>
    <w:rsid w:val="003641B4"/>
    <w:rsid w:val="003B4445"/>
    <w:rsid w:val="003D11EF"/>
    <w:rsid w:val="00405486"/>
    <w:rsid w:val="00484C05"/>
    <w:rsid w:val="004A6699"/>
    <w:rsid w:val="004C19C5"/>
    <w:rsid w:val="004F6723"/>
    <w:rsid w:val="005277FA"/>
    <w:rsid w:val="00572B9B"/>
    <w:rsid w:val="0058699E"/>
    <w:rsid w:val="00596FE5"/>
    <w:rsid w:val="005B402B"/>
    <w:rsid w:val="005D6101"/>
    <w:rsid w:val="00631213"/>
    <w:rsid w:val="0064411E"/>
    <w:rsid w:val="00657BDB"/>
    <w:rsid w:val="00666F6C"/>
    <w:rsid w:val="006F2AD3"/>
    <w:rsid w:val="007372A8"/>
    <w:rsid w:val="0074779E"/>
    <w:rsid w:val="007B6C0D"/>
    <w:rsid w:val="008671C4"/>
    <w:rsid w:val="00877C5D"/>
    <w:rsid w:val="008F152A"/>
    <w:rsid w:val="009349C9"/>
    <w:rsid w:val="00942648"/>
    <w:rsid w:val="009837F6"/>
    <w:rsid w:val="009A1695"/>
    <w:rsid w:val="009A3A28"/>
    <w:rsid w:val="009C15C5"/>
    <w:rsid w:val="009F7CF9"/>
    <w:rsid w:val="00A667E0"/>
    <w:rsid w:val="00A855D2"/>
    <w:rsid w:val="00B33A2C"/>
    <w:rsid w:val="00B606E6"/>
    <w:rsid w:val="00B71DB5"/>
    <w:rsid w:val="00C16A23"/>
    <w:rsid w:val="00C57EE1"/>
    <w:rsid w:val="00D33649"/>
    <w:rsid w:val="00D563B0"/>
    <w:rsid w:val="00D5712B"/>
    <w:rsid w:val="00D80981"/>
    <w:rsid w:val="00D81842"/>
    <w:rsid w:val="00D914EE"/>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RM.Mailbox@aon.com"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room7.hewitt.com/eRoomReq/Files/AppData/Local/Fishnet/2010/AON/Deliverables/Policy_Standard%20content/InformationSecurityTerms&amp;Definitions.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room7.hewitt.com/eRoomReq/Files/AppData/Local/Fishnet/2010/AON/Deliverables/Policy_Standard%20content/InformationSecurityTerms&amp;Definitions.htm" TargetMode="Externa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yperlink" Target="https://eroom7.hewitt.com/eRoomReq/Files/AppData/Local/Fishnet/2010/AON/Deliverables/Policy_Standard%20content/InformationSecurityTerms&amp;Definitions.ht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DB1514-CF39-4028-AB5E-62673F27B029}">
  <ds:schemaRefs>
    <ds:schemaRef ds:uri="http://schemas.openxmlformats.org/officeDocument/2006/bibliography"/>
  </ds:schemaRefs>
</ds:datastoreItem>
</file>

<file path=customXml/itemProps2.xml><?xml version="1.0" encoding="utf-8"?>
<ds:datastoreItem xmlns:ds="http://schemas.openxmlformats.org/officeDocument/2006/customXml" ds:itemID="{41A54B14-C7FC-448F-8264-A89E5EA1B14C}"/>
</file>

<file path=customXml/itemProps3.xml><?xml version="1.0" encoding="utf-8"?>
<ds:datastoreItem xmlns:ds="http://schemas.openxmlformats.org/officeDocument/2006/customXml" ds:itemID="{ACBC6F78-B65B-40B2-AA6C-1E16D205EB8A}"/>
</file>

<file path=customXml/itemProps4.xml><?xml version="1.0" encoding="utf-8"?>
<ds:datastoreItem xmlns:ds="http://schemas.openxmlformats.org/officeDocument/2006/customXml" ds:itemID="{DBA02977-3EB9-4FBF-8A02-85C554B2FDAD}"/>
</file>

<file path=docProps/app.xml><?xml version="1.0" encoding="utf-8"?>
<Properties xmlns="http://schemas.openxmlformats.org/officeDocument/2006/extended-properties" xmlns:vt="http://schemas.openxmlformats.org/officeDocument/2006/docPropsVTypes">
  <Template>Normal.dotm</Template>
  <TotalTime>1</TotalTime>
  <Pages>5</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3</cp:revision>
  <dcterms:created xsi:type="dcterms:W3CDTF">2017-07-17T19:42:00Z</dcterms:created>
  <dcterms:modified xsi:type="dcterms:W3CDTF">2017-07-21T14:15:00Z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