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C17E" w14:textId="42B2A092" w:rsidR="008B197E" w:rsidRDefault="00AE3D85">
      <w:pPr>
        <w:pStyle w:val="Paper-Title"/>
        <w:spacing w:after="60"/>
      </w:pPr>
      <w:r>
        <w:t>Twitter Sentiment</w:t>
      </w:r>
    </w:p>
    <w:p w14:paraId="6C2DDF6E"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36E164F0" w14:textId="75F83027" w:rsidR="008B197E" w:rsidRDefault="00AE3D85">
      <w:pPr>
        <w:pStyle w:val="Author"/>
        <w:spacing w:after="0"/>
        <w:rPr>
          <w:spacing w:val="-2"/>
        </w:rPr>
      </w:pPr>
      <w:r>
        <w:rPr>
          <w:spacing w:val="-2"/>
        </w:rPr>
        <w:t>Austin Wilson</w:t>
      </w:r>
    </w:p>
    <w:p w14:paraId="7FEA2D44" w14:textId="05596EB1" w:rsidR="008B197E" w:rsidRDefault="00AE3D85">
      <w:pPr>
        <w:pStyle w:val="Affiliations"/>
        <w:rPr>
          <w:spacing w:val="-2"/>
        </w:rPr>
      </w:pPr>
      <w:r>
        <w:rPr>
          <w:spacing w:val="-2"/>
        </w:rPr>
        <w:t>SJSU</w:t>
      </w:r>
    </w:p>
    <w:p w14:paraId="55D780FD" w14:textId="17757E58" w:rsidR="008B197E" w:rsidRDefault="00AE3D85">
      <w:pPr>
        <w:pStyle w:val="E-Mail"/>
        <w:rPr>
          <w:spacing w:val="-2"/>
        </w:rPr>
      </w:pPr>
      <w:r>
        <w:rPr>
          <w:spacing w:val="-2"/>
        </w:rPr>
        <w:t>austin.wilson@sjsu.edu</w:t>
      </w:r>
    </w:p>
    <w:p w14:paraId="477C4A58" w14:textId="04A2403D" w:rsidR="008B197E" w:rsidRDefault="008B197E">
      <w:pPr>
        <w:pStyle w:val="Author"/>
        <w:spacing w:after="0"/>
        <w:rPr>
          <w:spacing w:val="-2"/>
        </w:rPr>
      </w:pPr>
      <w:r>
        <w:rPr>
          <w:spacing w:val="-2"/>
        </w:rPr>
        <w:br w:type="column"/>
      </w:r>
      <w:r w:rsidR="00AE3D85">
        <w:rPr>
          <w:spacing w:val="-2"/>
        </w:rPr>
        <w:t xml:space="preserve">Paul </w:t>
      </w:r>
      <w:r w:rsidR="005C0B17">
        <w:rPr>
          <w:spacing w:val="-2"/>
        </w:rPr>
        <w:t>Nguyen</w:t>
      </w:r>
    </w:p>
    <w:p w14:paraId="063CE30C" w14:textId="5B483082" w:rsidR="008B197E" w:rsidRDefault="00AE3D85">
      <w:pPr>
        <w:pStyle w:val="Affiliations"/>
        <w:rPr>
          <w:spacing w:val="-2"/>
        </w:rPr>
      </w:pPr>
      <w:r>
        <w:rPr>
          <w:spacing w:val="-2"/>
        </w:rPr>
        <w:t>SJSU</w:t>
      </w:r>
    </w:p>
    <w:p w14:paraId="68DEE500" w14:textId="30EDA865" w:rsidR="008B197E" w:rsidRDefault="00AE3D85">
      <w:pPr>
        <w:pStyle w:val="E-Mail"/>
        <w:rPr>
          <w:spacing w:val="-2"/>
        </w:rPr>
      </w:pPr>
      <w:r>
        <w:rPr>
          <w:spacing w:val="-2"/>
        </w:rPr>
        <w:t>paul.</w:t>
      </w:r>
      <w:r w:rsidR="005C0B17">
        <w:rPr>
          <w:spacing w:val="-2"/>
        </w:rPr>
        <w:t>t.nguyen</w:t>
      </w:r>
      <w:r>
        <w:rPr>
          <w:spacing w:val="-2"/>
        </w:rPr>
        <w:t>@sjsu.edu</w:t>
      </w:r>
    </w:p>
    <w:p w14:paraId="7CCEAD85" w14:textId="7B79DCDF" w:rsidR="008B197E" w:rsidRDefault="008B197E" w:rsidP="00AE3D85">
      <w:pPr>
        <w:pStyle w:val="Author"/>
        <w:spacing w:after="0"/>
        <w:rPr>
          <w:spacing w:val="-2"/>
        </w:rPr>
      </w:pPr>
      <w:r>
        <w:rPr>
          <w:spacing w:val="-2"/>
        </w:rPr>
        <w:br w:type="column"/>
      </w:r>
    </w:p>
    <w:p w14:paraId="1FE3B397" w14:textId="77777777" w:rsidR="008B197E" w:rsidRDefault="008B197E">
      <w:pPr>
        <w:pStyle w:val="E-Mail"/>
        <w:rPr>
          <w:spacing w:val="-2"/>
        </w:rPr>
      </w:pPr>
    </w:p>
    <w:p w14:paraId="7D6D6D76" w14:textId="77777777" w:rsidR="008B197E" w:rsidRDefault="008B197E">
      <w:pPr>
        <w:pStyle w:val="E-Mail"/>
      </w:pPr>
    </w:p>
    <w:p w14:paraId="6A0D3E4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91A1D28" w14:textId="1392ADA5" w:rsidR="008B197E" w:rsidRDefault="008B197E">
      <w:pPr>
        <w:spacing w:after="0"/>
        <w:rPr>
          <w:b/>
          <w:sz w:val="24"/>
        </w:rPr>
      </w:pPr>
      <w:r>
        <w:rPr>
          <w:b/>
          <w:sz w:val="24"/>
        </w:rPr>
        <w:t>ABSTRACT</w:t>
      </w:r>
    </w:p>
    <w:p w14:paraId="165D2BDA" w14:textId="77777777" w:rsidR="007055B2" w:rsidRDefault="007055B2" w:rsidP="007055B2">
      <w:pPr>
        <w:pStyle w:val="BodyTextIndent"/>
        <w:spacing w:after="120"/>
        <w:ind w:firstLine="0"/>
      </w:pPr>
      <w:r>
        <w:t xml:space="preserve">The ability to understand public opinion is important to any product. As such, it is necessary to find a way to retrieve the sentiment of those opinions as a foundation. We approached this problem by using Natural Language Processing, Neural Networks and Logistic Regression to obtain sentiment from text data. </w:t>
      </w:r>
    </w:p>
    <w:p w14:paraId="7D1C4451" w14:textId="77777777" w:rsidR="007055B2" w:rsidRDefault="007055B2">
      <w:pPr>
        <w:spacing w:after="0"/>
      </w:pPr>
    </w:p>
    <w:p w14:paraId="19ECB03B" w14:textId="0F681713" w:rsidR="008B197E" w:rsidRDefault="008B197E">
      <w:pPr>
        <w:pStyle w:val="Heading1"/>
        <w:spacing w:before="120"/>
      </w:pPr>
      <w:r>
        <w:t>INTRODUCTION</w:t>
      </w:r>
    </w:p>
    <w:p w14:paraId="2749F551" w14:textId="3337E6EE" w:rsidR="007055B2" w:rsidRPr="007055B2" w:rsidRDefault="007055B2" w:rsidP="007055B2">
      <w:r>
        <w:t xml:space="preserve">The problem that we are trying to solve is a classical </w:t>
      </w:r>
      <w:r w:rsidR="00F8114E">
        <w:t xml:space="preserve">artificial intelligence problem. What is the sentiment of some text value? This topic has been heavily researched and we were able to take advantage of python libraries to train our own custom models. We build a pipeline using both the original text data and pickle objects. This was deployed as a flask application on the cloud. Of the several models that we trained on the same data we decided to deploy the LSTM mode because of its high accuracy and ability to distinguish context. </w:t>
      </w:r>
    </w:p>
    <w:p w14:paraId="10E8646B" w14:textId="5230AC81" w:rsidR="008B197E" w:rsidRDefault="00F8114E">
      <w:pPr>
        <w:pStyle w:val="Heading1"/>
        <w:spacing w:before="120"/>
      </w:pPr>
      <w:r>
        <w:t>RELATED WORK</w:t>
      </w:r>
    </w:p>
    <w:p w14:paraId="3E611764" w14:textId="25FE8265" w:rsidR="008B197E" w:rsidRDefault="00975A43">
      <w:pPr>
        <w:pStyle w:val="BodyTextIndent"/>
        <w:spacing w:after="120"/>
        <w:ind w:firstLine="0"/>
      </w:pPr>
      <w:r>
        <w:t xml:space="preserve">A project that also uses the same Kaggle dataset that we chose does a similar project. In that project, the author performed a Bag </w:t>
      </w:r>
      <w:proofErr w:type="gramStart"/>
      <w:r>
        <w:t>Of</w:t>
      </w:r>
      <w:proofErr w:type="gramEnd"/>
      <w:r>
        <w:t xml:space="preserve"> Words analysis in order to find the overall sentiment of a particular topic. Unlike the author’s approach where the bag of words tries to </w:t>
      </w:r>
      <w:r w:rsidR="00927D18">
        <w:t>understand what</w:t>
      </w:r>
      <w:r>
        <w:t xml:space="preserve"> features make up positive or negative sentiment, our LSTM/RNN approach distinguished the differences between the positive and negative samples.  </w:t>
      </w:r>
    </w:p>
    <w:p w14:paraId="2DCB2BD9" w14:textId="1243965C" w:rsidR="008B197E" w:rsidRDefault="00F8114E">
      <w:pPr>
        <w:pStyle w:val="Heading1"/>
        <w:spacing w:before="120"/>
      </w:pPr>
      <w:r>
        <w:t>DATA</w:t>
      </w:r>
    </w:p>
    <w:p w14:paraId="45EC1400" w14:textId="555A1484" w:rsidR="004350E1" w:rsidRPr="004350E1" w:rsidRDefault="004350E1" w:rsidP="004350E1">
      <w:pPr>
        <w:spacing w:after="0"/>
        <w:jc w:val="left"/>
        <w:rPr>
          <w:szCs w:val="18"/>
        </w:rPr>
      </w:pPr>
      <w:r w:rsidRPr="004350E1">
        <w:rPr>
          <w:color w:val="000000"/>
          <w:szCs w:val="18"/>
        </w:rPr>
        <w:t xml:space="preserve">The dataset used for this project is a generic </w:t>
      </w:r>
      <w:hyperlink r:id="rId8" w:history="1">
        <w:r w:rsidRPr="004350E1">
          <w:rPr>
            <w:rStyle w:val="Hyperlink"/>
            <w:color w:val="0563C1"/>
            <w:szCs w:val="18"/>
          </w:rPr>
          <w:t>Twitter Sentiment Analysis</w:t>
        </w:r>
      </w:hyperlink>
      <w:r w:rsidRPr="004350E1">
        <w:rPr>
          <w:color w:val="000000"/>
          <w:szCs w:val="18"/>
        </w:rPr>
        <w:t xml:space="preserve"> Dataset from Kaggle. The data itself consists of 4 attributes: Tweet ID, Entity (tweet topic), Sentiment, and Tweet Content. The sentiment column also consists of 4 possible values: Positive, Negative, Neutral, and irrelevant (to the topic in Entity.) Irrelevant sentiments in this context are considered neutral. We received the data as a CSV file and applied multiple transformations upon the tweet context to boost relevancy of the words within the text. Some of the methods include replacing “rt” at the beginning of the text since it indicates that the text is a retweeted quote, lemmatizing so that similar words are reduced to their base forms, and removing stop words that provide no weight to either positive or negative sentiments. Speaking of sentiments, since we aimed to classify our tweets to either positive or negative, we filtered out the sentiments column to match those criteria.</w:t>
      </w:r>
    </w:p>
    <w:p w14:paraId="665DF979" w14:textId="1FF6476B" w:rsidR="008B197E" w:rsidRDefault="00F8114E" w:rsidP="004350E1">
      <w:pPr>
        <w:pStyle w:val="Heading1"/>
      </w:pPr>
      <w:r>
        <w:t>METHODS</w:t>
      </w:r>
    </w:p>
    <w:p w14:paraId="3E388866"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9D58B0C"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3044049B"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3C717F75"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7D75DB27" w14:textId="77777777" w:rsidR="004350E1" w:rsidRPr="004350E1" w:rsidRDefault="004350E1" w:rsidP="004350E1">
      <w:pPr>
        <w:spacing w:after="0"/>
        <w:jc w:val="left"/>
        <w:rPr>
          <w:szCs w:val="18"/>
        </w:rPr>
      </w:pPr>
      <w:r w:rsidRPr="004350E1">
        <w:rPr>
          <w:color w:val="000000"/>
          <w:szCs w:val="18"/>
        </w:rPr>
        <w:t xml:space="preserve">In identifying appropriate approaches to classification of tweets, we decided to go with a couple of neural networks and logistic regression methods in applying Natural Language Processing. All models used for training and deployment are implementations of Natural Language Processing as we are dealing with text data and aim to understand context. </w:t>
      </w:r>
    </w:p>
    <w:p w14:paraId="76EE8564" w14:textId="4B09A215" w:rsidR="008B197E" w:rsidRDefault="009404C1">
      <w:pPr>
        <w:pStyle w:val="Heading2"/>
        <w:spacing w:before="120"/>
      </w:pPr>
      <w:r>
        <w:t>PREPROCESSING</w:t>
      </w:r>
    </w:p>
    <w:p w14:paraId="37803CD2" w14:textId="1AF28D70" w:rsidR="008B197E" w:rsidRDefault="009404C1">
      <w:pPr>
        <w:spacing w:after="120"/>
      </w:pPr>
      <w:r>
        <w:t xml:space="preserve">For the preprocessing we used sklearn and NLTK. We took two approaches. We first used the Natural Language Tool Kit to remove stopwords, lemmatize and tokenize the data. We also saved that as a pickle object for later use. We also used a tf-idf vectorizer from sklearn to preprocess the data for our other neural network models. </w:t>
      </w:r>
    </w:p>
    <w:p w14:paraId="4DAA28EB" w14:textId="64722D6C" w:rsidR="008B197E" w:rsidRDefault="009404C1">
      <w:pPr>
        <w:pStyle w:val="Heading2"/>
        <w:spacing w:before="120"/>
      </w:pPr>
      <w:r>
        <w:t>LSTM</w:t>
      </w:r>
    </w:p>
    <w:p w14:paraId="13F0970A" w14:textId="28849992" w:rsidR="008B197E" w:rsidRDefault="009404C1">
      <w:pPr>
        <w:pStyle w:val="BodyTextIndent"/>
        <w:spacing w:after="120"/>
        <w:ind w:firstLine="0"/>
      </w:pPr>
      <w:r>
        <w:t xml:space="preserve">We used the tokenized data from the first preprocessing method to train a LSTM model. </w:t>
      </w:r>
    </w:p>
    <w:p w14:paraId="0FDF220B" w14:textId="5F6B919C" w:rsidR="008B197E" w:rsidRDefault="009404C1">
      <w:pPr>
        <w:pStyle w:val="Heading2"/>
        <w:spacing w:before="120"/>
      </w:pPr>
      <w:r>
        <w:t xml:space="preserve">Neural Networks </w:t>
      </w:r>
    </w:p>
    <w:p w14:paraId="7E29B771" w14:textId="5EED34C4" w:rsidR="008B197E" w:rsidRDefault="009404C1">
      <w:pPr>
        <w:pStyle w:val="BodyTextIndent"/>
        <w:spacing w:after="120"/>
        <w:ind w:firstLine="0"/>
      </w:pPr>
      <w:r>
        <w:t>We also used the tf-idf data to train two neural networks and compare their performance. The first neural network had just one layer with 25 fully connected nodes and relu activation function. The output is 2 layers with softmax activation function for classification. The second neural network has 4 layers with 25,50,25,10 fully connected nodes</w:t>
      </w:r>
      <w:r w:rsidR="007A66C7">
        <w:t xml:space="preserve"> and all relu activation functions. We have also implemented a logistic regression model. </w:t>
      </w:r>
    </w:p>
    <w:p w14:paraId="216F53C7" w14:textId="77777777" w:rsidR="008B197E" w:rsidRDefault="008B197E">
      <w:pPr>
        <w:pStyle w:val="BodyTextIndent"/>
        <w:ind w:firstLine="0"/>
      </w:pPr>
    </w:p>
    <w:p w14:paraId="46EDB828" w14:textId="51738810" w:rsidR="008B197E" w:rsidRDefault="008B197E">
      <w:pPr>
        <w:pStyle w:val="Caption"/>
        <w:keepNext/>
      </w:pPr>
      <w:r>
        <w:t xml:space="preserve">Table </w:t>
      </w:r>
      <w:fldSimple w:instr=" SEQ Table \* ARABIC ">
        <w:r w:rsidR="00E26518">
          <w:rPr>
            <w:noProof/>
          </w:rPr>
          <w:t>1</w:t>
        </w:r>
      </w:fldSimple>
      <w:r>
        <w:t xml:space="preserve">. </w:t>
      </w:r>
      <w:r w:rsidR="007A66C7">
        <w:t>LSTM Classification Report</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01E34D3E" w14:textId="77777777">
        <w:trPr>
          <w:trHeight w:val="310"/>
        </w:trPr>
        <w:tc>
          <w:tcPr>
            <w:tcW w:w="1211" w:type="dxa"/>
            <w:vAlign w:val="center"/>
          </w:tcPr>
          <w:p w14:paraId="28BEBF95" w14:textId="77777777" w:rsidR="008B197E" w:rsidRDefault="008B197E">
            <w:pPr>
              <w:pStyle w:val="BodyTextIndent"/>
              <w:ind w:firstLine="0"/>
              <w:jc w:val="center"/>
              <w:rPr>
                <w:b/>
                <w:bCs/>
              </w:rPr>
            </w:pPr>
            <w:r>
              <w:rPr>
                <w:b/>
                <w:bCs/>
              </w:rPr>
              <w:t>Graphics</w:t>
            </w:r>
          </w:p>
        </w:tc>
        <w:tc>
          <w:tcPr>
            <w:tcW w:w="962" w:type="dxa"/>
            <w:vAlign w:val="center"/>
          </w:tcPr>
          <w:p w14:paraId="38C883EE" w14:textId="77777777" w:rsidR="008B197E" w:rsidRDefault="008B197E">
            <w:pPr>
              <w:pStyle w:val="BodyTextIndent"/>
              <w:ind w:firstLine="0"/>
              <w:jc w:val="center"/>
              <w:rPr>
                <w:b/>
                <w:bCs/>
              </w:rPr>
            </w:pPr>
            <w:r>
              <w:rPr>
                <w:b/>
                <w:bCs/>
              </w:rPr>
              <w:t>Top</w:t>
            </w:r>
          </w:p>
        </w:tc>
        <w:tc>
          <w:tcPr>
            <w:tcW w:w="1406" w:type="dxa"/>
            <w:vAlign w:val="center"/>
          </w:tcPr>
          <w:p w14:paraId="7F7A2244" w14:textId="77777777" w:rsidR="008B197E" w:rsidRDefault="008B197E">
            <w:pPr>
              <w:pStyle w:val="BodyTextIndent"/>
              <w:ind w:firstLine="0"/>
              <w:jc w:val="center"/>
              <w:rPr>
                <w:b/>
                <w:bCs/>
              </w:rPr>
            </w:pPr>
            <w:r>
              <w:rPr>
                <w:b/>
                <w:bCs/>
              </w:rPr>
              <w:t>In-between</w:t>
            </w:r>
          </w:p>
        </w:tc>
        <w:tc>
          <w:tcPr>
            <w:tcW w:w="1216" w:type="dxa"/>
            <w:vAlign w:val="center"/>
          </w:tcPr>
          <w:p w14:paraId="0B817E9F" w14:textId="77777777" w:rsidR="008B197E" w:rsidRDefault="008B197E">
            <w:pPr>
              <w:pStyle w:val="BodyTextIndent"/>
              <w:ind w:firstLine="0"/>
              <w:jc w:val="center"/>
              <w:rPr>
                <w:b/>
                <w:bCs/>
              </w:rPr>
            </w:pPr>
            <w:r>
              <w:rPr>
                <w:b/>
                <w:bCs/>
              </w:rPr>
              <w:t>Bottom</w:t>
            </w:r>
          </w:p>
        </w:tc>
      </w:tr>
      <w:tr w:rsidR="008B197E" w14:paraId="36A33DAB" w14:textId="77777777">
        <w:trPr>
          <w:trHeight w:val="310"/>
        </w:trPr>
        <w:tc>
          <w:tcPr>
            <w:tcW w:w="1211" w:type="dxa"/>
            <w:vAlign w:val="center"/>
          </w:tcPr>
          <w:p w14:paraId="0816EED6" w14:textId="77777777" w:rsidR="008B197E" w:rsidRDefault="008B197E">
            <w:pPr>
              <w:pStyle w:val="BodyTextIndent"/>
              <w:ind w:firstLine="0"/>
              <w:jc w:val="center"/>
            </w:pPr>
            <w:r>
              <w:t>Tables</w:t>
            </w:r>
          </w:p>
        </w:tc>
        <w:tc>
          <w:tcPr>
            <w:tcW w:w="962" w:type="dxa"/>
            <w:vAlign w:val="center"/>
          </w:tcPr>
          <w:p w14:paraId="72D53AC5" w14:textId="77777777" w:rsidR="008B197E" w:rsidRDefault="008B197E">
            <w:pPr>
              <w:pStyle w:val="BodyTextIndent"/>
              <w:ind w:firstLine="0"/>
              <w:jc w:val="center"/>
            </w:pPr>
            <w:r>
              <w:t>End</w:t>
            </w:r>
          </w:p>
        </w:tc>
        <w:tc>
          <w:tcPr>
            <w:tcW w:w="1406" w:type="dxa"/>
            <w:vAlign w:val="center"/>
          </w:tcPr>
          <w:p w14:paraId="793C7CC8" w14:textId="77777777" w:rsidR="008B197E" w:rsidRDefault="008B197E">
            <w:pPr>
              <w:pStyle w:val="BodyTextIndent"/>
              <w:ind w:firstLine="0"/>
              <w:jc w:val="center"/>
            </w:pPr>
            <w:r>
              <w:t>Last</w:t>
            </w:r>
          </w:p>
        </w:tc>
        <w:tc>
          <w:tcPr>
            <w:tcW w:w="1216" w:type="dxa"/>
            <w:vAlign w:val="center"/>
          </w:tcPr>
          <w:p w14:paraId="208C04DC" w14:textId="77777777" w:rsidR="008B197E" w:rsidRDefault="008B197E">
            <w:pPr>
              <w:pStyle w:val="BodyTextIndent"/>
              <w:ind w:firstLine="0"/>
              <w:jc w:val="center"/>
            </w:pPr>
            <w:r>
              <w:t>First</w:t>
            </w:r>
          </w:p>
        </w:tc>
      </w:tr>
      <w:tr w:rsidR="008B197E" w14:paraId="3C2484A3" w14:textId="77777777">
        <w:trPr>
          <w:trHeight w:val="341"/>
        </w:trPr>
        <w:tc>
          <w:tcPr>
            <w:tcW w:w="1211" w:type="dxa"/>
            <w:vAlign w:val="center"/>
          </w:tcPr>
          <w:p w14:paraId="2F81A97B" w14:textId="77777777" w:rsidR="008B197E" w:rsidRDefault="008B197E">
            <w:pPr>
              <w:pStyle w:val="BodyTextIndent"/>
              <w:ind w:firstLine="0"/>
              <w:jc w:val="center"/>
            </w:pPr>
            <w:r>
              <w:t>Figures</w:t>
            </w:r>
          </w:p>
        </w:tc>
        <w:tc>
          <w:tcPr>
            <w:tcW w:w="962" w:type="dxa"/>
            <w:vAlign w:val="center"/>
          </w:tcPr>
          <w:p w14:paraId="1C4F9DCA" w14:textId="77777777" w:rsidR="008B197E" w:rsidRDefault="008B197E">
            <w:pPr>
              <w:pStyle w:val="BodyTextIndent"/>
              <w:ind w:firstLine="0"/>
              <w:jc w:val="center"/>
            </w:pPr>
            <w:r>
              <w:t>Good</w:t>
            </w:r>
          </w:p>
        </w:tc>
        <w:tc>
          <w:tcPr>
            <w:tcW w:w="1406" w:type="dxa"/>
            <w:vAlign w:val="center"/>
          </w:tcPr>
          <w:p w14:paraId="35651A83" w14:textId="77777777" w:rsidR="008B197E" w:rsidRDefault="008B197E">
            <w:pPr>
              <w:pStyle w:val="BodyTextIndent"/>
              <w:ind w:firstLine="0"/>
              <w:jc w:val="center"/>
            </w:pPr>
            <w:r>
              <w:t>Similar</w:t>
            </w:r>
          </w:p>
        </w:tc>
        <w:tc>
          <w:tcPr>
            <w:tcW w:w="1216" w:type="dxa"/>
            <w:vAlign w:val="center"/>
          </w:tcPr>
          <w:p w14:paraId="02B6DC0D" w14:textId="77777777" w:rsidR="008B197E" w:rsidRDefault="008B197E">
            <w:pPr>
              <w:pStyle w:val="BodyTextIndent"/>
              <w:ind w:firstLine="0"/>
              <w:jc w:val="center"/>
            </w:pPr>
            <w:r>
              <w:t>Very well</w:t>
            </w:r>
          </w:p>
        </w:tc>
      </w:tr>
    </w:tbl>
    <w:p w14:paraId="6001379C" w14:textId="4BE585A5" w:rsidR="008B197E" w:rsidRDefault="008B197E">
      <w:pPr>
        <w:pStyle w:val="BodyTextIndent"/>
        <w:ind w:firstLine="0"/>
      </w:pPr>
    </w:p>
    <w:p w14:paraId="3F44F08B" w14:textId="52CCEA06" w:rsidR="009743F2" w:rsidRDefault="009743F2">
      <w:pPr>
        <w:pStyle w:val="BodyTextIndent"/>
        <w:ind w:firstLine="0"/>
      </w:pPr>
    </w:p>
    <w:p w14:paraId="1A3AC6BE" w14:textId="5BE72357" w:rsidR="009743F2" w:rsidRDefault="009743F2">
      <w:pPr>
        <w:pStyle w:val="BodyTextIndent"/>
        <w:ind w:firstLine="0"/>
      </w:pPr>
    </w:p>
    <w:p w14:paraId="4D43A2E9" w14:textId="36CDAA79" w:rsidR="009743F2" w:rsidRDefault="009743F2">
      <w:pPr>
        <w:pStyle w:val="BodyTextIndent"/>
        <w:ind w:firstLine="0"/>
      </w:pPr>
    </w:p>
    <w:p w14:paraId="0B11B808" w14:textId="41CDB6BD" w:rsidR="009743F2" w:rsidRDefault="009743F2">
      <w:pPr>
        <w:pStyle w:val="BodyTextIndent"/>
        <w:ind w:firstLine="0"/>
      </w:pPr>
    </w:p>
    <w:p w14:paraId="0BE85478" w14:textId="6AFD30F8" w:rsidR="009743F2" w:rsidRDefault="009743F2">
      <w:pPr>
        <w:pStyle w:val="BodyTextIndent"/>
        <w:ind w:firstLine="0"/>
      </w:pPr>
    </w:p>
    <w:p w14:paraId="0E4C8ED6" w14:textId="2A105B38" w:rsidR="009743F2" w:rsidRDefault="009743F2">
      <w:pPr>
        <w:pStyle w:val="BodyTextIndent"/>
        <w:ind w:firstLine="0"/>
      </w:pPr>
    </w:p>
    <w:p w14:paraId="50884504" w14:textId="16CC83D8" w:rsidR="009743F2" w:rsidRDefault="009743F2">
      <w:pPr>
        <w:pStyle w:val="BodyTextIndent"/>
        <w:ind w:firstLine="0"/>
      </w:pPr>
    </w:p>
    <w:p w14:paraId="3EEAC3B2" w14:textId="4F624F6A" w:rsidR="009743F2" w:rsidRDefault="009743F2">
      <w:pPr>
        <w:pStyle w:val="BodyTextIndent"/>
        <w:ind w:firstLine="0"/>
      </w:pPr>
    </w:p>
    <w:p w14:paraId="098D87DA" w14:textId="15A170B8" w:rsidR="009743F2" w:rsidRDefault="009743F2">
      <w:pPr>
        <w:pStyle w:val="BodyTextIndent"/>
        <w:ind w:firstLine="0"/>
      </w:pPr>
    </w:p>
    <w:p w14:paraId="6D6DF0FF" w14:textId="2DC362A5" w:rsidR="009743F2" w:rsidRDefault="009743F2">
      <w:pPr>
        <w:pStyle w:val="BodyTextIndent"/>
        <w:ind w:firstLine="0"/>
      </w:pPr>
    </w:p>
    <w:p w14:paraId="3BAC1F18" w14:textId="5531BCAD" w:rsidR="009743F2" w:rsidRDefault="009743F2">
      <w:pPr>
        <w:pStyle w:val="BodyTextIndent"/>
        <w:ind w:firstLine="0"/>
      </w:pPr>
    </w:p>
    <w:p w14:paraId="70201455" w14:textId="19B8F8C4" w:rsidR="009743F2" w:rsidRDefault="009743F2">
      <w:pPr>
        <w:pStyle w:val="BodyTextIndent"/>
        <w:ind w:firstLine="0"/>
      </w:pPr>
    </w:p>
    <w:p w14:paraId="682C42A7" w14:textId="0505FD81" w:rsidR="009743F2" w:rsidRDefault="009743F2">
      <w:pPr>
        <w:pStyle w:val="BodyTextIndent"/>
        <w:ind w:firstLine="0"/>
      </w:pPr>
    </w:p>
    <w:p w14:paraId="51DAE281" w14:textId="553041E2" w:rsidR="009743F2" w:rsidRDefault="009743F2">
      <w:pPr>
        <w:pStyle w:val="BodyTextIndent"/>
        <w:ind w:firstLine="0"/>
      </w:pPr>
    </w:p>
    <w:p w14:paraId="375C5ED5" w14:textId="6DAEE226" w:rsidR="009743F2" w:rsidRDefault="009743F2">
      <w:pPr>
        <w:pStyle w:val="BodyTextIndent"/>
        <w:ind w:firstLine="0"/>
      </w:pPr>
    </w:p>
    <w:p w14:paraId="6926C4A9" w14:textId="0F538727" w:rsidR="009743F2" w:rsidRDefault="009743F2">
      <w:pPr>
        <w:pStyle w:val="BodyTextIndent"/>
        <w:ind w:firstLine="0"/>
      </w:pPr>
    </w:p>
    <w:p w14:paraId="12748B08" w14:textId="1C067DA9" w:rsidR="009743F2" w:rsidRDefault="009743F2">
      <w:pPr>
        <w:pStyle w:val="BodyTextIndent"/>
        <w:ind w:firstLine="0"/>
      </w:pPr>
    </w:p>
    <w:p w14:paraId="400F885F" w14:textId="2EEF8565" w:rsidR="009743F2" w:rsidRDefault="009743F2">
      <w:pPr>
        <w:pStyle w:val="BodyTextIndent"/>
        <w:ind w:firstLine="0"/>
      </w:pPr>
    </w:p>
    <w:p w14:paraId="35DD4836" w14:textId="05281544" w:rsidR="009743F2" w:rsidRDefault="009743F2">
      <w:pPr>
        <w:pStyle w:val="BodyTextIndent"/>
        <w:ind w:firstLine="0"/>
      </w:pPr>
    </w:p>
    <w:p w14:paraId="6DC4766A" w14:textId="77777777" w:rsidR="009743F2" w:rsidRDefault="009743F2">
      <w:pPr>
        <w:pStyle w:val="BodyTextIndent"/>
        <w:ind w:firstLine="0"/>
      </w:pPr>
    </w:p>
    <w:p w14:paraId="29BF36B6" w14:textId="490DAE77" w:rsidR="008B197E" w:rsidRDefault="007A66C7" w:rsidP="007A66C7">
      <w:pPr>
        <w:pStyle w:val="Heading1"/>
      </w:pPr>
      <w:r>
        <w:lastRenderedPageBreak/>
        <w:t xml:space="preserve">EXPERIMENTS AND RESULTS </w:t>
      </w:r>
    </w:p>
    <w:p w14:paraId="2CEAF5DB" w14:textId="5BCD8CBF" w:rsidR="007A66C7" w:rsidRPr="007A66C7" w:rsidRDefault="007A66C7" w:rsidP="007A66C7">
      <w:r>
        <w:t xml:space="preserve">We used a holdout test set to gain some insight into the accuracy of the models we trained. The results are as follows </w:t>
      </w:r>
    </w:p>
    <w:p w14:paraId="47E4298D" w14:textId="58CB6326" w:rsidR="008B197E" w:rsidRDefault="007A66C7">
      <w:pPr>
        <w:pStyle w:val="Heading2"/>
        <w:spacing w:before="120"/>
      </w:pPr>
      <w:r>
        <w:t>LSTM</w:t>
      </w:r>
    </w:p>
    <w:p w14:paraId="0DA79DC5" w14:textId="41A85E71" w:rsidR="009743F2" w:rsidRPr="009743F2" w:rsidRDefault="009743F2" w:rsidP="009743F2">
      <w:r>
        <w:t xml:space="preserve">We found mixed results with the LSTM model. When we first tried it, the model performed well but when we retrained </w:t>
      </w:r>
      <w:r w:rsidR="00554542">
        <w:t>it,</w:t>
      </w:r>
      <w:r>
        <w:t xml:space="preserve"> we found the f1-score was much lower at .26.</w:t>
      </w:r>
    </w:p>
    <w:p w14:paraId="6CD07171" w14:textId="139CF73C" w:rsidR="007A66C7" w:rsidRDefault="007A66C7" w:rsidP="007A66C7"/>
    <w:p w14:paraId="3F63E23C" w14:textId="0900D4B5" w:rsidR="007A66C7" w:rsidRDefault="007A66C7" w:rsidP="007A66C7">
      <w:pPr>
        <w:pStyle w:val="Caption"/>
        <w:keepNext/>
      </w:pPr>
      <w:r>
        <w:t>LSTM Classification Report</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7A66C7" w14:paraId="4C0EABE4" w14:textId="77777777" w:rsidTr="00BF3E5C">
        <w:trPr>
          <w:trHeight w:val="310"/>
        </w:trPr>
        <w:tc>
          <w:tcPr>
            <w:tcW w:w="1211" w:type="dxa"/>
            <w:vAlign w:val="center"/>
          </w:tcPr>
          <w:p w14:paraId="75EAF348" w14:textId="5713CFCE" w:rsidR="007A66C7" w:rsidRDefault="007A66C7" w:rsidP="00BF3E5C">
            <w:pPr>
              <w:pStyle w:val="BodyTextIndent"/>
              <w:ind w:firstLine="0"/>
              <w:jc w:val="center"/>
              <w:rPr>
                <w:b/>
                <w:bCs/>
              </w:rPr>
            </w:pPr>
            <w:r>
              <w:rPr>
                <w:b/>
                <w:bCs/>
              </w:rPr>
              <w:t>class</w:t>
            </w:r>
          </w:p>
        </w:tc>
        <w:tc>
          <w:tcPr>
            <w:tcW w:w="962" w:type="dxa"/>
            <w:vAlign w:val="center"/>
          </w:tcPr>
          <w:p w14:paraId="5184090A" w14:textId="6BCF2A90" w:rsidR="007A66C7" w:rsidRDefault="007A66C7" w:rsidP="00BF3E5C">
            <w:pPr>
              <w:pStyle w:val="BodyTextIndent"/>
              <w:ind w:firstLine="0"/>
              <w:jc w:val="center"/>
              <w:rPr>
                <w:b/>
                <w:bCs/>
              </w:rPr>
            </w:pPr>
            <w:r>
              <w:rPr>
                <w:b/>
                <w:bCs/>
              </w:rPr>
              <w:t>precision</w:t>
            </w:r>
          </w:p>
        </w:tc>
        <w:tc>
          <w:tcPr>
            <w:tcW w:w="1406" w:type="dxa"/>
            <w:vAlign w:val="center"/>
          </w:tcPr>
          <w:p w14:paraId="515BB673" w14:textId="6FF9782B" w:rsidR="007A66C7" w:rsidRDefault="007A66C7" w:rsidP="00BF3E5C">
            <w:pPr>
              <w:pStyle w:val="BodyTextIndent"/>
              <w:ind w:firstLine="0"/>
              <w:jc w:val="center"/>
              <w:rPr>
                <w:b/>
                <w:bCs/>
              </w:rPr>
            </w:pPr>
            <w:r>
              <w:rPr>
                <w:b/>
                <w:bCs/>
              </w:rPr>
              <w:t>recall</w:t>
            </w:r>
          </w:p>
        </w:tc>
        <w:tc>
          <w:tcPr>
            <w:tcW w:w="1216" w:type="dxa"/>
            <w:vAlign w:val="center"/>
          </w:tcPr>
          <w:p w14:paraId="4673303F" w14:textId="76CD84A5" w:rsidR="007A66C7" w:rsidRDefault="007A66C7" w:rsidP="00BF3E5C">
            <w:pPr>
              <w:pStyle w:val="BodyTextIndent"/>
              <w:ind w:firstLine="0"/>
              <w:jc w:val="center"/>
              <w:rPr>
                <w:b/>
                <w:bCs/>
              </w:rPr>
            </w:pPr>
            <w:r>
              <w:rPr>
                <w:b/>
                <w:bCs/>
              </w:rPr>
              <w:t>F1-score</w:t>
            </w:r>
          </w:p>
        </w:tc>
      </w:tr>
      <w:tr w:rsidR="007A66C7" w14:paraId="3D73ABBA" w14:textId="77777777" w:rsidTr="00BF3E5C">
        <w:trPr>
          <w:trHeight w:val="310"/>
        </w:trPr>
        <w:tc>
          <w:tcPr>
            <w:tcW w:w="1211" w:type="dxa"/>
            <w:vAlign w:val="center"/>
          </w:tcPr>
          <w:p w14:paraId="69E51CD9" w14:textId="1760ABEF" w:rsidR="007A66C7" w:rsidRDefault="007A66C7" w:rsidP="00BF3E5C">
            <w:pPr>
              <w:pStyle w:val="BodyTextIndent"/>
              <w:ind w:firstLine="0"/>
              <w:jc w:val="center"/>
            </w:pPr>
            <w:r>
              <w:t>negative</w:t>
            </w:r>
          </w:p>
        </w:tc>
        <w:tc>
          <w:tcPr>
            <w:tcW w:w="962" w:type="dxa"/>
            <w:vAlign w:val="center"/>
          </w:tcPr>
          <w:p w14:paraId="15909491" w14:textId="43C83C9C" w:rsidR="007A66C7" w:rsidRDefault="007A66C7" w:rsidP="00BF3E5C">
            <w:pPr>
              <w:pStyle w:val="BodyTextIndent"/>
              <w:ind w:firstLine="0"/>
              <w:jc w:val="center"/>
            </w:pPr>
            <w:r>
              <w:t>.6</w:t>
            </w:r>
          </w:p>
        </w:tc>
        <w:tc>
          <w:tcPr>
            <w:tcW w:w="1406" w:type="dxa"/>
            <w:vAlign w:val="center"/>
          </w:tcPr>
          <w:p w14:paraId="66A02915" w14:textId="2E9D29C1" w:rsidR="007A66C7" w:rsidRDefault="009743F2" w:rsidP="00BF3E5C">
            <w:pPr>
              <w:pStyle w:val="BodyTextIndent"/>
              <w:ind w:firstLine="0"/>
              <w:jc w:val="center"/>
            </w:pPr>
            <w:r>
              <w:t>.16</w:t>
            </w:r>
          </w:p>
        </w:tc>
        <w:tc>
          <w:tcPr>
            <w:tcW w:w="1216" w:type="dxa"/>
            <w:vAlign w:val="center"/>
          </w:tcPr>
          <w:p w14:paraId="2955037D" w14:textId="51E0EFE5" w:rsidR="007A66C7" w:rsidRDefault="009743F2" w:rsidP="00BF3E5C">
            <w:pPr>
              <w:pStyle w:val="BodyTextIndent"/>
              <w:ind w:firstLine="0"/>
              <w:jc w:val="center"/>
            </w:pPr>
            <w:r>
              <w:t>.26</w:t>
            </w:r>
          </w:p>
        </w:tc>
      </w:tr>
      <w:tr w:rsidR="007A66C7" w14:paraId="0CA597EA" w14:textId="77777777" w:rsidTr="00BF3E5C">
        <w:trPr>
          <w:trHeight w:val="341"/>
        </w:trPr>
        <w:tc>
          <w:tcPr>
            <w:tcW w:w="1211" w:type="dxa"/>
            <w:vAlign w:val="center"/>
          </w:tcPr>
          <w:p w14:paraId="198FC5D4" w14:textId="0D4702E5" w:rsidR="007A66C7" w:rsidRDefault="007A66C7" w:rsidP="00BF3E5C">
            <w:pPr>
              <w:pStyle w:val="BodyTextIndent"/>
              <w:ind w:firstLine="0"/>
              <w:jc w:val="center"/>
            </w:pPr>
            <w:r>
              <w:t>positive</w:t>
            </w:r>
          </w:p>
        </w:tc>
        <w:tc>
          <w:tcPr>
            <w:tcW w:w="962" w:type="dxa"/>
            <w:vAlign w:val="center"/>
          </w:tcPr>
          <w:p w14:paraId="3BA525E4" w14:textId="5A79AA7E" w:rsidR="007A66C7" w:rsidRDefault="009743F2" w:rsidP="00BF3E5C">
            <w:pPr>
              <w:pStyle w:val="BodyTextIndent"/>
              <w:ind w:firstLine="0"/>
              <w:jc w:val="center"/>
            </w:pPr>
            <w:r>
              <w:t>.49</w:t>
            </w:r>
          </w:p>
        </w:tc>
        <w:tc>
          <w:tcPr>
            <w:tcW w:w="1406" w:type="dxa"/>
            <w:vAlign w:val="center"/>
          </w:tcPr>
          <w:p w14:paraId="49AB676E" w14:textId="13ACE4AF" w:rsidR="007A66C7" w:rsidRDefault="009743F2" w:rsidP="00BF3E5C">
            <w:pPr>
              <w:pStyle w:val="BodyTextIndent"/>
              <w:ind w:firstLine="0"/>
              <w:jc w:val="center"/>
            </w:pPr>
            <w:r>
              <w:t>.88</w:t>
            </w:r>
          </w:p>
        </w:tc>
        <w:tc>
          <w:tcPr>
            <w:tcW w:w="1216" w:type="dxa"/>
            <w:vAlign w:val="center"/>
          </w:tcPr>
          <w:p w14:paraId="4FABCB5D" w14:textId="117BE34B" w:rsidR="007A66C7" w:rsidRDefault="009743F2" w:rsidP="00BF3E5C">
            <w:pPr>
              <w:pStyle w:val="BodyTextIndent"/>
              <w:ind w:firstLine="0"/>
              <w:jc w:val="center"/>
            </w:pPr>
            <w:r>
              <w:t>.63</w:t>
            </w:r>
          </w:p>
        </w:tc>
      </w:tr>
    </w:tbl>
    <w:p w14:paraId="07C583F4" w14:textId="77777777" w:rsidR="007A66C7" w:rsidRPr="007A66C7" w:rsidRDefault="007A66C7" w:rsidP="007A66C7"/>
    <w:p w14:paraId="41CE6725" w14:textId="24FFC0DD" w:rsidR="009743F2" w:rsidRDefault="009743F2" w:rsidP="009743F2">
      <w:pPr>
        <w:pStyle w:val="Heading2"/>
      </w:pPr>
      <w:r>
        <w:t>Neural Network 1</w:t>
      </w:r>
    </w:p>
    <w:p w14:paraId="0296979C" w14:textId="381B9022" w:rsidR="009743F2" w:rsidRDefault="009743F2" w:rsidP="009743F2">
      <w:r>
        <w:t xml:space="preserve">With our simple </w:t>
      </w:r>
      <w:proofErr w:type="gramStart"/>
      <w:r>
        <w:t>one layer</w:t>
      </w:r>
      <w:proofErr w:type="gramEnd"/>
      <w:r>
        <w:t xml:space="preserve"> neural network we had good results. The f1-score was .9 and the classification report is shown below</w:t>
      </w:r>
    </w:p>
    <w:p w14:paraId="6D93B059" w14:textId="6F40C663" w:rsidR="009743F2" w:rsidRDefault="009743F2" w:rsidP="009743F2">
      <w:pPr>
        <w:pStyle w:val="Caption"/>
        <w:keepNext/>
      </w:pPr>
      <w:r>
        <w:t>NN1 Classification Report</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9743F2" w14:paraId="11FB79EB" w14:textId="77777777" w:rsidTr="00BF3E5C">
        <w:trPr>
          <w:trHeight w:val="310"/>
        </w:trPr>
        <w:tc>
          <w:tcPr>
            <w:tcW w:w="1211" w:type="dxa"/>
            <w:vAlign w:val="center"/>
          </w:tcPr>
          <w:p w14:paraId="55E12A49" w14:textId="77777777" w:rsidR="009743F2" w:rsidRDefault="009743F2" w:rsidP="00BF3E5C">
            <w:pPr>
              <w:pStyle w:val="BodyTextIndent"/>
              <w:ind w:firstLine="0"/>
              <w:jc w:val="center"/>
              <w:rPr>
                <w:b/>
                <w:bCs/>
              </w:rPr>
            </w:pPr>
            <w:r>
              <w:rPr>
                <w:b/>
                <w:bCs/>
              </w:rPr>
              <w:t>class</w:t>
            </w:r>
          </w:p>
        </w:tc>
        <w:tc>
          <w:tcPr>
            <w:tcW w:w="962" w:type="dxa"/>
            <w:vAlign w:val="center"/>
          </w:tcPr>
          <w:p w14:paraId="3A201859" w14:textId="77777777" w:rsidR="009743F2" w:rsidRDefault="009743F2" w:rsidP="00BF3E5C">
            <w:pPr>
              <w:pStyle w:val="BodyTextIndent"/>
              <w:ind w:firstLine="0"/>
              <w:jc w:val="center"/>
              <w:rPr>
                <w:b/>
                <w:bCs/>
              </w:rPr>
            </w:pPr>
            <w:r>
              <w:rPr>
                <w:b/>
                <w:bCs/>
              </w:rPr>
              <w:t>precision</w:t>
            </w:r>
          </w:p>
        </w:tc>
        <w:tc>
          <w:tcPr>
            <w:tcW w:w="1406" w:type="dxa"/>
            <w:vAlign w:val="center"/>
          </w:tcPr>
          <w:p w14:paraId="7C52E266" w14:textId="77777777" w:rsidR="009743F2" w:rsidRDefault="009743F2" w:rsidP="00BF3E5C">
            <w:pPr>
              <w:pStyle w:val="BodyTextIndent"/>
              <w:ind w:firstLine="0"/>
              <w:jc w:val="center"/>
              <w:rPr>
                <w:b/>
                <w:bCs/>
              </w:rPr>
            </w:pPr>
            <w:r>
              <w:rPr>
                <w:b/>
                <w:bCs/>
              </w:rPr>
              <w:t>recall</w:t>
            </w:r>
          </w:p>
        </w:tc>
        <w:tc>
          <w:tcPr>
            <w:tcW w:w="1216" w:type="dxa"/>
            <w:vAlign w:val="center"/>
          </w:tcPr>
          <w:p w14:paraId="12C45B9E" w14:textId="77777777" w:rsidR="009743F2" w:rsidRDefault="009743F2" w:rsidP="00BF3E5C">
            <w:pPr>
              <w:pStyle w:val="BodyTextIndent"/>
              <w:ind w:firstLine="0"/>
              <w:jc w:val="center"/>
              <w:rPr>
                <w:b/>
                <w:bCs/>
              </w:rPr>
            </w:pPr>
            <w:r>
              <w:rPr>
                <w:b/>
                <w:bCs/>
              </w:rPr>
              <w:t>F1-score</w:t>
            </w:r>
          </w:p>
        </w:tc>
      </w:tr>
      <w:tr w:rsidR="009743F2" w14:paraId="675876BB" w14:textId="77777777" w:rsidTr="00BF3E5C">
        <w:trPr>
          <w:trHeight w:val="310"/>
        </w:trPr>
        <w:tc>
          <w:tcPr>
            <w:tcW w:w="1211" w:type="dxa"/>
            <w:vAlign w:val="center"/>
          </w:tcPr>
          <w:p w14:paraId="7780E4B7" w14:textId="77777777" w:rsidR="009743F2" w:rsidRDefault="009743F2" w:rsidP="00BF3E5C">
            <w:pPr>
              <w:pStyle w:val="BodyTextIndent"/>
              <w:ind w:firstLine="0"/>
              <w:jc w:val="center"/>
            </w:pPr>
            <w:r>
              <w:t>negative</w:t>
            </w:r>
          </w:p>
        </w:tc>
        <w:tc>
          <w:tcPr>
            <w:tcW w:w="962" w:type="dxa"/>
            <w:vAlign w:val="center"/>
          </w:tcPr>
          <w:p w14:paraId="26D33119" w14:textId="173AE71F" w:rsidR="009743F2" w:rsidRDefault="009743F2" w:rsidP="00BF3E5C">
            <w:pPr>
              <w:pStyle w:val="BodyTextIndent"/>
              <w:ind w:firstLine="0"/>
              <w:jc w:val="center"/>
            </w:pPr>
            <w:r>
              <w:t>.92</w:t>
            </w:r>
          </w:p>
        </w:tc>
        <w:tc>
          <w:tcPr>
            <w:tcW w:w="1406" w:type="dxa"/>
            <w:vAlign w:val="center"/>
          </w:tcPr>
          <w:p w14:paraId="0F0F6639" w14:textId="006BCEA1" w:rsidR="009743F2" w:rsidRDefault="009743F2" w:rsidP="00BF3E5C">
            <w:pPr>
              <w:pStyle w:val="BodyTextIndent"/>
              <w:ind w:firstLine="0"/>
              <w:jc w:val="center"/>
            </w:pPr>
            <w:r>
              <w:t>.88</w:t>
            </w:r>
          </w:p>
        </w:tc>
        <w:tc>
          <w:tcPr>
            <w:tcW w:w="1216" w:type="dxa"/>
            <w:vAlign w:val="center"/>
          </w:tcPr>
          <w:p w14:paraId="5CD15FE3" w14:textId="65A753B3" w:rsidR="009743F2" w:rsidRDefault="009743F2" w:rsidP="00BF3E5C">
            <w:pPr>
              <w:pStyle w:val="BodyTextIndent"/>
              <w:ind w:firstLine="0"/>
              <w:jc w:val="center"/>
            </w:pPr>
            <w:r>
              <w:t>.9</w:t>
            </w:r>
          </w:p>
        </w:tc>
      </w:tr>
      <w:tr w:rsidR="009743F2" w14:paraId="44E61188" w14:textId="77777777" w:rsidTr="00BF3E5C">
        <w:trPr>
          <w:trHeight w:val="341"/>
        </w:trPr>
        <w:tc>
          <w:tcPr>
            <w:tcW w:w="1211" w:type="dxa"/>
            <w:vAlign w:val="center"/>
          </w:tcPr>
          <w:p w14:paraId="47CFDA05" w14:textId="77777777" w:rsidR="009743F2" w:rsidRDefault="009743F2" w:rsidP="00BF3E5C">
            <w:pPr>
              <w:pStyle w:val="BodyTextIndent"/>
              <w:ind w:firstLine="0"/>
              <w:jc w:val="center"/>
            </w:pPr>
            <w:r>
              <w:t>positive</w:t>
            </w:r>
          </w:p>
        </w:tc>
        <w:tc>
          <w:tcPr>
            <w:tcW w:w="962" w:type="dxa"/>
            <w:vAlign w:val="center"/>
          </w:tcPr>
          <w:p w14:paraId="0BEBD5D9" w14:textId="399EEA8D" w:rsidR="009743F2" w:rsidRDefault="009743F2" w:rsidP="00BF3E5C">
            <w:pPr>
              <w:pStyle w:val="BodyTextIndent"/>
              <w:ind w:firstLine="0"/>
              <w:jc w:val="center"/>
            </w:pPr>
            <w:r>
              <w:t>.87</w:t>
            </w:r>
          </w:p>
        </w:tc>
        <w:tc>
          <w:tcPr>
            <w:tcW w:w="1406" w:type="dxa"/>
            <w:vAlign w:val="center"/>
          </w:tcPr>
          <w:p w14:paraId="7177AC1D" w14:textId="7ACDA802" w:rsidR="009743F2" w:rsidRDefault="009743F2" w:rsidP="00BF3E5C">
            <w:pPr>
              <w:pStyle w:val="BodyTextIndent"/>
              <w:ind w:firstLine="0"/>
              <w:jc w:val="center"/>
            </w:pPr>
            <w:r>
              <w:t>.91</w:t>
            </w:r>
          </w:p>
        </w:tc>
        <w:tc>
          <w:tcPr>
            <w:tcW w:w="1216" w:type="dxa"/>
            <w:vAlign w:val="center"/>
          </w:tcPr>
          <w:p w14:paraId="1712BCEA" w14:textId="65B6599A" w:rsidR="009743F2" w:rsidRDefault="009743F2" w:rsidP="00BF3E5C">
            <w:pPr>
              <w:pStyle w:val="BodyTextIndent"/>
              <w:ind w:firstLine="0"/>
              <w:jc w:val="center"/>
            </w:pPr>
            <w:r>
              <w:t>.89</w:t>
            </w:r>
          </w:p>
        </w:tc>
      </w:tr>
    </w:tbl>
    <w:p w14:paraId="14752832" w14:textId="77777777" w:rsidR="009743F2" w:rsidRPr="009743F2" w:rsidRDefault="009743F2" w:rsidP="009743F2"/>
    <w:p w14:paraId="2657BC80" w14:textId="1F985C7D" w:rsidR="009743F2" w:rsidRDefault="009743F2" w:rsidP="009743F2">
      <w:pPr>
        <w:pStyle w:val="Heading2"/>
      </w:pPr>
      <w:r>
        <w:t>Neural Network 2</w:t>
      </w:r>
    </w:p>
    <w:p w14:paraId="3320DE55" w14:textId="209DF906" w:rsidR="009743F2" w:rsidRDefault="009743F2" w:rsidP="009743F2">
      <w:r>
        <w:t xml:space="preserve">Our second neural network performed very similarly to the first one. This was not too surprising considering they were very similar. </w:t>
      </w:r>
    </w:p>
    <w:p w14:paraId="779315BC" w14:textId="61598EAE" w:rsidR="009743F2" w:rsidRDefault="009743F2" w:rsidP="009743F2">
      <w:pPr>
        <w:pStyle w:val="Caption"/>
        <w:keepNext/>
      </w:pPr>
      <w:r>
        <w:t>NN2 Classification Report</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9743F2" w14:paraId="28BA459F" w14:textId="77777777" w:rsidTr="00BF3E5C">
        <w:trPr>
          <w:trHeight w:val="310"/>
        </w:trPr>
        <w:tc>
          <w:tcPr>
            <w:tcW w:w="1211" w:type="dxa"/>
            <w:vAlign w:val="center"/>
          </w:tcPr>
          <w:p w14:paraId="60B5C7A7" w14:textId="77777777" w:rsidR="009743F2" w:rsidRDefault="009743F2" w:rsidP="00BF3E5C">
            <w:pPr>
              <w:pStyle w:val="BodyTextIndent"/>
              <w:ind w:firstLine="0"/>
              <w:jc w:val="center"/>
              <w:rPr>
                <w:b/>
                <w:bCs/>
              </w:rPr>
            </w:pPr>
            <w:r>
              <w:rPr>
                <w:b/>
                <w:bCs/>
              </w:rPr>
              <w:t>class</w:t>
            </w:r>
          </w:p>
        </w:tc>
        <w:tc>
          <w:tcPr>
            <w:tcW w:w="962" w:type="dxa"/>
            <w:vAlign w:val="center"/>
          </w:tcPr>
          <w:p w14:paraId="38B94356" w14:textId="77777777" w:rsidR="009743F2" w:rsidRDefault="009743F2" w:rsidP="00BF3E5C">
            <w:pPr>
              <w:pStyle w:val="BodyTextIndent"/>
              <w:ind w:firstLine="0"/>
              <w:jc w:val="center"/>
              <w:rPr>
                <w:b/>
                <w:bCs/>
              </w:rPr>
            </w:pPr>
            <w:r>
              <w:rPr>
                <w:b/>
                <w:bCs/>
              </w:rPr>
              <w:t>precision</w:t>
            </w:r>
          </w:p>
        </w:tc>
        <w:tc>
          <w:tcPr>
            <w:tcW w:w="1406" w:type="dxa"/>
            <w:vAlign w:val="center"/>
          </w:tcPr>
          <w:p w14:paraId="365902C6" w14:textId="77777777" w:rsidR="009743F2" w:rsidRDefault="009743F2" w:rsidP="00BF3E5C">
            <w:pPr>
              <w:pStyle w:val="BodyTextIndent"/>
              <w:ind w:firstLine="0"/>
              <w:jc w:val="center"/>
              <w:rPr>
                <w:b/>
                <w:bCs/>
              </w:rPr>
            </w:pPr>
            <w:r>
              <w:rPr>
                <w:b/>
                <w:bCs/>
              </w:rPr>
              <w:t>recall</w:t>
            </w:r>
          </w:p>
        </w:tc>
        <w:tc>
          <w:tcPr>
            <w:tcW w:w="1216" w:type="dxa"/>
            <w:vAlign w:val="center"/>
          </w:tcPr>
          <w:p w14:paraId="0FCC392E" w14:textId="77777777" w:rsidR="009743F2" w:rsidRDefault="009743F2" w:rsidP="00BF3E5C">
            <w:pPr>
              <w:pStyle w:val="BodyTextIndent"/>
              <w:ind w:firstLine="0"/>
              <w:jc w:val="center"/>
              <w:rPr>
                <w:b/>
                <w:bCs/>
              </w:rPr>
            </w:pPr>
            <w:r>
              <w:rPr>
                <w:b/>
                <w:bCs/>
              </w:rPr>
              <w:t>F1-score</w:t>
            </w:r>
          </w:p>
        </w:tc>
      </w:tr>
      <w:tr w:rsidR="009743F2" w14:paraId="78CC44E3" w14:textId="77777777" w:rsidTr="00BF3E5C">
        <w:trPr>
          <w:trHeight w:val="310"/>
        </w:trPr>
        <w:tc>
          <w:tcPr>
            <w:tcW w:w="1211" w:type="dxa"/>
            <w:vAlign w:val="center"/>
          </w:tcPr>
          <w:p w14:paraId="0D0DA92D" w14:textId="77777777" w:rsidR="009743F2" w:rsidRDefault="009743F2" w:rsidP="00BF3E5C">
            <w:pPr>
              <w:pStyle w:val="BodyTextIndent"/>
              <w:ind w:firstLine="0"/>
              <w:jc w:val="center"/>
            </w:pPr>
            <w:r>
              <w:t>negative</w:t>
            </w:r>
          </w:p>
        </w:tc>
        <w:tc>
          <w:tcPr>
            <w:tcW w:w="962" w:type="dxa"/>
            <w:vAlign w:val="center"/>
          </w:tcPr>
          <w:p w14:paraId="601FD09A" w14:textId="4B6FF985" w:rsidR="009743F2" w:rsidRDefault="009743F2" w:rsidP="00BF3E5C">
            <w:pPr>
              <w:pStyle w:val="BodyTextIndent"/>
              <w:ind w:firstLine="0"/>
              <w:jc w:val="center"/>
            </w:pPr>
            <w:r>
              <w:t>.92</w:t>
            </w:r>
          </w:p>
        </w:tc>
        <w:tc>
          <w:tcPr>
            <w:tcW w:w="1406" w:type="dxa"/>
            <w:vAlign w:val="center"/>
          </w:tcPr>
          <w:p w14:paraId="3F92990F" w14:textId="13338458" w:rsidR="009743F2" w:rsidRDefault="009743F2" w:rsidP="00BF3E5C">
            <w:pPr>
              <w:pStyle w:val="BodyTextIndent"/>
              <w:ind w:firstLine="0"/>
              <w:jc w:val="center"/>
            </w:pPr>
            <w:r>
              <w:t>.9</w:t>
            </w:r>
          </w:p>
        </w:tc>
        <w:tc>
          <w:tcPr>
            <w:tcW w:w="1216" w:type="dxa"/>
            <w:vAlign w:val="center"/>
          </w:tcPr>
          <w:p w14:paraId="7606AA9D" w14:textId="326F0555" w:rsidR="009743F2" w:rsidRDefault="009743F2" w:rsidP="00BF3E5C">
            <w:pPr>
              <w:pStyle w:val="BodyTextIndent"/>
              <w:ind w:firstLine="0"/>
              <w:jc w:val="center"/>
            </w:pPr>
            <w:r>
              <w:t>.91</w:t>
            </w:r>
          </w:p>
        </w:tc>
      </w:tr>
      <w:tr w:rsidR="009743F2" w14:paraId="1F7C8D7A" w14:textId="77777777" w:rsidTr="00BF3E5C">
        <w:trPr>
          <w:trHeight w:val="341"/>
        </w:trPr>
        <w:tc>
          <w:tcPr>
            <w:tcW w:w="1211" w:type="dxa"/>
            <w:vAlign w:val="center"/>
          </w:tcPr>
          <w:p w14:paraId="4F7BC268" w14:textId="77777777" w:rsidR="009743F2" w:rsidRDefault="009743F2" w:rsidP="00BF3E5C">
            <w:pPr>
              <w:pStyle w:val="BodyTextIndent"/>
              <w:ind w:firstLine="0"/>
              <w:jc w:val="center"/>
            </w:pPr>
            <w:r>
              <w:t>positive</w:t>
            </w:r>
          </w:p>
        </w:tc>
        <w:tc>
          <w:tcPr>
            <w:tcW w:w="962" w:type="dxa"/>
            <w:vAlign w:val="center"/>
          </w:tcPr>
          <w:p w14:paraId="59DDF90E" w14:textId="1D341A6B" w:rsidR="009743F2" w:rsidRDefault="009743F2" w:rsidP="00BF3E5C">
            <w:pPr>
              <w:pStyle w:val="BodyTextIndent"/>
              <w:ind w:firstLine="0"/>
              <w:jc w:val="center"/>
            </w:pPr>
            <w:r>
              <w:t>.89</w:t>
            </w:r>
          </w:p>
        </w:tc>
        <w:tc>
          <w:tcPr>
            <w:tcW w:w="1406" w:type="dxa"/>
            <w:vAlign w:val="center"/>
          </w:tcPr>
          <w:p w14:paraId="33A86FCB" w14:textId="21E958B9" w:rsidR="009743F2" w:rsidRDefault="009743F2" w:rsidP="00BF3E5C">
            <w:pPr>
              <w:pStyle w:val="BodyTextIndent"/>
              <w:ind w:firstLine="0"/>
              <w:jc w:val="center"/>
            </w:pPr>
            <w:r>
              <w:t>.91</w:t>
            </w:r>
          </w:p>
        </w:tc>
        <w:tc>
          <w:tcPr>
            <w:tcW w:w="1216" w:type="dxa"/>
            <w:vAlign w:val="center"/>
          </w:tcPr>
          <w:p w14:paraId="5FD59330" w14:textId="258C6922" w:rsidR="009743F2" w:rsidRDefault="009743F2" w:rsidP="00BF3E5C">
            <w:pPr>
              <w:pStyle w:val="BodyTextIndent"/>
              <w:ind w:firstLine="0"/>
              <w:jc w:val="center"/>
            </w:pPr>
            <w:r>
              <w:t>.9</w:t>
            </w:r>
          </w:p>
        </w:tc>
      </w:tr>
    </w:tbl>
    <w:p w14:paraId="67670E0E" w14:textId="77777777" w:rsidR="009743F2" w:rsidRPr="009743F2" w:rsidRDefault="009743F2" w:rsidP="009743F2"/>
    <w:p w14:paraId="7682BC7C" w14:textId="16AA06A2" w:rsidR="008B197E" w:rsidRDefault="00F8114E">
      <w:pPr>
        <w:pStyle w:val="Heading1"/>
        <w:spacing w:before="120"/>
      </w:pPr>
      <w:r>
        <w:t>CONCLUSION</w:t>
      </w:r>
    </w:p>
    <w:p w14:paraId="13CD410F" w14:textId="58B71D25" w:rsidR="009743F2" w:rsidRPr="009743F2" w:rsidRDefault="009037FD" w:rsidP="009743F2">
      <w:r>
        <w:t>Overall,</w:t>
      </w:r>
      <w:r w:rsidR="009743F2">
        <w:t xml:space="preserve"> we found that the neural networks were the most accurate and decided to move that into production. Our pipeline is designed and implemented into a flask app. The application </w:t>
      </w:r>
      <w:r w:rsidR="001F38E4">
        <w:t xml:space="preserve">receives text from a user in the form of form data which is then passed to the flask application. The vectorizer is pre-loaded into the application and transforms the user text into a tf-idf matrix. The model is also preloaded into the flask application. The model then classifies the text and displays the class to the user. </w:t>
      </w:r>
    </w:p>
    <w:p w14:paraId="1085D377" w14:textId="77777777" w:rsidR="002D2C9C" w:rsidRDefault="002D2C9C">
      <w:pPr>
        <w:pStyle w:val="BodyTextIndent"/>
        <w:spacing w:after="120"/>
        <w:ind w:firstLine="0"/>
        <w:rPr>
          <w:rFonts w:cs="Miriam"/>
          <w:b/>
          <w:bCs/>
          <w:szCs w:val="18"/>
          <w:lang w:eastAsia="en-AU"/>
        </w:rPr>
      </w:pPr>
    </w:p>
    <w:p w14:paraId="790E3DCA" w14:textId="77777777" w:rsidR="002D2C9C" w:rsidRDefault="002D2C9C">
      <w:pPr>
        <w:pStyle w:val="BodyTextIndent"/>
        <w:spacing w:after="120"/>
        <w:ind w:firstLine="0"/>
        <w:rPr>
          <w:rFonts w:cs="Miriam"/>
          <w:b/>
          <w:bCs/>
          <w:szCs w:val="18"/>
          <w:lang w:eastAsia="en-AU"/>
        </w:rPr>
      </w:pPr>
    </w:p>
    <w:p w14:paraId="32656C1D" w14:textId="77777777" w:rsidR="002D2C9C" w:rsidRDefault="002D2C9C">
      <w:pPr>
        <w:pStyle w:val="BodyTextIndent"/>
        <w:spacing w:after="120"/>
        <w:ind w:firstLine="0"/>
        <w:rPr>
          <w:rFonts w:cs="Miriam"/>
          <w:b/>
          <w:bCs/>
          <w:szCs w:val="18"/>
          <w:lang w:eastAsia="en-AU"/>
        </w:rPr>
      </w:pPr>
    </w:p>
    <w:p w14:paraId="39EBD693" w14:textId="77777777" w:rsidR="008B197E" w:rsidRDefault="008B197E">
      <w:pPr>
        <w:pStyle w:val="Heading1"/>
        <w:spacing w:before="120"/>
      </w:pPr>
      <w:r>
        <w:t>REFERENCES</w:t>
      </w:r>
    </w:p>
    <w:p w14:paraId="27939654"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14:paraId="63FACE95"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27D42191"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0" w:history="1">
        <w:r w:rsidRPr="00DA70EA">
          <w:rPr>
            <w:rStyle w:val="Hyperlink"/>
            <w:u w:val="none"/>
          </w:rPr>
          <w:t>http://doi.acm.org/10.1145/332040.332491</w:t>
        </w:r>
      </w:hyperlink>
      <w:r>
        <w:t>.</w:t>
      </w:r>
    </w:p>
    <w:p w14:paraId="10187FAF"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16E72568"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3C92CF8A"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6730A2EB"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1" w:history="1">
        <w:r w:rsidRPr="00DA70EA">
          <w:rPr>
            <w:rStyle w:val="Hyperlink"/>
            <w:u w:val="none"/>
          </w:rPr>
          <w:t>http://doi.acm.org/10.1145/964696.964697</w:t>
        </w:r>
      </w:hyperlink>
      <w:r>
        <w:t>.</w:t>
      </w:r>
      <w:r w:rsidR="00DA70EA">
        <w:br/>
      </w:r>
    </w:p>
    <w:p w14:paraId="4FE6FDA4"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2" w:history="1">
        <w:r w:rsidRPr="00DA70EA">
          <w:rPr>
            <w:rStyle w:val="Hyperlink"/>
            <w:u w:val="none"/>
          </w:rPr>
          <w:t>http://dx.doi.org/10.1016/j.jss.2005.05.030</w:t>
        </w:r>
      </w:hyperlink>
      <w:r w:rsidR="000A6043">
        <w:t>.</w:t>
      </w:r>
      <w:r w:rsidR="000A6043">
        <w:br/>
      </w:r>
    </w:p>
    <w:p w14:paraId="6B9D6879"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3" w:history="1">
        <w:r w:rsidRPr="00DA70EA">
          <w:rPr>
            <w:rStyle w:val="Hyperlink"/>
            <w:u w:val="none"/>
          </w:rPr>
          <w:t>http://doi.acm.org/10.1145/90417.90738</w:t>
        </w:r>
      </w:hyperlink>
      <w:r>
        <w:t>.</w:t>
      </w:r>
    </w:p>
    <w:p w14:paraId="10BDD961" w14:textId="77777777" w:rsidR="008B197E" w:rsidRDefault="008B197E">
      <w:pPr>
        <w:pStyle w:val="References"/>
        <w:numPr>
          <w:ilvl w:val="0"/>
          <w:numId w:val="0"/>
        </w:numPr>
      </w:pPr>
    </w:p>
    <w:p w14:paraId="5E49159C" w14:textId="77777777" w:rsidR="008B197E" w:rsidRDefault="008B197E">
      <w:pPr>
        <w:pStyle w:val="References"/>
        <w:numPr>
          <w:ilvl w:val="0"/>
          <w:numId w:val="0"/>
        </w:numPr>
        <w:ind w:left="360" w:hanging="360"/>
      </w:pPr>
    </w:p>
    <w:p w14:paraId="34CEE46E"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01E12E0" w14:textId="55D3C8F5"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BC937" w14:textId="77777777" w:rsidR="00627754" w:rsidRDefault="00627754">
      <w:r>
        <w:separator/>
      </w:r>
    </w:p>
  </w:endnote>
  <w:endnote w:type="continuationSeparator" w:id="0">
    <w:p w14:paraId="31E01BE5" w14:textId="77777777" w:rsidR="00627754" w:rsidRDefault="00627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EB14"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F13C74"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31EC" w14:textId="77777777" w:rsidR="00627754" w:rsidRDefault="00627754">
      <w:r>
        <w:separator/>
      </w:r>
    </w:p>
  </w:footnote>
  <w:footnote w:type="continuationSeparator" w:id="0">
    <w:p w14:paraId="7C398B26" w14:textId="77777777" w:rsidR="00627754" w:rsidRDefault="00627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9634A"/>
    <w:rsid w:val="000A6043"/>
    <w:rsid w:val="001378B9"/>
    <w:rsid w:val="001578EE"/>
    <w:rsid w:val="00172159"/>
    <w:rsid w:val="001E4A9D"/>
    <w:rsid w:val="001F38E4"/>
    <w:rsid w:val="00206035"/>
    <w:rsid w:val="00220137"/>
    <w:rsid w:val="00276401"/>
    <w:rsid w:val="0027698B"/>
    <w:rsid w:val="002D2C9C"/>
    <w:rsid w:val="002D6A57"/>
    <w:rsid w:val="00375299"/>
    <w:rsid w:val="00377A65"/>
    <w:rsid w:val="003B4153"/>
    <w:rsid w:val="003E3258"/>
    <w:rsid w:val="004350E1"/>
    <w:rsid w:val="00474255"/>
    <w:rsid w:val="004D68FC"/>
    <w:rsid w:val="00554542"/>
    <w:rsid w:val="00571CED"/>
    <w:rsid w:val="005842F9"/>
    <w:rsid w:val="005B6A93"/>
    <w:rsid w:val="005C0B17"/>
    <w:rsid w:val="005D28A1"/>
    <w:rsid w:val="00603A4D"/>
    <w:rsid w:val="0061710B"/>
    <w:rsid w:val="0062758A"/>
    <w:rsid w:val="00627754"/>
    <w:rsid w:val="0068547D"/>
    <w:rsid w:val="0069356A"/>
    <w:rsid w:val="006A044B"/>
    <w:rsid w:val="006A1FA3"/>
    <w:rsid w:val="006D451E"/>
    <w:rsid w:val="007055B2"/>
    <w:rsid w:val="00737114"/>
    <w:rsid w:val="00787583"/>
    <w:rsid w:val="00793DF2"/>
    <w:rsid w:val="007A66C7"/>
    <w:rsid w:val="007C08CF"/>
    <w:rsid w:val="007C3600"/>
    <w:rsid w:val="008536AF"/>
    <w:rsid w:val="0087467E"/>
    <w:rsid w:val="008B0897"/>
    <w:rsid w:val="008B197E"/>
    <w:rsid w:val="008B1A77"/>
    <w:rsid w:val="008F7414"/>
    <w:rsid w:val="009037FD"/>
    <w:rsid w:val="00927D18"/>
    <w:rsid w:val="009404C1"/>
    <w:rsid w:val="00941EFD"/>
    <w:rsid w:val="009449AD"/>
    <w:rsid w:val="009743F2"/>
    <w:rsid w:val="00975A43"/>
    <w:rsid w:val="009B701B"/>
    <w:rsid w:val="009D7B5B"/>
    <w:rsid w:val="009F334B"/>
    <w:rsid w:val="00A105B5"/>
    <w:rsid w:val="00A60B73"/>
    <w:rsid w:val="00A66E61"/>
    <w:rsid w:val="00AA718F"/>
    <w:rsid w:val="00AE2664"/>
    <w:rsid w:val="00AE3D85"/>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8114E"/>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46616"/>
  <w15:docId w15:val="{DFA85E10-5481-7D43-BDEB-9E3B2DDA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943231">
      <w:bodyDiv w:val="1"/>
      <w:marLeft w:val="0"/>
      <w:marRight w:val="0"/>
      <w:marTop w:val="0"/>
      <w:marBottom w:val="0"/>
      <w:divBdr>
        <w:top w:val="none" w:sz="0" w:space="0" w:color="auto"/>
        <w:left w:val="none" w:sz="0" w:space="0" w:color="auto"/>
        <w:bottom w:val="none" w:sz="0" w:space="0" w:color="auto"/>
        <w:right w:val="none" w:sz="0" w:space="0" w:color="auto"/>
      </w:divBdr>
    </w:div>
    <w:div w:id="194997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p797498e/twitter-entity-sentiment-analysis" TargetMode="External"/><Relationship Id="rId13" Type="http://schemas.openxmlformats.org/officeDocument/2006/relationships/hyperlink" Target="http://doi.acm.org/10.1145/90417.9073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x.doi.org/10.1016/j.jss.2005.05.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964696.9646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hyperlink" Target="http://doi.acm.org/10.1145/161468.161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7964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Paul Nguyen</cp:lastModifiedBy>
  <cp:revision>6</cp:revision>
  <cp:lastPrinted>2011-01-13T15:51:00Z</cp:lastPrinted>
  <dcterms:created xsi:type="dcterms:W3CDTF">2021-12-11T01:26:00Z</dcterms:created>
  <dcterms:modified xsi:type="dcterms:W3CDTF">2021-12-11T01:37:00Z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