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BB7A3" w14:textId="0D626BF7" w:rsidR="00125DF2" w:rsidRPr="00891892" w:rsidRDefault="00125DF2">
      <w:pPr>
        <w:spacing w:before="360" w:after="80"/>
        <w:rPr>
          <w:rFonts w:ascii="Arial" w:hAnsi="Arial" w:cs="Arial"/>
          <w:color w:val="000000" w:themeColor="text1"/>
        </w:rPr>
      </w:pPr>
    </w:p>
    <w:p w14:paraId="2CB0BAB6" w14:textId="77777777" w:rsidR="00125DF2" w:rsidRPr="00891892" w:rsidRDefault="00000000">
      <w:pPr>
        <w:rPr>
          <w:rFonts w:ascii="Arial" w:hAnsi="Arial" w:cs="Arial"/>
          <w:color w:val="000000" w:themeColor="text1"/>
        </w:rPr>
      </w:pPr>
      <w:r w:rsidRPr="00891892">
        <w:rPr>
          <w:rFonts w:ascii="Arial" w:hAnsi="Arial" w:cs="Arial"/>
          <w:b/>
          <w:color w:val="000000" w:themeColor="text1"/>
          <w:sz w:val="50"/>
        </w:rPr>
        <w:t>Advanced Engineering Mathematics Report</w:t>
      </w:r>
    </w:p>
    <w:p w14:paraId="1AE496D0" w14:textId="77777777" w:rsidR="00891892" w:rsidRPr="00891892" w:rsidRDefault="00891892">
      <w:pPr>
        <w:spacing w:after="40"/>
        <w:rPr>
          <w:rFonts w:ascii="Arial" w:hAnsi="Arial" w:cs="Arial"/>
          <w:color w:val="000000" w:themeColor="text1"/>
          <w:sz w:val="26"/>
        </w:rPr>
      </w:pPr>
    </w:p>
    <w:p w14:paraId="435EB695" w14:textId="02F20CE0" w:rsidR="00125DF2" w:rsidRPr="00891892" w:rsidRDefault="00000000">
      <w:pPr>
        <w:spacing w:after="40"/>
        <w:rPr>
          <w:rFonts w:ascii="Arial" w:hAnsi="Arial" w:cs="Arial"/>
          <w:color w:val="000000" w:themeColor="text1"/>
        </w:rPr>
      </w:pPr>
      <w:r w:rsidRPr="00891892">
        <w:rPr>
          <w:rFonts w:ascii="Arial" w:hAnsi="Arial" w:cs="Arial"/>
          <w:b/>
          <w:color w:val="000000" w:themeColor="text1"/>
        </w:rPr>
        <w:t xml:space="preserve">Project: </w:t>
      </w:r>
      <w:proofErr w:type="spellStart"/>
      <w:r w:rsidRPr="00891892">
        <w:rPr>
          <w:rFonts w:ascii="Arial" w:hAnsi="Arial" w:cs="Arial"/>
          <w:color w:val="000000" w:themeColor="text1"/>
        </w:rPr>
        <w:t>Darvycom</w:t>
      </w:r>
      <w:proofErr w:type="spellEnd"/>
      <w:r w:rsidRPr="00891892">
        <w:rPr>
          <w:rFonts w:ascii="Arial" w:hAnsi="Arial" w:cs="Arial"/>
          <w:color w:val="000000" w:themeColor="text1"/>
        </w:rPr>
        <w:t xml:space="preserve"> Brisbane Engineering Laboratory Network &amp; DSP Upgrade</w:t>
      </w:r>
    </w:p>
    <w:p w14:paraId="238F4201" w14:textId="77777777" w:rsidR="00125DF2" w:rsidRPr="00891892" w:rsidRDefault="00000000">
      <w:pPr>
        <w:spacing w:after="40"/>
        <w:rPr>
          <w:rFonts w:ascii="Arial" w:hAnsi="Arial" w:cs="Arial"/>
          <w:color w:val="000000" w:themeColor="text1"/>
        </w:rPr>
      </w:pPr>
      <w:r w:rsidRPr="00891892">
        <w:rPr>
          <w:rFonts w:ascii="Arial" w:hAnsi="Arial" w:cs="Arial"/>
          <w:b/>
          <w:color w:val="000000" w:themeColor="text1"/>
        </w:rPr>
        <w:t xml:space="preserve">Location: </w:t>
      </w:r>
      <w:r w:rsidRPr="00891892">
        <w:rPr>
          <w:rFonts w:ascii="Arial" w:hAnsi="Arial" w:cs="Arial"/>
          <w:color w:val="000000" w:themeColor="text1"/>
        </w:rPr>
        <w:t>Blocks A and B, Brisbane Engineering Laboratory</w:t>
      </w:r>
    </w:p>
    <w:p w14:paraId="49E3EBF7" w14:textId="77777777" w:rsidR="00125DF2" w:rsidRPr="00891892" w:rsidRDefault="00000000">
      <w:pPr>
        <w:spacing w:after="40"/>
        <w:rPr>
          <w:rFonts w:ascii="Arial" w:hAnsi="Arial" w:cs="Arial"/>
          <w:color w:val="000000" w:themeColor="text1"/>
        </w:rPr>
      </w:pPr>
      <w:r w:rsidRPr="00891892">
        <w:rPr>
          <w:rFonts w:ascii="Arial" w:hAnsi="Arial" w:cs="Arial"/>
          <w:b/>
          <w:color w:val="000000" w:themeColor="text1"/>
        </w:rPr>
        <w:t xml:space="preserve">Project Manager: </w:t>
      </w:r>
      <w:r w:rsidRPr="00891892">
        <w:rPr>
          <w:rFonts w:ascii="Arial" w:hAnsi="Arial" w:cs="Arial"/>
          <w:color w:val="000000" w:themeColor="text1"/>
        </w:rPr>
        <w:t>Leonardo Matias Ciarcia</w:t>
      </w:r>
    </w:p>
    <w:p w14:paraId="47E04722" w14:textId="77777777" w:rsidR="00125DF2" w:rsidRPr="00891892" w:rsidRDefault="00000000">
      <w:pPr>
        <w:spacing w:after="40"/>
        <w:rPr>
          <w:rFonts w:ascii="Arial" w:hAnsi="Arial" w:cs="Arial"/>
          <w:color w:val="000000" w:themeColor="text1"/>
        </w:rPr>
      </w:pPr>
      <w:r w:rsidRPr="00891892">
        <w:rPr>
          <w:rFonts w:ascii="Arial" w:hAnsi="Arial" w:cs="Arial"/>
          <w:b/>
          <w:color w:val="000000" w:themeColor="text1"/>
        </w:rPr>
        <w:t xml:space="preserve">Document ID: </w:t>
      </w:r>
      <w:r w:rsidRPr="00891892">
        <w:rPr>
          <w:rFonts w:ascii="Arial" w:hAnsi="Arial" w:cs="Arial"/>
          <w:color w:val="000000" w:themeColor="text1"/>
        </w:rPr>
        <w:t>C6-MATH-01</w:t>
      </w:r>
    </w:p>
    <w:p w14:paraId="0215CC7B" w14:textId="77777777" w:rsidR="00125DF2" w:rsidRPr="00891892" w:rsidRDefault="00000000">
      <w:pPr>
        <w:spacing w:after="40"/>
        <w:rPr>
          <w:rFonts w:ascii="Arial" w:hAnsi="Arial" w:cs="Arial"/>
          <w:color w:val="000000" w:themeColor="text1"/>
        </w:rPr>
      </w:pPr>
      <w:r w:rsidRPr="00891892">
        <w:rPr>
          <w:rFonts w:ascii="Arial" w:hAnsi="Arial" w:cs="Arial"/>
          <w:b/>
          <w:color w:val="000000" w:themeColor="text1"/>
        </w:rPr>
        <w:t xml:space="preserve">Version: </w:t>
      </w:r>
      <w:r w:rsidRPr="00891892">
        <w:rPr>
          <w:rFonts w:ascii="Arial" w:hAnsi="Arial" w:cs="Arial"/>
          <w:color w:val="000000" w:themeColor="text1"/>
        </w:rPr>
        <w:t>1.0</w:t>
      </w:r>
    </w:p>
    <w:p w14:paraId="19523818" w14:textId="7425DC04" w:rsidR="00125DF2" w:rsidRPr="00891892" w:rsidRDefault="00000000">
      <w:pPr>
        <w:spacing w:after="40"/>
        <w:rPr>
          <w:rFonts w:ascii="Arial" w:hAnsi="Arial" w:cs="Arial"/>
          <w:color w:val="000000" w:themeColor="text1"/>
        </w:rPr>
      </w:pPr>
      <w:r w:rsidRPr="00891892">
        <w:rPr>
          <w:rFonts w:ascii="Arial" w:hAnsi="Arial" w:cs="Arial"/>
          <w:b/>
          <w:color w:val="000000" w:themeColor="text1"/>
        </w:rPr>
        <w:t xml:space="preserve">Prepared: </w:t>
      </w:r>
      <w:r w:rsidR="00891892" w:rsidRPr="00891892">
        <w:rPr>
          <w:rFonts w:ascii="Arial" w:hAnsi="Arial" w:cs="Arial"/>
          <w:color w:val="000000" w:themeColor="text1"/>
        </w:rPr>
        <w:t>15</w:t>
      </w:r>
      <w:r w:rsidRPr="00891892">
        <w:rPr>
          <w:rFonts w:ascii="Arial" w:hAnsi="Arial" w:cs="Arial"/>
          <w:color w:val="000000" w:themeColor="text1"/>
        </w:rPr>
        <w:t xml:space="preserve"> </w:t>
      </w:r>
      <w:r w:rsidR="00891892" w:rsidRPr="00891892">
        <w:rPr>
          <w:rFonts w:ascii="Arial" w:hAnsi="Arial" w:cs="Arial"/>
          <w:color w:val="000000" w:themeColor="text1"/>
        </w:rPr>
        <w:t>March</w:t>
      </w:r>
      <w:r w:rsidRPr="00891892">
        <w:rPr>
          <w:rFonts w:ascii="Arial" w:hAnsi="Arial" w:cs="Arial"/>
          <w:color w:val="000000" w:themeColor="text1"/>
        </w:rPr>
        <w:t xml:space="preserve"> 2026</w:t>
      </w:r>
    </w:p>
    <w:p w14:paraId="023EA70C" w14:textId="77777777" w:rsidR="00125DF2" w:rsidRPr="00891892" w:rsidRDefault="00000000">
      <w:pPr>
        <w:spacing w:after="40"/>
        <w:rPr>
          <w:rFonts w:ascii="Arial" w:hAnsi="Arial" w:cs="Arial"/>
          <w:color w:val="000000" w:themeColor="text1"/>
        </w:rPr>
      </w:pPr>
      <w:r w:rsidRPr="00891892">
        <w:rPr>
          <w:rFonts w:ascii="Arial" w:hAnsi="Arial" w:cs="Arial"/>
          <w:b/>
          <w:color w:val="000000" w:themeColor="text1"/>
        </w:rPr>
        <w:t xml:space="preserve">Baseline: </w:t>
      </w:r>
      <w:r w:rsidRPr="00891892">
        <w:rPr>
          <w:rFonts w:ascii="Arial" w:hAnsi="Arial" w:cs="Arial"/>
          <w:color w:val="000000" w:themeColor="text1"/>
        </w:rPr>
        <w:t>24 weeks / AUD 184,800</w:t>
      </w:r>
    </w:p>
    <w:p w14:paraId="3AA87BB8" w14:textId="28CD0E57" w:rsidR="00125DF2" w:rsidRPr="00891892" w:rsidRDefault="00125DF2">
      <w:pPr>
        <w:rPr>
          <w:rFonts w:ascii="Arial" w:hAnsi="Arial" w:cs="Arial"/>
          <w:color w:val="000000" w:themeColor="text1"/>
        </w:rPr>
      </w:pPr>
    </w:p>
    <w:p w14:paraId="6C9F1815" w14:textId="77777777" w:rsidR="00125DF2" w:rsidRPr="00891892" w:rsidRDefault="00000000">
      <w:pPr>
        <w:pStyle w:val="Heading1"/>
        <w:rPr>
          <w:rFonts w:ascii="Arial" w:hAnsi="Arial" w:cs="Arial"/>
          <w:color w:val="000000" w:themeColor="text1"/>
        </w:rPr>
      </w:pPr>
      <w:r w:rsidRPr="00891892">
        <w:rPr>
          <w:rFonts w:ascii="Arial" w:hAnsi="Arial" w:cs="Arial"/>
          <w:color w:val="000000" w:themeColor="text1"/>
        </w:rPr>
        <w:t>1. Purpose</w:t>
      </w:r>
    </w:p>
    <w:p w14:paraId="2E6BE075" w14:textId="77777777" w:rsidR="00125DF2" w:rsidRPr="00891892" w:rsidRDefault="00000000">
      <w:pPr>
        <w:rPr>
          <w:rFonts w:ascii="Arial" w:hAnsi="Arial" w:cs="Arial"/>
          <w:color w:val="000000" w:themeColor="text1"/>
        </w:rPr>
      </w:pPr>
      <w:r w:rsidRPr="00891892">
        <w:rPr>
          <w:rFonts w:ascii="Arial" w:hAnsi="Arial" w:cs="Arial"/>
          <w:color w:val="000000" w:themeColor="text1"/>
        </w:rPr>
        <w:t>This report demonstrates advanced engineering mathematics applied to multiple Darvycom solutions: IP subnet sizing, traffic capacity, latency and queueing, DSP convolution/Fourier resolution and service availability. Each calculation is tied to a design or acceptance decision rather than presented as isolated theory.</w:t>
      </w:r>
    </w:p>
    <w:p w14:paraId="7B8EA185" w14:textId="77777777" w:rsidR="00125DF2" w:rsidRPr="00891892" w:rsidRDefault="00000000">
      <w:pPr>
        <w:pStyle w:val="Heading1"/>
        <w:rPr>
          <w:rFonts w:ascii="Arial" w:hAnsi="Arial" w:cs="Arial"/>
          <w:color w:val="000000" w:themeColor="text1"/>
        </w:rPr>
      </w:pPr>
      <w:r w:rsidRPr="00891892">
        <w:rPr>
          <w:rFonts w:ascii="Arial" w:hAnsi="Arial" w:cs="Arial"/>
          <w:color w:val="000000" w:themeColor="text1"/>
        </w:rPr>
        <w:t>2. Solution A - Addressing and subnet capacity</w:t>
      </w:r>
    </w:p>
    <w:p w14:paraId="29D77449" w14:textId="77777777" w:rsidR="00125DF2" w:rsidRPr="00891892" w:rsidRDefault="00000000">
      <w:pPr>
        <w:rPr>
          <w:rFonts w:ascii="Arial" w:hAnsi="Arial" w:cs="Arial"/>
          <w:color w:val="000000" w:themeColor="text1"/>
        </w:rPr>
      </w:pPr>
      <w:r w:rsidRPr="00891892">
        <w:rPr>
          <w:rFonts w:ascii="Arial" w:hAnsi="Arial" w:cs="Arial"/>
          <w:color w:val="000000" w:themeColor="text1"/>
        </w:rPr>
        <w:t>A subnet with prefix /p contains 2^(32-p) IPv4 addresses. For a conventional subnet, usable host capacity is 2^(32-p) - 2. A /27 has 32 addresses and 30 usable hosts; it is suitable for a 20-device PC VLAN or 20-phone voice VLAN with room for gateways and modest growth. A /28 has 16 addresses and 14 usable hosts; it is suitable for smaller server, management or video segments when the expected device count remains below that limit.</w:t>
      </w:r>
    </w:p>
    <w:tbl>
      <w:tblPr>
        <w:tblStyle w:val="TableGrid"/>
        <w:tblW w:w="9360" w:type="dxa"/>
        <w:tblLayout w:type="fixed"/>
        <w:tblLook w:val="04A0" w:firstRow="1" w:lastRow="0" w:firstColumn="1" w:lastColumn="0" w:noHBand="0" w:noVBand="1"/>
      </w:tblPr>
      <w:tblGrid>
        <w:gridCol w:w="2088"/>
        <w:gridCol w:w="1800"/>
        <w:gridCol w:w="1584"/>
        <w:gridCol w:w="1656"/>
        <w:gridCol w:w="2232"/>
      </w:tblGrid>
      <w:tr w:rsidR="00125DF2" w:rsidRPr="00891892" w14:paraId="5013D432" w14:textId="77777777" w:rsidTr="00891892">
        <w:tc>
          <w:tcPr>
            <w:tcW w:w="2088" w:type="dxa"/>
          </w:tcPr>
          <w:p w14:paraId="4994EFDB" w14:textId="77777777" w:rsidR="00125DF2" w:rsidRPr="00891892" w:rsidRDefault="00000000">
            <w:pPr>
              <w:spacing w:after="0"/>
              <w:rPr>
                <w:rFonts w:ascii="Arial" w:hAnsi="Arial" w:cs="Arial"/>
                <w:color w:val="000000" w:themeColor="text1"/>
                <w:sz w:val="20"/>
                <w:szCs w:val="28"/>
              </w:rPr>
            </w:pPr>
            <w:r w:rsidRPr="00891892">
              <w:rPr>
                <w:rFonts w:ascii="Arial" w:hAnsi="Arial" w:cs="Arial"/>
                <w:b/>
                <w:color w:val="000000" w:themeColor="text1"/>
                <w:sz w:val="20"/>
                <w:szCs w:val="28"/>
              </w:rPr>
              <w:t>Use</w:t>
            </w:r>
          </w:p>
        </w:tc>
        <w:tc>
          <w:tcPr>
            <w:tcW w:w="1800" w:type="dxa"/>
          </w:tcPr>
          <w:p w14:paraId="71C28E81" w14:textId="77777777" w:rsidR="00125DF2" w:rsidRPr="00891892" w:rsidRDefault="00000000">
            <w:pPr>
              <w:spacing w:after="0"/>
              <w:rPr>
                <w:rFonts w:ascii="Arial" w:hAnsi="Arial" w:cs="Arial"/>
                <w:color w:val="000000" w:themeColor="text1"/>
                <w:sz w:val="20"/>
                <w:szCs w:val="28"/>
              </w:rPr>
            </w:pPr>
            <w:r w:rsidRPr="00891892">
              <w:rPr>
                <w:rFonts w:ascii="Arial" w:hAnsi="Arial" w:cs="Arial"/>
                <w:b/>
                <w:color w:val="000000" w:themeColor="text1"/>
                <w:sz w:val="20"/>
                <w:szCs w:val="28"/>
              </w:rPr>
              <w:t>Required hosts</w:t>
            </w:r>
          </w:p>
        </w:tc>
        <w:tc>
          <w:tcPr>
            <w:tcW w:w="1584" w:type="dxa"/>
          </w:tcPr>
          <w:p w14:paraId="4FE1E4EC" w14:textId="77777777" w:rsidR="00125DF2" w:rsidRPr="00891892" w:rsidRDefault="00000000">
            <w:pPr>
              <w:spacing w:after="0"/>
              <w:rPr>
                <w:rFonts w:ascii="Arial" w:hAnsi="Arial" w:cs="Arial"/>
                <w:color w:val="000000" w:themeColor="text1"/>
                <w:sz w:val="20"/>
                <w:szCs w:val="28"/>
              </w:rPr>
            </w:pPr>
            <w:r w:rsidRPr="00891892">
              <w:rPr>
                <w:rFonts w:ascii="Arial" w:hAnsi="Arial" w:cs="Arial"/>
                <w:b/>
                <w:color w:val="000000" w:themeColor="text1"/>
                <w:sz w:val="20"/>
                <w:szCs w:val="28"/>
              </w:rPr>
              <w:t>Selected size</w:t>
            </w:r>
          </w:p>
        </w:tc>
        <w:tc>
          <w:tcPr>
            <w:tcW w:w="1656" w:type="dxa"/>
          </w:tcPr>
          <w:p w14:paraId="28180787" w14:textId="77777777" w:rsidR="00125DF2" w:rsidRPr="00891892" w:rsidRDefault="00000000">
            <w:pPr>
              <w:spacing w:after="0"/>
              <w:rPr>
                <w:rFonts w:ascii="Arial" w:hAnsi="Arial" w:cs="Arial"/>
                <w:color w:val="000000" w:themeColor="text1"/>
                <w:sz w:val="20"/>
                <w:szCs w:val="28"/>
              </w:rPr>
            </w:pPr>
            <w:r w:rsidRPr="00891892">
              <w:rPr>
                <w:rFonts w:ascii="Arial" w:hAnsi="Arial" w:cs="Arial"/>
                <w:b/>
                <w:color w:val="000000" w:themeColor="text1"/>
                <w:sz w:val="20"/>
                <w:szCs w:val="28"/>
              </w:rPr>
              <w:t>Usable hosts</w:t>
            </w:r>
          </w:p>
        </w:tc>
        <w:tc>
          <w:tcPr>
            <w:tcW w:w="2232" w:type="dxa"/>
          </w:tcPr>
          <w:p w14:paraId="3CE59F0F" w14:textId="77777777" w:rsidR="00125DF2" w:rsidRPr="00891892" w:rsidRDefault="00000000">
            <w:pPr>
              <w:spacing w:after="0"/>
              <w:rPr>
                <w:rFonts w:ascii="Arial" w:hAnsi="Arial" w:cs="Arial"/>
                <w:color w:val="000000" w:themeColor="text1"/>
                <w:sz w:val="20"/>
                <w:szCs w:val="28"/>
              </w:rPr>
            </w:pPr>
            <w:r w:rsidRPr="00891892">
              <w:rPr>
                <w:rFonts w:ascii="Arial" w:hAnsi="Arial" w:cs="Arial"/>
                <w:b/>
                <w:color w:val="000000" w:themeColor="text1"/>
                <w:sz w:val="20"/>
                <w:szCs w:val="28"/>
              </w:rPr>
              <w:t>Headroom</w:t>
            </w:r>
          </w:p>
        </w:tc>
      </w:tr>
      <w:tr w:rsidR="00125DF2" w:rsidRPr="00891892" w14:paraId="1E709ACB" w14:textId="77777777" w:rsidTr="00891892">
        <w:tc>
          <w:tcPr>
            <w:tcW w:w="2088" w:type="dxa"/>
          </w:tcPr>
          <w:p w14:paraId="23C06286" w14:textId="77777777" w:rsidR="00125DF2" w:rsidRPr="00891892" w:rsidRDefault="00000000">
            <w:pPr>
              <w:spacing w:after="0" w:line="252" w:lineRule="auto"/>
              <w:rPr>
                <w:rFonts w:ascii="Arial" w:hAnsi="Arial" w:cs="Arial"/>
                <w:color w:val="000000" w:themeColor="text1"/>
                <w:sz w:val="20"/>
                <w:szCs w:val="28"/>
              </w:rPr>
            </w:pPr>
            <w:r w:rsidRPr="00891892">
              <w:rPr>
                <w:rFonts w:ascii="Arial" w:hAnsi="Arial" w:cs="Arial"/>
                <w:color w:val="000000" w:themeColor="text1"/>
                <w:sz w:val="20"/>
                <w:szCs w:val="28"/>
              </w:rPr>
              <w:t>PC/data VLAN</w:t>
            </w:r>
          </w:p>
        </w:tc>
        <w:tc>
          <w:tcPr>
            <w:tcW w:w="1800" w:type="dxa"/>
          </w:tcPr>
          <w:p w14:paraId="269078C9" w14:textId="77777777" w:rsidR="00125DF2" w:rsidRPr="00891892" w:rsidRDefault="00000000">
            <w:pPr>
              <w:spacing w:after="0" w:line="252" w:lineRule="auto"/>
              <w:rPr>
                <w:rFonts w:ascii="Arial" w:hAnsi="Arial" w:cs="Arial"/>
                <w:color w:val="000000" w:themeColor="text1"/>
                <w:sz w:val="20"/>
                <w:szCs w:val="28"/>
              </w:rPr>
            </w:pPr>
            <w:r w:rsidRPr="00891892">
              <w:rPr>
                <w:rFonts w:ascii="Arial" w:hAnsi="Arial" w:cs="Arial"/>
                <w:color w:val="000000" w:themeColor="text1"/>
                <w:sz w:val="20"/>
                <w:szCs w:val="28"/>
              </w:rPr>
              <w:t>20 plus gateway</w:t>
            </w:r>
          </w:p>
        </w:tc>
        <w:tc>
          <w:tcPr>
            <w:tcW w:w="1584" w:type="dxa"/>
          </w:tcPr>
          <w:p w14:paraId="0F768326" w14:textId="77777777" w:rsidR="00125DF2" w:rsidRPr="00891892" w:rsidRDefault="00000000">
            <w:pPr>
              <w:spacing w:after="0" w:line="252" w:lineRule="auto"/>
              <w:rPr>
                <w:rFonts w:ascii="Arial" w:hAnsi="Arial" w:cs="Arial"/>
                <w:color w:val="000000" w:themeColor="text1"/>
                <w:sz w:val="20"/>
                <w:szCs w:val="28"/>
              </w:rPr>
            </w:pPr>
            <w:r w:rsidRPr="00891892">
              <w:rPr>
                <w:rFonts w:ascii="Arial" w:hAnsi="Arial" w:cs="Arial"/>
                <w:color w:val="000000" w:themeColor="text1"/>
                <w:sz w:val="20"/>
                <w:szCs w:val="28"/>
              </w:rPr>
              <w:t>/27</w:t>
            </w:r>
          </w:p>
        </w:tc>
        <w:tc>
          <w:tcPr>
            <w:tcW w:w="1656" w:type="dxa"/>
          </w:tcPr>
          <w:p w14:paraId="50921142" w14:textId="77777777" w:rsidR="00125DF2" w:rsidRPr="00891892" w:rsidRDefault="00000000">
            <w:pPr>
              <w:spacing w:after="0" w:line="252" w:lineRule="auto"/>
              <w:rPr>
                <w:rFonts w:ascii="Arial" w:hAnsi="Arial" w:cs="Arial"/>
                <w:color w:val="000000" w:themeColor="text1"/>
                <w:sz w:val="20"/>
                <w:szCs w:val="28"/>
              </w:rPr>
            </w:pPr>
            <w:r w:rsidRPr="00891892">
              <w:rPr>
                <w:rFonts w:ascii="Arial" w:hAnsi="Arial" w:cs="Arial"/>
                <w:color w:val="000000" w:themeColor="text1"/>
                <w:sz w:val="20"/>
                <w:szCs w:val="28"/>
              </w:rPr>
              <w:t>30</w:t>
            </w:r>
          </w:p>
        </w:tc>
        <w:tc>
          <w:tcPr>
            <w:tcW w:w="2232" w:type="dxa"/>
          </w:tcPr>
          <w:p w14:paraId="0EAD039F" w14:textId="77777777" w:rsidR="00125DF2" w:rsidRPr="00891892" w:rsidRDefault="00000000">
            <w:pPr>
              <w:spacing w:after="0" w:line="252" w:lineRule="auto"/>
              <w:rPr>
                <w:rFonts w:ascii="Arial" w:hAnsi="Arial" w:cs="Arial"/>
                <w:color w:val="000000" w:themeColor="text1"/>
                <w:sz w:val="20"/>
                <w:szCs w:val="28"/>
              </w:rPr>
            </w:pPr>
            <w:r w:rsidRPr="00891892">
              <w:rPr>
                <w:rFonts w:ascii="Arial" w:hAnsi="Arial" w:cs="Arial"/>
                <w:color w:val="000000" w:themeColor="text1"/>
                <w:sz w:val="20"/>
                <w:szCs w:val="28"/>
              </w:rPr>
              <w:t>9 after 20 endpoints and gateway</w:t>
            </w:r>
          </w:p>
        </w:tc>
      </w:tr>
      <w:tr w:rsidR="00125DF2" w:rsidRPr="00891892" w14:paraId="595A8519" w14:textId="77777777" w:rsidTr="00891892">
        <w:tc>
          <w:tcPr>
            <w:tcW w:w="2088" w:type="dxa"/>
          </w:tcPr>
          <w:p w14:paraId="60EF21C8" w14:textId="77777777" w:rsidR="00125DF2" w:rsidRPr="00891892" w:rsidRDefault="00000000">
            <w:pPr>
              <w:spacing w:after="0" w:line="252" w:lineRule="auto"/>
              <w:rPr>
                <w:rFonts w:ascii="Arial" w:hAnsi="Arial" w:cs="Arial"/>
                <w:color w:val="000000" w:themeColor="text1"/>
                <w:sz w:val="20"/>
                <w:szCs w:val="28"/>
              </w:rPr>
            </w:pPr>
            <w:r w:rsidRPr="00891892">
              <w:rPr>
                <w:rFonts w:ascii="Arial" w:hAnsi="Arial" w:cs="Arial"/>
                <w:color w:val="000000" w:themeColor="text1"/>
                <w:sz w:val="20"/>
                <w:szCs w:val="28"/>
              </w:rPr>
              <w:t>Voice VLAN</w:t>
            </w:r>
          </w:p>
        </w:tc>
        <w:tc>
          <w:tcPr>
            <w:tcW w:w="1800" w:type="dxa"/>
          </w:tcPr>
          <w:p w14:paraId="50EFCCCC" w14:textId="77777777" w:rsidR="00125DF2" w:rsidRPr="00891892" w:rsidRDefault="00000000">
            <w:pPr>
              <w:spacing w:after="0" w:line="252" w:lineRule="auto"/>
              <w:rPr>
                <w:rFonts w:ascii="Arial" w:hAnsi="Arial" w:cs="Arial"/>
                <w:color w:val="000000" w:themeColor="text1"/>
                <w:sz w:val="20"/>
                <w:szCs w:val="28"/>
              </w:rPr>
            </w:pPr>
            <w:r w:rsidRPr="00891892">
              <w:rPr>
                <w:rFonts w:ascii="Arial" w:hAnsi="Arial" w:cs="Arial"/>
                <w:color w:val="000000" w:themeColor="text1"/>
                <w:sz w:val="20"/>
                <w:szCs w:val="28"/>
              </w:rPr>
              <w:t>20 phones plus gateway</w:t>
            </w:r>
          </w:p>
        </w:tc>
        <w:tc>
          <w:tcPr>
            <w:tcW w:w="1584" w:type="dxa"/>
          </w:tcPr>
          <w:p w14:paraId="1A909178" w14:textId="77777777" w:rsidR="00125DF2" w:rsidRPr="00891892" w:rsidRDefault="00000000">
            <w:pPr>
              <w:spacing w:after="0" w:line="252" w:lineRule="auto"/>
              <w:rPr>
                <w:rFonts w:ascii="Arial" w:hAnsi="Arial" w:cs="Arial"/>
                <w:color w:val="000000" w:themeColor="text1"/>
                <w:sz w:val="20"/>
                <w:szCs w:val="28"/>
              </w:rPr>
            </w:pPr>
            <w:r w:rsidRPr="00891892">
              <w:rPr>
                <w:rFonts w:ascii="Arial" w:hAnsi="Arial" w:cs="Arial"/>
                <w:color w:val="000000" w:themeColor="text1"/>
                <w:sz w:val="20"/>
                <w:szCs w:val="28"/>
              </w:rPr>
              <w:t>/27</w:t>
            </w:r>
          </w:p>
        </w:tc>
        <w:tc>
          <w:tcPr>
            <w:tcW w:w="1656" w:type="dxa"/>
          </w:tcPr>
          <w:p w14:paraId="37295687" w14:textId="77777777" w:rsidR="00125DF2" w:rsidRPr="00891892" w:rsidRDefault="00000000">
            <w:pPr>
              <w:spacing w:after="0" w:line="252" w:lineRule="auto"/>
              <w:rPr>
                <w:rFonts w:ascii="Arial" w:hAnsi="Arial" w:cs="Arial"/>
                <w:color w:val="000000" w:themeColor="text1"/>
                <w:sz w:val="20"/>
                <w:szCs w:val="28"/>
              </w:rPr>
            </w:pPr>
            <w:r w:rsidRPr="00891892">
              <w:rPr>
                <w:rFonts w:ascii="Arial" w:hAnsi="Arial" w:cs="Arial"/>
                <w:color w:val="000000" w:themeColor="text1"/>
                <w:sz w:val="20"/>
                <w:szCs w:val="28"/>
              </w:rPr>
              <w:t>30</w:t>
            </w:r>
          </w:p>
        </w:tc>
        <w:tc>
          <w:tcPr>
            <w:tcW w:w="2232" w:type="dxa"/>
          </w:tcPr>
          <w:p w14:paraId="47E939C8" w14:textId="77777777" w:rsidR="00125DF2" w:rsidRPr="00891892" w:rsidRDefault="00000000">
            <w:pPr>
              <w:spacing w:after="0" w:line="252" w:lineRule="auto"/>
              <w:rPr>
                <w:rFonts w:ascii="Arial" w:hAnsi="Arial" w:cs="Arial"/>
                <w:color w:val="000000" w:themeColor="text1"/>
                <w:sz w:val="20"/>
                <w:szCs w:val="28"/>
              </w:rPr>
            </w:pPr>
            <w:r w:rsidRPr="00891892">
              <w:rPr>
                <w:rFonts w:ascii="Arial" w:hAnsi="Arial" w:cs="Arial"/>
                <w:color w:val="000000" w:themeColor="text1"/>
                <w:sz w:val="20"/>
                <w:szCs w:val="28"/>
              </w:rPr>
              <w:t>9 after 20 phones and gateway</w:t>
            </w:r>
          </w:p>
        </w:tc>
      </w:tr>
      <w:tr w:rsidR="00125DF2" w:rsidRPr="00891892" w14:paraId="495CECF6" w14:textId="77777777" w:rsidTr="00891892">
        <w:tc>
          <w:tcPr>
            <w:tcW w:w="2088" w:type="dxa"/>
          </w:tcPr>
          <w:p w14:paraId="00B0E8F4" w14:textId="77777777" w:rsidR="00125DF2" w:rsidRPr="00891892" w:rsidRDefault="00000000">
            <w:pPr>
              <w:spacing w:after="0" w:line="252" w:lineRule="auto"/>
              <w:rPr>
                <w:rFonts w:ascii="Arial" w:hAnsi="Arial" w:cs="Arial"/>
                <w:color w:val="000000" w:themeColor="text1"/>
                <w:sz w:val="20"/>
                <w:szCs w:val="28"/>
              </w:rPr>
            </w:pPr>
            <w:r w:rsidRPr="00891892">
              <w:rPr>
                <w:rFonts w:ascii="Arial" w:hAnsi="Arial" w:cs="Arial"/>
                <w:color w:val="000000" w:themeColor="text1"/>
                <w:sz w:val="20"/>
                <w:szCs w:val="28"/>
              </w:rPr>
              <w:t>Server segment</w:t>
            </w:r>
          </w:p>
        </w:tc>
        <w:tc>
          <w:tcPr>
            <w:tcW w:w="1800" w:type="dxa"/>
          </w:tcPr>
          <w:p w14:paraId="1DE57617" w14:textId="77777777" w:rsidR="00125DF2" w:rsidRPr="00891892" w:rsidRDefault="00000000">
            <w:pPr>
              <w:spacing w:after="0" w:line="252" w:lineRule="auto"/>
              <w:rPr>
                <w:rFonts w:ascii="Arial" w:hAnsi="Arial" w:cs="Arial"/>
                <w:color w:val="000000" w:themeColor="text1"/>
                <w:sz w:val="20"/>
                <w:szCs w:val="28"/>
              </w:rPr>
            </w:pPr>
            <w:r w:rsidRPr="00891892">
              <w:rPr>
                <w:rFonts w:ascii="Arial" w:hAnsi="Arial" w:cs="Arial"/>
                <w:color w:val="000000" w:themeColor="text1"/>
                <w:sz w:val="20"/>
                <w:szCs w:val="28"/>
              </w:rPr>
              <w:t>2 data servers, voice server and gateway</w:t>
            </w:r>
          </w:p>
        </w:tc>
        <w:tc>
          <w:tcPr>
            <w:tcW w:w="1584" w:type="dxa"/>
          </w:tcPr>
          <w:p w14:paraId="06F01299" w14:textId="77777777" w:rsidR="00125DF2" w:rsidRPr="00891892" w:rsidRDefault="00000000">
            <w:pPr>
              <w:spacing w:after="0" w:line="252" w:lineRule="auto"/>
              <w:rPr>
                <w:rFonts w:ascii="Arial" w:hAnsi="Arial" w:cs="Arial"/>
                <w:color w:val="000000" w:themeColor="text1"/>
                <w:sz w:val="20"/>
                <w:szCs w:val="28"/>
              </w:rPr>
            </w:pPr>
            <w:r w:rsidRPr="00891892">
              <w:rPr>
                <w:rFonts w:ascii="Arial" w:hAnsi="Arial" w:cs="Arial"/>
                <w:color w:val="000000" w:themeColor="text1"/>
                <w:sz w:val="20"/>
                <w:szCs w:val="28"/>
              </w:rPr>
              <w:t>/28</w:t>
            </w:r>
          </w:p>
        </w:tc>
        <w:tc>
          <w:tcPr>
            <w:tcW w:w="1656" w:type="dxa"/>
          </w:tcPr>
          <w:p w14:paraId="43062613" w14:textId="77777777" w:rsidR="00125DF2" w:rsidRPr="00891892" w:rsidRDefault="00000000">
            <w:pPr>
              <w:spacing w:after="0" w:line="252" w:lineRule="auto"/>
              <w:rPr>
                <w:rFonts w:ascii="Arial" w:hAnsi="Arial" w:cs="Arial"/>
                <w:color w:val="000000" w:themeColor="text1"/>
                <w:sz w:val="20"/>
                <w:szCs w:val="28"/>
              </w:rPr>
            </w:pPr>
            <w:r w:rsidRPr="00891892">
              <w:rPr>
                <w:rFonts w:ascii="Arial" w:hAnsi="Arial" w:cs="Arial"/>
                <w:color w:val="000000" w:themeColor="text1"/>
                <w:sz w:val="20"/>
                <w:szCs w:val="28"/>
              </w:rPr>
              <w:t>14</w:t>
            </w:r>
          </w:p>
        </w:tc>
        <w:tc>
          <w:tcPr>
            <w:tcW w:w="2232" w:type="dxa"/>
          </w:tcPr>
          <w:p w14:paraId="5DEF88B8" w14:textId="77777777" w:rsidR="00125DF2" w:rsidRPr="00891892" w:rsidRDefault="00000000">
            <w:pPr>
              <w:spacing w:after="0" w:line="252" w:lineRule="auto"/>
              <w:rPr>
                <w:rFonts w:ascii="Arial" w:hAnsi="Arial" w:cs="Arial"/>
                <w:color w:val="000000" w:themeColor="text1"/>
                <w:sz w:val="20"/>
                <w:szCs w:val="28"/>
              </w:rPr>
            </w:pPr>
            <w:r w:rsidRPr="00891892">
              <w:rPr>
                <w:rFonts w:ascii="Arial" w:hAnsi="Arial" w:cs="Arial"/>
                <w:color w:val="000000" w:themeColor="text1"/>
                <w:sz w:val="20"/>
                <w:szCs w:val="28"/>
              </w:rPr>
              <w:t>10 after four addresses</w:t>
            </w:r>
          </w:p>
        </w:tc>
      </w:tr>
      <w:tr w:rsidR="00125DF2" w:rsidRPr="00891892" w14:paraId="7BE30F3F" w14:textId="77777777" w:rsidTr="00891892">
        <w:tc>
          <w:tcPr>
            <w:tcW w:w="2088" w:type="dxa"/>
          </w:tcPr>
          <w:p w14:paraId="0CFB6559" w14:textId="77777777" w:rsidR="00125DF2" w:rsidRPr="00891892" w:rsidRDefault="00000000">
            <w:pPr>
              <w:spacing w:after="0" w:line="252" w:lineRule="auto"/>
              <w:rPr>
                <w:rFonts w:ascii="Arial" w:hAnsi="Arial" w:cs="Arial"/>
                <w:color w:val="000000" w:themeColor="text1"/>
                <w:sz w:val="20"/>
                <w:szCs w:val="28"/>
              </w:rPr>
            </w:pPr>
            <w:r w:rsidRPr="00891892">
              <w:rPr>
                <w:rFonts w:ascii="Arial" w:hAnsi="Arial" w:cs="Arial"/>
                <w:color w:val="000000" w:themeColor="text1"/>
                <w:sz w:val="20"/>
                <w:szCs w:val="28"/>
              </w:rPr>
              <w:t>Management segment</w:t>
            </w:r>
          </w:p>
        </w:tc>
        <w:tc>
          <w:tcPr>
            <w:tcW w:w="1800" w:type="dxa"/>
          </w:tcPr>
          <w:p w14:paraId="236BC1DA" w14:textId="77777777" w:rsidR="00125DF2" w:rsidRPr="00891892" w:rsidRDefault="00000000">
            <w:pPr>
              <w:spacing w:after="0" w:line="252" w:lineRule="auto"/>
              <w:rPr>
                <w:rFonts w:ascii="Arial" w:hAnsi="Arial" w:cs="Arial"/>
                <w:color w:val="000000" w:themeColor="text1"/>
                <w:sz w:val="20"/>
                <w:szCs w:val="28"/>
              </w:rPr>
            </w:pPr>
            <w:r w:rsidRPr="00891892">
              <w:rPr>
                <w:rFonts w:ascii="Arial" w:hAnsi="Arial" w:cs="Arial"/>
                <w:color w:val="000000" w:themeColor="text1"/>
                <w:sz w:val="20"/>
                <w:szCs w:val="28"/>
              </w:rPr>
              <w:t>Core, firewall, router and four switches</w:t>
            </w:r>
          </w:p>
        </w:tc>
        <w:tc>
          <w:tcPr>
            <w:tcW w:w="1584" w:type="dxa"/>
          </w:tcPr>
          <w:p w14:paraId="77F89CB6" w14:textId="77777777" w:rsidR="00125DF2" w:rsidRPr="00891892" w:rsidRDefault="00000000">
            <w:pPr>
              <w:spacing w:after="0" w:line="252" w:lineRule="auto"/>
              <w:rPr>
                <w:rFonts w:ascii="Arial" w:hAnsi="Arial" w:cs="Arial"/>
                <w:color w:val="000000" w:themeColor="text1"/>
                <w:sz w:val="20"/>
                <w:szCs w:val="28"/>
              </w:rPr>
            </w:pPr>
            <w:r w:rsidRPr="00891892">
              <w:rPr>
                <w:rFonts w:ascii="Arial" w:hAnsi="Arial" w:cs="Arial"/>
                <w:color w:val="000000" w:themeColor="text1"/>
                <w:sz w:val="20"/>
                <w:szCs w:val="28"/>
              </w:rPr>
              <w:t>/28</w:t>
            </w:r>
          </w:p>
        </w:tc>
        <w:tc>
          <w:tcPr>
            <w:tcW w:w="1656" w:type="dxa"/>
          </w:tcPr>
          <w:p w14:paraId="17A0EE20" w14:textId="77777777" w:rsidR="00125DF2" w:rsidRPr="00891892" w:rsidRDefault="00000000">
            <w:pPr>
              <w:spacing w:after="0" w:line="252" w:lineRule="auto"/>
              <w:rPr>
                <w:rFonts w:ascii="Arial" w:hAnsi="Arial" w:cs="Arial"/>
                <w:color w:val="000000" w:themeColor="text1"/>
                <w:sz w:val="20"/>
                <w:szCs w:val="28"/>
              </w:rPr>
            </w:pPr>
            <w:r w:rsidRPr="00891892">
              <w:rPr>
                <w:rFonts w:ascii="Arial" w:hAnsi="Arial" w:cs="Arial"/>
                <w:color w:val="000000" w:themeColor="text1"/>
                <w:sz w:val="20"/>
                <w:szCs w:val="28"/>
              </w:rPr>
              <w:t>14</w:t>
            </w:r>
          </w:p>
        </w:tc>
        <w:tc>
          <w:tcPr>
            <w:tcW w:w="2232" w:type="dxa"/>
          </w:tcPr>
          <w:p w14:paraId="13DC0CC8" w14:textId="77777777" w:rsidR="00125DF2" w:rsidRPr="00891892" w:rsidRDefault="00000000">
            <w:pPr>
              <w:spacing w:after="0" w:line="252" w:lineRule="auto"/>
              <w:rPr>
                <w:rFonts w:ascii="Arial" w:hAnsi="Arial" w:cs="Arial"/>
                <w:color w:val="000000" w:themeColor="text1"/>
                <w:sz w:val="20"/>
                <w:szCs w:val="28"/>
              </w:rPr>
            </w:pPr>
            <w:r w:rsidRPr="00891892">
              <w:rPr>
                <w:rFonts w:ascii="Arial" w:hAnsi="Arial" w:cs="Arial"/>
                <w:color w:val="000000" w:themeColor="text1"/>
                <w:sz w:val="20"/>
                <w:szCs w:val="28"/>
              </w:rPr>
              <w:t>6 after eight addresses</w:t>
            </w:r>
          </w:p>
        </w:tc>
      </w:tr>
    </w:tbl>
    <w:p w14:paraId="47B56AA1" w14:textId="77777777" w:rsidR="00891892" w:rsidRDefault="00891892">
      <w:pPr>
        <w:spacing w:after="20"/>
        <w:rPr>
          <w:rFonts w:ascii="Arial" w:hAnsi="Arial" w:cs="Arial"/>
          <w:b/>
          <w:color w:val="000000" w:themeColor="text1"/>
        </w:rPr>
      </w:pPr>
    </w:p>
    <w:p w14:paraId="50CCE5BD" w14:textId="57753D16" w:rsidR="00125DF2" w:rsidRPr="00891892" w:rsidRDefault="00891892">
      <w:pPr>
        <w:spacing w:after="20"/>
        <w:rPr>
          <w:rFonts w:ascii="Arial" w:hAnsi="Arial" w:cs="Arial"/>
          <w:color w:val="000000" w:themeColor="text1"/>
        </w:rPr>
      </w:pPr>
      <w:r w:rsidRPr="00891892">
        <w:rPr>
          <w:rFonts w:ascii="Arial" w:hAnsi="Arial" w:cs="Arial"/>
          <w:b/>
          <w:color w:val="000000" w:themeColor="text1"/>
        </w:rPr>
        <w:lastRenderedPageBreak/>
        <w:t xml:space="preserve">Design decision: </w:t>
      </w:r>
      <w:r w:rsidRPr="00891892">
        <w:rPr>
          <w:rFonts w:ascii="Arial" w:hAnsi="Arial" w:cs="Arial"/>
          <w:color w:val="000000" w:themeColor="text1"/>
        </w:rPr>
        <w:t>Use separate subnets per function and location, maintaining the documented VLAN identifiers 10, 20, 30, 40, 50, 60, 110, 120 and 130. The final address table must allocate exact ranges without overlap.</w:t>
      </w:r>
    </w:p>
    <w:p w14:paraId="4629F667" w14:textId="77777777" w:rsidR="00125DF2" w:rsidRPr="00891892" w:rsidRDefault="00125DF2">
      <w:pPr>
        <w:spacing w:after="20"/>
        <w:rPr>
          <w:rFonts w:ascii="Arial" w:hAnsi="Arial" w:cs="Arial"/>
          <w:color w:val="000000" w:themeColor="text1"/>
        </w:rPr>
      </w:pPr>
    </w:p>
    <w:p w14:paraId="52DE98CC" w14:textId="77777777" w:rsidR="00125DF2" w:rsidRPr="00891892" w:rsidRDefault="00000000">
      <w:pPr>
        <w:pStyle w:val="Heading1"/>
        <w:rPr>
          <w:rFonts w:ascii="Arial" w:hAnsi="Arial" w:cs="Arial"/>
          <w:color w:val="000000" w:themeColor="text1"/>
        </w:rPr>
      </w:pPr>
      <w:r w:rsidRPr="00891892">
        <w:rPr>
          <w:rFonts w:ascii="Arial" w:hAnsi="Arial" w:cs="Arial"/>
          <w:color w:val="000000" w:themeColor="text1"/>
        </w:rPr>
        <w:t>3. Solution B - Bandwidth and capacity engineering</w:t>
      </w:r>
    </w:p>
    <w:p w14:paraId="4098999C" w14:textId="77777777" w:rsidR="00125DF2" w:rsidRPr="00891892" w:rsidRDefault="00000000">
      <w:pPr>
        <w:rPr>
          <w:rFonts w:ascii="Arial" w:hAnsi="Arial" w:cs="Arial"/>
          <w:color w:val="000000" w:themeColor="text1"/>
        </w:rPr>
      </w:pPr>
      <w:r w:rsidRPr="00891892">
        <w:rPr>
          <w:rFonts w:ascii="Arial" w:hAnsi="Arial" w:cs="Arial"/>
          <w:color w:val="000000" w:themeColor="text1"/>
        </w:rPr>
        <w:t>Assume an engineering estimate of 87.2 kbit/s per active G.711 VoIP call including protocol overhead. Twenty simultaneous calls require 20 x 87.2 = 1,744 kbit/s, or 1.744 Mbit/s. Adding 25% design headroom gives 2.18 Mbit/s. If video requires 4 Mbit/s and burst data reaches 60 Mbit/s, total planned load is 66.18 Mbit/s. On a 100 Mbit/s link, utilisation is 66.18%; on a 1 Gbit/s uplink it is 6.618%. This supports Gigabit access/core uplinks and QoS classification rather than relying on a congested 100 Mbit/s bottleneck.</w:t>
      </w:r>
    </w:p>
    <w:tbl>
      <w:tblPr>
        <w:tblStyle w:val="TableGrid"/>
        <w:tblW w:w="9360" w:type="dxa"/>
        <w:tblLayout w:type="fixed"/>
        <w:tblLook w:val="04A0" w:firstRow="1" w:lastRow="0" w:firstColumn="1" w:lastColumn="0" w:noHBand="0" w:noVBand="1"/>
      </w:tblPr>
      <w:tblGrid>
        <w:gridCol w:w="3456"/>
        <w:gridCol w:w="2448"/>
        <w:gridCol w:w="3456"/>
      </w:tblGrid>
      <w:tr w:rsidR="00125DF2" w:rsidRPr="00891892" w14:paraId="7414D429" w14:textId="77777777" w:rsidTr="00891892">
        <w:tc>
          <w:tcPr>
            <w:tcW w:w="3456" w:type="dxa"/>
          </w:tcPr>
          <w:p w14:paraId="3949C4CC" w14:textId="77777777" w:rsidR="00125DF2" w:rsidRPr="00891892" w:rsidRDefault="00000000">
            <w:pPr>
              <w:spacing w:after="0"/>
              <w:rPr>
                <w:rFonts w:ascii="Arial" w:hAnsi="Arial" w:cs="Arial"/>
                <w:color w:val="000000" w:themeColor="text1"/>
                <w:sz w:val="21"/>
                <w:szCs w:val="28"/>
              </w:rPr>
            </w:pPr>
            <w:r w:rsidRPr="00891892">
              <w:rPr>
                <w:rFonts w:ascii="Arial" w:hAnsi="Arial" w:cs="Arial"/>
                <w:b/>
                <w:color w:val="000000" w:themeColor="text1"/>
                <w:sz w:val="21"/>
                <w:szCs w:val="28"/>
              </w:rPr>
              <w:t>Traffic class</w:t>
            </w:r>
          </w:p>
        </w:tc>
        <w:tc>
          <w:tcPr>
            <w:tcW w:w="2448" w:type="dxa"/>
          </w:tcPr>
          <w:p w14:paraId="5E0F98C1" w14:textId="77777777" w:rsidR="00125DF2" w:rsidRPr="00891892" w:rsidRDefault="00000000">
            <w:pPr>
              <w:spacing w:after="0"/>
              <w:rPr>
                <w:rFonts w:ascii="Arial" w:hAnsi="Arial" w:cs="Arial"/>
                <w:color w:val="000000" w:themeColor="text1"/>
                <w:sz w:val="21"/>
                <w:szCs w:val="28"/>
              </w:rPr>
            </w:pPr>
            <w:r w:rsidRPr="00891892">
              <w:rPr>
                <w:rFonts w:ascii="Arial" w:hAnsi="Arial" w:cs="Arial"/>
                <w:b/>
                <w:color w:val="000000" w:themeColor="text1"/>
                <w:sz w:val="21"/>
                <w:szCs w:val="28"/>
              </w:rPr>
              <w:t>Estimated load</w:t>
            </w:r>
          </w:p>
        </w:tc>
        <w:tc>
          <w:tcPr>
            <w:tcW w:w="3456" w:type="dxa"/>
          </w:tcPr>
          <w:p w14:paraId="17640B5E" w14:textId="77777777" w:rsidR="00125DF2" w:rsidRPr="00891892" w:rsidRDefault="00000000">
            <w:pPr>
              <w:spacing w:after="0"/>
              <w:rPr>
                <w:rFonts w:ascii="Arial" w:hAnsi="Arial" w:cs="Arial"/>
                <w:color w:val="000000" w:themeColor="text1"/>
                <w:sz w:val="21"/>
                <w:szCs w:val="28"/>
              </w:rPr>
            </w:pPr>
            <w:r w:rsidRPr="00891892">
              <w:rPr>
                <w:rFonts w:ascii="Arial" w:hAnsi="Arial" w:cs="Arial"/>
                <w:b/>
                <w:color w:val="000000" w:themeColor="text1"/>
                <w:sz w:val="21"/>
                <w:szCs w:val="28"/>
              </w:rPr>
              <w:t>Priority</w:t>
            </w:r>
          </w:p>
        </w:tc>
      </w:tr>
      <w:tr w:rsidR="00125DF2" w:rsidRPr="00891892" w14:paraId="22C60826" w14:textId="77777777" w:rsidTr="00891892">
        <w:tc>
          <w:tcPr>
            <w:tcW w:w="3456" w:type="dxa"/>
          </w:tcPr>
          <w:p w14:paraId="5E1C1FE1" w14:textId="77777777" w:rsidR="00125DF2" w:rsidRPr="00891892" w:rsidRDefault="00000000">
            <w:pPr>
              <w:spacing w:after="0" w:line="252" w:lineRule="auto"/>
              <w:rPr>
                <w:rFonts w:ascii="Arial" w:hAnsi="Arial" w:cs="Arial"/>
                <w:color w:val="000000" w:themeColor="text1"/>
                <w:sz w:val="21"/>
                <w:szCs w:val="28"/>
              </w:rPr>
            </w:pPr>
            <w:r w:rsidRPr="00891892">
              <w:rPr>
                <w:rFonts w:ascii="Arial" w:hAnsi="Arial" w:cs="Arial"/>
                <w:color w:val="000000" w:themeColor="text1"/>
                <w:sz w:val="21"/>
                <w:szCs w:val="28"/>
              </w:rPr>
              <w:t>Voice including headroom</w:t>
            </w:r>
          </w:p>
        </w:tc>
        <w:tc>
          <w:tcPr>
            <w:tcW w:w="2448" w:type="dxa"/>
          </w:tcPr>
          <w:p w14:paraId="77FFE5A8" w14:textId="77777777" w:rsidR="00125DF2" w:rsidRPr="00891892" w:rsidRDefault="00000000">
            <w:pPr>
              <w:spacing w:after="0" w:line="252" w:lineRule="auto"/>
              <w:rPr>
                <w:rFonts w:ascii="Arial" w:hAnsi="Arial" w:cs="Arial"/>
                <w:color w:val="000000" w:themeColor="text1"/>
                <w:sz w:val="21"/>
                <w:szCs w:val="28"/>
              </w:rPr>
            </w:pPr>
            <w:r w:rsidRPr="00891892">
              <w:rPr>
                <w:rFonts w:ascii="Arial" w:hAnsi="Arial" w:cs="Arial"/>
                <w:color w:val="000000" w:themeColor="text1"/>
                <w:sz w:val="21"/>
                <w:szCs w:val="28"/>
              </w:rPr>
              <w:t>2.18 Mbit/s</w:t>
            </w:r>
          </w:p>
        </w:tc>
        <w:tc>
          <w:tcPr>
            <w:tcW w:w="3456" w:type="dxa"/>
          </w:tcPr>
          <w:p w14:paraId="2F1A65F4" w14:textId="77777777" w:rsidR="00125DF2" w:rsidRPr="00891892" w:rsidRDefault="00000000">
            <w:pPr>
              <w:spacing w:after="0" w:line="252" w:lineRule="auto"/>
              <w:rPr>
                <w:rFonts w:ascii="Arial" w:hAnsi="Arial" w:cs="Arial"/>
                <w:color w:val="000000" w:themeColor="text1"/>
                <w:sz w:val="21"/>
                <w:szCs w:val="28"/>
              </w:rPr>
            </w:pPr>
            <w:r w:rsidRPr="00891892">
              <w:rPr>
                <w:rFonts w:ascii="Arial" w:hAnsi="Arial" w:cs="Arial"/>
                <w:color w:val="000000" w:themeColor="text1"/>
                <w:sz w:val="21"/>
                <w:szCs w:val="28"/>
              </w:rPr>
              <w:t>Strict/expedited</w:t>
            </w:r>
          </w:p>
        </w:tc>
      </w:tr>
      <w:tr w:rsidR="00125DF2" w:rsidRPr="00891892" w14:paraId="3FE62DEA" w14:textId="77777777" w:rsidTr="00891892">
        <w:tc>
          <w:tcPr>
            <w:tcW w:w="3456" w:type="dxa"/>
          </w:tcPr>
          <w:p w14:paraId="223370B9" w14:textId="77777777" w:rsidR="00125DF2" w:rsidRPr="00891892" w:rsidRDefault="00000000">
            <w:pPr>
              <w:spacing w:after="0" w:line="252" w:lineRule="auto"/>
              <w:rPr>
                <w:rFonts w:ascii="Arial" w:hAnsi="Arial" w:cs="Arial"/>
                <w:color w:val="000000" w:themeColor="text1"/>
                <w:sz w:val="21"/>
                <w:szCs w:val="28"/>
              </w:rPr>
            </w:pPr>
            <w:r w:rsidRPr="00891892">
              <w:rPr>
                <w:rFonts w:ascii="Arial" w:hAnsi="Arial" w:cs="Arial"/>
                <w:color w:val="000000" w:themeColor="text1"/>
                <w:sz w:val="21"/>
                <w:szCs w:val="28"/>
              </w:rPr>
              <w:t>Video conference</w:t>
            </w:r>
          </w:p>
        </w:tc>
        <w:tc>
          <w:tcPr>
            <w:tcW w:w="2448" w:type="dxa"/>
          </w:tcPr>
          <w:p w14:paraId="2A7837A9" w14:textId="77777777" w:rsidR="00125DF2" w:rsidRPr="00891892" w:rsidRDefault="00000000">
            <w:pPr>
              <w:spacing w:after="0" w:line="252" w:lineRule="auto"/>
              <w:rPr>
                <w:rFonts w:ascii="Arial" w:hAnsi="Arial" w:cs="Arial"/>
                <w:color w:val="000000" w:themeColor="text1"/>
                <w:sz w:val="21"/>
                <w:szCs w:val="28"/>
              </w:rPr>
            </w:pPr>
            <w:r w:rsidRPr="00891892">
              <w:rPr>
                <w:rFonts w:ascii="Arial" w:hAnsi="Arial" w:cs="Arial"/>
                <w:color w:val="000000" w:themeColor="text1"/>
                <w:sz w:val="21"/>
                <w:szCs w:val="28"/>
              </w:rPr>
              <w:t>4.00 Mbit/s</w:t>
            </w:r>
          </w:p>
        </w:tc>
        <w:tc>
          <w:tcPr>
            <w:tcW w:w="3456" w:type="dxa"/>
          </w:tcPr>
          <w:p w14:paraId="60FC08B0" w14:textId="77777777" w:rsidR="00125DF2" w:rsidRPr="00891892" w:rsidRDefault="00000000">
            <w:pPr>
              <w:spacing w:after="0" w:line="252" w:lineRule="auto"/>
              <w:rPr>
                <w:rFonts w:ascii="Arial" w:hAnsi="Arial" w:cs="Arial"/>
                <w:color w:val="000000" w:themeColor="text1"/>
                <w:sz w:val="21"/>
                <w:szCs w:val="28"/>
              </w:rPr>
            </w:pPr>
            <w:r w:rsidRPr="00891892">
              <w:rPr>
                <w:rFonts w:ascii="Arial" w:hAnsi="Arial" w:cs="Arial"/>
                <w:color w:val="000000" w:themeColor="text1"/>
                <w:sz w:val="21"/>
                <w:szCs w:val="28"/>
              </w:rPr>
              <w:t>High</w:t>
            </w:r>
          </w:p>
        </w:tc>
      </w:tr>
      <w:tr w:rsidR="00125DF2" w:rsidRPr="00891892" w14:paraId="58F81CCF" w14:textId="77777777" w:rsidTr="00891892">
        <w:tc>
          <w:tcPr>
            <w:tcW w:w="3456" w:type="dxa"/>
          </w:tcPr>
          <w:p w14:paraId="7C7C4C03" w14:textId="77777777" w:rsidR="00125DF2" w:rsidRPr="00891892" w:rsidRDefault="00000000">
            <w:pPr>
              <w:spacing w:after="0" w:line="252" w:lineRule="auto"/>
              <w:rPr>
                <w:rFonts w:ascii="Arial" w:hAnsi="Arial" w:cs="Arial"/>
                <w:color w:val="000000" w:themeColor="text1"/>
                <w:sz w:val="21"/>
                <w:szCs w:val="28"/>
              </w:rPr>
            </w:pPr>
            <w:r w:rsidRPr="00891892">
              <w:rPr>
                <w:rFonts w:ascii="Arial" w:hAnsi="Arial" w:cs="Arial"/>
                <w:color w:val="000000" w:themeColor="text1"/>
                <w:sz w:val="21"/>
                <w:szCs w:val="28"/>
              </w:rPr>
              <w:t>Data burst</w:t>
            </w:r>
          </w:p>
        </w:tc>
        <w:tc>
          <w:tcPr>
            <w:tcW w:w="2448" w:type="dxa"/>
          </w:tcPr>
          <w:p w14:paraId="477CFF68" w14:textId="77777777" w:rsidR="00125DF2" w:rsidRPr="00891892" w:rsidRDefault="00000000">
            <w:pPr>
              <w:spacing w:after="0" w:line="252" w:lineRule="auto"/>
              <w:rPr>
                <w:rFonts w:ascii="Arial" w:hAnsi="Arial" w:cs="Arial"/>
                <w:color w:val="000000" w:themeColor="text1"/>
                <w:sz w:val="21"/>
                <w:szCs w:val="28"/>
              </w:rPr>
            </w:pPr>
            <w:r w:rsidRPr="00891892">
              <w:rPr>
                <w:rFonts w:ascii="Arial" w:hAnsi="Arial" w:cs="Arial"/>
                <w:color w:val="000000" w:themeColor="text1"/>
                <w:sz w:val="21"/>
                <w:szCs w:val="28"/>
              </w:rPr>
              <w:t>60.00 Mbit/s</w:t>
            </w:r>
          </w:p>
        </w:tc>
        <w:tc>
          <w:tcPr>
            <w:tcW w:w="3456" w:type="dxa"/>
          </w:tcPr>
          <w:p w14:paraId="215F1D6A" w14:textId="77777777" w:rsidR="00125DF2" w:rsidRPr="00891892" w:rsidRDefault="00000000">
            <w:pPr>
              <w:spacing w:after="0" w:line="252" w:lineRule="auto"/>
              <w:rPr>
                <w:rFonts w:ascii="Arial" w:hAnsi="Arial" w:cs="Arial"/>
                <w:color w:val="000000" w:themeColor="text1"/>
                <w:sz w:val="21"/>
                <w:szCs w:val="28"/>
              </w:rPr>
            </w:pPr>
            <w:r w:rsidRPr="00891892">
              <w:rPr>
                <w:rFonts w:ascii="Arial" w:hAnsi="Arial" w:cs="Arial"/>
                <w:color w:val="000000" w:themeColor="text1"/>
                <w:sz w:val="21"/>
                <w:szCs w:val="28"/>
              </w:rPr>
              <w:t>Normal</w:t>
            </w:r>
          </w:p>
        </w:tc>
      </w:tr>
      <w:tr w:rsidR="00125DF2" w:rsidRPr="00891892" w14:paraId="54A498CE" w14:textId="77777777" w:rsidTr="00891892">
        <w:tc>
          <w:tcPr>
            <w:tcW w:w="3456" w:type="dxa"/>
          </w:tcPr>
          <w:p w14:paraId="41761EF8" w14:textId="77777777" w:rsidR="00125DF2" w:rsidRPr="00891892" w:rsidRDefault="00000000">
            <w:pPr>
              <w:spacing w:after="0" w:line="252" w:lineRule="auto"/>
              <w:rPr>
                <w:rFonts w:ascii="Arial" w:hAnsi="Arial" w:cs="Arial"/>
                <w:color w:val="000000" w:themeColor="text1"/>
                <w:sz w:val="21"/>
                <w:szCs w:val="28"/>
              </w:rPr>
            </w:pPr>
            <w:r w:rsidRPr="00891892">
              <w:rPr>
                <w:rFonts w:ascii="Arial" w:hAnsi="Arial" w:cs="Arial"/>
                <w:color w:val="000000" w:themeColor="text1"/>
                <w:sz w:val="21"/>
                <w:szCs w:val="28"/>
              </w:rPr>
              <w:t>Total</w:t>
            </w:r>
          </w:p>
        </w:tc>
        <w:tc>
          <w:tcPr>
            <w:tcW w:w="2448" w:type="dxa"/>
          </w:tcPr>
          <w:p w14:paraId="6B8EEDE7" w14:textId="77777777" w:rsidR="00125DF2" w:rsidRPr="00891892" w:rsidRDefault="00000000">
            <w:pPr>
              <w:spacing w:after="0" w:line="252" w:lineRule="auto"/>
              <w:rPr>
                <w:rFonts w:ascii="Arial" w:hAnsi="Arial" w:cs="Arial"/>
                <w:color w:val="000000" w:themeColor="text1"/>
                <w:sz w:val="21"/>
                <w:szCs w:val="28"/>
              </w:rPr>
            </w:pPr>
            <w:r w:rsidRPr="00891892">
              <w:rPr>
                <w:rFonts w:ascii="Arial" w:hAnsi="Arial" w:cs="Arial"/>
                <w:color w:val="000000" w:themeColor="text1"/>
                <w:sz w:val="21"/>
                <w:szCs w:val="28"/>
              </w:rPr>
              <w:t>66.18 Mbit/s</w:t>
            </w:r>
          </w:p>
        </w:tc>
        <w:tc>
          <w:tcPr>
            <w:tcW w:w="3456" w:type="dxa"/>
          </w:tcPr>
          <w:p w14:paraId="6549A0A4" w14:textId="77777777" w:rsidR="00125DF2" w:rsidRPr="00891892" w:rsidRDefault="00000000">
            <w:pPr>
              <w:spacing w:after="0" w:line="252" w:lineRule="auto"/>
              <w:rPr>
                <w:rFonts w:ascii="Arial" w:hAnsi="Arial" w:cs="Arial"/>
                <w:color w:val="000000" w:themeColor="text1"/>
                <w:sz w:val="21"/>
                <w:szCs w:val="28"/>
              </w:rPr>
            </w:pPr>
            <w:r w:rsidRPr="00891892">
              <w:rPr>
                <w:rFonts w:ascii="Arial" w:hAnsi="Arial" w:cs="Arial"/>
                <w:color w:val="000000" w:themeColor="text1"/>
                <w:sz w:val="21"/>
                <w:szCs w:val="28"/>
              </w:rPr>
              <w:t>Link planning value</w:t>
            </w:r>
          </w:p>
        </w:tc>
      </w:tr>
    </w:tbl>
    <w:p w14:paraId="4986FFE3" w14:textId="77777777" w:rsidR="00125DF2" w:rsidRPr="00891892" w:rsidRDefault="00125DF2">
      <w:pPr>
        <w:spacing w:after="20"/>
        <w:rPr>
          <w:rFonts w:ascii="Arial" w:hAnsi="Arial" w:cs="Arial"/>
          <w:color w:val="000000" w:themeColor="text1"/>
        </w:rPr>
      </w:pPr>
    </w:p>
    <w:p w14:paraId="5B137444" w14:textId="77777777" w:rsidR="00125DF2" w:rsidRPr="00891892" w:rsidRDefault="00000000">
      <w:pPr>
        <w:pStyle w:val="Heading1"/>
        <w:rPr>
          <w:rFonts w:ascii="Arial" w:hAnsi="Arial" w:cs="Arial"/>
          <w:color w:val="000000" w:themeColor="text1"/>
        </w:rPr>
      </w:pPr>
      <w:r w:rsidRPr="00891892">
        <w:rPr>
          <w:rFonts w:ascii="Arial" w:hAnsi="Arial" w:cs="Arial"/>
          <w:color w:val="000000" w:themeColor="text1"/>
        </w:rPr>
        <w:t>4. Solution C - Latency and queueing mathematics</w:t>
      </w:r>
    </w:p>
    <w:p w14:paraId="14603583" w14:textId="77777777" w:rsidR="00125DF2" w:rsidRPr="00891892" w:rsidRDefault="00000000">
      <w:pPr>
        <w:rPr>
          <w:rFonts w:ascii="Arial" w:hAnsi="Arial" w:cs="Arial"/>
          <w:color w:val="000000" w:themeColor="text1"/>
        </w:rPr>
      </w:pPr>
      <w:r w:rsidRPr="00891892">
        <w:rPr>
          <w:rFonts w:ascii="Arial" w:hAnsi="Arial" w:cs="Arial"/>
          <w:color w:val="000000" w:themeColor="text1"/>
        </w:rPr>
        <w:t>For an M/M/1 approximation, utilisation rho = lambda / mu and mean system time W = 1 / (mu - lambda), valid only when lambda &lt; mu. For 1500-byte packets on a 100 Mbit/s link, mu = 100,000,000 / (1500 x 8) = 8,333 packets/s. At lambda = 5,000 packets/s, rho = 0.60, W = 0.30 ms and average packets in system L = lambda x W = 1.5. At lambda = 7,500 packets/s, rho = 0.90, W = 1.20 ms and L = 9. Once lambda reaches or exceeds 8,333 packets/s, the simple queue is unstable and delay grows without bound.</w:t>
      </w:r>
    </w:p>
    <w:tbl>
      <w:tblPr>
        <w:tblStyle w:val="TableGrid"/>
        <w:tblW w:w="9360" w:type="dxa"/>
        <w:tblLayout w:type="fixed"/>
        <w:tblLook w:val="04A0" w:firstRow="1" w:lastRow="0" w:firstColumn="1" w:lastColumn="0" w:noHBand="0" w:noVBand="1"/>
      </w:tblPr>
      <w:tblGrid>
        <w:gridCol w:w="1944"/>
        <w:gridCol w:w="1512"/>
        <w:gridCol w:w="1440"/>
        <w:gridCol w:w="1584"/>
        <w:gridCol w:w="2880"/>
      </w:tblGrid>
      <w:tr w:rsidR="00125DF2" w:rsidRPr="00891892" w14:paraId="77C95242" w14:textId="77777777" w:rsidTr="00891892">
        <w:tc>
          <w:tcPr>
            <w:tcW w:w="1944" w:type="dxa"/>
          </w:tcPr>
          <w:p w14:paraId="49F1B024" w14:textId="77777777" w:rsidR="00125DF2" w:rsidRPr="00891892" w:rsidRDefault="00000000">
            <w:pPr>
              <w:spacing w:after="0"/>
              <w:rPr>
                <w:rFonts w:ascii="Arial" w:hAnsi="Arial" w:cs="Arial"/>
                <w:color w:val="000000" w:themeColor="text1"/>
              </w:rPr>
            </w:pPr>
            <w:r w:rsidRPr="00891892">
              <w:rPr>
                <w:rFonts w:ascii="Arial" w:hAnsi="Arial" w:cs="Arial"/>
                <w:b/>
                <w:color w:val="000000" w:themeColor="text1"/>
                <w:sz w:val="17"/>
              </w:rPr>
              <w:t>Arrival rate lambda</w:t>
            </w:r>
          </w:p>
        </w:tc>
        <w:tc>
          <w:tcPr>
            <w:tcW w:w="1512" w:type="dxa"/>
          </w:tcPr>
          <w:p w14:paraId="57FF2ED7" w14:textId="77777777" w:rsidR="00125DF2" w:rsidRPr="00891892" w:rsidRDefault="00000000">
            <w:pPr>
              <w:spacing w:after="0"/>
              <w:rPr>
                <w:rFonts w:ascii="Arial" w:hAnsi="Arial" w:cs="Arial"/>
                <w:color w:val="000000" w:themeColor="text1"/>
              </w:rPr>
            </w:pPr>
            <w:r w:rsidRPr="00891892">
              <w:rPr>
                <w:rFonts w:ascii="Arial" w:hAnsi="Arial" w:cs="Arial"/>
                <w:b/>
                <w:color w:val="000000" w:themeColor="text1"/>
                <w:sz w:val="17"/>
              </w:rPr>
              <w:t>Utilisation rho</w:t>
            </w:r>
          </w:p>
        </w:tc>
        <w:tc>
          <w:tcPr>
            <w:tcW w:w="1440" w:type="dxa"/>
          </w:tcPr>
          <w:p w14:paraId="73B4DF2B" w14:textId="77777777" w:rsidR="00125DF2" w:rsidRPr="00891892" w:rsidRDefault="00000000">
            <w:pPr>
              <w:spacing w:after="0"/>
              <w:rPr>
                <w:rFonts w:ascii="Arial" w:hAnsi="Arial" w:cs="Arial"/>
                <w:color w:val="000000" w:themeColor="text1"/>
              </w:rPr>
            </w:pPr>
            <w:r w:rsidRPr="00891892">
              <w:rPr>
                <w:rFonts w:ascii="Arial" w:hAnsi="Arial" w:cs="Arial"/>
                <w:b/>
                <w:color w:val="000000" w:themeColor="text1"/>
                <w:sz w:val="17"/>
              </w:rPr>
              <w:t>Mean W</w:t>
            </w:r>
          </w:p>
        </w:tc>
        <w:tc>
          <w:tcPr>
            <w:tcW w:w="1584" w:type="dxa"/>
          </w:tcPr>
          <w:p w14:paraId="7CE2787E" w14:textId="77777777" w:rsidR="00125DF2" w:rsidRPr="00891892" w:rsidRDefault="00000000">
            <w:pPr>
              <w:spacing w:after="0"/>
              <w:rPr>
                <w:rFonts w:ascii="Arial" w:hAnsi="Arial" w:cs="Arial"/>
                <w:color w:val="000000" w:themeColor="text1"/>
              </w:rPr>
            </w:pPr>
            <w:r w:rsidRPr="00891892">
              <w:rPr>
                <w:rFonts w:ascii="Arial" w:hAnsi="Arial" w:cs="Arial"/>
                <w:b/>
                <w:color w:val="000000" w:themeColor="text1"/>
                <w:sz w:val="17"/>
              </w:rPr>
              <w:t>Mean L</w:t>
            </w:r>
          </w:p>
        </w:tc>
        <w:tc>
          <w:tcPr>
            <w:tcW w:w="2880" w:type="dxa"/>
          </w:tcPr>
          <w:p w14:paraId="17356DFD" w14:textId="77777777" w:rsidR="00125DF2" w:rsidRPr="00891892" w:rsidRDefault="00000000">
            <w:pPr>
              <w:spacing w:after="0"/>
              <w:rPr>
                <w:rFonts w:ascii="Arial" w:hAnsi="Arial" w:cs="Arial"/>
                <w:color w:val="000000" w:themeColor="text1"/>
              </w:rPr>
            </w:pPr>
            <w:r w:rsidRPr="00891892">
              <w:rPr>
                <w:rFonts w:ascii="Arial" w:hAnsi="Arial" w:cs="Arial"/>
                <w:b/>
                <w:color w:val="000000" w:themeColor="text1"/>
                <w:sz w:val="17"/>
              </w:rPr>
              <w:t>Interpretation</w:t>
            </w:r>
          </w:p>
        </w:tc>
      </w:tr>
      <w:tr w:rsidR="00125DF2" w:rsidRPr="00891892" w14:paraId="79787F9F" w14:textId="77777777" w:rsidTr="00891892">
        <w:tc>
          <w:tcPr>
            <w:tcW w:w="1944" w:type="dxa"/>
          </w:tcPr>
          <w:p w14:paraId="01659588" w14:textId="77777777" w:rsidR="00125DF2" w:rsidRPr="00891892" w:rsidRDefault="00000000">
            <w:pPr>
              <w:spacing w:after="0" w:line="252" w:lineRule="auto"/>
              <w:rPr>
                <w:rFonts w:ascii="Arial" w:hAnsi="Arial" w:cs="Arial"/>
                <w:color w:val="000000" w:themeColor="text1"/>
              </w:rPr>
            </w:pPr>
            <w:r w:rsidRPr="00891892">
              <w:rPr>
                <w:rFonts w:ascii="Arial" w:hAnsi="Arial" w:cs="Arial"/>
                <w:color w:val="000000" w:themeColor="text1"/>
                <w:sz w:val="17"/>
              </w:rPr>
              <w:t>5,000 pkt/s</w:t>
            </w:r>
          </w:p>
        </w:tc>
        <w:tc>
          <w:tcPr>
            <w:tcW w:w="1512" w:type="dxa"/>
          </w:tcPr>
          <w:p w14:paraId="312636EF" w14:textId="77777777" w:rsidR="00125DF2" w:rsidRPr="00891892" w:rsidRDefault="00000000">
            <w:pPr>
              <w:spacing w:after="0" w:line="252" w:lineRule="auto"/>
              <w:rPr>
                <w:rFonts w:ascii="Arial" w:hAnsi="Arial" w:cs="Arial"/>
                <w:color w:val="000000" w:themeColor="text1"/>
              </w:rPr>
            </w:pPr>
            <w:r w:rsidRPr="00891892">
              <w:rPr>
                <w:rFonts w:ascii="Arial" w:hAnsi="Arial" w:cs="Arial"/>
                <w:color w:val="000000" w:themeColor="text1"/>
                <w:sz w:val="17"/>
              </w:rPr>
              <w:t>0.60</w:t>
            </w:r>
          </w:p>
        </w:tc>
        <w:tc>
          <w:tcPr>
            <w:tcW w:w="1440" w:type="dxa"/>
          </w:tcPr>
          <w:p w14:paraId="22162EF7" w14:textId="77777777" w:rsidR="00125DF2" w:rsidRPr="00891892" w:rsidRDefault="00000000">
            <w:pPr>
              <w:spacing w:after="0" w:line="252" w:lineRule="auto"/>
              <w:rPr>
                <w:rFonts w:ascii="Arial" w:hAnsi="Arial" w:cs="Arial"/>
                <w:color w:val="000000" w:themeColor="text1"/>
              </w:rPr>
            </w:pPr>
            <w:r w:rsidRPr="00891892">
              <w:rPr>
                <w:rFonts w:ascii="Arial" w:hAnsi="Arial" w:cs="Arial"/>
                <w:color w:val="000000" w:themeColor="text1"/>
                <w:sz w:val="17"/>
              </w:rPr>
              <w:t>0.30 ms</w:t>
            </w:r>
          </w:p>
        </w:tc>
        <w:tc>
          <w:tcPr>
            <w:tcW w:w="1584" w:type="dxa"/>
          </w:tcPr>
          <w:p w14:paraId="48148B4A" w14:textId="77777777" w:rsidR="00125DF2" w:rsidRPr="00891892" w:rsidRDefault="00000000">
            <w:pPr>
              <w:spacing w:after="0" w:line="252" w:lineRule="auto"/>
              <w:rPr>
                <w:rFonts w:ascii="Arial" w:hAnsi="Arial" w:cs="Arial"/>
                <w:color w:val="000000" w:themeColor="text1"/>
              </w:rPr>
            </w:pPr>
            <w:r w:rsidRPr="00891892">
              <w:rPr>
                <w:rFonts w:ascii="Arial" w:hAnsi="Arial" w:cs="Arial"/>
                <w:color w:val="000000" w:themeColor="text1"/>
                <w:sz w:val="17"/>
              </w:rPr>
              <w:t>1.5 packets</w:t>
            </w:r>
          </w:p>
        </w:tc>
        <w:tc>
          <w:tcPr>
            <w:tcW w:w="2880" w:type="dxa"/>
          </w:tcPr>
          <w:p w14:paraId="57307800" w14:textId="77777777" w:rsidR="00125DF2" w:rsidRPr="00891892" w:rsidRDefault="00000000">
            <w:pPr>
              <w:spacing w:after="0" w:line="252" w:lineRule="auto"/>
              <w:rPr>
                <w:rFonts w:ascii="Arial" w:hAnsi="Arial" w:cs="Arial"/>
                <w:color w:val="000000" w:themeColor="text1"/>
              </w:rPr>
            </w:pPr>
            <w:r w:rsidRPr="00891892">
              <w:rPr>
                <w:rFonts w:ascii="Arial" w:hAnsi="Arial" w:cs="Arial"/>
                <w:color w:val="000000" w:themeColor="text1"/>
                <w:sz w:val="17"/>
              </w:rPr>
              <w:t>Healthy with headroom</w:t>
            </w:r>
          </w:p>
        </w:tc>
      </w:tr>
      <w:tr w:rsidR="00125DF2" w:rsidRPr="00891892" w14:paraId="54B1F2A9" w14:textId="77777777" w:rsidTr="00891892">
        <w:tc>
          <w:tcPr>
            <w:tcW w:w="1944" w:type="dxa"/>
          </w:tcPr>
          <w:p w14:paraId="1EC4FEFC" w14:textId="77777777" w:rsidR="00125DF2" w:rsidRPr="00891892" w:rsidRDefault="00000000">
            <w:pPr>
              <w:spacing w:after="0" w:line="252" w:lineRule="auto"/>
              <w:rPr>
                <w:rFonts w:ascii="Arial" w:hAnsi="Arial" w:cs="Arial"/>
                <w:color w:val="000000" w:themeColor="text1"/>
              </w:rPr>
            </w:pPr>
            <w:r w:rsidRPr="00891892">
              <w:rPr>
                <w:rFonts w:ascii="Arial" w:hAnsi="Arial" w:cs="Arial"/>
                <w:color w:val="000000" w:themeColor="text1"/>
                <w:sz w:val="17"/>
              </w:rPr>
              <w:t>7,500 pkt/s</w:t>
            </w:r>
          </w:p>
        </w:tc>
        <w:tc>
          <w:tcPr>
            <w:tcW w:w="1512" w:type="dxa"/>
          </w:tcPr>
          <w:p w14:paraId="0676C591" w14:textId="77777777" w:rsidR="00125DF2" w:rsidRPr="00891892" w:rsidRDefault="00000000">
            <w:pPr>
              <w:spacing w:after="0" w:line="252" w:lineRule="auto"/>
              <w:rPr>
                <w:rFonts w:ascii="Arial" w:hAnsi="Arial" w:cs="Arial"/>
                <w:color w:val="000000" w:themeColor="text1"/>
              </w:rPr>
            </w:pPr>
            <w:r w:rsidRPr="00891892">
              <w:rPr>
                <w:rFonts w:ascii="Arial" w:hAnsi="Arial" w:cs="Arial"/>
                <w:color w:val="000000" w:themeColor="text1"/>
                <w:sz w:val="17"/>
              </w:rPr>
              <w:t>0.90</w:t>
            </w:r>
          </w:p>
        </w:tc>
        <w:tc>
          <w:tcPr>
            <w:tcW w:w="1440" w:type="dxa"/>
          </w:tcPr>
          <w:p w14:paraId="1586121C" w14:textId="77777777" w:rsidR="00125DF2" w:rsidRPr="00891892" w:rsidRDefault="00000000">
            <w:pPr>
              <w:spacing w:after="0" w:line="252" w:lineRule="auto"/>
              <w:rPr>
                <w:rFonts w:ascii="Arial" w:hAnsi="Arial" w:cs="Arial"/>
                <w:color w:val="000000" w:themeColor="text1"/>
              </w:rPr>
            </w:pPr>
            <w:r w:rsidRPr="00891892">
              <w:rPr>
                <w:rFonts w:ascii="Arial" w:hAnsi="Arial" w:cs="Arial"/>
                <w:color w:val="000000" w:themeColor="text1"/>
                <w:sz w:val="17"/>
              </w:rPr>
              <w:t>1.20 ms</w:t>
            </w:r>
          </w:p>
        </w:tc>
        <w:tc>
          <w:tcPr>
            <w:tcW w:w="1584" w:type="dxa"/>
          </w:tcPr>
          <w:p w14:paraId="53718C1F" w14:textId="77777777" w:rsidR="00125DF2" w:rsidRPr="00891892" w:rsidRDefault="00000000">
            <w:pPr>
              <w:spacing w:after="0" w:line="252" w:lineRule="auto"/>
              <w:rPr>
                <w:rFonts w:ascii="Arial" w:hAnsi="Arial" w:cs="Arial"/>
                <w:color w:val="000000" w:themeColor="text1"/>
              </w:rPr>
            </w:pPr>
            <w:r w:rsidRPr="00891892">
              <w:rPr>
                <w:rFonts w:ascii="Arial" w:hAnsi="Arial" w:cs="Arial"/>
                <w:color w:val="000000" w:themeColor="text1"/>
                <w:sz w:val="17"/>
              </w:rPr>
              <w:t>9 packets</w:t>
            </w:r>
          </w:p>
        </w:tc>
        <w:tc>
          <w:tcPr>
            <w:tcW w:w="2880" w:type="dxa"/>
          </w:tcPr>
          <w:p w14:paraId="461953D5" w14:textId="77777777" w:rsidR="00125DF2" w:rsidRPr="00891892" w:rsidRDefault="00000000">
            <w:pPr>
              <w:spacing w:after="0" w:line="252" w:lineRule="auto"/>
              <w:rPr>
                <w:rFonts w:ascii="Arial" w:hAnsi="Arial" w:cs="Arial"/>
                <w:color w:val="000000" w:themeColor="text1"/>
              </w:rPr>
            </w:pPr>
            <w:r w:rsidRPr="00891892">
              <w:rPr>
                <w:rFonts w:ascii="Arial" w:hAnsi="Arial" w:cs="Arial"/>
                <w:color w:val="000000" w:themeColor="text1"/>
                <w:sz w:val="17"/>
              </w:rPr>
              <w:t>Congestion risk; protect voice/video</w:t>
            </w:r>
          </w:p>
        </w:tc>
      </w:tr>
      <w:tr w:rsidR="00125DF2" w:rsidRPr="00891892" w14:paraId="333406F2" w14:textId="77777777" w:rsidTr="00891892">
        <w:tc>
          <w:tcPr>
            <w:tcW w:w="1944" w:type="dxa"/>
          </w:tcPr>
          <w:p w14:paraId="49B726E5" w14:textId="77777777" w:rsidR="00125DF2" w:rsidRPr="00891892" w:rsidRDefault="00000000">
            <w:pPr>
              <w:spacing w:after="0" w:line="252" w:lineRule="auto"/>
              <w:rPr>
                <w:rFonts w:ascii="Arial" w:hAnsi="Arial" w:cs="Arial"/>
                <w:color w:val="000000" w:themeColor="text1"/>
              </w:rPr>
            </w:pPr>
            <w:r w:rsidRPr="00891892">
              <w:rPr>
                <w:rFonts w:ascii="Arial" w:hAnsi="Arial" w:cs="Arial"/>
                <w:color w:val="000000" w:themeColor="text1"/>
                <w:sz w:val="17"/>
              </w:rPr>
              <w:t>9,000 pkt/s</w:t>
            </w:r>
          </w:p>
        </w:tc>
        <w:tc>
          <w:tcPr>
            <w:tcW w:w="1512" w:type="dxa"/>
          </w:tcPr>
          <w:p w14:paraId="125BEF71" w14:textId="77777777" w:rsidR="00125DF2" w:rsidRPr="00891892" w:rsidRDefault="00000000">
            <w:pPr>
              <w:spacing w:after="0" w:line="252" w:lineRule="auto"/>
              <w:rPr>
                <w:rFonts w:ascii="Arial" w:hAnsi="Arial" w:cs="Arial"/>
                <w:color w:val="000000" w:themeColor="text1"/>
              </w:rPr>
            </w:pPr>
            <w:r w:rsidRPr="00891892">
              <w:rPr>
                <w:rFonts w:ascii="Arial" w:hAnsi="Arial" w:cs="Arial"/>
                <w:color w:val="000000" w:themeColor="text1"/>
                <w:sz w:val="17"/>
              </w:rPr>
              <w:t>&gt;1.00</w:t>
            </w:r>
          </w:p>
        </w:tc>
        <w:tc>
          <w:tcPr>
            <w:tcW w:w="1440" w:type="dxa"/>
          </w:tcPr>
          <w:p w14:paraId="6BFD8A21" w14:textId="77777777" w:rsidR="00125DF2" w:rsidRPr="00891892" w:rsidRDefault="00000000">
            <w:pPr>
              <w:spacing w:after="0" w:line="252" w:lineRule="auto"/>
              <w:rPr>
                <w:rFonts w:ascii="Arial" w:hAnsi="Arial" w:cs="Arial"/>
                <w:color w:val="000000" w:themeColor="text1"/>
              </w:rPr>
            </w:pPr>
            <w:r w:rsidRPr="00891892">
              <w:rPr>
                <w:rFonts w:ascii="Arial" w:hAnsi="Arial" w:cs="Arial"/>
                <w:color w:val="000000" w:themeColor="text1"/>
                <w:sz w:val="17"/>
              </w:rPr>
              <w:t>Unbounded</w:t>
            </w:r>
          </w:p>
        </w:tc>
        <w:tc>
          <w:tcPr>
            <w:tcW w:w="1584" w:type="dxa"/>
          </w:tcPr>
          <w:p w14:paraId="78A90A26" w14:textId="77777777" w:rsidR="00125DF2" w:rsidRPr="00891892" w:rsidRDefault="00000000">
            <w:pPr>
              <w:spacing w:after="0" w:line="252" w:lineRule="auto"/>
              <w:rPr>
                <w:rFonts w:ascii="Arial" w:hAnsi="Arial" w:cs="Arial"/>
                <w:color w:val="000000" w:themeColor="text1"/>
              </w:rPr>
            </w:pPr>
            <w:r w:rsidRPr="00891892">
              <w:rPr>
                <w:rFonts w:ascii="Arial" w:hAnsi="Arial" w:cs="Arial"/>
                <w:color w:val="000000" w:themeColor="text1"/>
                <w:sz w:val="17"/>
              </w:rPr>
              <w:t>Unbounded</w:t>
            </w:r>
          </w:p>
        </w:tc>
        <w:tc>
          <w:tcPr>
            <w:tcW w:w="2880" w:type="dxa"/>
          </w:tcPr>
          <w:p w14:paraId="07F73EE2" w14:textId="77777777" w:rsidR="00125DF2" w:rsidRPr="00891892" w:rsidRDefault="00000000">
            <w:pPr>
              <w:spacing w:after="0" w:line="252" w:lineRule="auto"/>
              <w:rPr>
                <w:rFonts w:ascii="Arial" w:hAnsi="Arial" w:cs="Arial"/>
                <w:color w:val="000000" w:themeColor="text1"/>
              </w:rPr>
            </w:pPr>
            <w:r w:rsidRPr="00891892">
              <w:rPr>
                <w:rFonts w:ascii="Arial" w:hAnsi="Arial" w:cs="Arial"/>
                <w:color w:val="000000" w:themeColor="text1"/>
                <w:sz w:val="17"/>
              </w:rPr>
              <w:t>Unstable; rate-limit, upgrade or redistribute traffic</w:t>
            </w:r>
          </w:p>
        </w:tc>
      </w:tr>
    </w:tbl>
    <w:p w14:paraId="6DFB3725" w14:textId="77777777" w:rsidR="00125DF2" w:rsidRPr="00891892" w:rsidRDefault="00125DF2">
      <w:pPr>
        <w:spacing w:after="20"/>
        <w:rPr>
          <w:rFonts w:ascii="Arial" w:hAnsi="Arial" w:cs="Arial"/>
          <w:color w:val="000000" w:themeColor="text1"/>
        </w:rPr>
      </w:pPr>
    </w:p>
    <w:p w14:paraId="597F8059" w14:textId="77777777" w:rsidR="00125DF2" w:rsidRPr="00891892" w:rsidRDefault="00000000">
      <w:pPr>
        <w:rPr>
          <w:rFonts w:ascii="Arial" w:hAnsi="Arial" w:cs="Arial"/>
          <w:color w:val="000000" w:themeColor="text1"/>
        </w:rPr>
      </w:pPr>
      <w:r w:rsidRPr="00891892">
        <w:rPr>
          <w:rFonts w:ascii="Arial" w:hAnsi="Arial" w:cs="Arial"/>
          <w:color w:val="000000" w:themeColor="text1"/>
        </w:rPr>
        <w:t>A practical one-way latency budget can be expressed as D_total = D_processing + D_queue + D_transmission + D_propagation. A planning example of 2 ms LAN processing + 2 ms firewall/VPN processing + 20 ms queueing + 40 ms WAN path gives 64 ms, below the project voice target of 150 ms. PRTG Ping/Ping Jitter and controlled call tests are required to replace estimates with measured values.</w:t>
      </w:r>
    </w:p>
    <w:p w14:paraId="0B6BC48E" w14:textId="77777777" w:rsidR="00125DF2" w:rsidRPr="00891892" w:rsidRDefault="00000000">
      <w:pPr>
        <w:pStyle w:val="Heading1"/>
        <w:rPr>
          <w:rFonts w:ascii="Arial" w:hAnsi="Arial" w:cs="Arial"/>
          <w:color w:val="000000" w:themeColor="text1"/>
        </w:rPr>
      </w:pPr>
      <w:r w:rsidRPr="00891892">
        <w:rPr>
          <w:rFonts w:ascii="Arial" w:hAnsi="Arial" w:cs="Arial"/>
          <w:color w:val="000000" w:themeColor="text1"/>
        </w:rPr>
        <w:t>5. Solution D - DSP mathematics</w:t>
      </w:r>
    </w:p>
    <w:p w14:paraId="4060367B" w14:textId="77777777" w:rsidR="00125DF2" w:rsidRPr="00891892" w:rsidRDefault="00000000">
      <w:pPr>
        <w:rPr>
          <w:rFonts w:ascii="Arial" w:hAnsi="Arial" w:cs="Arial"/>
          <w:color w:val="000000" w:themeColor="text1"/>
        </w:rPr>
      </w:pPr>
      <w:r w:rsidRPr="00891892">
        <w:rPr>
          <w:rFonts w:ascii="Arial" w:hAnsi="Arial" w:cs="Arial"/>
          <w:color w:val="000000" w:themeColor="text1"/>
        </w:rPr>
        <w:t xml:space="preserve">For N-point spectral analysis, frequency resolution is delta_f = Fs / N. At Fs = 8,000 Hz and N = 1,024, delta_f = 7.8125 Hz. Signal-to-noise ratio is SNR_dB = 20 log10(A_signal / A_noise) for comparable amplitude measurements; a ratio of 1.0 to 0.1 gives 20 dB. Linear convolution of x </w:t>
      </w:r>
      <w:r w:rsidRPr="00891892">
        <w:rPr>
          <w:rFonts w:ascii="Arial" w:hAnsi="Arial" w:cs="Arial"/>
          <w:color w:val="000000" w:themeColor="text1"/>
        </w:rPr>
        <w:lastRenderedPageBreak/>
        <w:t>= [1, 2, 1] with h = [1, 0.5] produces [1, 2.5, 2, 0.5]. The mathematics supports selection and verification of filters used to reduce unwanted noise or model a channel response.</w:t>
      </w:r>
    </w:p>
    <w:p w14:paraId="4616DDAE" w14:textId="77777777" w:rsidR="00125DF2" w:rsidRPr="00891892" w:rsidRDefault="00000000">
      <w:pPr>
        <w:pStyle w:val="Heading1"/>
        <w:rPr>
          <w:rFonts w:ascii="Arial" w:hAnsi="Arial" w:cs="Arial"/>
          <w:color w:val="000000" w:themeColor="text1"/>
        </w:rPr>
      </w:pPr>
      <w:r w:rsidRPr="00891892">
        <w:rPr>
          <w:rFonts w:ascii="Arial" w:hAnsi="Arial" w:cs="Arial"/>
          <w:color w:val="000000" w:themeColor="text1"/>
        </w:rPr>
        <w:t>6. Solution E - Reliability and availability</w:t>
      </w:r>
    </w:p>
    <w:p w14:paraId="7643439C" w14:textId="77777777" w:rsidR="00125DF2" w:rsidRPr="00891892" w:rsidRDefault="00000000">
      <w:pPr>
        <w:rPr>
          <w:rFonts w:ascii="Arial" w:hAnsi="Arial" w:cs="Arial"/>
          <w:color w:val="000000" w:themeColor="text1"/>
        </w:rPr>
      </w:pPr>
      <w:r w:rsidRPr="00891892">
        <w:rPr>
          <w:rFonts w:ascii="Arial" w:hAnsi="Arial" w:cs="Arial"/>
          <w:color w:val="000000" w:themeColor="text1"/>
        </w:rPr>
        <w:t>Availability A = MTBF / (MTBF + MTTR). The permitted monthly downtime can also be estimated from (1 - A) x 30 x 24 x 60 minutes. At 99.9% availability, the allowance is approximately 43.8 minutes per 30-day month. At 99.99%, it is approximately 4.38 minutes. The difference demonstrates why fast detection, configuration backups, UPS support and documented recovery procedures are necessary.</w:t>
      </w:r>
    </w:p>
    <w:tbl>
      <w:tblPr>
        <w:tblStyle w:val="TableGrid"/>
        <w:tblW w:w="9360" w:type="dxa"/>
        <w:tblLayout w:type="fixed"/>
        <w:tblLook w:val="04A0" w:firstRow="1" w:lastRow="0" w:firstColumn="1" w:lastColumn="0" w:noHBand="0" w:noVBand="1"/>
      </w:tblPr>
      <w:tblGrid>
        <w:gridCol w:w="1800"/>
        <w:gridCol w:w="3024"/>
        <w:gridCol w:w="4536"/>
      </w:tblGrid>
      <w:tr w:rsidR="00125DF2" w:rsidRPr="00891892" w14:paraId="561159FD" w14:textId="77777777" w:rsidTr="00891892">
        <w:tc>
          <w:tcPr>
            <w:tcW w:w="1800" w:type="dxa"/>
          </w:tcPr>
          <w:p w14:paraId="0D85AAFD" w14:textId="77777777" w:rsidR="00125DF2" w:rsidRPr="00891892" w:rsidRDefault="00000000">
            <w:pPr>
              <w:spacing w:after="0"/>
              <w:rPr>
                <w:rFonts w:ascii="Arial" w:hAnsi="Arial" w:cs="Arial"/>
                <w:color w:val="000000" w:themeColor="text1"/>
              </w:rPr>
            </w:pPr>
            <w:r w:rsidRPr="00891892">
              <w:rPr>
                <w:rFonts w:ascii="Arial" w:hAnsi="Arial" w:cs="Arial"/>
                <w:b/>
                <w:color w:val="000000" w:themeColor="text1"/>
                <w:sz w:val="18"/>
              </w:rPr>
              <w:t>Target</w:t>
            </w:r>
          </w:p>
        </w:tc>
        <w:tc>
          <w:tcPr>
            <w:tcW w:w="3024" w:type="dxa"/>
          </w:tcPr>
          <w:p w14:paraId="5BFD745D" w14:textId="77777777" w:rsidR="00125DF2" w:rsidRPr="00891892" w:rsidRDefault="00000000">
            <w:pPr>
              <w:spacing w:after="0"/>
              <w:rPr>
                <w:rFonts w:ascii="Arial" w:hAnsi="Arial" w:cs="Arial"/>
                <w:color w:val="000000" w:themeColor="text1"/>
              </w:rPr>
            </w:pPr>
            <w:r w:rsidRPr="00891892">
              <w:rPr>
                <w:rFonts w:ascii="Arial" w:hAnsi="Arial" w:cs="Arial"/>
                <w:b/>
                <w:color w:val="000000" w:themeColor="text1"/>
                <w:sz w:val="18"/>
              </w:rPr>
              <w:t>Maximum 30-day downtime</w:t>
            </w:r>
          </w:p>
        </w:tc>
        <w:tc>
          <w:tcPr>
            <w:tcW w:w="4536" w:type="dxa"/>
          </w:tcPr>
          <w:p w14:paraId="2566066D" w14:textId="77777777" w:rsidR="00125DF2" w:rsidRPr="00891892" w:rsidRDefault="00000000">
            <w:pPr>
              <w:spacing w:after="0"/>
              <w:rPr>
                <w:rFonts w:ascii="Arial" w:hAnsi="Arial" w:cs="Arial"/>
                <w:color w:val="000000" w:themeColor="text1"/>
              </w:rPr>
            </w:pPr>
            <w:r w:rsidRPr="00891892">
              <w:rPr>
                <w:rFonts w:ascii="Arial" w:hAnsi="Arial" w:cs="Arial"/>
                <w:b/>
                <w:color w:val="000000" w:themeColor="text1"/>
                <w:sz w:val="18"/>
              </w:rPr>
              <w:t>Project implication</w:t>
            </w:r>
          </w:p>
        </w:tc>
      </w:tr>
      <w:tr w:rsidR="00125DF2" w:rsidRPr="00891892" w14:paraId="1635D409" w14:textId="77777777" w:rsidTr="00891892">
        <w:tc>
          <w:tcPr>
            <w:tcW w:w="1800" w:type="dxa"/>
          </w:tcPr>
          <w:p w14:paraId="72B6294E" w14:textId="77777777" w:rsidR="00125DF2" w:rsidRPr="00891892" w:rsidRDefault="00000000">
            <w:pPr>
              <w:spacing w:after="0" w:line="252" w:lineRule="auto"/>
              <w:rPr>
                <w:rFonts w:ascii="Arial" w:hAnsi="Arial" w:cs="Arial"/>
                <w:color w:val="000000" w:themeColor="text1"/>
              </w:rPr>
            </w:pPr>
            <w:r w:rsidRPr="00891892">
              <w:rPr>
                <w:rFonts w:ascii="Arial" w:hAnsi="Arial" w:cs="Arial"/>
                <w:color w:val="000000" w:themeColor="text1"/>
                <w:sz w:val="18"/>
              </w:rPr>
              <w:t>99.0%</w:t>
            </w:r>
          </w:p>
        </w:tc>
        <w:tc>
          <w:tcPr>
            <w:tcW w:w="3024" w:type="dxa"/>
          </w:tcPr>
          <w:p w14:paraId="515B92D7" w14:textId="77777777" w:rsidR="00125DF2" w:rsidRPr="00891892" w:rsidRDefault="00000000">
            <w:pPr>
              <w:spacing w:after="0" w:line="252" w:lineRule="auto"/>
              <w:rPr>
                <w:rFonts w:ascii="Arial" w:hAnsi="Arial" w:cs="Arial"/>
                <w:color w:val="000000" w:themeColor="text1"/>
              </w:rPr>
            </w:pPr>
            <w:r w:rsidRPr="00891892">
              <w:rPr>
                <w:rFonts w:ascii="Arial" w:hAnsi="Arial" w:cs="Arial"/>
                <w:color w:val="000000" w:themeColor="text1"/>
                <w:sz w:val="18"/>
              </w:rPr>
              <w:t>7 h 12 min</w:t>
            </w:r>
          </w:p>
        </w:tc>
        <w:tc>
          <w:tcPr>
            <w:tcW w:w="4536" w:type="dxa"/>
          </w:tcPr>
          <w:p w14:paraId="411D2589" w14:textId="77777777" w:rsidR="00125DF2" w:rsidRPr="00891892" w:rsidRDefault="00000000">
            <w:pPr>
              <w:spacing w:after="0" w:line="252" w:lineRule="auto"/>
              <w:rPr>
                <w:rFonts w:ascii="Arial" w:hAnsi="Arial" w:cs="Arial"/>
                <w:color w:val="000000" w:themeColor="text1"/>
              </w:rPr>
            </w:pPr>
            <w:r w:rsidRPr="00891892">
              <w:rPr>
                <w:rFonts w:ascii="Arial" w:hAnsi="Arial" w:cs="Arial"/>
                <w:color w:val="000000" w:themeColor="text1"/>
                <w:sz w:val="18"/>
              </w:rPr>
              <w:t>Insufficient for critical lab communication</w:t>
            </w:r>
          </w:p>
        </w:tc>
      </w:tr>
      <w:tr w:rsidR="00125DF2" w:rsidRPr="00891892" w14:paraId="29720012" w14:textId="77777777" w:rsidTr="00891892">
        <w:tc>
          <w:tcPr>
            <w:tcW w:w="1800" w:type="dxa"/>
          </w:tcPr>
          <w:p w14:paraId="2A1419E3" w14:textId="77777777" w:rsidR="00125DF2" w:rsidRPr="00891892" w:rsidRDefault="00000000">
            <w:pPr>
              <w:spacing w:after="0" w:line="252" w:lineRule="auto"/>
              <w:rPr>
                <w:rFonts w:ascii="Arial" w:hAnsi="Arial" w:cs="Arial"/>
                <w:color w:val="000000" w:themeColor="text1"/>
              </w:rPr>
            </w:pPr>
            <w:r w:rsidRPr="00891892">
              <w:rPr>
                <w:rFonts w:ascii="Arial" w:hAnsi="Arial" w:cs="Arial"/>
                <w:color w:val="000000" w:themeColor="text1"/>
                <w:sz w:val="18"/>
              </w:rPr>
              <w:t>99.9%</w:t>
            </w:r>
          </w:p>
        </w:tc>
        <w:tc>
          <w:tcPr>
            <w:tcW w:w="3024" w:type="dxa"/>
          </w:tcPr>
          <w:p w14:paraId="6031F147" w14:textId="77777777" w:rsidR="00125DF2" w:rsidRPr="00891892" w:rsidRDefault="00000000">
            <w:pPr>
              <w:spacing w:after="0" w:line="252" w:lineRule="auto"/>
              <w:rPr>
                <w:rFonts w:ascii="Arial" w:hAnsi="Arial" w:cs="Arial"/>
                <w:color w:val="000000" w:themeColor="text1"/>
              </w:rPr>
            </w:pPr>
            <w:r w:rsidRPr="00891892">
              <w:rPr>
                <w:rFonts w:ascii="Arial" w:hAnsi="Arial" w:cs="Arial"/>
                <w:color w:val="000000" w:themeColor="text1"/>
                <w:sz w:val="18"/>
              </w:rPr>
              <w:t>43.8 min</w:t>
            </w:r>
          </w:p>
        </w:tc>
        <w:tc>
          <w:tcPr>
            <w:tcW w:w="4536" w:type="dxa"/>
          </w:tcPr>
          <w:p w14:paraId="77022C7F" w14:textId="77777777" w:rsidR="00125DF2" w:rsidRPr="00891892" w:rsidRDefault="00000000">
            <w:pPr>
              <w:spacing w:after="0" w:line="252" w:lineRule="auto"/>
              <w:rPr>
                <w:rFonts w:ascii="Arial" w:hAnsi="Arial" w:cs="Arial"/>
                <w:color w:val="000000" w:themeColor="text1"/>
              </w:rPr>
            </w:pPr>
            <w:r w:rsidRPr="00891892">
              <w:rPr>
                <w:rFonts w:ascii="Arial" w:hAnsi="Arial" w:cs="Arial"/>
                <w:color w:val="000000" w:themeColor="text1"/>
                <w:sz w:val="18"/>
              </w:rPr>
              <w:t>Reasonable minimum operational target</w:t>
            </w:r>
          </w:p>
        </w:tc>
      </w:tr>
      <w:tr w:rsidR="00125DF2" w:rsidRPr="00891892" w14:paraId="3AB8E6C5" w14:textId="77777777" w:rsidTr="00891892">
        <w:tc>
          <w:tcPr>
            <w:tcW w:w="1800" w:type="dxa"/>
          </w:tcPr>
          <w:p w14:paraId="157976A7" w14:textId="77777777" w:rsidR="00125DF2" w:rsidRPr="00891892" w:rsidRDefault="00000000">
            <w:pPr>
              <w:spacing w:after="0" w:line="252" w:lineRule="auto"/>
              <w:rPr>
                <w:rFonts w:ascii="Arial" w:hAnsi="Arial" w:cs="Arial"/>
                <w:color w:val="000000" w:themeColor="text1"/>
              </w:rPr>
            </w:pPr>
            <w:r w:rsidRPr="00891892">
              <w:rPr>
                <w:rFonts w:ascii="Arial" w:hAnsi="Arial" w:cs="Arial"/>
                <w:color w:val="000000" w:themeColor="text1"/>
                <w:sz w:val="18"/>
              </w:rPr>
              <w:t>99.99%</w:t>
            </w:r>
          </w:p>
        </w:tc>
        <w:tc>
          <w:tcPr>
            <w:tcW w:w="3024" w:type="dxa"/>
          </w:tcPr>
          <w:p w14:paraId="6FC99C69" w14:textId="77777777" w:rsidR="00125DF2" w:rsidRPr="00891892" w:rsidRDefault="00000000">
            <w:pPr>
              <w:spacing w:after="0" w:line="252" w:lineRule="auto"/>
              <w:rPr>
                <w:rFonts w:ascii="Arial" w:hAnsi="Arial" w:cs="Arial"/>
                <w:color w:val="000000" w:themeColor="text1"/>
              </w:rPr>
            </w:pPr>
            <w:r w:rsidRPr="00891892">
              <w:rPr>
                <w:rFonts w:ascii="Arial" w:hAnsi="Arial" w:cs="Arial"/>
                <w:color w:val="000000" w:themeColor="text1"/>
                <w:sz w:val="18"/>
              </w:rPr>
              <w:t>4.38 min</w:t>
            </w:r>
          </w:p>
        </w:tc>
        <w:tc>
          <w:tcPr>
            <w:tcW w:w="4536" w:type="dxa"/>
          </w:tcPr>
          <w:p w14:paraId="24826DBE" w14:textId="77777777" w:rsidR="00125DF2" w:rsidRPr="00891892" w:rsidRDefault="00000000">
            <w:pPr>
              <w:spacing w:after="0" w:line="252" w:lineRule="auto"/>
              <w:rPr>
                <w:rFonts w:ascii="Arial" w:hAnsi="Arial" w:cs="Arial"/>
                <w:color w:val="000000" w:themeColor="text1"/>
              </w:rPr>
            </w:pPr>
            <w:r w:rsidRPr="00891892">
              <w:rPr>
                <w:rFonts w:ascii="Arial" w:hAnsi="Arial" w:cs="Arial"/>
                <w:color w:val="000000" w:themeColor="text1"/>
                <w:sz w:val="18"/>
              </w:rPr>
              <w:t>Requires stronger redundancy and rapid recovery</w:t>
            </w:r>
          </w:p>
        </w:tc>
      </w:tr>
    </w:tbl>
    <w:p w14:paraId="6279D7C0" w14:textId="77777777" w:rsidR="00125DF2" w:rsidRPr="00891892" w:rsidRDefault="00125DF2">
      <w:pPr>
        <w:spacing w:after="20"/>
        <w:rPr>
          <w:rFonts w:ascii="Arial" w:hAnsi="Arial" w:cs="Arial"/>
          <w:color w:val="000000" w:themeColor="text1"/>
        </w:rPr>
      </w:pPr>
    </w:p>
    <w:p w14:paraId="3A040B72" w14:textId="77777777" w:rsidR="00125DF2" w:rsidRPr="00891892" w:rsidRDefault="00125DF2">
      <w:pPr>
        <w:spacing w:after="20"/>
        <w:rPr>
          <w:rFonts w:ascii="Arial" w:hAnsi="Arial" w:cs="Arial"/>
          <w:color w:val="000000" w:themeColor="text1"/>
        </w:rPr>
      </w:pPr>
    </w:p>
    <w:p w14:paraId="4837E8C8" w14:textId="77777777" w:rsidR="00125DF2" w:rsidRPr="00891892" w:rsidRDefault="00000000">
      <w:pPr>
        <w:pStyle w:val="Heading1"/>
        <w:rPr>
          <w:rFonts w:ascii="Arial" w:hAnsi="Arial" w:cs="Arial"/>
          <w:color w:val="000000" w:themeColor="text1"/>
        </w:rPr>
      </w:pPr>
      <w:r w:rsidRPr="00891892">
        <w:rPr>
          <w:rFonts w:ascii="Arial" w:hAnsi="Arial" w:cs="Arial"/>
          <w:color w:val="000000" w:themeColor="text1"/>
        </w:rPr>
        <w:t>8. Conclusion</w:t>
      </w:r>
    </w:p>
    <w:p w14:paraId="23EA2EBA" w14:textId="77777777" w:rsidR="00125DF2" w:rsidRPr="00891892" w:rsidRDefault="00000000">
      <w:pPr>
        <w:rPr>
          <w:rFonts w:ascii="Arial" w:hAnsi="Arial" w:cs="Arial"/>
          <w:color w:val="000000" w:themeColor="text1"/>
        </w:rPr>
      </w:pPr>
      <w:r w:rsidRPr="00891892">
        <w:rPr>
          <w:rFonts w:ascii="Arial" w:hAnsi="Arial" w:cs="Arial"/>
          <w:color w:val="000000" w:themeColor="text1"/>
        </w:rPr>
        <w:t>The calculations support the selected Network 3 architecture and provide traceable engineering justification for subnet sizes, Gigabit uplinks, QoS, DSP methods, PRTG monitoring and recovery planning. Final acceptance should compare the calculated expectations with measured evidence and record any variance.</w:t>
      </w:r>
    </w:p>
    <w:p w14:paraId="6A0F68E3" w14:textId="77777777" w:rsidR="00125DF2" w:rsidRPr="00891892" w:rsidRDefault="00000000">
      <w:pPr>
        <w:pStyle w:val="Heading1"/>
        <w:rPr>
          <w:rFonts w:ascii="Arial" w:hAnsi="Arial" w:cs="Arial"/>
          <w:color w:val="000000" w:themeColor="text1"/>
        </w:rPr>
      </w:pPr>
      <w:r w:rsidRPr="00891892">
        <w:rPr>
          <w:rFonts w:ascii="Arial" w:hAnsi="Arial" w:cs="Arial"/>
          <w:color w:val="000000" w:themeColor="text1"/>
        </w:rPr>
        <w:t>9. Sign-off</w:t>
      </w:r>
    </w:p>
    <w:tbl>
      <w:tblPr>
        <w:tblStyle w:val="PlainTable1"/>
        <w:tblW w:w="9360" w:type="dxa"/>
        <w:tblLayout w:type="fixed"/>
        <w:tblLook w:val="04A0" w:firstRow="1" w:lastRow="0" w:firstColumn="1" w:lastColumn="0" w:noHBand="0" w:noVBand="1"/>
      </w:tblPr>
      <w:tblGrid>
        <w:gridCol w:w="1872"/>
        <w:gridCol w:w="2880"/>
        <w:gridCol w:w="2880"/>
        <w:gridCol w:w="1728"/>
      </w:tblGrid>
      <w:tr w:rsidR="00891892" w:rsidRPr="00891892" w14:paraId="02B9B26C" w14:textId="77777777" w:rsidTr="00870A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5373B88" w14:textId="77777777" w:rsidR="00891892" w:rsidRPr="00891892" w:rsidRDefault="00891892" w:rsidP="00870ACB">
            <w:pPr>
              <w:spacing w:after="0"/>
              <w:rPr>
                <w:rFonts w:ascii="Arial" w:hAnsi="Arial" w:cs="Arial"/>
                <w:color w:val="000000" w:themeColor="text1"/>
                <w:sz w:val="24"/>
                <w:szCs w:val="24"/>
              </w:rPr>
            </w:pPr>
            <w:r w:rsidRPr="00891892">
              <w:rPr>
                <w:rFonts w:ascii="Arial" w:hAnsi="Arial" w:cs="Arial"/>
                <w:color w:val="000000" w:themeColor="text1"/>
                <w:sz w:val="20"/>
                <w:szCs w:val="24"/>
              </w:rPr>
              <w:t>Role</w:t>
            </w:r>
          </w:p>
        </w:tc>
        <w:tc>
          <w:tcPr>
            <w:tcW w:w="2880" w:type="dxa"/>
          </w:tcPr>
          <w:p w14:paraId="62F3C285" w14:textId="77777777" w:rsidR="00891892" w:rsidRPr="00891892" w:rsidRDefault="00891892" w:rsidP="00870ACB">
            <w:pPr>
              <w:spacing w:after="0"/>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891892">
              <w:rPr>
                <w:rFonts w:ascii="Arial" w:hAnsi="Arial" w:cs="Arial"/>
                <w:color w:val="000000" w:themeColor="text1"/>
                <w:sz w:val="20"/>
                <w:szCs w:val="24"/>
              </w:rPr>
              <w:t>Name</w:t>
            </w:r>
          </w:p>
        </w:tc>
        <w:tc>
          <w:tcPr>
            <w:tcW w:w="2880" w:type="dxa"/>
          </w:tcPr>
          <w:p w14:paraId="3C7A5ABC" w14:textId="77777777" w:rsidR="00891892" w:rsidRPr="00891892" w:rsidRDefault="00891892" w:rsidP="00870ACB">
            <w:pPr>
              <w:spacing w:after="0"/>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891892">
              <w:rPr>
                <w:rFonts w:ascii="Arial" w:hAnsi="Arial" w:cs="Arial"/>
                <w:color w:val="000000" w:themeColor="text1"/>
                <w:sz w:val="20"/>
                <w:szCs w:val="24"/>
              </w:rPr>
              <w:t>Decision</w:t>
            </w:r>
          </w:p>
        </w:tc>
        <w:tc>
          <w:tcPr>
            <w:tcW w:w="1728" w:type="dxa"/>
          </w:tcPr>
          <w:p w14:paraId="3CF79FC9" w14:textId="77777777" w:rsidR="00891892" w:rsidRPr="00891892" w:rsidRDefault="00891892" w:rsidP="00870ACB">
            <w:pPr>
              <w:spacing w:after="0"/>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891892">
              <w:rPr>
                <w:rFonts w:ascii="Arial" w:hAnsi="Arial" w:cs="Arial"/>
                <w:color w:val="000000" w:themeColor="text1"/>
                <w:sz w:val="20"/>
                <w:szCs w:val="24"/>
              </w:rPr>
              <w:t>Date</w:t>
            </w:r>
          </w:p>
        </w:tc>
      </w:tr>
      <w:tr w:rsidR="00891892" w:rsidRPr="00891892" w14:paraId="70E87DE5" w14:textId="77777777" w:rsidTr="00870A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8FE88E4" w14:textId="77777777" w:rsidR="00891892" w:rsidRPr="00891892" w:rsidRDefault="00891892" w:rsidP="00870ACB">
            <w:pPr>
              <w:spacing w:after="0" w:line="252" w:lineRule="auto"/>
              <w:rPr>
                <w:rFonts w:ascii="Arial" w:hAnsi="Arial" w:cs="Arial"/>
                <w:color w:val="000000" w:themeColor="text1"/>
                <w:sz w:val="24"/>
                <w:szCs w:val="24"/>
              </w:rPr>
            </w:pPr>
            <w:r w:rsidRPr="00891892">
              <w:rPr>
                <w:rFonts w:ascii="Arial" w:hAnsi="Arial" w:cs="Arial"/>
                <w:color w:val="000000" w:themeColor="text1"/>
                <w:sz w:val="20"/>
                <w:szCs w:val="24"/>
              </w:rPr>
              <w:t>Prepared by</w:t>
            </w:r>
          </w:p>
        </w:tc>
        <w:tc>
          <w:tcPr>
            <w:tcW w:w="2880" w:type="dxa"/>
          </w:tcPr>
          <w:p w14:paraId="47D65A63" w14:textId="77777777" w:rsidR="00891892" w:rsidRPr="00891892" w:rsidRDefault="00891892" w:rsidP="00870ACB">
            <w:pPr>
              <w:spacing w:after="0" w:line="252"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891892">
              <w:rPr>
                <w:rFonts w:ascii="Arial" w:hAnsi="Arial" w:cs="Arial"/>
                <w:color w:val="000000" w:themeColor="text1"/>
                <w:sz w:val="20"/>
                <w:szCs w:val="24"/>
              </w:rPr>
              <w:t>Leonardo Matias Ciarcia</w:t>
            </w:r>
          </w:p>
        </w:tc>
        <w:tc>
          <w:tcPr>
            <w:tcW w:w="2880" w:type="dxa"/>
          </w:tcPr>
          <w:p w14:paraId="0556645B" w14:textId="77777777" w:rsidR="00891892" w:rsidRPr="00891892" w:rsidRDefault="00891892" w:rsidP="00870ACB">
            <w:pPr>
              <w:spacing w:after="0" w:line="252"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891892">
              <w:rPr>
                <w:rFonts w:ascii="Arial" w:hAnsi="Arial" w:cs="Arial"/>
                <w:color w:val="000000" w:themeColor="text1"/>
                <w:sz w:val="20"/>
                <w:szCs w:val="24"/>
              </w:rPr>
              <w:t>Completed</w:t>
            </w:r>
          </w:p>
        </w:tc>
        <w:tc>
          <w:tcPr>
            <w:tcW w:w="1728" w:type="dxa"/>
          </w:tcPr>
          <w:p w14:paraId="5E54A91C" w14:textId="0D6ACC02" w:rsidR="00891892" w:rsidRPr="00891892" w:rsidRDefault="00891892" w:rsidP="00870ACB">
            <w:pPr>
              <w:spacing w:after="0" w:line="252"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891892">
              <w:rPr>
                <w:rFonts w:ascii="Arial" w:hAnsi="Arial" w:cs="Arial"/>
                <w:color w:val="000000" w:themeColor="text1"/>
                <w:sz w:val="20"/>
                <w:szCs w:val="24"/>
              </w:rPr>
              <w:t>15/03/2026</w:t>
            </w:r>
          </w:p>
        </w:tc>
      </w:tr>
      <w:tr w:rsidR="00891892" w:rsidRPr="00891892" w14:paraId="4F49BCB0" w14:textId="77777777" w:rsidTr="00870ACB">
        <w:tc>
          <w:tcPr>
            <w:cnfStyle w:val="001000000000" w:firstRow="0" w:lastRow="0" w:firstColumn="1" w:lastColumn="0" w:oddVBand="0" w:evenVBand="0" w:oddHBand="0" w:evenHBand="0" w:firstRowFirstColumn="0" w:firstRowLastColumn="0" w:lastRowFirstColumn="0" w:lastRowLastColumn="0"/>
            <w:tcW w:w="1872" w:type="dxa"/>
          </w:tcPr>
          <w:p w14:paraId="2232BB85" w14:textId="5420FB15" w:rsidR="00891892" w:rsidRPr="00891892" w:rsidRDefault="00891892" w:rsidP="00870ACB">
            <w:pPr>
              <w:spacing w:after="0" w:line="252" w:lineRule="auto"/>
              <w:rPr>
                <w:rFonts w:ascii="Arial" w:hAnsi="Arial" w:cs="Arial"/>
                <w:color w:val="000000" w:themeColor="text1"/>
                <w:sz w:val="24"/>
                <w:szCs w:val="24"/>
              </w:rPr>
            </w:pPr>
            <w:r w:rsidRPr="00891892">
              <w:rPr>
                <w:rFonts w:ascii="Arial" w:hAnsi="Arial" w:cs="Arial"/>
                <w:color w:val="000000" w:themeColor="text1"/>
                <w:sz w:val="20"/>
                <w:szCs w:val="24"/>
              </w:rPr>
              <w:t>Engineer reviewer</w:t>
            </w:r>
          </w:p>
        </w:tc>
        <w:tc>
          <w:tcPr>
            <w:tcW w:w="2880" w:type="dxa"/>
          </w:tcPr>
          <w:p w14:paraId="0F50A46D" w14:textId="77777777" w:rsidR="00891892" w:rsidRPr="00891892" w:rsidRDefault="00891892" w:rsidP="00870ACB">
            <w:pPr>
              <w:spacing w:after="0" w:line="252"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891892">
              <w:rPr>
                <w:rFonts w:ascii="Arial" w:hAnsi="Arial" w:cs="Arial"/>
                <w:color w:val="000000" w:themeColor="text1"/>
                <w:sz w:val="21"/>
                <w:szCs w:val="21"/>
              </w:rPr>
              <w:t>Tommy</w:t>
            </w:r>
          </w:p>
        </w:tc>
        <w:tc>
          <w:tcPr>
            <w:tcW w:w="2880" w:type="dxa"/>
          </w:tcPr>
          <w:p w14:paraId="23C0AB89" w14:textId="77777777" w:rsidR="00891892" w:rsidRPr="00891892" w:rsidRDefault="00891892" w:rsidP="00870ACB">
            <w:pPr>
              <w:spacing w:after="0" w:line="252"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891892">
              <w:rPr>
                <w:rFonts w:ascii="Arial" w:hAnsi="Arial" w:cs="Arial"/>
                <w:color w:val="000000" w:themeColor="text1"/>
                <w:sz w:val="20"/>
                <w:szCs w:val="24"/>
              </w:rPr>
              <w:t xml:space="preserve">Approved </w:t>
            </w:r>
          </w:p>
        </w:tc>
        <w:tc>
          <w:tcPr>
            <w:tcW w:w="1728" w:type="dxa"/>
          </w:tcPr>
          <w:p w14:paraId="31817A9E" w14:textId="53DAA4AC" w:rsidR="00891892" w:rsidRPr="00891892" w:rsidRDefault="00891892" w:rsidP="00870ACB">
            <w:pPr>
              <w:spacing w:after="0" w:line="252"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891892">
              <w:rPr>
                <w:rFonts w:ascii="Arial" w:hAnsi="Arial" w:cs="Arial"/>
                <w:color w:val="000000" w:themeColor="text1"/>
                <w:sz w:val="20"/>
                <w:szCs w:val="24"/>
              </w:rPr>
              <w:t>15/03/2026</w:t>
            </w:r>
          </w:p>
        </w:tc>
      </w:tr>
      <w:tr w:rsidR="00891892" w:rsidRPr="00891892" w14:paraId="64874B1F" w14:textId="77777777" w:rsidTr="00870A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AD89C1B" w14:textId="77777777" w:rsidR="00891892" w:rsidRPr="00891892" w:rsidRDefault="00891892" w:rsidP="00870ACB">
            <w:pPr>
              <w:spacing w:after="0" w:line="252" w:lineRule="auto"/>
              <w:rPr>
                <w:rFonts w:ascii="Arial" w:hAnsi="Arial" w:cs="Arial"/>
                <w:color w:val="000000" w:themeColor="text1"/>
                <w:sz w:val="24"/>
                <w:szCs w:val="24"/>
              </w:rPr>
            </w:pPr>
            <w:r w:rsidRPr="00891892">
              <w:rPr>
                <w:rFonts w:ascii="Arial" w:hAnsi="Arial" w:cs="Arial"/>
                <w:color w:val="000000" w:themeColor="text1"/>
                <w:sz w:val="20"/>
                <w:szCs w:val="24"/>
              </w:rPr>
              <w:t>Project sponsor</w:t>
            </w:r>
          </w:p>
        </w:tc>
        <w:tc>
          <w:tcPr>
            <w:tcW w:w="2880" w:type="dxa"/>
          </w:tcPr>
          <w:p w14:paraId="42E98E6D" w14:textId="77777777" w:rsidR="00891892" w:rsidRPr="00891892" w:rsidRDefault="00891892" w:rsidP="00870ACB">
            <w:pPr>
              <w:spacing w:after="0" w:line="252"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891892">
              <w:rPr>
                <w:rFonts w:ascii="Arial" w:hAnsi="Arial" w:cs="Arial"/>
                <w:color w:val="000000" w:themeColor="text1"/>
                <w:sz w:val="21"/>
                <w:szCs w:val="21"/>
              </w:rPr>
              <w:t>Dijo</w:t>
            </w:r>
          </w:p>
        </w:tc>
        <w:tc>
          <w:tcPr>
            <w:tcW w:w="2880" w:type="dxa"/>
          </w:tcPr>
          <w:p w14:paraId="1509C48A" w14:textId="77777777" w:rsidR="00891892" w:rsidRPr="00891892" w:rsidRDefault="00891892" w:rsidP="00870ACB">
            <w:pPr>
              <w:spacing w:after="0" w:line="252"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891892">
              <w:rPr>
                <w:rFonts w:ascii="Arial" w:hAnsi="Arial" w:cs="Arial"/>
                <w:color w:val="000000" w:themeColor="text1"/>
                <w:sz w:val="20"/>
                <w:szCs w:val="24"/>
              </w:rPr>
              <w:t xml:space="preserve">Accepted </w:t>
            </w:r>
          </w:p>
        </w:tc>
        <w:tc>
          <w:tcPr>
            <w:tcW w:w="1728" w:type="dxa"/>
          </w:tcPr>
          <w:p w14:paraId="32C5ACEA" w14:textId="786F986D" w:rsidR="00891892" w:rsidRPr="00891892" w:rsidRDefault="00891892" w:rsidP="00870ACB">
            <w:pPr>
              <w:spacing w:after="0" w:line="252"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891892">
              <w:rPr>
                <w:rFonts w:ascii="Arial" w:hAnsi="Arial" w:cs="Arial"/>
                <w:color w:val="000000" w:themeColor="text1"/>
                <w:sz w:val="20"/>
                <w:szCs w:val="24"/>
              </w:rPr>
              <w:t>15/03/2026</w:t>
            </w:r>
          </w:p>
        </w:tc>
      </w:tr>
    </w:tbl>
    <w:p w14:paraId="5DFE739F" w14:textId="77777777" w:rsidR="00125DF2" w:rsidRPr="00891892" w:rsidRDefault="00125DF2">
      <w:pPr>
        <w:spacing w:after="20"/>
        <w:rPr>
          <w:rFonts w:ascii="Arial" w:hAnsi="Arial" w:cs="Arial"/>
          <w:color w:val="000000" w:themeColor="text1"/>
        </w:rPr>
      </w:pPr>
    </w:p>
    <w:sectPr w:rsidR="00125DF2" w:rsidRPr="00891892" w:rsidSect="0003461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263AE" w14:textId="77777777" w:rsidR="006A7E22" w:rsidRDefault="006A7E22">
      <w:pPr>
        <w:spacing w:after="0" w:line="240" w:lineRule="auto"/>
      </w:pPr>
      <w:r>
        <w:separator/>
      </w:r>
    </w:p>
  </w:endnote>
  <w:endnote w:type="continuationSeparator" w:id="0">
    <w:p w14:paraId="783A2765" w14:textId="77777777" w:rsidR="006A7E22" w:rsidRDefault="006A7E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F3474" w14:textId="0A6F6D59" w:rsidR="00125DF2" w:rsidRDefault="00125DF2">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B6210" w14:textId="77777777" w:rsidR="006A7E22" w:rsidRDefault="006A7E22">
      <w:pPr>
        <w:spacing w:after="0" w:line="240" w:lineRule="auto"/>
      </w:pPr>
      <w:r>
        <w:separator/>
      </w:r>
    </w:p>
  </w:footnote>
  <w:footnote w:type="continuationSeparator" w:id="0">
    <w:p w14:paraId="0113E342" w14:textId="77777777" w:rsidR="006A7E22" w:rsidRDefault="006A7E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1857409">
    <w:abstractNumId w:val="8"/>
  </w:num>
  <w:num w:numId="2" w16cid:durableId="1737900658">
    <w:abstractNumId w:val="6"/>
  </w:num>
  <w:num w:numId="3" w16cid:durableId="967473501">
    <w:abstractNumId w:val="5"/>
  </w:num>
  <w:num w:numId="4" w16cid:durableId="1844003923">
    <w:abstractNumId w:val="4"/>
  </w:num>
  <w:num w:numId="5" w16cid:durableId="1618102964">
    <w:abstractNumId w:val="7"/>
  </w:num>
  <w:num w:numId="6" w16cid:durableId="472720608">
    <w:abstractNumId w:val="3"/>
  </w:num>
  <w:num w:numId="7" w16cid:durableId="910966670">
    <w:abstractNumId w:val="2"/>
  </w:num>
  <w:num w:numId="8" w16cid:durableId="360715649">
    <w:abstractNumId w:val="1"/>
  </w:num>
  <w:num w:numId="9" w16cid:durableId="762147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DF2"/>
    <w:rsid w:val="0015074B"/>
    <w:rsid w:val="0022018C"/>
    <w:rsid w:val="0029639D"/>
    <w:rsid w:val="00326F90"/>
    <w:rsid w:val="006A7E22"/>
    <w:rsid w:val="00891892"/>
    <w:rsid w:val="00AA1D8D"/>
    <w:rsid w:val="00B47730"/>
    <w:rsid w:val="00CB0664"/>
    <w:rsid w:val="00F63225"/>
    <w:rsid w:val="00FB68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828558"/>
  <w14:defaultImageDpi w14:val="300"/>
  <w15:docId w15:val="{BF92C4ED-3303-0040-B671-C1EB1A15A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F2937"/>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Note">
    <w:name w:val="Evidence Note"/>
    <w:pPr>
      <w:spacing w:before="160" w:after="160"/>
      <w:ind w:left="259" w:right="259"/>
    </w:pPr>
    <w:rPr>
      <w:rFonts w:ascii="Calibri" w:hAnsi="Calibri"/>
      <w:color w:val="0B2545"/>
      <w:sz w:val="21"/>
    </w:rPr>
  </w:style>
  <w:style w:type="table" w:styleId="PlainTable1">
    <w:name w:val="Plain Table 1"/>
    <w:basedOn w:val="TableNormal"/>
    <w:uiPriority w:val="99"/>
    <w:rsid w:val="008918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793</Words>
  <Characters>4614</Characters>
  <Application>Microsoft Office Word</Application>
  <DocSecurity>0</DocSecurity>
  <Lines>170</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Advanced Engineering Mathematics Report</dc:title>
  <dc:subject>Darvycom Australia Cluster 6 assessment evidence</dc:subject>
  <dc:creator>Leonardo Matias Ciarcia</dc:creator>
  <cp:keywords>Darvycom, Cluster 6, network, DSP, assessment</cp:keywords>
  <dc:description>generated by python-docx</dc:description>
  <cp:lastModifiedBy>CTI20221062 Leonardo</cp:lastModifiedBy>
  <cp:revision>3</cp:revision>
  <dcterms:created xsi:type="dcterms:W3CDTF">2013-12-23T23:15:00Z</dcterms:created>
  <dcterms:modified xsi:type="dcterms:W3CDTF">2026-08-23T12:27:00Z</dcterms:modified>
  <cp:category/>
</cp:coreProperties>
</file>