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612" w:type="dxa"/>
        <w:tblLook w:val="04A0" w:firstRow="1" w:lastRow="0" w:firstColumn="1" w:lastColumn="0" w:noHBand="0" w:noVBand="1"/>
      </w:tblPr>
      <w:tblGrid>
        <w:gridCol w:w="2297"/>
        <w:gridCol w:w="6315"/>
      </w:tblGrid>
      <w:tr w:rsidR="002F714D" w:rsidRPr="005F4608" w14:paraId="352DE350" w14:textId="77777777" w:rsidTr="00C71418">
        <w:trPr>
          <w:trHeight w:val="1626"/>
        </w:trPr>
        <w:tc>
          <w:tcPr>
            <w:tcW w:w="2297" w:type="dxa"/>
            <w:shd w:val="clear" w:color="auto" w:fill="92D050"/>
            <w:vAlign w:val="center"/>
          </w:tcPr>
          <w:p w14:paraId="451E206F" w14:textId="77777777" w:rsidR="002F714D" w:rsidRPr="00F7386E" w:rsidRDefault="002F714D" w:rsidP="00C71418">
            <w:r w:rsidRPr="00F7386E">
              <w:t>ID</w:t>
            </w:r>
          </w:p>
        </w:tc>
        <w:tc>
          <w:tcPr>
            <w:tcW w:w="6315" w:type="dxa"/>
            <w:shd w:val="clear" w:color="auto" w:fill="FFFFFF" w:themeFill="background1"/>
            <w:vAlign w:val="center"/>
          </w:tcPr>
          <w:p w14:paraId="2FCF0CE1" w14:textId="4C9F8165" w:rsidR="002F714D" w:rsidRPr="00F7386E" w:rsidRDefault="009B5D71" w:rsidP="009B5D71">
            <w:pPr>
              <w:jc w:val="center"/>
            </w:pPr>
            <w:r>
              <w:t>012025BMP</w:t>
            </w:r>
          </w:p>
        </w:tc>
      </w:tr>
      <w:tr w:rsidR="002F714D" w:rsidRPr="005F4608" w14:paraId="3ED393B6" w14:textId="77777777" w:rsidTr="00C71418">
        <w:trPr>
          <w:trHeight w:val="1626"/>
        </w:trPr>
        <w:tc>
          <w:tcPr>
            <w:tcW w:w="2297" w:type="dxa"/>
            <w:shd w:val="clear" w:color="auto" w:fill="92D050"/>
            <w:vAlign w:val="center"/>
          </w:tcPr>
          <w:p w14:paraId="3C764A28" w14:textId="77777777" w:rsidR="002F714D" w:rsidRPr="00F7386E" w:rsidRDefault="002F714D" w:rsidP="00C71418">
            <w:r w:rsidRPr="00F7386E">
              <w:t>OWNER</w:t>
            </w:r>
          </w:p>
        </w:tc>
        <w:tc>
          <w:tcPr>
            <w:tcW w:w="6315" w:type="dxa"/>
            <w:shd w:val="clear" w:color="auto" w:fill="FFFFFF" w:themeFill="background1"/>
            <w:vAlign w:val="center"/>
          </w:tcPr>
          <w:p w14:paraId="2107AF0F" w14:textId="4610495F" w:rsidR="002F714D" w:rsidRPr="00F7386E" w:rsidRDefault="009B5D71" w:rsidP="009B5D71">
            <w:pPr>
              <w:jc w:val="center"/>
            </w:pPr>
            <w:r w:rsidRPr="00F7386E">
              <w:rPr>
                <w:rFonts w:ascii="Century Gothic" w:hAnsi="Century Gothic"/>
              </w:rPr>
              <w:t>DARVYCOM AUSTRALIA PTY LTD</w:t>
            </w:r>
          </w:p>
        </w:tc>
      </w:tr>
      <w:tr w:rsidR="009B5D71" w:rsidRPr="005F4608" w14:paraId="2E20A68A" w14:textId="77777777" w:rsidTr="00C71418">
        <w:trPr>
          <w:trHeight w:val="1626"/>
        </w:trPr>
        <w:tc>
          <w:tcPr>
            <w:tcW w:w="2297" w:type="dxa"/>
            <w:shd w:val="clear" w:color="auto" w:fill="92D050"/>
            <w:vAlign w:val="center"/>
          </w:tcPr>
          <w:p w14:paraId="55D68EF9" w14:textId="77777777" w:rsidR="009B5D71" w:rsidRPr="00F7386E" w:rsidRDefault="009B5D71" w:rsidP="009B5D71">
            <w:r w:rsidRPr="00F7386E">
              <w:t>PROJECT NAME</w:t>
            </w:r>
          </w:p>
        </w:tc>
        <w:tc>
          <w:tcPr>
            <w:tcW w:w="6315" w:type="dxa"/>
            <w:shd w:val="clear" w:color="auto" w:fill="FFFFFF" w:themeFill="background1"/>
            <w:vAlign w:val="center"/>
          </w:tcPr>
          <w:p w14:paraId="2337C8D7" w14:textId="3B6F74E8" w:rsidR="009B5D71" w:rsidRPr="00F7386E" w:rsidRDefault="009B5D71" w:rsidP="009B5D71">
            <w:pPr>
              <w:jc w:val="center"/>
            </w:pPr>
            <w:r w:rsidRPr="00F7386E">
              <w:rPr>
                <w:rFonts w:ascii="Century Gothic" w:hAnsi="Century Gothic"/>
              </w:rPr>
              <w:t xml:space="preserve">DARVYCOM NETWORK UPGRADE AND </w:t>
            </w:r>
            <w:r>
              <w:rPr>
                <w:rFonts w:ascii="Century Gothic" w:hAnsi="Century Gothic"/>
              </w:rPr>
              <w:t xml:space="preserve">APPLICATION </w:t>
            </w:r>
            <w:r w:rsidRPr="00F7386E">
              <w:rPr>
                <w:rFonts w:ascii="Century Gothic" w:hAnsi="Century Gothic"/>
              </w:rPr>
              <w:t>DSP SYSTEMS</w:t>
            </w:r>
          </w:p>
        </w:tc>
      </w:tr>
      <w:tr w:rsidR="009B5D71" w:rsidRPr="005F4608" w14:paraId="1256C8D0" w14:textId="77777777" w:rsidTr="00C71418">
        <w:trPr>
          <w:trHeight w:val="1626"/>
        </w:trPr>
        <w:tc>
          <w:tcPr>
            <w:tcW w:w="2297" w:type="dxa"/>
            <w:shd w:val="clear" w:color="auto" w:fill="92D050"/>
            <w:vAlign w:val="center"/>
          </w:tcPr>
          <w:p w14:paraId="35A1CC15" w14:textId="77777777" w:rsidR="009B5D71" w:rsidRPr="00F7386E" w:rsidRDefault="009B5D71" w:rsidP="009B5D71">
            <w:r w:rsidRPr="00F7386E">
              <w:t>ISSUE DATE</w:t>
            </w:r>
          </w:p>
        </w:tc>
        <w:tc>
          <w:tcPr>
            <w:tcW w:w="6315" w:type="dxa"/>
            <w:shd w:val="clear" w:color="auto" w:fill="FFFFFF" w:themeFill="background1"/>
            <w:vAlign w:val="center"/>
          </w:tcPr>
          <w:p w14:paraId="1B1F1434" w14:textId="763E82A3" w:rsidR="009B5D71" w:rsidRPr="00F7386E" w:rsidRDefault="009B5D71" w:rsidP="009B5D71">
            <w:pPr>
              <w:jc w:val="center"/>
            </w:pPr>
            <w:r>
              <w:t>10/12/2025</w:t>
            </w:r>
          </w:p>
        </w:tc>
      </w:tr>
      <w:tr w:rsidR="009B5D71" w:rsidRPr="005F4608" w14:paraId="30D568E0" w14:textId="77777777" w:rsidTr="00C71418">
        <w:trPr>
          <w:trHeight w:val="1626"/>
        </w:trPr>
        <w:tc>
          <w:tcPr>
            <w:tcW w:w="2297" w:type="dxa"/>
            <w:shd w:val="clear" w:color="auto" w:fill="92D050"/>
            <w:vAlign w:val="center"/>
          </w:tcPr>
          <w:p w14:paraId="266296B3" w14:textId="77777777" w:rsidR="009B5D71" w:rsidRPr="00F7386E" w:rsidRDefault="009B5D71" w:rsidP="009B5D71">
            <w:r w:rsidRPr="00F7386E">
              <w:t>LAST DATE SAVED</w:t>
            </w:r>
          </w:p>
        </w:tc>
        <w:tc>
          <w:tcPr>
            <w:tcW w:w="6315" w:type="dxa"/>
            <w:shd w:val="clear" w:color="auto" w:fill="FFFFFF" w:themeFill="background1"/>
            <w:vAlign w:val="center"/>
          </w:tcPr>
          <w:p w14:paraId="2F3C2147" w14:textId="09C47DBA" w:rsidR="009B5D71" w:rsidRPr="00F7386E" w:rsidRDefault="009B5D71" w:rsidP="009B5D71">
            <w:pPr>
              <w:jc w:val="center"/>
            </w:pPr>
            <w:r>
              <w:t>12/12/2025</w:t>
            </w:r>
          </w:p>
        </w:tc>
      </w:tr>
      <w:tr w:rsidR="009B5D71" w:rsidRPr="005F4608" w14:paraId="3006F0B6" w14:textId="77777777" w:rsidTr="00C71418">
        <w:trPr>
          <w:trHeight w:val="1548"/>
        </w:trPr>
        <w:tc>
          <w:tcPr>
            <w:tcW w:w="2297" w:type="dxa"/>
            <w:shd w:val="clear" w:color="auto" w:fill="92D050"/>
            <w:vAlign w:val="center"/>
          </w:tcPr>
          <w:p w14:paraId="0625292D" w14:textId="77777777" w:rsidR="009B5D71" w:rsidRPr="00F7386E" w:rsidRDefault="009B5D71" w:rsidP="009B5D71">
            <w:r w:rsidRPr="00F7386E">
              <w:t>VERSION</w:t>
            </w:r>
          </w:p>
        </w:tc>
        <w:tc>
          <w:tcPr>
            <w:tcW w:w="6315" w:type="dxa"/>
            <w:shd w:val="clear" w:color="auto" w:fill="FFFFFF" w:themeFill="background1"/>
            <w:vAlign w:val="center"/>
          </w:tcPr>
          <w:p w14:paraId="5AA967FB" w14:textId="294B4E07" w:rsidR="009B5D71" w:rsidRPr="00F7386E" w:rsidRDefault="009B5D71" w:rsidP="009B5D71">
            <w:pPr>
              <w:jc w:val="center"/>
            </w:pPr>
            <w:r>
              <w:t>1.0</w:t>
            </w:r>
          </w:p>
        </w:tc>
      </w:tr>
      <w:tr w:rsidR="009B5D71" w:rsidRPr="005F4608" w14:paraId="4043BD76" w14:textId="77777777" w:rsidTr="00C71418">
        <w:trPr>
          <w:trHeight w:val="1626"/>
        </w:trPr>
        <w:tc>
          <w:tcPr>
            <w:tcW w:w="2297" w:type="dxa"/>
            <w:shd w:val="clear" w:color="auto" w:fill="92D050"/>
            <w:vAlign w:val="center"/>
          </w:tcPr>
          <w:p w14:paraId="154D3882" w14:textId="77777777" w:rsidR="009B5D71" w:rsidRPr="00F7386E" w:rsidRDefault="009B5D71" w:rsidP="009B5D71">
            <w:pPr>
              <w:jc w:val="left"/>
            </w:pPr>
            <w:r w:rsidRPr="00F7386E">
              <w:t>APPROVAL OF SPONSOR</w:t>
            </w:r>
          </w:p>
        </w:tc>
        <w:tc>
          <w:tcPr>
            <w:tcW w:w="6315" w:type="dxa"/>
            <w:shd w:val="clear" w:color="auto" w:fill="FFFFFF" w:themeFill="background1"/>
            <w:vAlign w:val="center"/>
          </w:tcPr>
          <w:p w14:paraId="4E7D8427" w14:textId="77777777" w:rsidR="009B5D71" w:rsidRPr="00F7386E" w:rsidRDefault="009B5D71" w:rsidP="009B5D71"/>
        </w:tc>
      </w:tr>
    </w:tbl>
    <w:p w14:paraId="01C823EC" w14:textId="77777777" w:rsidR="002F714D" w:rsidRDefault="002F714D" w:rsidP="002F714D"/>
    <w:p w14:paraId="7616D638" w14:textId="77777777" w:rsidR="002F714D" w:rsidRDefault="002F714D" w:rsidP="002F714D"/>
    <w:p w14:paraId="6525191B" w14:textId="77777777" w:rsidR="002F714D" w:rsidRDefault="002F714D" w:rsidP="002F714D"/>
    <w:p w14:paraId="5B410DD4" w14:textId="77777777" w:rsidR="002F714D" w:rsidRDefault="002F714D" w:rsidP="002F714D"/>
    <w:p w14:paraId="31B27EF0" w14:textId="77777777" w:rsidR="009B5D71" w:rsidRDefault="009B5D71" w:rsidP="002F714D"/>
    <w:p w14:paraId="69BC62DE" w14:textId="77777777" w:rsidR="002F714D" w:rsidRDefault="002F714D" w:rsidP="002F714D"/>
    <w:p w14:paraId="7B29CB37" w14:textId="77777777" w:rsidR="002F714D" w:rsidRPr="00D337E4" w:rsidRDefault="002F714D" w:rsidP="002F714D">
      <w:pPr>
        <w:jc w:val="left"/>
        <w:rPr>
          <w:highlight w:val="yellow"/>
          <w:u w:val="single"/>
        </w:rPr>
      </w:pPr>
      <w:r w:rsidRPr="00606548">
        <w:rPr>
          <w:highlight w:val="yellow"/>
        </w:rPr>
        <w:lastRenderedPageBreak/>
        <w:t xml:space="preserve">This template provides a guide for you to complete the </w:t>
      </w:r>
      <w:r w:rsidRPr="009B5D43">
        <w:rPr>
          <w:highlight w:val="yellow"/>
          <w:u w:val="single"/>
        </w:rPr>
        <w:t xml:space="preserve">BUDGET MANAGEMENT </w:t>
      </w:r>
      <w:r w:rsidRPr="00D337E4">
        <w:rPr>
          <w:highlight w:val="yellow"/>
          <w:u w:val="single"/>
        </w:rPr>
        <w:t>PLAN</w:t>
      </w:r>
    </w:p>
    <w:p w14:paraId="0D6604C1" w14:textId="77777777" w:rsidR="002F714D" w:rsidRDefault="002F714D" w:rsidP="002F714D">
      <w:r w:rsidRPr="00606548">
        <w:rPr>
          <w:highlight w:val="yellow"/>
        </w:rPr>
        <w:t xml:space="preserve">for the Darvycom Australia Pty Ltd project of cluster 6 of the ADIT TNE programme. Ensure you provide all relevant details for your </w:t>
      </w:r>
      <w:r>
        <w:rPr>
          <w:highlight w:val="yellow"/>
        </w:rPr>
        <w:t xml:space="preserve">final </w:t>
      </w:r>
      <w:r w:rsidRPr="00606548">
        <w:rPr>
          <w:highlight w:val="yellow"/>
        </w:rPr>
        <w:t>report before submission.</w:t>
      </w:r>
      <w:r>
        <w:t xml:space="preserve"> </w:t>
      </w:r>
      <w:r w:rsidRPr="000A7672">
        <w:rPr>
          <w:highlight w:val="yellow"/>
        </w:rPr>
        <w:t>Please refer to the project scenario of Tasks3 and 4 of Cluster 6 project for details regarding all aspects of this plan.</w:t>
      </w:r>
    </w:p>
    <w:p w14:paraId="1DD118B0" w14:textId="77777777" w:rsidR="002F714D" w:rsidRDefault="002F714D" w:rsidP="002F714D"/>
    <w:p w14:paraId="79ACD0BB" w14:textId="77777777" w:rsidR="002F714D" w:rsidRDefault="002F714D" w:rsidP="002F714D">
      <w:pPr>
        <w:spacing w:line="240" w:lineRule="auto"/>
        <w:jc w:val="left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36"/>
          <w:lang w:val="en-AU"/>
        </w:rPr>
        <w:id w:val="-656529946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75D089FF" w14:textId="77777777" w:rsidR="002F714D" w:rsidRPr="002739D6" w:rsidRDefault="002F714D" w:rsidP="002F714D">
          <w:pPr>
            <w:pStyle w:val="TOCHeading"/>
            <w:rPr>
              <w:b w:val="0"/>
              <w:bCs w:val="0"/>
              <w:sz w:val="36"/>
              <w:szCs w:val="36"/>
            </w:rPr>
          </w:pPr>
          <w:r w:rsidRPr="002739D6">
            <w:rPr>
              <w:b w:val="0"/>
              <w:bCs w:val="0"/>
              <w:sz w:val="36"/>
              <w:szCs w:val="36"/>
            </w:rPr>
            <w:t>Table of Contents</w:t>
          </w:r>
        </w:p>
        <w:p w14:paraId="5C4AE369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r w:rsidRPr="002739D6">
            <w:rPr>
              <w:b w:val="0"/>
              <w:bCs w:val="0"/>
              <w:sz w:val="22"/>
              <w:szCs w:val="22"/>
            </w:rPr>
            <w:fldChar w:fldCharType="begin"/>
          </w:r>
          <w:r w:rsidRPr="002739D6">
            <w:rPr>
              <w:b w:val="0"/>
              <w:bCs w:val="0"/>
              <w:sz w:val="22"/>
              <w:szCs w:val="22"/>
            </w:rPr>
            <w:instrText xml:space="preserve"> TOC \o "1-3" \h \z \u </w:instrText>
          </w:r>
          <w:r w:rsidRPr="002739D6">
            <w:rPr>
              <w:b w:val="0"/>
              <w:bCs w:val="0"/>
              <w:sz w:val="22"/>
              <w:szCs w:val="22"/>
            </w:rPr>
            <w:fldChar w:fldCharType="separate"/>
          </w:r>
          <w:hyperlink w:anchor="_Toc150838062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INTRODUCTION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_Toc150838062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0032303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63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KEY COMPONENTS OF THE BUDGET MANAGEMENT PLAN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_Toc150838063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3630B32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64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OBJECTIVES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_Toc150838064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B16697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65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BUDGET ALLOCATION COMPONENTS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_Toc150838065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B97823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66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CASH FLOW BREAKDOWN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_Toc150838066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4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42A2EA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67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HARDWARE AND SOFTWARE REQUIREMENTS BREAKDOWN: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_Toc150838067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6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70E0CB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68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BUDGET CONTROLS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_Toc150838068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7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F6CBA44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69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BUDGET MANAGEMENT PROCESS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_Toc150838069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8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329979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70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CONCLUSION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_Toc150838070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9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367778" w14:textId="77777777" w:rsidR="002F714D" w:rsidRDefault="002F714D" w:rsidP="002F714D">
          <w:r w:rsidRPr="002739D6">
            <w:rPr>
              <w:noProof/>
              <w:sz w:val="28"/>
              <w:szCs w:val="28"/>
            </w:rPr>
            <w:fldChar w:fldCharType="end"/>
          </w:r>
        </w:p>
      </w:sdtContent>
    </w:sdt>
    <w:p w14:paraId="55921F7E" w14:textId="77777777" w:rsidR="002F714D" w:rsidRDefault="002F714D" w:rsidP="002F714D">
      <w:pPr>
        <w:spacing w:line="240" w:lineRule="auto"/>
        <w:jc w:val="left"/>
      </w:pPr>
    </w:p>
    <w:p w14:paraId="61CF0A00" w14:textId="77777777" w:rsidR="002F714D" w:rsidRDefault="002F714D" w:rsidP="002F714D">
      <w:pPr>
        <w:spacing w:line="240" w:lineRule="auto"/>
        <w:jc w:val="left"/>
      </w:pPr>
    </w:p>
    <w:p w14:paraId="5EBF8B0C" w14:textId="77777777" w:rsidR="002F714D" w:rsidRDefault="002F714D" w:rsidP="002F714D">
      <w:pPr>
        <w:spacing w:line="240" w:lineRule="auto"/>
        <w:jc w:val="left"/>
      </w:pPr>
    </w:p>
    <w:p w14:paraId="75463E85" w14:textId="77777777" w:rsidR="002F714D" w:rsidRDefault="002F714D" w:rsidP="002F714D">
      <w:pPr>
        <w:spacing w:line="240" w:lineRule="auto"/>
        <w:jc w:val="left"/>
      </w:pPr>
    </w:p>
    <w:p w14:paraId="22D97B7D" w14:textId="77777777" w:rsidR="002F714D" w:rsidRDefault="002F714D" w:rsidP="002F714D">
      <w:pPr>
        <w:spacing w:line="240" w:lineRule="auto"/>
        <w:jc w:val="left"/>
      </w:pPr>
    </w:p>
    <w:p w14:paraId="0C6337F7" w14:textId="77777777" w:rsidR="002F714D" w:rsidRDefault="002F714D" w:rsidP="002F714D">
      <w:pPr>
        <w:spacing w:line="240" w:lineRule="auto"/>
        <w:jc w:val="left"/>
      </w:pPr>
    </w:p>
    <w:p w14:paraId="5566B221" w14:textId="77777777" w:rsidR="002F714D" w:rsidRDefault="002F714D" w:rsidP="002F714D">
      <w:pPr>
        <w:spacing w:line="240" w:lineRule="auto"/>
        <w:jc w:val="left"/>
      </w:pPr>
    </w:p>
    <w:p w14:paraId="5FCC8D0E" w14:textId="77777777" w:rsidR="002F714D" w:rsidRDefault="002F714D" w:rsidP="002F714D">
      <w:pPr>
        <w:spacing w:line="240" w:lineRule="auto"/>
        <w:jc w:val="left"/>
      </w:pPr>
    </w:p>
    <w:p w14:paraId="454C2F99" w14:textId="77777777" w:rsidR="002F714D" w:rsidRDefault="002F714D" w:rsidP="002F714D">
      <w:pPr>
        <w:spacing w:line="240" w:lineRule="auto"/>
        <w:jc w:val="left"/>
      </w:pPr>
    </w:p>
    <w:p w14:paraId="16CACE6F" w14:textId="77777777" w:rsidR="002F714D" w:rsidRDefault="002F714D" w:rsidP="002F714D">
      <w:pPr>
        <w:spacing w:line="240" w:lineRule="auto"/>
        <w:jc w:val="left"/>
      </w:pPr>
    </w:p>
    <w:p w14:paraId="7D5E4798" w14:textId="77777777" w:rsidR="002F714D" w:rsidRDefault="002F714D" w:rsidP="002F714D">
      <w:pPr>
        <w:spacing w:line="240" w:lineRule="auto"/>
        <w:jc w:val="left"/>
      </w:pPr>
    </w:p>
    <w:p w14:paraId="24ED992B" w14:textId="77777777" w:rsidR="002F714D" w:rsidRDefault="002F714D" w:rsidP="002F714D">
      <w:pPr>
        <w:spacing w:line="240" w:lineRule="auto"/>
        <w:jc w:val="left"/>
      </w:pPr>
    </w:p>
    <w:p w14:paraId="4A19BF57" w14:textId="77777777" w:rsidR="002F714D" w:rsidRDefault="002F714D" w:rsidP="002F714D">
      <w:pPr>
        <w:spacing w:line="240" w:lineRule="auto"/>
        <w:jc w:val="left"/>
      </w:pPr>
    </w:p>
    <w:p w14:paraId="58CE59B3" w14:textId="77777777" w:rsidR="002F714D" w:rsidRDefault="002F714D" w:rsidP="002F714D">
      <w:pPr>
        <w:spacing w:line="240" w:lineRule="auto"/>
        <w:jc w:val="left"/>
      </w:pPr>
    </w:p>
    <w:p w14:paraId="7F5413D8" w14:textId="77777777" w:rsidR="002F714D" w:rsidRDefault="002F714D" w:rsidP="002F714D">
      <w:pPr>
        <w:spacing w:line="240" w:lineRule="auto"/>
        <w:jc w:val="left"/>
      </w:pPr>
    </w:p>
    <w:p w14:paraId="578A5448" w14:textId="77777777" w:rsidR="002F714D" w:rsidRDefault="002F714D" w:rsidP="002F714D">
      <w:pPr>
        <w:spacing w:line="240" w:lineRule="auto"/>
        <w:jc w:val="left"/>
      </w:pPr>
    </w:p>
    <w:p w14:paraId="70D03016" w14:textId="77777777" w:rsidR="002F714D" w:rsidRDefault="002F714D" w:rsidP="002F714D">
      <w:pPr>
        <w:spacing w:line="240" w:lineRule="auto"/>
        <w:jc w:val="left"/>
      </w:pPr>
    </w:p>
    <w:p w14:paraId="7DD1A557" w14:textId="77777777" w:rsidR="002F714D" w:rsidRDefault="002F714D" w:rsidP="002F714D">
      <w:pPr>
        <w:spacing w:line="240" w:lineRule="auto"/>
        <w:jc w:val="left"/>
      </w:pPr>
    </w:p>
    <w:p w14:paraId="6EC0E36D" w14:textId="77777777" w:rsidR="002F714D" w:rsidRDefault="002F714D" w:rsidP="002F714D">
      <w:pPr>
        <w:spacing w:line="240" w:lineRule="auto"/>
        <w:jc w:val="left"/>
      </w:pPr>
    </w:p>
    <w:p w14:paraId="78E1D14B" w14:textId="77777777" w:rsidR="002F714D" w:rsidRDefault="002F714D" w:rsidP="002F714D">
      <w:pPr>
        <w:spacing w:line="240" w:lineRule="auto"/>
        <w:jc w:val="left"/>
      </w:pPr>
    </w:p>
    <w:p w14:paraId="0A271E77" w14:textId="77777777" w:rsidR="002F714D" w:rsidRDefault="002F714D" w:rsidP="002F714D"/>
    <w:p w14:paraId="19C86438" w14:textId="77777777" w:rsidR="002F714D" w:rsidRDefault="002F714D" w:rsidP="002F714D">
      <w:pPr>
        <w:pStyle w:val="Heading1"/>
      </w:pPr>
      <w:bookmarkStart w:id="0" w:name="_Toc150838062"/>
      <w:r w:rsidRPr="00E51B58">
        <w:t>INTRODUCTION</w:t>
      </w:r>
      <w:bookmarkEnd w:id="0"/>
    </w:p>
    <w:p w14:paraId="40420002" w14:textId="77777777" w:rsidR="00927489" w:rsidRPr="00927489" w:rsidRDefault="00927489" w:rsidP="00927489">
      <w:pPr>
        <w:pStyle w:val="NormalWeb"/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This Budget Management Plan outlines how costs will be estimated, allocated, monitored, and controlled for the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proofErr w:type="spellStart"/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Darvycom</w:t>
      </w:r>
      <w:proofErr w:type="spellEnd"/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 xml:space="preserve"> Network Upgrade and DSP Systems Project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in Brisbane.</w:t>
      </w:r>
    </w:p>
    <w:p w14:paraId="3F071688" w14:textId="77777777" w:rsidR="00927489" w:rsidRPr="00927489" w:rsidRDefault="00927489" w:rsidP="00927489">
      <w:pPr>
        <w:pStyle w:val="NormalWeb"/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The project budget covers all expenditure required to upgrade the engineering laboratory’s telecommunications network (two blocks), implement VoIP-based services, and improve the organisation’s Digital Signal Processing (DSP) capabilities to achieve a higher signal-to-noise ratio and better service quality.</w:t>
      </w:r>
    </w:p>
    <w:p w14:paraId="0DF83607" w14:textId="77777777" w:rsidR="00927489" w:rsidRPr="00927489" w:rsidRDefault="00927489" w:rsidP="00927489">
      <w:pPr>
        <w:pStyle w:val="NormalWeb"/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The budget is a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dynamic planning and control document</w:t>
      </w:r>
      <w:r w:rsidRPr="00927489">
        <w:rPr>
          <w:rFonts w:ascii="Arial" w:hAnsi="Arial" w:cs="Arial"/>
          <w:color w:val="000000"/>
        </w:rPr>
        <w:t>: it establishes an initial cost baseline and will be reviewed regularly throughout the project to reflect approved changes and updated forecasts in line with organisational project planning practices.</w:t>
      </w:r>
    </w:p>
    <w:p w14:paraId="37B97988" w14:textId="77777777" w:rsidR="002F714D" w:rsidRDefault="002F714D" w:rsidP="002F714D"/>
    <w:p w14:paraId="6178314B" w14:textId="77777777" w:rsidR="002F714D" w:rsidRDefault="002F714D" w:rsidP="002F714D">
      <w:pPr>
        <w:spacing w:line="240" w:lineRule="auto"/>
        <w:jc w:val="left"/>
      </w:pPr>
      <w:r>
        <w:br w:type="page"/>
      </w:r>
    </w:p>
    <w:p w14:paraId="5B07F0BF" w14:textId="77777777" w:rsidR="002F714D" w:rsidRDefault="002F714D" w:rsidP="002F714D">
      <w:pPr>
        <w:pStyle w:val="Heading1"/>
      </w:pPr>
    </w:p>
    <w:p w14:paraId="5AABBBCF" w14:textId="77777777" w:rsidR="002F714D" w:rsidRDefault="002F714D" w:rsidP="002F714D">
      <w:pPr>
        <w:pStyle w:val="Heading1"/>
      </w:pPr>
      <w:bookmarkStart w:id="1" w:name="_Toc150838063"/>
      <w:r>
        <w:t>KEY COMPONENTS OF THE BUDGET MANAGEMENT PLAN</w:t>
      </w:r>
      <w:bookmarkEnd w:id="1"/>
      <w:r>
        <w:t xml:space="preserve"> </w:t>
      </w:r>
    </w:p>
    <w:p w14:paraId="406452BE" w14:textId="77777777" w:rsidR="00927489" w:rsidRPr="00927489" w:rsidRDefault="00927489" w:rsidP="00927489">
      <w:pPr>
        <w:pStyle w:val="NormalWeb"/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Key components of this Budget Management Plan are:</w:t>
      </w:r>
    </w:p>
    <w:p w14:paraId="63C70C87" w14:textId="77777777" w:rsidR="00927489" w:rsidRPr="00927489" w:rsidRDefault="00927489" w:rsidP="00927489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Cost categories and estimates</w:t>
      </w:r>
    </w:p>
    <w:p w14:paraId="66387826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Hardware (network equipment, servers, end-user devices)</w:t>
      </w:r>
    </w:p>
    <w:p w14:paraId="1F66333B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Software and licences (VoIP platform, operating systems, monitoring tools)</w:t>
      </w:r>
    </w:p>
    <w:p w14:paraId="2EC827B7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Labour (project management, engineering, installation, DSP analysis)</w:t>
      </w:r>
    </w:p>
    <w:p w14:paraId="4FA863AF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Training, change management, and user support</w:t>
      </w:r>
    </w:p>
    <w:p w14:paraId="0A050000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Travel and miscellaneous project expenses</w:t>
      </w:r>
    </w:p>
    <w:p w14:paraId="7CDDC827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Contingency reserve</w:t>
      </w:r>
    </w:p>
    <w:p w14:paraId="63547D4C" w14:textId="77777777" w:rsidR="00927489" w:rsidRPr="00927489" w:rsidRDefault="00927489" w:rsidP="00927489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Cost baseline and allocation</w:t>
      </w:r>
    </w:p>
    <w:p w14:paraId="3B57B37D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A consolidated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project cost baseline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of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AUD 200,000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for Stage I (network upgrade) and Stage II (DSP and engineering solutions), broken down by major category and by project month.</w:t>
      </w:r>
    </w:p>
    <w:p w14:paraId="2E8D84F3" w14:textId="77777777" w:rsidR="00927489" w:rsidRPr="00927489" w:rsidRDefault="00927489" w:rsidP="00927489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Cash flow and timing of spend</w:t>
      </w:r>
    </w:p>
    <w:p w14:paraId="06321D25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Monthly cash flow profile reflecting when major procurement, implementation, and testing activities occur.</w:t>
      </w:r>
    </w:p>
    <w:p w14:paraId="4B94D721" w14:textId="77777777" w:rsidR="00927489" w:rsidRPr="00927489" w:rsidRDefault="00927489" w:rsidP="00927489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Budget controls and reporting</w:t>
      </w:r>
    </w:p>
    <w:p w14:paraId="280DD9CB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Variance thresholds, approval limits, and regular status reporting to monitor budget performance against the baseline.</w:t>
      </w:r>
    </w:p>
    <w:p w14:paraId="3668FB31" w14:textId="77777777" w:rsidR="00927489" w:rsidRPr="00927489" w:rsidRDefault="00927489" w:rsidP="00927489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Change and risk linkages</w:t>
      </w:r>
    </w:p>
    <w:p w14:paraId="74795459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Integration with the Risk Management Plan and Change Management Plan so that cost impacts of risks and changes are captured and controlled.</w:t>
      </w:r>
    </w:p>
    <w:p w14:paraId="0950C7AC" w14:textId="77777777" w:rsidR="002F714D" w:rsidRDefault="002F714D" w:rsidP="002F714D">
      <w:pPr>
        <w:spacing w:line="240" w:lineRule="auto"/>
        <w:jc w:val="left"/>
      </w:pPr>
      <w:r>
        <w:br w:type="page"/>
      </w:r>
    </w:p>
    <w:p w14:paraId="7B08D24B" w14:textId="77777777" w:rsidR="002F714D" w:rsidRPr="00FA17B9" w:rsidRDefault="002F714D" w:rsidP="002F714D">
      <w:pPr>
        <w:pStyle w:val="ListParagraph"/>
      </w:pPr>
    </w:p>
    <w:p w14:paraId="1C788C06" w14:textId="77777777" w:rsidR="002F714D" w:rsidRDefault="002F714D" w:rsidP="002F714D"/>
    <w:p w14:paraId="57A0708F" w14:textId="77777777" w:rsidR="002F714D" w:rsidRDefault="002F714D" w:rsidP="002F714D">
      <w:pPr>
        <w:pStyle w:val="Heading1"/>
      </w:pPr>
      <w:bookmarkStart w:id="2" w:name="_Toc150838064"/>
      <w:r w:rsidRPr="009B3F54">
        <w:t>OBJECTIVES</w:t>
      </w:r>
      <w:bookmarkEnd w:id="2"/>
    </w:p>
    <w:p w14:paraId="0C255A54" w14:textId="77777777" w:rsidR="00927489" w:rsidRDefault="00927489" w:rsidP="002F714D">
      <w:pPr>
        <w:spacing w:line="240" w:lineRule="auto"/>
        <w:jc w:val="left"/>
        <w:rPr>
          <w:noProof/>
        </w:rPr>
      </w:pPr>
    </w:p>
    <w:p w14:paraId="58208895" w14:textId="77777777" w:rsidR="00927489" w:rsidRPr="00927489" w:rsidRDefault="00927489" w:rsidP="00927489">
      <w:pPr>
        <w:pStyle w:val="NormalWeb"/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The objectives of this Budget Management Plan are to:</w:t>
      </w:r>
    </w:p>
    <w:p w14:paraId="73249DC2" w14:textId="77777777" w:rsidR="00927489" w:rsidRPr="00927489" w:rsidRDefault="00927489" w:rsidP="00927489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Maintain total project costs within the approved ceiling of AUD 200,000</w:t>
      </w:r>
      <w:r w:rsidRPr="00927489">
        <w:rPr>
          <w:rFonts w:ascii="Arial" w:hAnsi="Arial" w:cs="Arial"/>
          <w:b/>
          <w:bCs/>
          <w:color w:val="000000"/>
        </w:rPr>
        <w:t>,</w:t>
      </w:r>
      <w:r w:rsidRPr="00927489">
        <w:rPr>
          <w:rFonts w:ascii="Arial" w:hAnsi="Arial" w:cs="Arial"/>
          <w:color w:val="000000"/>
        </w:rPr>
        <w:t xml:space="preserve"> including contingency and all network/DSP-related expenditure.</w:t>
      </w:r>
    </w:p>
    <w:p w14:paraId="5EC50F50" w14:textId="77777777" w:rsidR="00927489" w:rsidRPr="00927489" w:rsidRDefault="00927489" w:rsidP="00927489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Provide a clear and traceable cost baseline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that links to the Work Breakdown Structure (WBS), schedule, and scope, allowing accurate tracking of costs by phase and deliverable.</w:t>
      </w:r>
    </w:p>
    <w:p w14:paraId="48E96939" w14:textId="77777777" w:rsidR="00927489" w:rsidRPr="00927489" w:rsidRDefault="00927489" w:rsidP="00927489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Ensure timely funding availability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so that critical procurement and implementation activities are not delayed by cash-flow issues.</w:t>
      </w:r>
    </w:p>
    <w:p w14:paraId="3D767E88" w14:textId="77777777" w:rsidR="00927489" w:rsidRPr="00927489" w:rsidRDefault="00927489" w:rsidP="00927489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Support informed decision-making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by giving management regular, accurate cost information (planned vs actual vs forecast) and highlighting any variances early.</w:t>
      </w:r>
    </w:p>
    <w:p w14:paraId="05E1048C" w14:textId="77777777" w:rsidR="00927489" w:rsidRPr="00927489" w:rsidRDefault="00927489" w:rsidP="00927489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 xml:space="preserve">Comply with </w:t>
      </w:r>
      <w:proofErr w:type="spellStart"/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Darvycom’s</w:t>
      </w:r>
      <w:proofErr w:type="spellEnd"/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 xml:space="preserve"> organisational policies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for financial controls, approvals, and documentation for ICT project budgeting</w:t>
      </w:r>
    </w:p>
    <w:p w14:paraId="410B087F" w14:textId="38255B1E" w:rsidR="002F714D" w:rsidRDefault="002F714D" w:rsidP="002F714D">
      <w:pPr>
        <w:spacing w:line="240" w:lineRule="auto"/>
        <w:jc w:val="left"/>
        <w:rPr>
          <w:noProof/>
        </w:rPr>
      </w:pPr>
      <w:r>
        <w:rPr>
          <w:noProof/>
        </w:rPr>
        <w:br w:type="page"/>
      </w:r>
    </w:p>
    <w:p w14:paraId="5F51D537" w14:textId="77777777" w:rsidR="002F714D" w:rsidRPr="009B3F54" w:rsidRDefault="002F714D" w:rsidP="002F714D"/>
    <w:p w14:paraId="616D7A17" w14:textId="77777777" w:rsidR="002F714D" w:rsidRDefault="002F714D" w:rsidP="002F714D"/>
    <w:p w14:paraId="3FF1BFC3" w14:textId="77777777" w:rsidR="002F714D" w:rsidRDefault="002F714D" w:rsidP="002F714D">
      <w:pPr>
        <w:pStyle w:val="Heading1"/>
      </w:pPr>
      <w:bookmarkStart w:id="3" w:name="_Toc150838065"/>
      <w:r>
        <w:t>BUDGET ALLOCATION COMPONENTS</w:t>
      </w:r>
      <w:bookmarkEnd w:id="3"/>
      <w:r>
        <w:t xml:space="preserve"> </w:t>
      </w:r>
    </w:p>
    <w:p w14:paraId="38567BE6" w14:textId="77777777" w:rsidR="002F714D" w:rsidRDefault="002F714D" w:rsidP="002F714D"/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3201"/>
        <w:gridCol w:w="1494"/>
        <w:gridCol w:w="4321"/>
      </w:tblGrid>
      <w:tr w:rsidR="00927489" w:rsidRPr="00927489" w14:paraId="0C0F2E74" w14:textId="77777777" w:rsidTr="00927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1F56CC65" w14:textId="77777777" w:rsidR="00927489" w:rsidRPr="00927489" w:rsidRDefault="00927489" w:rsidP="00927489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Cost Category</w:t>
            </w:r>
          </w:p>
        </w:tc>
        <w:tc>
          <w:tcPr>
            <w:tcW w:w="0" w:type="auto"/>
            <w:shd w:val="clear" w:color="auto" w:fill="00B050"/>
            <w:hideMark/>
          </w:tcPr>
          <w:p w14:paraId="5FEBF876" w14:textId="77777777" w:rsidR="00927489" w:rsidRPr="00927489" w:rsidRDefault="00927489" w:rsidP="00927489">
            <w:pPr>
              <w:spacing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Amount (AUD)</w:t>
            </w:r>
          </w:p>
        </w:tc>
        <w:tc>
          <w:tcPr>
            <w:tcW w:w="0" w:type="auto"/>
            <w:shd w:val="clear" w:color="auto" w:fill="00B050"/>
            <w:hideMark/>
          </w:tcPr>
          <w:p w14:paraId="7AA7A26D" w14:textId="77777777" w:rsidR="00927489" w:rsidRPr="00927489" w:rsidRDefault="00927489" w:rsidP="009274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Notes</w:t>
            </w:r>
          </w:p>
        </w:tc>
      </w:tr>
      <w:tr w:rsidR="00927489" w:rsidRPr="00927489" w14:paraId="3912FBB3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3D75DF8C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n-GB"/>
              </w:rPr>
              <w:t>Network &amp; lab hardware</w:t>
            </w:r>
          </w:p>
        </w:tc>
        <w:tc>
          <w:tcPr>
            <w:tcW w:w="0" w:type="auto"/>
            <w:hideMark/>
          </w:tcPr>
          <w:p w14:paraId="6E0DDBAB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91,800</w:t>
            </w:r>
          </w:p>
        </w:tc>
        <w:tc>
          <w:tcPr>
            <w:tcW w:w="0" w:type="auto"/>
            <w:hideMark/>
          </w:tcPr>
          <w:p w14:paraId="24B118D9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Physical equipment for both lab blocks and core network</w:t>
            </w:r>
          </w:p>
        </w:tc>
      </w:tr>
      <w:tr w:rsidR="00927489" w:rsidRPr="00927489" w14:paraId="605A2848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284EC4B7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n-GB"/>
              </w:rPr>
              <w:t>Software &amp; licences</w:t>
            </w:r>
          </w:p>
        </w:tc>
        <w:tc>
          <w:tcPr>
            <w:tcW w:w="0" w:type="auto"/>
            <w:hideMark/>
          </w:tcPr>
          <w:p w14:paraId="70DD6D48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14,200</w:t>
            </w:r>
          </w:p>
        </w:tc>
        <w:tc>
          <w:tcPr>
            <w:tcW w:w="0" w:type="auto"/>
            <w:hideMark/>
          </w:tcPr>
          <w:p w14:paraId="79B643F6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VoIP / PBX, OS licences, monitoring &amp; security tools</w:t>
            </w:r>
          </w:p>
        </w:tc>
      </w:tr>
      <w:tr w:rsidR="00927489" w:rsidRPr="00927489" w14:paraId="64A24F95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7DC82BFE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n-GB"/>
              </w:rPr>
              <w:t>Labour (PM, engineers, technicians)</w:t>
            </w:r>
          </w:p>
        </w:tc>
        <w:tc>
          <w:tcPr>
            <w:tcW w:w="0" w:type="auto"/>
            <w:hideMark/>
          </w:tcPr>
          <w:p w14:paraId="034CA750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68,000</w:t>
            </w:r>
          </w:p>
        </w:tc>
        <w:tc>
          <w:tcPr>
            <w:tcW w:w="0" w:type="auto"/>
            <w:hideMark/>
          </w:tcPr>
          <w:p w14:paraId="2EBB5B17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Planning, design, configuration, DSP analysis, installation</w:t>
            </w:r>
          </w:p>
        </w:tc>
      </w:tr>
      <w:tr w:rsidR="00927489" w:rsidRPr="00927489" w14:paraId="3BF3A893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41D3E9E2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n-GB"/>
              </w:rPr>
              <w:t>Training &amp; change management</w:t>
            </w:r>
          </w:p>
        </w:tc>
        <w:tc>
          <w:tcPr>
            <w:tcW w:w="0" w:type="auto"/>
            <w:hideMark/>
          </w:tcPr>
          <w:p w14:paraId="79C06C5F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9,000</w:t>
            </w:r>
          </w:p>
        </w:tc>
        <w:tc>
          <w:tcPr>
            <w:tcW w:w="0" w:type="auto"/>
            <w:hideMark/>
          </w:tcPr>
          <w:p w14:paraId="660A8094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End-user training, technical upskilling, documentation</w:t>
            </w:r>
          </w:p>
        </w:tc>
      </w:tr>
      <w:tr w:rsidR="00927489" w:rsidRPr="00927489" w14:paraId="3B078B99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0D96DE15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n-GB"/>
              </w:rPr>
              <w:t>Travel &amp; miscellaneous</w:t>
            </w:r>
          </w:p>
        </w:tc>
        <w:tc>
          <w:tcPr>
            <w:tcW w:w="0" w:type="auto"/>
            <w:hideMark/>
          </w:tcPr>
          <w:p w14:paraId="6FD27476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5,000</w:t>
            </w:r>
          </w:p>
        </w:tc>
        <w:tc>
          <w:tcPr>
            <w:tcW w:w="0" w:type="auto"/>
            <w:hideMark/>
          </w:tcPr>
          <w:p w14:paraId="77CAD2D7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Site visits, travel between Brisbane and Melbourne, incidentals</w:t>
            </w:r>
          </w:p>
        </w:tc>
      </w:tr>
      <w:tr w:rsidR="00927489" w:rsidRPr="00927489" w14:paraId="69781C26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2B835269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n-GB"/>
              </w:rPr>
              <w:t>Contingency reserve (~6% of direct costs)</w:t>
            </w:r>
          </w:p>
        </w:tc>
        <w:tc>
          <w:tcPr>
            <w:tcW w:w="0" w:type="auto"/>
            <w:hideMark/>
          </w:tcPr>
          <w:p w14:paraId="67FD5A36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12,000</w:t>
            </w:r>
          </w:p>
        </w:tc>
        <w:tc>
          <w:tcPr>
            <w:tcW w:w="0" w:type="auto"/>
            <w:hideMark/>
          </w:tcPr>
          <w:p w14:paraId="7D7AC22C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To cover unforeseen but in-scope cost variations</w:t>
            </w:r>
          </w:p>
        </w:tc>
      </w:tr>
      <w:tr w:rsidR="00927489" w:rsidRPr="00927489" w14:paraId="5A3C5BF6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3FDCDBE9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TOTAL PROJECT BUDGET</w:t>
            </w:r>
          </w:p>
        </w:tc>
        <w:tc>
          <w:tcPr>
            <w:tcW w:w="0" w:type="auto"/>
            <w:hideMark/>
          </w:tcPr>
          <w:p w14:paraId="16ED4806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  <w:t>200,000</w:t>
            </w:r>
          </w:p>
        </w:tc>
        <w:tc>
          <w:tcPr>
            <w:tcW w:w="0" w:type="auto"/>
            <w:hideMark/>
          </w:tcPr>
          <w:p w14:paraId="27F0C182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  <w:t>Budget ceiling (baseline including contingency)</w:t>
            </w:r>
          </w:p>
        </w:tc>
      </w:tr>
    </w:tbl>
    <w:p w14:paraId="20CF7C1B" w14:textId="77777777" w:rsidR="00927489" w:rsidRDefault="00927489" w:rsidP="00927489">
      <w:pPr>
        <w:spacing w:line="240" w:lineRule="auto"/>
        <w:jc w:val="left"/>
      </w:pPr>
    </w:p>
    <w:p w14:paraId="635191CD" w14:textId="77777777" w:rsidR="00927489" w:rsidRDefault="00927489" w:rsidP="00927489">
      <w:pPr>
        <w:spacing w:line="240" w:lineRule="auto"/>
        <w:jc w:val="left"/>
      </w:pPr>
    </w:p>
    <w:p w14:paraId="215D55B6" w14:textId="77777777" w:rsidR="00927489" w:rsidRPr="00927489" w:rsidRDefault="00927489" w:rsidP="00927489">
      <w:pPr>
        <w:pStyle w:val="NormalWeb"/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High-level allocation by stage (approximate):</w:t>
      </w:r>
    </w:p>
    <w:p w14:paraId="14ADFD36" w14:textId="77777777" w:rsidR="00927489" w:rsidRPr="00927489" w:rsidRDefault="00927489" w:rsidP="00927489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Stage I – Network Upgrade (ICTPMG613 &amp; ICTTEN615):</w:t>
      </w:r>
      <w:r w:rsidRPr="00927489">
        <w:rPr>
          <w:rStyle w:val="apple-converted-space"/>
          <w:rFonts w:ascii="Arial" w:eastAsiaTheme="majorEastAsia" w:hAnsi="Arial" w:cs="Arial"/>
          <w:b/>
          <w:bCs/>
          <w:color w:val="000000"/>
        </w:rPr>
        <w:t> </w:t>
      </w:r>
      <w:r w:rsidRPr="00927489">
        <w:rPr>
          <w:rFonts w:ascii="Arial" w:hAnsi="Arial" w:cs="Arial"/>
          <w:color w:val="000000"/>
        </w:rPr>
        <w:t>~60%</w:t>
      </w:r>
      <w:r w:rsidRPr="00927489">
        <w:rPr>
          <w:rFonts w:ascii="Arial" w:hAnsi="Arial" w:cs="Arial"/>
          <w:b/>
          <w:bCs/>
          <w:color w:val="000000"/>
        </w:rPr>
        <w:t xml:space="preserve"> ≈</w:t>
      </w:r>
      <w:r w:rsidRPr="00927489">
        <w:rPr>
          <w:rStyle w:val="apple-converted-space"/>
          <w:rFonts w:ascii="Arial" w:eastAsiaTheme="majorEastAsia" w:hAnsi="Arial" w:cs="Arial"/>
          <w:b/>
          <w:bCs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AUD 120,000</w:t>
      </w:r>
    </w:p>
    <w:p w14:paraId="71D7CF24" w14:textId="77777777" w:rsidR="00927489" w:rsidRPr="00927489" w:rsidRDefault="00927489" w:rsidP="00927489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Stage II – DSP &amp; Engineering Solutions (ICTTEN826 &amp; ICTTEN827):</w:t>
      </w:r>
      <w:r w:rsidRPr="00927489">
        <w:rPr>
          <w:rStyle w:val="apple-converted-space"/>
          <w:rFonts w:ascii="Arial" w:eastAsiaTheme="majorEastAsia" w:hAnsi="Arial" w:cs="Arial"/>
          <w:b/>
          <w:bCs/>
          <w:color w:val="000000"/>
        </w:rPr>
        <w:t> </w:t>
      </w:r>
      <w:r w:rsidRPr="00927489">
        <w:rPr>
          <w:rFonts w:ascii="Arial" w:hAnsi="Arial" w:cs="Arial"/>
          <w:color w:val="000000"/>
        </w:rPr>
        <w:t xml:space="preserve">~40% </w:t>
      </w:r>
      <w:r w:rsidRPr="00927489">
        <w:rPr>
          <w:rFonts w:ascii="Arial" w:hAnsi="Arial" w:cs="Arial"/>
          <w:b/>
          <w:bCs/>
          <w:color w:val="000000"/>
        </w:rPr>
        <w:t>≈</w:t>
      </w:r>
      <w:r w:rsidRPr="00927489">
        <w:rPr>
          <w:rStyle w:val="apple-converted-space"/>
          <w:rFonts w:ascii="Arial" w:eastAsiaTheme="majorEastAsia" w:hAnsi="Arial" w:cs="Arial"/>
          <w:b/>
          <w:bCs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AUD 80,000</w:t>
      </w:r>
    </w:p>
    <w:p w14:paraId="5A3EBD6A" w14:textId="52D8D433" w:rsidR="002F714D" w:rsidRPr="00927489" w:rsidRDefault="002F714D" w:rsidP="00927489">
      <w:pPr>
        <w:spacing w:line="240" w:lineRule="auto"/>
        <w:jc w:val="left"/>
        <w:rPr>
          <w:rFonts w:ascii="Arial" w:hAnsi="Arial" w:cs="Arial"/>
        </w:rPr>
      </w:pPr>
      <w:r w:rsidRPr="00927489">
        <w:rPr>
          <w:rFonts w:ascii="Arial" w:hAnsi="Arial" w:cs="Arial"/>
        </w:rPr>
        <w:br w:type="page"/>
      </w:r>
    </w:p>
    <w:p w14:paraId="6B293760" w14:textId="77777777" w:rsidR="002F714D" w:rsidRDefault="002F714D" w:rsidP="002F714D">
      <w:pPr>
        <w:pStyle w:val="Heading1"/>
      </w:pPr>
      <w:bookmarkStart w:id="4" w:name="_Toc150838066"/>
      <w:r>
        <w:lastRenderedPageBreak/>
        <w:t>CASH FLOW BREAKDOWN</w:t>
      </w:r>
      <w:bookmarkEnd w:id="4"/>
    </w:p>
    <w:p w14:paraId="273E6054" w14:textId="77777777" w:rsidR="002F714D" w:rsidRPr="001C2FDD" w:rsidRDefault="002F714D" w:rsidP="002F714D">
      <w:bookmarkStart w:id="5" w:name="_Toc150838067"/>
    </w:p>
    <w:p w14:paraId="1F023323" w14:textId="77777777" w:rsidR="002F714D" w:rsidRPr="00927489" w:rsidRDefault="002F714D" w:rsidP="002F714D">
      <w:pPr>
        <w:rPr>
          <w:rFonts w:ascii="Arial" w:hAnsi="Arial" w:cs="Arial"/>
          <w:sz w:val="24"/>
          <w:szCs w:val="24"/>
        </w:rPr>
      </w:pPr>
    </w:p>
    <w:p w14:paraId="42185EE7" w14:textId="77777777" w:rsidR="00927489" w:rsidRDefault="00927489" w:rsidP="002F714D">
      <w:pPr>
        <w:spacing w:line="240" w:lineRule="auto"/>
        <w:jc w:val="left"/>
        <w:rPr>
          <w:rFonts w:ascii="Arial" w:hAnsi="Arial" w:cs="Arial"/>
          <w:color w:val="000000"/>
          <w:sz w:val="24"/>
          <w:szCs w:val="24"/>
        </w:rPr>
      </w:pPr>
      <w:r w:rsidRPr="00927489">
        <w:rPr>
          <w:rFonts w:ascii="Arial" w:hAnsi="Arial" w:cs="Arial"/>
          <w:color w:val="000000"/>
          <w:sz w:val="24"/>
          <w:szCs w:val="24"/>
        </w:rPr>
        <w:t>Assuming a</w:t>
      </w:r>
      <w:r w:rsidRPr="00927489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927489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</w:rPr>
        <w:t>6-month project duration</w:t>
      </w:r>
      <w:r w:rsidRPr="00927489">
        <w:rPr>
          <w:rFonts w:ascii="Arial" w:hAnsi="Arial" w:cs="Arial"/>
          <w:color w:val="000000"/>
          <w:sz w:val="24"/>
          <w:szCs w:val="24"/>
        </w:rPr>
        <w:t>, the expected cash flow is profiled to match key activities: requirements, design, procurement, installation, testing, and handover.</w:t>
      </w:r>
    </w:p>
    <w:p w14:paraId="0B43B108" w14:textId="77777777" w:rsidR="00927489" w:rsidRDefault="00927489" w:rsidP="002F714D">
      <w:pPr>
        <w:spacing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14:paraId="4CB0B4C7" w14:textId="77777777" w:rsidR="00927489" w:rsidRDefault="00927489" w:rsidP="002F714D">
      <w:pPr>
        <w:spacing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251"/>
        <w:gridCol w:w="1385"/>
        <w:gridCol w:w="1123"/>
        <w:gridCol w:w="5257"/>
      </w:tblGrid>
      <w:tr w:rsidR="00927489" w:rsidRPr="00927489" w14:paraId="7338E272" w14:textId="77777777" w:rsidTr="00927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01853A09" w14:textId="77777777" w:rsidR="00927489" w:rsidRPr="00927489" w:rsidRDefault="00927489" w:rsidP="00927489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Project Month</w:t>
            </w:r>
          </w:p>
        </w:tc>
        <w:tc>
          <w:tcPr>
            <w:tcW w:w="0" w:type="auto"/>
            <w:shd w:val="clear" w:color="auto" w:fill="00B050"/>
            <w:hideMark/>
          </w:tcPr>
          <w:p w14:paraId="6F101C1F" w14:textId="77777777" w:rsidR="00927489" w:rsidRPr="00927489" w:rsidRDefault="00927489" w:rsidP="009274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% of Total Budget</w:t>
            </w:r>
          </w:p>
        </w:tc>
        <w:tc>
          <w:tcPr>
            <w:tcW w:w="1064" w:type="dxa"/>
            <w:shd w:val="clear" w:color="auto" w:fill="00B050"/>
            <w:hideMark/>
          </w:tcPr>
          <w:p w14:paraId="5813BB96" w14:textId="77777777" w:rsidR="00927489" w:rsidRPr="00927489" w:rsidRDefault="00927489" w:rsidP="00927489">
            <w:pPr>
              <w:spacing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Amount (AUD)</w:t>
            </w:r>
          </w:p>
        </w:tc>
        <w:tc>
          <w:tcPr>
            <w:tcW w:w="5257" w:type="dxa"/>
            <w:shd w:val="clear" w:color="auto" w:fill="00B050"/>
            <w:hideMark/>
          </w:tcPr>
          <w:p w14:paraId="08104522" w14:textId="77777777" w:rsidR="00927489" w:rsidRPr="00927489" w:rsidRDefault="00927489" w:rsidP="009274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Main Activities</w:t>
            </w:r>
          </w:p>
        </w:tc>
      </w:tr>
      <w:tr w:rsidR="00927489" w:rsidRPr="00927489" w14:paraId="7085FF87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418FC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Month 1</w:t>
            </w:r>
          </w:p>
        </w:tc>
        <w:tc>
          <w:tcPr>
            <w:tcW w:w="0" w:type="auto"/>
            <w:hideMark/>
          </w:tcPr>
          <w:p w14:paraId="7D4F7933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20%</w:t>
            </w:r>
          </w:p>
        </w:tc>
        <w:tc>
          <w:tcPr>
            <w:tcW w:w="1064" w:type="dxa"/>
            <w:hideMark/>
          </w:tcPr>
          <w:p w14:paraId="6CE98AD1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40,000</w:t>
            </w:r>
          </w:p>
        </w:tc>
        <w:tc>
          <w:tcPr>
            <w:tcW w:w="5257" w:type="dxa"/>
            <w:hideMark/>
          </w:tcPr>
          <w:p w14:paraId="567F6657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Detailed planning, final design, initial deposits for hardware and software</w:t>
            </w:r>
          </w:p>
        </w:tc>
      </w:tr>
      <w:tr w:rsidR="00927489" w:rsidRPr="00927489" w14:paraId="1F415608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8DBC5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Month 2</w:t>
            </w:r>
          </w:p>
        </w:tc>
        <w:tc>
          <w:tcPr>
            <w:tcW w:w="0" w:type="auto"/>
            <w:hideMark/>
          </w:tcPr>
          <w:p w14:paraId="6C040CD3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35%</w:t>
            </w:r>
          </w:p>
        </w:tc>
        <w:tc>
          <w:tcPr>
            <w:tcW w:w="1064" w:type="dxa"/>
            <w:hideMark/>
          </w:tcPr>
          <w:p w14:paraId="726CE8F2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70,000</w:t>
            </w:r>
          </w:p>
        </w:tc>
        <w:tc>
          <w:tcPr>
            <w:tcW w:w="5257" w:type="dxa"/>
            <w:hideMark/>
          </w:tcPr>
          <w:p w14:paraId="57317423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Major hardware procurement (PCs, IP phones, servers, switches), initial labour for installation</w:t>
            </w:r>
          </w:p>
        </w:tc>
      </w:tr>
      <w:tr w:rsidR="00927489" w:rsidRPr="00927489" w14:paraId="138E28A9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E394A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Month 3</w:t>
            </w:r>
          </w:p>
        </w:tc>
        <w:tc>
          <w:tcPr>
            <w:tcW w:w="0" w:type="auto"/>
            <w:hideMark/>
          </w:tcPr>
          <w:p w14:paraId="73389130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25%</w:t>
            </w:r>
          </w:p>
        </w:tc>
        <w:tc>
          <w:tcPr>
            <w:tcW w:w="1064" w:type="dxa"/>
            <w:hideMark/>
          </w:tcPr>
          <w:p w14:paraId="5C26DF50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50,000</w:t>
            </w:r>
          </w:p>
        </w:tc>
        <w:tc>
          <w:tcPr>
            <w:tcW w:w="5257" w:type="dxa"/>
            <w:hideMark/>
          </w:tcPr>
          <w:p w14:paraId="5A51EA16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Remaining hardware/software procurement, core network deployment, DSP platform setup</w:t>
            </w:r>
          </w:p>
        </w:tc>
      </w:tr>
      <w:tr w:rsidR="00927489" w:rsidRPr="00927489" w14:paraId="2162212B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A86A1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Month 4</w:t>
            </w:r>
          </w:p>
        </w:tc>
        <w:tc>
          <w:tcPr>
            <w:tcW w:w="0" w:type="auto"/>
            <w:hideMark/>
          </w:tcPr>
          <w:p w14:paraId="41CBA0E9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7.5%</w:t>
            </w:r>
          </w:p>
        </w:tc>
        <w:tc>
          <w:tcPr>
            <w:tcW w:w="1064" w:type="dxa"/>
            <w:hideMark/>
          </w:tcPr>
          <w:p w14:paraId="3BE8DCFE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15,000</w:t>
            </w:r>
          </w:p>
        </w:tc>
        <w:tc>
          <w:tcPr>
            <w:tcW w:w="5257" w:type="dxa"/>
            <w:hideMark/>
          </w:tcPr>
          <w:p w14:paraId="6F72C7A6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Configuration, integration between twin lab blocks, initial testing</w:t>
            </w:r>
          </w:p>
        </w:tc>
      </w:tr>
      <w:tr w:rsidR="00927489" w:rsidRPr="00927489" w14:paraId="710E7AA2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F3DD2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Month 5</w:t>
            </w:r>
          </w:p>
        </w:tc>
        <w:tc>
          <w:tcPr>
            <w:tcW w:w="0" w:type="auto"/>
            <w:hideMark/>
          </w:tcPr>
          <w:p w14:paraId="14137AE8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7.5%</w:t>
            </w:r>
          </w:p>
        </w:tc>
        <w:tc>
          <w:tcPr>
            <w:tcW w:w="1064" w:type="dxa"/>
            <w:hideMark/>
          </w:tcPr>
          <w:p w14:paraId="4A5ED30C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15,000</w:t>
            </w:r>
          </w:p>
        </w:tc>
        <w:tc>
          <w:tcPr>
            <w:tcW w:w="5257" w:type="dxa"/>
            <w:hideMark/>
          </w:tcPr>
          <w:p w14:paraId="32D3591D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DSP tuning, optimisation, user acceptance testing, rework</w:t>
            </w:r>
          </w:p>
        </w:tc>
      </w:tr>
      <w:tr w:rsidR="00927489" w:rsidRPr="00927489" w14:paraId="02915ACA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39588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Month 6</w:t>
            </w:r>
          </w:p>
        </w:tc>
        <w:tc>
          <w:tcPr>
            <w:tcW w:w="0" w:type="auto"/>
            <w:hideMark/>
          </w:tcPr>
          <w:p w14:paraId="7A0C65D5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5%</w:t>
            </w:r>
          </w:p>
        </w:tc>
        <w:tc>
          <w:tcPr>
            <w:tcW w:w="1064" w:type="dxa"/>
            <w:hideMark/>
          </w:tcPr>
          <w:p w14:paraId="48AB9E01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10,000</w:t>
            </w:r>
          </w:p>
        </w:tc>
        <w:tc>
          <w:tcPr>
            <w:tcW w:w="5257" w:type="dxa"/>
            <w:hideMark/>
          </w:tcPr>
          <w:p w14:paraId="7AD96F57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Final training, documentation, post-implementation review, close-out</w:t>
            </w:r>
          </w:p>
        </w:tc>
      </w:tr>
    </w:tbl>
    <w:p w14:paraId="31FE010C" w14:textId="77777777" w:rsidR="00927489" w:rsidRDefault="00927489" w:rsidP="002F714D">
      <w:pPr>
        <w:spacing w:line="240" w:lineRule="auto"/>
        <w:jc w:val="left"/>
      </w:pPr>
    </w:p>
    <w:p w14:paraId="214DB7AD" w14:textId="77777777" w:rsidR="00927489" w:rsidRDefault="00927489" w:rsidP="002F714D">
      <w:pPr>
        <w:spacing w:line="240" w:lineRule="auto"/>
        <w:jc w:val="left"/>
      </w:pPr>
    </w:p>
    <w:p w14:paraId="0D88B9E7" w14:textId="77777777" w:rsidR="00927489" w:rsidRPr="00927489" w:rsidRDefault="00927489" w:rsidP="00927489">
      <w:pPr>
        <w:pStyle w:val="NormalWeb"/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Total over 6 months: AUD 200,000</w:t>
      </w:r>
    </w:p>
    <w:p w14:paraId="515090E2" w14:textId="77777777" w:rsidR="00927489" w:rsidRPr="00927489" w:rsidRDefault="00927489" w:rsidP="00927489">
      <w:pPr>
        <w:pStyle w:val="NormalWeb"/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The cash flow will be reviewed monthly. Any significant changes (for example, major delays or supplier changes) will be raised via the Change Management Process and may require re-profiling of this schedule.</w:t>
      </w:r>
    </w:p>
    <w:p w14:paraId="3270772B" w14:textId="787AFD20" w:rsidR="002F714D" w:rsidRPr="00927489" w:rsidRDefault="002F714D" w:rsidP="002F714D">
      <w:pPr>
        <w:spacing w:line="240" w:lineRule="auto"/>
        <w:jc w:val="left"/>
        <w:rPr>
          <w:rFonts w:ascii="Arial" w:hAnsi="Arial" w:cs="Arial"/>
        </w:rPr>
      </w:pPr>
      <w:r w:rsidRPr="00927489">
        <w:rPr>
          <w:rFonts w:ascii="Arial" w:hAnsi="Arial" w:cs="Arial"/>
        </w:rPr>
        <w:br w:type="page"/>
      </w:r>
    </w:p>
    <w:p w14:paraId="1F9881F7" w14:textId="77777777" w:rsidR="002F714D" w:rsidRPr="001C2FDD" w:rsidRDefault="002F714D" w:rsidP="002F714D"/>
    <w:p w14:paraId="38BEB64D" w14:textId="77777777" w:rsidR="002F714D" w:rsidRDefault="002F714D" w:rsidP="002F714D">
      <w:pPr>
        <w:pStyle w:val="Heading1"/>
      </w:pPr>
      <w:r>
        <w:t>HARDWARE AND SOFTWARE REQUIREMENTS BREAKDOWN:</w:t>
      </w:r>
      <w:bookmarkEnd w:id="5"/>
    </w:p>
    <w:p w14:paraId="0233F6F7" w14:textId="77777777" w:rsidR="00927489" w:rsidRDefault="00927489" w:rsidP="002F714D">
      <w:pPr>
        <w:spacing w:line="240" w:lineRule="auto"/>
        <w:jc w:val="left"/>
        <w:rPr>
          <w:rFonts w:eastAsia="Calibri" w:cstheme="minorHAnsi"/>
          <w:bCs/>
          <w:sz w:val="20"/>
          <w:szCs w:val="20"/>
        </w:rPr>
      </w:pPr>
    </w:p>
    <w:p w14:paraId="1159D673" w14:textId="77777777" w:rsidR="00927489" w:rsidRPr="00927489" w:rsidRDefault="00927489" w:rsidP="00927489">
      <w:pPr>
        <w:pStyle w:val="Heading3"/>
        <w:rPr>
          <w:rFonts w:ascii="Arial" w:hAnsi="Arial" w:cs="Arial"/>
          <w:b/>
          <w:bCs/>
          <w:color w:val="000000"/>
          <w:sz w:val="24"/>
          <w:szCs w:val="24"/>
        </w:rPr>
      </w:pPr>
      <w:r w:rsidRPr="00927489">
        <w:rPr>
          <w:rFonts w:ascii="Arial" w:hAnsi="Arial" w:cs="Arial"/>
          <w:b/>
          <w:bCs/>
          <w:color w:val="000000"/>
          <w:sz w:val="24"/>
          <w:szCs w:val="24"/>
        </w:rPr>
        <w:t>1. Hardware Breakdown</w:t>
      </w:r>
    </w:p>
    <w:p w14:paraId="3E84AD1B" w14:textId="77777777" w:rsidR="00927489" w:rsidRPr="00927489" w:rsidRDefault="00927489" w:rsidP="00927489">
      <w:pPr>
        <w:pStyle w:val="NormalWeb"/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All hardware aligns with the client’s requirement to replace the copper-based system with VoIP and upgraded network infrastructure for both twin lab blocks.</w:t>
      </w:r>
    </w:p>
    <w:p w14:paraId="47930CA6" w14:textId="77777777" w:rsidR="00927489" w:rsidRDefault="00927489" w:rsidP="002F714D">
      <w:pPr>
        <w:spacing w:line="240" w:lineRule="auto"/>
        <w:jc w:val="left"/>
        <w:rPr>
          <w:rFonts w:eastAsia="Calibri" w:cstheme="minorHAnsi"/>
          <w:bCs/>
          <w:sz w:val="20"/>
          <w:szCs w:val="20"/>
        </w:rPr>
      </w:pP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386"/>
        <w:gridCol w:w="831"/>
        <w:gridCol w:w="1084"/>
        <w:gridCol w:w="1181"/>
        <w:gridCol w:w="3534"/>
      </w:tblGrid>
      <w:tr w:rsidR="00927489" w:rsidRPr="00927489" w14:paraId="0A560CB1" w14:textId="77777777" w:rsidTr="00927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282E9C4C" w14:textId="77777777" w:rsidR="00927489" w:rsidRPr="00927489" w:rsidRDefault="00927489" w:rsidP="00927489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Hardware Item</w:t>
            </w:r>
          </w:p>
        </w:tc>
        <w:tc>
          <w:tcPr>
            <w:tcW w:w="851" w:type="dxa"/>
            <w:shd w:val="clear" w:color="auto" w:fill="00B050"/>
            <w:hideMark/>
          </w:tcPr>
          <w:p w14:paraId="1F2ECDA7" w14:textId="77777777" w:rsidR="00927489" w:rsidRPr="00927489" w:rsidRDefault="00927489" w:rsidP="00927489">
            <w:pPr>
              <w:spacing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Qty</w:t>
            </w:r>
          </w:p>
        </w:tc>
        <w:tc>
          <w:tcPr>
            <w:tcW w:w="1275" w:type="dxa"/>
            <w:shd w:val="clear" w:color="auto" w:fill="00B050"/>
            <w:hideMark/>
          </w:tcPr>
          <w:p w14:paraId="6194426D" w14:textId="77777777" w:rsidR="00927489" w:rsidRPr="00927489" w:rsidRDefault="00927489" w:rsidP="00927489">
            <w:pPr>
              <w:spacing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Est. Unit Cost (AUD)</w:t>
            </w:r>
          </w:p>
        </w:tc>
        <w:tc>
          <w:tcPr>
            <w:tcW w:w="1511" w:type="dxa"/>
            <w:shd w:val="clear" w:color="auto" w:fill="00B050"/>
            <w:hideMark/>
          </w:tcPr>
          <w:p w14:paraId="0FC549BC" w14:textId="77777777" w:rsidR="00927489" w:rsidRPr="00927489" w:rsidRDefault="00927489" w:rsidP="00927489">
            <w:pPr>
              <w:spacing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Est. Total (AUD)</w:t>
            </w:r>
          </w:p>
        </w:tc>
        <w:tc>
          <w:tcPr>
            <w:tcW w:w="2407" w:type="dxa"/>
            <w:shd w:val="clear" w:color="auto" w:fill="00B050"/>
            <w:hideMark/>
          </w:tcPr>
          <w:p w14:paraId="1EAA679F" w14:textId="77777777" w:rsidR="00927489" w:rsidRPr="00927489" w:rsidRDefault="00927489" w:rsidP="009274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Notes</w:t>
            </w:r>
          </w:p>
        </w:tc>
      </w:tr>
      <w:tr w:rsidR="00927489" w:rsidRPr="00927489" w14:paraId="305736BA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2231922F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IP phones (VoIP-capable)</w:t>
            </w:r>
          </w:p>
        </w:tc>
        <w:tc>
          <w:tcPr>
            <w:tcW w:w="851" w:type="dxa"/>
            <w:hideMark/>
          </w:tcPr>
          <w:p w14:paraId="62C1CB2C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20</w:t>
            </w:r>
          </w:p>
        </w:tc>
        <w:tc>
          <w:tcPr>
            <w:tcW w:w="1275" w:type="dxa"/>
            <w:hideMark/>
          </w:tcPr>
          <w:p w14:paraId="3F9C365E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200</w:t>
            </w:r>
          </w:p>
        </w:tc>
        <w:tc>
          <w:tcPr>
            <w:tcW w:w="1511" w:type="dxa"/>
            <w:hideMark/>
          </w:tcPr>
          <w:p w14:paraId="66DE96C1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4,000</w:t>
            </w:r>
          </w:p>
        </w:tc>
        <w:tc>
          <w:tcPr>
            <w:tcW w:w="0" w:type="auto"/>
            <w:hideMark/>
          </w:tcPr>
          <w:p w14:paraId="044A4574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For all engineering lab staff across both blocks</w:t>
            </w:r>
          </w:p>
        </w:tc>
      </w:tr>
      <w:tr w:rsidR="00927489" w:rsidRPr="00927489" w14:paraId="0A398EE3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1CDB5145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Desktop PCs with updated OS</w:t>
            </w:r>
          </w:p>
        </w:tc>
        <w:tc>
          <w:tcPr>
            <w:tcW w:w="851" w:type="dxa"/>
            <w:hideMark/>
          </w:tcPr>
          <w:p w14:paraId="24C9736C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20</w:t>
            </w:r>
          </w:p>
        </w:tc>
        <w:tc>
          <w:tcPr>
            <w:tcW w:w="1275" w:type="dxa"/>
            <w:hideMark/>
          </w:tcPr>
          <w:p w14:paraId="5F5DC847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1,700</w:t>
            </w:r>
          </w:p>
        </w:tc>
        <w:tc>
          <w:tcPr>
            <w:tcW w:w="1511" w:type="dxa"/>
            <w:hideMark/>
          </w:tcPr>
          <w:p w14:paraId="2BD94807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34,000</w:t>
            </w:r>
          </w:p>
        </w:tc>
        <w:tc>
          <w:tcPr>
            <w:tcW w:w="0" w:type="auto"/>
            <w:hideMark/>
          </w:tcPr>
          <w:p w14:paraId="49ACEE2A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For lab workstations with softphone capability</w:t>
            </w:r>
          </w:p>
        </w:tc>
      </w:tr>
      <w:tr w:rsidR="00927489" w:rsidRPr="00927489" w14:paraId="1B3E2483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5D2B54D5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Headsets with microphones</w:t>
            </w:r>
          </w:p>
        </w:tc>
        <w:tc>
          <w:tcPr>
            <w:tcW w:w="851" w:type="dxa"/>
            <w:hideMark/>
          </w:tcPr>
          <w:p w14:paraId="62625C53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40</w:t>
            </w:r>
          </w:p>
        </w:tc>
        <w:tc>
          <w:tcPr>
            <w:tcW w:w="1275" w:type="dxa"/>
            <w:hideMark/>
          </w:tcPr>
          <w:p w14:paraId="727CBA09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120</w:t>
            </w:r>
          </w:p>
        </w:tc>
        <w:tc>
          <w:tcPr>
            <w:tcW w:w="1511" w:type="dxa"/>
            <w:hideMark/>
          </w:tcPr>
          <w:p w14:paraId="35F9DBF6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4,800</w:t>
            </w:r>
          </w:p>
        </w:tc>
        <w:tc>
          <w:tcPr>
            <w:tcW w:w="0" w:type="auto"/>
            <w:hideMark/>
          </w:tcPr>
          <w:p w14:paraId="4D784D66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Paired with both softphones and IP phones</w:t>
            </w:r>
          </w:p>
        </w:tc>
      </w:tr>
      <w:tr w:rsidR="00927489" w:rsidRPr="00927489" w14:paraId="0FD92360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3A0B82FE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Video conferencing system</w:t>
            </w:r>
          </w:p>
        </w:tc>
        <w:tc>
          <w:tcPr>
            <w:tcW w:w="851" w:type="dxa"/>
            <w:hideMark/>
          </w:tcPr>
          <w:p w14:paraId="66AD1619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275" w:type="dxa"/>
            <w:hideMark/>
          </w:tcPr>
          <w:p w14:paraId="1935B665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7,000</w:t>
            </w:r>
          </w:p>
        </w:tc>
        <w:tc>
          <w:tcPr>
            <w:tcW w:w="1511" w:type="dxa"/>
            <w:hideMark/>
          </w:tcPr>
          <w:p w14:paraId="3CA2F717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7,000</w:t>
            </w:r>
          </w:p>
        </w:tc>
        <w:tc>
          <w:tcPr>
            <w:tcW w:w="0" w:type="auto"/>
            <w:hideMark/>
          </w:tcPr>
          <w:p w14:paraId="52EE0240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HD camera, codec, conference phone, display integration</w:t>
            </w:r>
          </w:p>
        </w:tc>
      </w:tr>
      <w:tr w:rsidR="00927489" w:rsidRPr="00927489" w14:paraId="5CA49D95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182ED05A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Data servers (lab/application servers)</w:t>
            </w:r>
          </w:p>
        </w:tc>
        <w:tc>
          <w:tcPr>
            <w:tcW w:w="851" w:type="dxa"/>
            <w:hideMark/>
          </w:tcPr>
          <w:p w14:paraId="56FBC231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1275" w:type="dxa"/>
            <w:hideMark/>
          </w:tcPr>
          <w:p w14:paraId="1355C62B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10,000</w:t>
            </w:r>
          </w:p>
        </w:tc>
        <w:tc>
          <w:tcPr>
            <w:tcW w:w="1511" w:type="dxa"/>
            <w:hideMark/>
          </w:tcPr>
          <w:p w14:paraId="5CA01678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20,000</w:t>
            </w:r>
          </w:p>
        </w:tc>
        <w:tc>
          <w:tcPr>
            <w:tcW w:w="0" w:type="auto"/>
            <w:hideMark/>
          </w:tcPr>
          <w:p w14:paraId="048AD1F0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For lab systems, data storage, and DSP workloads</w:t>
            </w:r>
          </w:p>
        </w:tc>
      </w:tr>
      <w:tr w:rsidR="00927489" w:rsidRPr="00927489" w14:paraId="31D9440D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323E3C37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Voice server (dedicated VoIP / PBX server)</w:t>
            </w:r>
          </w:p>
        </w:tc>
        <w:tc>
          <w:tcPr>
            <w:tcW w:w="851" w:type="dxa"/>
            <w:hideMark/>
          </w:tcPr>
          <w:p w14:paraId="1898D0B7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275" w:type="dxa"/>
            <w:hideMark/>
          </w:tcPr>
          <w:p w14:paraId="398BC1F1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7,000</w:t>
            </w:r>
          </w:p>
        </w:tc>
        <w:tc>
          <w:tcPr>
            <w:tcW w:w="1511" w:type="dxa"/>
            <w:hideMark/>
          </w:tcPr>
          <w:p w14:paraId="419BFCA3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7,000</w:t>
            </w:r>
          </w:p>
        </w:tc>
        <w:tc>
          <w:tcPr>
            <w:tcW w:w="0" w:type="auto"/>
            <w:hideMark/>
          </w:tcPr>
          <w:p w14:paraId="1837DB00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To host Asterisk / 3CX / equivalent</w:t>
            </w:r>
          </w:p>
        </w:tc>
      </w:tr>
      <w:tr w:rsidR="00927489" w:rsidRPr="00927489" w14:paraId="6A236967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77147146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Router with VPN capability</w:t>
            </w:r>
          </w:p>
        </w:tc>
        <w:tc>
          <w:tcPr>
            <w:tcW w:w="851" w:type="dxa"/>
            <w:hideMark/>
          </w:tcPr>
          <w:p w14:paraId="664A805D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275" w:type="dxa"/>
            <w:hideMark/>
          </w:tcPr>
          <w:p w14:paraId="532B6C3D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3,000</w:t>
            </w:r>
          </w:p>
        </w:tc>
        <w:tc>
          <w:tcPr>
            <w:tcW w:w="1511" w:type="dxa"/>
            <w:hideMark/>
          </w:tcPr>
          <w:p w14:paraId="43E4550C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3,000</w:t>
            </w:r>
          </w:p>
        </w:tc>
        <w:tc>
          <w:tcPr>
            <w:tcW w:w="0" w:type="auto"/>
            <w:hideMark/>
          </w:tcPr>
          <w:p w14:paraId="299F94FD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Secure connectivity between Brisbane and Melbourne HQ</w:t>
            </w:r>
          </w:p>
        </w:tc>
      </w:tr>
      <w:tr w:rsidR="00927489" w:rsidRPr="00927489" w14:paraId="24C9B555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6B8F76CC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Managed network switches</w:t>
            </w:r>
          </w:p>
        </w:tc>
        <w:tc>
          <w:tcPr>
            <w:tcW w:w="851" w:type="dxa"/>
            <w:hideMark/>
          </w:tcPr>
          <w:p w14:paraId="79CD5CE7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275" w:type="dxa"/>
            <w:hideMark/>
          </w:tcPr>
          <w:p w14:paraId="5672003B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1,500</w:t>
            </w:r>
          </w:p>
        </w:tc>
        <w:tc>
          <w:tcPr>
            <w:tcW w:w="1511" w:type="dxa"/>
            <w:hideMark/>
          </w:tcPr>
          <w:p w14:paraId="6E7FAA14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6,000</w:t>
            </w:r>
          </w:p>
        </w:tc>
        <w:tc>
          <w:tcPr>
            <w:tcW w:w="0" w:type="auto"/>
            <w:hideMark/>
          </w:tcPr>
          <w:p w14:paraId="32ACA885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Core and access layer switches for both lab blocks</w:t>
            </w:r>
          </w:p>
        </w:tc>
      </w:tr>
      <w:tr w:rsidR="00927489" w:rsidRPr="00927489" w14:paraId="226C24DC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693E4E80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Additional infrastructure (racks, UPS upgrades, cabling, patch panels, APs, misc.)</w:t>
            </w:r>
          </w:p>
        </w:tc>
        <w:tc>
          <w:tcPr>
            <w:tcW w:w="851" w:type="dxa"/>
            <w:hideMark/>
          </w:tcPr>
          <w:p w14:paraId="16566F6D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Lump sum</w:t>
            </w:r>
          </w:p>
        </w:tc>
        <w:tc>
          <w:tcPr>
            <w:tcW w:w="1275" w:type="dxa"/>
            <w:hideMark/>
          </w:tcPr>
          <w:p w14:paraId="0CFD63CB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–</w:t>
            </w:r>
          </w:p>
        </w:tc>
        <w:tc>
          <w:tcPr>
            <w:tcW w:w="1511" w:type="dxa"/>
            <w:hideMark/>
          </w:tcPr>
          <w:p w14:paraId="6FEA2940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6,000</w:t>
            </w:r>
          </w:p>
        </w:tc>
        <w:tc>
          <w:tcPr>
            <w:tcW w:w="0" w:type="auto"/>
            <w:hideMark/>
          </w:tcPr>
          <w:p w14:paraId="053D7989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To support structured cabling and network reliability</w:t>
            </w:r>
          </w:p>
        </w:tc>
      </w:tr>
      <w:tr w:rsidR="00927489" w:rsidRPr="00927489" w14:paraId="1FFFD6EC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29CEC638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Total Hardware</w:t>
            </w:r>
          </w:p>
        </w:tc>
        <w:tc>
          <w:tcPr>
            <w:tcW w:w="851" w:type="dxa"/>
            <w:hideMark/>
          </w:tcPr>
          <w:p w14:paraId="7C9711F4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275" w:type="dxa"/>
            <w:hideMark/>
          </w:tcPr>
          <w:p w14:paraId="4A98C603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511" w:type="dxa"/>
            <w:hideMark/>
          </w:tcPr>
          <w:p w14:paraId="61F12B0B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  <w:t>91,800</w:t>
            </w:r>
          </w:p>
        </w:tc>
        <w:tc>
          <w:tcPr>
            <w:tcW w:w="0" w:type="auto"/>
            <w:hideMark/>
          </w:tcPr>
          <w:p w14:paraId="7C0D298C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</w:p>
        </w:tc>
      </w:tr>
    </w:tbl>
    <w:p w14:paraId="07646C16" w14:textId="4D4E1546" w:rsidR="002F714D" w:rsidRDefault="002F714D" w:rsidP="002F714D">
      <w:pPr>
        <w:spacing w:line="240" w:lineRule="auto"/>
        <w:jc w:val="left"/>
        <w:rPr>
          <w:rFonts w:eastAsia="Calibri" w:cstheme="minorHAnsi"/>
          <w:bCs/>
          <w:sz w:val="20"/>
          <w:szCs w:val="20"/>
        </w:rPr>
      </w:pPr>
      <w:r>
        <w:rPr>
          <w:rFonts w:eastAsia="Calibri" w:cstheme="minorHAnsi"/>
          <w:bCs/>
          <w:sz w:val="20"/>
          <w:szCs w:val="20"/>
        </w:rPr>
        <w:br w:type="page"/>
      </w:r>
    </w:p>
    <w:p w14:paraId="32933FBD" w14:textId="28763A79" w:rsidR="002F714D" w:rsidRPr="00927489" w:rsidRDefault="00927489" w:rsidP="002F714D">
      <w:pPr>
        <w:rPr>
          <w:rFonts w:ascii="Arial" w:hAnsi="Arial" w:cs="Arial"/>
          <w:b/>
          <w:bCs/>
          <w:color w:val="000000"/>
          <w:sz w:val="24"/>
          <w:szCs w:val="24"/>
        </w:rPr>
      </w:pPr>
      <w:r w:rsidRPr="00927489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2. Software and Licences Breakdown</w:t>
      </w:r>
    </w:p>
    <w:p w14:paraId="25681AB8" w14:textId="77777777" w:rsidR="00927489" w:rsidRDefault="00927489" w:rsidP="002F714D">
      <w:pPr>
        <w:rPr>
          <w:rFonts w:ascii="-webkit-standard" w:hAnsi="-webkit-standard"/>
          <w:color w:val="000000"/>
          <w:sz w:val="27"/>
          <w:szCs w:val="27"/>
        </w:rPr>
      </w:pP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3906"/>
        <w:gridCol w:w="1342"/>
        <w:gridCol w:w="3768"/>
      </w:tblGrid>
      <w:tr w:rsidR="00927489" w:rsidRPr="00927489" w14:paraId="6DE64D2F" w14:textId="77777777" w:rsidTr="00927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235CE0AA" w14:textId="77777777" w:rsidR="00927489" w:rsidRPr="00927489" w:rsidRDefault="00927489" w:rsidP="00927489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Software / Licence Item</w:t>
            </w:r>
          </w:p>
        </w:tc>
        <w:tc>
          <w:tcPr>
            <w:tcW w:w="0" w:type="auto"/>
            <w:shd w:val="clear" w:color="auto" w:fill="00B050"/>
            <w:hideMark/>
          </w:tcPr>
          <w:p w14:paraId="3D23A882" w14:textId="77777777" w:rsidR="00927489" w:rsidRPr="00927489" w:rsidRDefault="00927489" w:rsidP="00927489">
            <w:pPr>
              <w:spacing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Est. Total (AUD)</w:t>
            </w:r>
          </w:p>
        </w:tc>
        <w:tc>
          <w:tcPr>
            <w:tcW w:w="0" w:type="auto"/>
            <w:shd w:val="clear" w:color="auto" w:fill="00B050"/>
            <w:hideMark/>
          </w:tcPr>
          <w:p w14:paraId="1C045966" w14:textId="77777777" w:rsidR="00927489" w:rsidRPr="00927489" w:rsidRDefault="00927489" w:rsidP="009274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Notes</w:t>
            </w:r>
          </w:p>
        </w:tc>
      </w:tr>
      <w:tr w:rsidR="00927489" w:rsidRPr="00927489" w14:paraId="38B9CB54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372BE794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IP-PBX / voice platform licences (Asterisk / 3CX / equivalent)</w:t>
            </w:r>
          </w:p>
        </w:tc>
        <w:tc>
          <w:tcPr>
            <w:tcW w:w="0" w:type="auto"/>
            <w:hideMark/>
          </w:tcPr>
          <w:p w14:paraId="2A5FFB00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5,000</w:t>
            </w:r>
          </w:p>
        </w:tc>
        <w:tc>
          <w:tcPr>
            <w:tcW w:w="0" w:type="auto"/>
            <w:hideMark/>
          </w:tcPr>
          <w:p w14:paraId="3F2CE77F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Server licences, user licences, and support</w:t>
            </w:r>
          </w:p>
        </w:tc>
      </w:tr>
      <w:tr w:rsidR="00927489" w:rsidRPr="00927489" w14:paraId="2BEABAAF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4ABA2756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Softphone / unified communications licences</w:t>
            </w:r>
          </w:p>
        </w:tc>
        <w:tc>
          <w:tcPr>
            <w:tcW w:w="0" w:type="auto"/>
            <w:hideMark/>
          </w:tcPr>
          <w:p w14:paraId="6283F591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3,000</w:t>
            </w:r>
          </w:p>
        </w:tc>
        <w:tc>
          <w:tcPr>
            <w:tcW w:w="0" w:type="auto"/>
            <w:hideMark/>
          </w:tcPr>
          <w:p w14:paraId="7B70A805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For 20 PC softphone clients and integration</w:t>
            </w:r>
          </w:p>
        </w:tc>
      </w:tr>
      <w:tr w:rsidR="00927489" w:rsidRPr="00927489" w14:paraId="54122E4D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67089095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Server operating systems and CALs</w:t>
            </w:r>
          </w:p>
        </w:tc>
        <w:tc>
          <w:tcPr>
            <w:tcW w:w="0" w:type="auto"/>
            <w:hideMark/>
          </w:tcPr>
          <w:p w14:paraId="4E9F8922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3,200</w:t>
            </w:r>
          </w:p>
        </w:tc>
        <w:tc>
          <w:tcPr>
            <w:tcW w:w="0" w:type="auto"/>
            <w:hideMark/>
          </w:tcPr>
          <w:p w14:paraId="595CB17F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Windows Server / Linux support and client access licences as required</w:t>
            </w:r>
          </w:p>
        </w:tc>
      </w:tr>
      <w:tr w:rsidR="00927489" w:rsidRPr="00927489" w14:paraId="24ABAC7B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58871FA8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Network monitoring and security tools</w:t>
            </w:r>
          </w:p>
        </w:tc>
        <w:tc>
          <w:tcPr>
            <w:tcW w:w="0" w:type="auto"/>
            <w:hideMark/>
          </w:tcPr>
          <w:p w14:paraId="52D64825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3,000</w:t>
            </w:r>
          </w:p>
        </w:tc>
        <w:tc>
          <w:tcPr>
            <w:tcW w:w="0" w:type="auto"/>
            <w:hideMark/>
          </w:tcPr>
          <w:p w14:paraId="019AA4AA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For performance monitoring, logging, and basic security analytics</w:t>
            </w:r>
          </w:p>
        </w:tc>
      </w:tr>
      <w:tr w:rsidR="00927489" w:rsidRPr="00927489" w14:paraId="03FD19B4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6904B04A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Total Software &amp; Licences</w:t>
            </w:r>
          </w:p>
        </w:tc>
        <w:tc>
          <w:tcPr>
            <w:tcW w:w="0" w:type="auto"/>
            <w:hideMark/>
          </w:tcPr>
          <w:p w14:paraId="73EC08C5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  <w:t>14,200</w:t>
            </w:r>
          </w:p>
        </w:tc>
        <w:tc>
          <w:tcPr>
            <w:tcW w:w="0" w:type="auto"/>
            <w:hideMark/>
          </w:tcPr>
          <w:p w14:paraId="411955CB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</w:p>
        </w:tc>
      </w:tr>
    </w:tbl>
    <w:p w14:paraId="18459754" w14:textId="77777777" w:rsidR="00927489" w:rsidRDefault="00927489" w:rsidP="002F714D"/>
    <w:p w14:paraId="1A152CCB" w14:textId="77777777" w:rsidR="00927489" w:rsidRDefault="00927489" w:rsidP="002F714D"/>
    <w:p w14:paraId="4F83B63E" w14:textId="77777777" w:rsidR="00927489" w:rsidRDefault="00927489" w:rsidP="002F714D"/>
    <w:p w14:paraId="273D5F93" w14:textId="77777777" w:rsidR="00927489" w:rsidRDefault="00927489" w:rsidP="002F714D"/>
    <w:p w14:paraId="74148741" w14:textId="77777777" w:rsidR="00927489" w:rsidRDefault="00927489" w:rsidP="002F714D"/>
    <w:p w14:paraId="291FD067" w14:textId="77777777" w:rsidR="00927489" w:rsidRDefault="00927489" w:rsidP="002F714D"/>
    <w:p w14:paraId="1E10335A" w14:textId="77777777" w:rsidR="00927489" w:rsidRDefault="00927489" w:rsidP="002F714D"/>
    <w:p w14:paraId="51DA1F37" w14:textId="77777777" w:rsidR="00927489" w:rsidRDefault="00927489" w:rsidP="002F714D"/>
    <w:p w14:paraId="439836E3" w14:textId="77777777" w:rsidR="00927489" w:rsidRDefault="00927489" w:rsidP="002F714D"/>
    <w:p w14:paraId="7697157D" w14:textId="77777777" w:rsidR="00927489" w:rsidRDefault="00927489" w:rsidP="002F714D"/>
    <w:p w14:paraId="11290483" w14:textId="77777777" w:rsidR="00927489" w:rsidRDefault="00927489" w:rsidP="002F714D"/>
    <w:p w14:paraId="5EF8B64C" w14:textId="77777777" w:rsidR="00927489" w:rsidRDefault="00927489" w:rsidP="002F714D"/>
    <w:p w14:paraId="1D6DF237" w14:textId="77777777" w:rsidR="00927489" w:rsidRDefault="00927489" w:rsidP="002F714D"/>
    <w:p w14:paraId="23C00469" w14:textId="77777777" w:rsidR="00927489" w:rsidRDefault="00927489" w:rsidP="002F714D"/>
    <w:p w14:paraId="2BA319D6" w14:textId="77777777" w:rsidR="00927489" w:rsidRDefault="00927489" w:rsidP="002F714D"/>
    <w:p w14:paraId="67A1418B" w14:textId="77777777" w:rsidR="00927489" w:rsidRDefault="00927489" w:rsidP="002F714D"/>
    <w:p w14:paraId="545A4EF2" w14:textId="77777777" w:rsidR="00927489" w:rsidRDefault="00927489" w:rsidP="002F714D"/>
    <w:p w14:paraId="1E8F6964" w14:textId="77777777" w:rsidR="00927489" w:rsidRDefault="00927489" w:rsidP="002F714D"/>
    <w:p w14:paraId="515B0931" w14:textId="77777777" w:rsidR="00927489" w:rsidRDefault="00927489" w:rsidP="002F714D"/>
    <w:p w14:paraId="386EF304" w14:textId="77777777" w:rsidR="00927489" w:rsidRDefault="00927489" w:rsidP="002F714D"/>
    <w:p w14:paraId="538C8B1C" w14:textId="77777777" w:rsidR="00927489" w:rsidRDefault="00927489" w:rsidP="002F714D"/>
    <w:p w14:paraId="181CA4BC" w14:textId="77777777" w:rsidR="00927489" w:rsidRDefault="00927489" w:rsidP="002F714D"/>
    <w:p w14:paraId="560114E5" w14:textId="77777777" w:rsidR="002F714D" w:rsidRDefault="002F714D" w:rsidP="002F714D">
      <w:pPr>
        <w:pStyle w:val="Heading1"/>
      </w:pPr>
      <w:bookmarkStart w:id="6" w:name="_Toc150838068"/>
      <w:r>
        <w:lastRenderedPageBreak/>
        <w:t>BUDGET CONTROLS</w:t>
      </w:r>
      <w:bookmarkEnd w:id="6"/>
    </w:p>
    <w:p w14:paraId="0D522DB1" w14:textId="77777777" w:rsidR="00927489" w:rsidRPr="00927489" w:rsidRDefault="00927489" w:rsidP="00927489">
      <w:pPr>
        <w:pStyle w:val="NormalWeb"/>
        <w:rPr>
          <w:rFonts w:ascii="Arial" w:hAnsi="Arial" w:cs="Arial"/>
          <w:color w:val="000000"/>
        </w:rPr>
      </w:pPr>
      <w:bookmarkStart w:id="7" w:name="_Toc150838069"/>
      <w:r w:rsidRPr="00927489">
        <w:rPr>
          <w:rFonts w:ascii="Arial" w:hAnsi="Arial" w:cs="Arial"/>
          <w:color w:val="000000"/>
        </w:rPr>
        <w:t>Budget controls will ensure that project costs remain within the approved ceiling and that any variances are identified and managed early.</w:t>
      </w:r>
    </w:p>
    <w:p w14:paraId="24AF8E48" w14:textId="77777777" w:rsidR="00927489" w:rsidRPr="00927489" w:rsidRDefault="00927489" w:rsidP="00927489">
      <w:pPr>
        <w:pStyle w:val="NormalWeb"/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Key controls:</w:t>
      </w:r>
    </w:p>
    <w:p w14:paraId="7DF235B9" w14:textId="77777777" w:rsidR="00927489" w:rsidRPr="00927489" w:rsidRDefault="00927489" w:rsidP="00927489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Cost baseline and coding</w:t>
      </w:r>
    </w:p>
    <w:p w14:paraId="5003E4AE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Establish a cost baseline of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AUD 200,000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broken down by WBS element and cost category.</w:t>
      </w:r>
    </w:p>
    <w:p w14:paraId="4068C565" w14:textId="71F8BE2A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Assign cost codes to each work package (hardware, software, installation, DSP design) to track actual spend against the baseline.</w:t>
      </w:r>
    </w:p>
    <w:p w14:paraId="0E6999E6" w14:textId="77777777" w:rsidR="00927489" w:rsidRPr="00927489" w:rsidRDefault="00927489" w:rsidP="00927489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Variance thresholds</w:t>
      </w:r>
    </w:p>
    <w:p w14:paraId="0441B6BE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A variance of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±5%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at the overall project level or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±10%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at individual work-package level will trigger investigation and corrective actions.</w:t>
      </w:r>
    </w:p>
    <w:p w14:paraId="680C549D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Any change that increases total budget or moves more than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AUD</w:t>
      </w:r>
      <w:r w:rsidRPr="00927489">
        <w:rPr>
          <w:rStyle w:val="Strong"/>
          <w:rFonts w:ascii="Arial" w:eastAsiaTheme="majorEastAsia" w:hAnsi="Arial" w:cs="Arial"/>
          <w:color w:val="000000"/>
        </w:rPr>
        <w:t xml:space="preserve"> 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5,000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between categories requires formal change approval by the project sponsor.</w:t>
      </w:r>
    </w:p>
    <w:p w14:paraId="3C16F0B7" w14:textId="77777777" w:rsidR="00927489" w:rsidRPr="00927489" w:rsidRDefault="00927489" w:rsidP="00927489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A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pproval and authorisation</w:t>
      </w:r>
    </w:p>
    <w:p w14:paraId="571D629D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All purchase orders above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AUD 5,000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must be approved by the Project Sponsor or delegated manager.</w:t>
      </w:r>
    </w:p>
    <w:p w14:paraId="1D5CFB7A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Timesheets and external invoices will be authorised by the Project Manager before payment.</w:t>
      </w:r>
    </w:p>
    <w:p w14:paraId="13283404" w14:textId="77777777" w:rsidR="00927489" w:rsidRPr="00927489" w:rsidRDefault="00927489" w:rsidP="00927489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Monitoring frequency</w:t>
      </w:r>
    </w:p>
    <w:p w14:paraId="086035E1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Monthly budget review meetings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comparing planned vs actual costs and updated forecast to complete.</w:t>
      </w:r>
    </w:p>
    <w:p w14:paraId="6DFFA398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Cost reports will be integrated with schedule status reports to ensure early detection of schedule-driven cost risk.</w:t>
      </w:r>
    </w:p>
    <w:p w14:paraId="0333FA87" w14:textId="77777777" w:rsidR="00927489" w:rsidRPr="00927489" w:rsidRDefault="00927489" w:rsidP="00927489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Integration with risk and change management</w:t>
      </w:r>
    </w:p>
    <w:p w14:paraId="7C1ECDB4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Financial impacts of risks and approved changes will be reflected in the budget, using the contingency reserve where appropriate.</w:t>
      </w:r>
    </w:p>
    <w:p w14:paraId="44C6693B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If contingency is exhausted, a formal request for additional funding must be raised and approved before committing further spend.</w:t>
      </w:r>
    </w:p>
    <w:p w14:paraId="028B69DD" w14:textId="77777777" w:rsidR="002F714D" w:rsidRPr="00927489" w:rsidRDefault="002F714D" w:rsidP="002F714D">
      <w:pPr>
        <w:spacing w:line="240" w:lineRule="auto"/>
        <w:jc w:val="left"/>
        <w:rPr>
          <w:rFonts w:ascii="Arial" w:hAnsi="Arial" w:cs="Arial"/>
        </w:rPr>
      </w:pPr>
      <w:r w:rsidRPr="00927489">
        <w:rPr>
          <w:rFonts w:ascii="Arial" w:hAnsi="Arial" w:cs="Arial"/>
        </w:rPr>
        <w:br w:type="page"/>
      </w:r>
    </w:p>
    <w:p w14:paraId="39690081" w14:textId="77777777" w:rsidR="002F714D" w:rsidRDefault="002F714D" w:rsidP="002F714D">
      <w:pPr>
        <w:pStyle w:val="Heading1"/>
      </w:pPr>
      <w:r>
        <w:lastRenderedPageBreak/>
        <w:t>BUDGET MANAGEMENT PROCESS</w:t>
      </w:r>
      <w:bookmarkEnd w:id="7"/>
    </w:p>
    <w:p w14:paraId="0C4517B5" w14:textId="77777777" w:rsidR="002F714D" w:rsidRDefault="002F714D" w:rsidP="002F714D"/>
    <w:p w14:paraId="6A6C442B" w14:textId="77777777" w:rsidR="009B5D71" w:rsidRPr="009B5D71" w:rsidRDefault="009B5D71" w:rsidP="009B5D71">
      <w:pPr>
        <w:pStyle w:val="NormalWeb"/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The following process will be used to manage the budget across the life of the project:</w:t>
      </w:r>
    </w:p>
    <w:p w14:paraId="5680053B" w14:textId="77777777" w:rsidR="009B5D71" w:rsidRPr="009B5D71" w:rsidRDefault="009B5D71" w:rsidP="009B5D71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Estimate and planning</w:t>
      </w:r>
    </w:p>
    <w:p w14:paraId="08557996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Develop detailed cost estimates for each WBS activity (hardware, software, labour, training, DSP work) based on supplier quotes, historical data, and expert judgment.</w:t>
      </w:r>
    </w:p>
    <w:p w14:paraId="5226181A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Consolidate these estimates into the</w:t>
      </w:r>
      <w:r w:rsidRPr="009B5D71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project budget and cost baseline</w:t>
      </w:r>
      <w:r w:rsidRPr="009B5D71">
        <w:rPr>
          <w:rFonts w:ascii="Arial" w:hAnsi="Arial" w:cs="Arial"/>
          <w:color w:val="000000"/>
        </w:rPr>
        <w:t>, including contingency for identified risks.</w:t>
      </w:r>
    </w:p>
    <w:p w14:paraId="1A778885" w14:textId="77777777" w:rsidR="009B5D71" w:rsidRPr="009B5D71" w:rsidRDefault="009B5D71" w:rsidP="009B5D71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Approval</w:t>
      </w:r>
    </w:p>
    <w:p w14:paraId="76BD1F72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Present the Budget Management Plan and detailed cost breakdown to the Project Sponsor and senior management.</w:t>
      </w:r>
    </w:p>
    <w:p w14:paraId="506C3D0B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Obtain formal approval of the total budget (AUD 200,000) and of the key cost categories and cash-flow profile.</w:t>
      </w:r>
    </w:p>
    <w:p w14:paraId="636EA6BC" w14:textId="77777777" w:rsidR="009B5D71" w:rsidRPr="009B5D71" w:rsidRDefault="009B5D71" w:rsidP="009B5D71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Cost recording</w:t>
      </w:r>
    </w:p>
    <w:p w14:paraId="26FF6F09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 xml:space="preserve">Record all actual costs in </w:t>
      </w:r>
      <w:proofErr w:type="spellStart"/>
      <w:r w:rsidRPr="009B5D71">
        <w:rPr>
          <w:rFonts w:ascii="Arial" w:hAnsi="Arial" w:cs="Arial"/>
          <w:color w:val="000000"/>
        </w:rPr>
        <w:t>Darvycom’s</w:t>
      </w:r>
      <w:proofErr w:type="spellEnd"/>
      <w:r w:rsidRPr="009B5D71">
        <w:rPr>
          <w:rFonts w:ascii="Arial" w:hAnsi="Arial" w:cs="Arial"/>
          <w:color w:val="000000"/>
        </w:rPr>
        <w:t xml:space="preserve"> financial system and in the project cost tracking sheet (or project management software).</w:t>
      </w:r>
    </w:p>
    <w:p w14:paraId="305385F6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Allocate costs against the relevant WBS elements so that spend can be analysed by phase and activity.</w:t>
      </w:r>
    </w:p>
    <w:p w14:paraId="0F46F21B" w14:textId="77777777" w:rsidR="009B5D71" w:rsidRPr="009B5D71" w:rsidRDefault="009B5D71" w:rsidP="009B5D71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Monitoring and reporting</w:t>
      </w:r>
    </w:p>
    <w:p w14:paraId="2FC2B114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Prepare monthly cost performance reports showing:</w:t>
      </w:r>
    </w:p>
    <w:p w14:paraId="5B1019BD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Planned Value (PV)</w:t>
      </w:r>
    </w:p>
    <w:p w14:paraId="13B860D2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Actual Cost (AC)</w:t>
      </w:r>
    </w:p>
    <w:p w14:paraId="2367271E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Estimate to Complete (ETC)</w:t>
      </w:r>
    </w:p>
    <w:p w14:paraId="475460AC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Variances (cost and schedule) and variance explanations.</w:t>
      </w:r>
    </w:p>
    <w:p w14:paraId="0B0D77DC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Use this information to adjust forecasts and recommend corrective actions where required.</w:t>
      </w:r>
    </w:p>
    <w:p w14:paraId="1EBBF071" w14:textId="77777777" w:rsidR="009B5D71" w:rsidRPr="009B5D71" w:rsidRDefault="009B5D71" w:rsidP="009B5D71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Control and corrective actions</w:t>
      </w:r>
    </w:p>
    <w:p w14:paraId="2B03D766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When thresholds are exceeded, the Project Manager will:</w:t>
      </w:r>
    </w:p>
    <w:p w14:paraId="4D6B2E4F" w14:textId="27BC79CE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Identify root causes (supplier delays, scope change, under-estimated labour).</w:t>
      </w:r>
    </w:p>
    <w:p w14:paraId="23DC66C4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Propose actions such as re-prioritising work, using contingency, or adjusting scope.</w:t>
      </w:r>
    </w:p>
    <w:p w14:paraId="595F2D6A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Raise a formal</w:t>
      </w:r>
      <w:r w:rsidRPr="009B5D71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Change Request</w:t>
      </w:r>
      <w:r w:rsidRPr="009B5D71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B5D71">
        <w:rPr>
          <w:rFonts w:ascii="Arial" w:hAnsi="Arial" w:cs="Arial"/>
          <w:color w:val="000000"/>
        </w:rPr>
        <w:t>if budget or scope adjustments are required.</w:t>
      </w:r>
    </w:p>
    <w:p w14:paraId="335E2EE6" w14:textId="77777777" w:rsidR="009B5D71" w:rsidRPr="009B5D71" w:rsidRDefault="009B5D71" w:rsidP="009B5D71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Review and re-baseline (if needed)</w:t>
      </w:r>
    </w:p>
    <w:p w14:paraId="3F39FCE7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For major approved changes, update the cost baseline and cash-flow profile to maintain a realistic and usable budget.</w:t>
      </w:r>
    </w:p>
    <w:p w14:paraId="2EA81178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Document changes to keep an audit trail consistent with organisational policies.</w:t>
      </w:r>
    </w:p>
    <w:p w14:paraId="00B3037C" w14:textId="77777777" w:rsidR="009B5D71" w:rsidRPr="009B5D71" w:rsidRDefault="009B5D71" w:rsidP="009B5D71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Closure</w:t>
      </w:r>
    </w:p>
    <w:p w14:paraId="6E996C2F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At project close, prepare a</w:t>
      </w:r>
      <w:r w:rsidRPr="009B5D71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final financial report</w:t>
      </w:r>
      <w:r w:rsidRPr="009B5D71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B5D71">
        <w:rPr>
          <w:rFonts w:ascii="Arial" w:hAnsi="Arial" w:cs="Arial"/>
          <w:color w:val="000000"/>
        </w:rPr>
        <w:t>summarising:</w:t>
      </w:r>
    </w:p>
    <w:p w14:paraId="0ED83380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 xml:space="preserve">Original budget vs final actual </w:t>
      </w:r>
      <w:proofErr w:type="gramStart"/>
      <w:r w:rsidRPr="009B5D71">
        <w:rPr>
          <w:rFonts w:ascii="Arial" w:hAnsi="Arial" w:cs="Arial"/>
          <w:color w:val="000000"/>
        </w:rPr>
        <w:t>spend</w:t>
      </w:r>
      <w:proofErr w:type="gramEnd"/>
    </w:p>
    <w:p w14:paraId="173C6E13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Use of contingency</w:t>
      </w:r>
    </w:p>
    <w:p w14:paraId="045787B4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Key cost variances and lessons learned</w:t>
      </w:r>
    </w:p>
    <w:p w14:paraId="2CFDABBB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lastRenderedPageBreak/>
        <w:t>Archive budget documentation according to organisational record-keeping requirements.</w:t>
      </w:r>
    </w:p>
    <w:p w14:paraId="51AB1FC5" w14:textId="5D401BFC" w:rsidR="002F714D" w:rsidRPr="009B5D71" w:rsidRDefault="002F714D" w:rsidP="002F714D">
      <w:pPr>
        <w:spacing w:line="240" w:lineRule="auto"/>
        <w:jc w:val="left"/>
        <w:rPr>
          <w:rFonts w:ascii="Arial" w:hAnsi="Arial" w:cs="Arial"/>
        </w:rPr>
      </w:pPr>
    </w:p>
    <w:p w14:paraId="2CEE9811" w14:textId="77777777" w:rsidR="002F714D" w:rsidRDefault="002F714D" w:rsidP="002F714D"/>
    <w:p w14:paraId="584C934D" w14:textId="77777777" w:rsidR="002F714D" w:rsidRDefault="002F714D" w:rsidP="002F714D"/>
    <w:p w14:paraId="01AAF452" w14:textId="77777777" w:rsidR="009B5D71" w:rsidRDefault="009B5D71" w:rsidP="002F714D"/>
    <w:p w14:paraId="37871CDD" w14:textId="77777777" w:rsidR="009B5D71" w:rsidRDefault="009B5D71" w:rsidP="002F714D"/>
    <w:p w14:paraId="0ACB8C00" w14:textId="77777777" w:rsidR="009B5D71" w:rsidRDefault="009B5D71" w:rsidP="002F714D"/>
    <w:p w14:paraId="0316C88B" w14:textId="77777777" w:rsidR="009B5D71" w:rsidRDefault="009B5D71" w:rsidP="002F714D"/>
    <w:p w14:paraId="66349DCB" w14:textId="77777777" w:rsidR="009B5D71" w:rsidRDefault="009B5D71" w:rsidP="002F714D"/>
    <w:p w14:paraId="24D52E2D" w14:textId="77777777" w:rsidR="009B5D71" w:rsidRDefault="009B5D71" w:rsidP="002F714D"/>
    <w:p w14:paraId="78F9E60A" w14:textId="77777777" w:rsidR="009B5D71" w:rsidRDefault="009B5D71" w:rsidP="002F714D"/>
    <w:p w14:paraId="29C1EE56" w14:textId="77777777" w:rsidR="009B5D71" w:rsidRDefault="009B5D71" w:rsidP="002F714D"/>
    <w:p w14:paraId="4D68DEB0" w14:textId="77777777" w:rsidR="009B5D71" w:rsidRDefault="009B5D71" w:rsidP="002F714D"/>
    <w:p w14:paraId="21E5B267" w14:textId="77777777" w:rsidR="009B5D71" w:rsidRDefault="009B5D71" w:rsidP="002F714D"/>
    <w:p w14:paraId="266EE2BB" w14:textId="77777777" w:rsidR="009B5D71" w:rsidRDefault="009B5D71" w:rsidP="002F714D"/>
    <w:p w14:paraId="2C7DD25C" w14:textId="77777777" w:rsidR="009B5D71" w:rsidRDefault="009B5D71" w:rsidP="002F714D"/>
    <w:p w14:paraId="687C5880" w14:textId="77777777" w:rsidR="009B5D71" w:rsidRDefault="009B5D71" w:rsidP="002F714D"/>
    <w:p w14:paraId="3AA4A04E" w14:textId="77777777" w:rsidR="009B5D71" w:rsidRDefault="009B5D71" w:rsidP="002F714D"/>
    <w:p w14:paraId="0CE111C4" w14:textId="77777777" w:rsidR="009B5D71" w:rsidRDefault="009B5D71" w:rsidP="002F714D"/>
    <w:p w14:paraId="2C1156E3" w14:textId="77777777" w:rsidR="009B5D71" w:rsidRDefault="009B5D71" w:rsidP="002F714D"/>
    <w:p w14:paraId="7D031279" w14:textId="77777777" w:rsidR="009B5D71" w:rsidRDefault="009B5D71" w:rsidP="002F714D"/>
    <w:p w14:paraId="6FBF6004" w14:textId="77777777" w:rsidR="009B5D71" w:rsidRDefault="009B5D71" w:rsidP="002F714D"/>
    <w:p w14:paraId="193A0770" w14:textId="77777777" w:rsidR="009B5D71" w:rsidRDefault="009B5D71" w:rsidP="002F714D"/>
    <w:p w14:paraId="36C8A6F4" w14:textId="77777777" w:rsidR="009B5D71" w:rsidRDefault="009B5D71" w:rsidP="002F714D"/>
    <w:p w14:paraId="4F941320" w14:textId="77777777" w:rsidR="009B5D71" w:rsidRDefault="009B5D71" w:rsidP="002F714D"/>
    <w:p w14:paraId="0A9A1409" w14:textId="77777777" w:rsidR="009B5D71" w:rsidRDefault="009B5D71" w:rsidP="002F714D"/>
    <w:p w14:paraId="02B2D91E" w14:textId="77777777" w:rsidR="009B5D71" w:rsidRDefault="009B5D71" w:rsidP="002F714D"/>
    <w:p w14:paraId="0D39C19F" w14:textId="77777777" w:rsidR="009B5D71" w:rsidRDefault="009B5D71" w:rsidP="002F714D"/>
    <w:p w14:paraId="69FDD587" w14:textId="77777777" w:rsidR="009B5D71" w:rsidRDefault="009B5D71" w:rsidP="002F714D"/>
    <w:p w14:paraId="6970287F" w14:textId="77777777" w:rsidR="009B5D71" w:rsidRDefault="009B5D71" w:rsidP="002F714D"/>
    <w:p w14:paraId="0CBBC39F" w14:textId="77777777" w:rsidR="002F714D" w:rsidRDefault="002F714D" w:rsidP="002F714D"/>
    <w:p w14:paraId="1A4C6BA7" w14:textId="77777777" w:rsidR="002F714D" w:rsidRDefault="002F714D" w:rsidP="002F714D">
      <w:pPr>
        <w:pStyle w:val="Heading1"/>
      </w:pPr>
      <w:bookmarkStart w:id="8" w:name="_Toc150838070"/>
      <w:r>
        <w:lastRenderedPageBreak/>
        <w:t>CONCLUSION</w:t>
      </w:r>
      <w:bookmarkEnd w:id="8"/>
    </w:p>
    <w:p w14:paraId="00CAA4B0" w14:textId="77777777" w:rsidR="002F714D" w:rsidRDefault="002F714D" w:rsidP="002F714D"/>
    <w:p w14:paraId="02DCB1CC" w14:textId="77777777" w:rsidR="009B5D71" w:rsidRPr="009B5D71" w:rsidRDefault="009B5D71" w:rsidP="009B5D71">
      <w:pPr>
        <w:pStyle w:val="NormalWeb"/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 xml:space="preserve">This Budget Management Plan provides a structured approach for estimating, allocating, monitoring, and controlling all costs for the </w:t>
      </w:r>
      <w:proofErr w:type="spellStart"/>
      <w:r w:rsidRPr="009B5D71">
        <w:rPr>
          <w:rFonts w:ascii="Arial" w:hAnsi="Arial" w:cs="Arial"/>
          <w:color w:val="000000"/>
        </w:rPr>
        <w:t>Darvycom</w:t>
      </w:r>
      <w:proofErr w:type="spellEnd"/>
      <w:r w:rsidRPr="009B5D71">
        <w:rPr>
          <w:rFonts w:ascii="Arial" w:hAnsi="Arial" w:cs="Arial"/>
          <w:color w:val="000000"/>
        </w:rPr>
        <w:t xml:space="preserve"> Network Upgrade and DSP Systems Project.</w:t>
      </w:r>
    </w:p>
    <w:p w14:paraId="679D9847" w14:textId="77777777" w:rsidR="009B5D71" w:rsidRPr="009B5D71" w:rsidRDefault="009B5D71" w:rsidP="009B5D71">
      <w:pPr>
        <w:pStyle w:val="NormalWeb"/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By clearly defining cost categories, cash flows, controls, and management processes — and by staying within the</w:t>
      </w:r>
      <w:r w:rsidRPr="009B5D71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AUD 200,000</w:t>
      </w:r>
      <w:r w:rsidRPr="009B5D71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B5D71">
        <w:rPr>
          <w:rFonts w:ascii="Arial" w:hAnsi="Arial" w:cs="Arial"/>
          <w:color w:val="000000"/>
        </w:rPr>
        <w:t xml:space="preserve">approved budget — the project team can support </w:t>
      </w:r>
      <w:proofErr w:type="spellStart"/>
      <w:r w:rsidRPr="009B5D71">
        <w:rPr>
          <w:rFonts w:ascii="Arial" w:hAnsi="Arial" w:cs="Arial"/>
          <w:color w:val="000000"/>
        </w:rPr>
        <w:t>Darvycom’s</w:t>
      </w:r>
      <w:proofErr w:type="spellEnd"/>
      <w:r w:rsidRPr="009B5D71">
        <w:rPr>
          <w:rFonts w:ascii="Arial" w:hAnsi="Arial" w:cs="Arial"/>
          <w:color w:val="000000"/>
        </w:rPr>
        <w:t xml:space="preserve"> objectives for improved network performance, better voice quality, and enhanced DSP capability, while maintaining financial discipline and complying with organisational policies.</w:t>
      </w:r>
    </w:p>
    <w:p w14:paraId="484B6549" w14:textId="77777777" w:rsidR="002F714D" w:rsidRDefault="002F714D"/>
    <w:sectPr w:rsidR="002F7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5206"/>
    <w:multiLevelType w:val="multilevel"/>
    <w:tmpl w:val="DA76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94BE5"/>
    <w:multiLevelType w:val="multilevel"/>
    <w:tmpl w:val="8816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629C2"/>
    <w:multiLevelType w:val="multilevel"/>
    <w:tmpl w:val="7E30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BB4640"/>
    <w:multiLevelType w:val="multilevel"/>
    <w:tmpl w:val="717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21FB8"/>
    <w:multiLevelType w:val="multilevel"/>
    <w:tmpl w:val="1DB6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550343">
    <w:abstractNumId w:val="0"/>
  </w:num>
  <w:num w:numId="2" w16cid:durableId="503321436">
    <w:abstractNumId w:val="4"/>
  </w:num>
  <w:num w:numId="3" w16cid:durableId="1113285976">
    <w:abstractNumId w:val="3"/>
  </w:num>
  <w:num w:numId="4" w16cid:durableId="425003651">
    <w:abstractNumId w:val="1"/>
  </w:num>
  <w:num w:numId="5" w16cid:durableId="9301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4D"/>
    <w:rsid w:val="002F714D"/>
    <w:rsid w:val="008E20FC"/>
    <w:rsid w:val="00927489"/>
    <w:rsid w:val="009B5D71"/>
    <w:rsid w:val="009D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0179"/>
  <w15:chartTrackingRefBased/>
  <w15:docId w15:val="{64643228-7D0B-4F60-B522-8671F42E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14D"/>
    <w:pPr>
      <w:spacing w:after="0" w:line="360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714D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4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4D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4D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4D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4D"/>
    <w:pPr>
      <w:keepNext/>
      <w:keepLines/>
      <w:spacing w:before="4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4D"/>
    <w:pPr>
      <w:keepNext/>
      <w:keepLines/>
      <w:spacing w:before="4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4D"/>
    <w:pPr>
      <w:keepNext/>
      <w:keepLines/>
      <w:spacing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4D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4D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7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4D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7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4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7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4D"/>
    <w:pPr>
      <w:spacing w:after="160" w:line="278" w:lineRule="auto"/>
      <w:ind w:left="720"/>
      <w:contextualSpacing/>
      <w:jc w:val="left"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7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ARA Table,FedU Table Grid"/>
    <w:basedOn w:val="TableNormal"/>
    <w:uiPriority w:val="39"/>
    <w:rsid w:val="002F71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F714D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F714D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F714D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748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927489"/>
  </w:style>
  <w:style w:type="character" w:styleId="Strong">
    <w:name w:val="Strong"/>
    <w:basedOn w:val="DefaultParagraphFont"/>
    <w:uiPriority w:val="22"/>
    <w:qFormat/>
    <w:rsid w:val="00927489"/>
    <w:rPr>
      <w:b/>
      <w:bCs/>
    </w:rPr>
  </w:style>
  <w:style w:type="table" w:styleId="GridTable5Dark-Accent3">
    <w:name w:val="Grid Table 5 Dark Accent 3"/>
    <w:basedOn w:val="TableNormal"/>
    <w:uiPriority w:val="50"/>
    <w:rsid w:val="009274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6">
    <w:name w:val="Grid Table 5 Dark Accent 6"/>
    <w:basedOn w:val="TableNormal"/>
    <w:uiPriority w:val="50"/>
    <w:rsid w:val="009274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4-Accent3">
    <w:name w:val="Grid Table 4 Accent 3"/>
    <w:basedOn w:val="TableNormal"/>
    <w:uiPriority w:val="49"/>
    <w:rsid w:val="00927489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1692</Words>
  <Characters>10209</Characters>
  <Application>Microsoft Office Word</Application>
  <DocSecurity>0</DocSecurity>
  <Lines>352</Lines>
  <Paragraphs>216</Paragraphs>
  <ScaleCrop>false</ScaleCrop>
  <Company/>
  <LinksUpToDate>false</LinksUpToDate>
  <CharactersWithSpaces>11685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Osben Oji</dc:creator>
  <cp:keywords/>
  <dc:description/>
  <cp:lastModifiedBy>CTI20221062 Leonardo</cp:lastModifiedBy>
  <cp:revision>3</cp:revision>
  <dcterms:created xsi:type="dcterms:W3CDTF">2024-09-12T07:31:00Z</dcterms:created>
  <dcterms:modified xsi:type="dcterms:W3CDTF">2025-12-18T23:34:00Z</dcterms:modified>
</cp:coreProperties>
</file>