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24B2" w14:textId="77777777" w:rsidR="00237B18" w:rsidRPr="00237B18" w:rsidRDefault="00237B18" w:rsidP="00237B18">
      <w:pPr>
        <w:spacing w:after="100" w:afterAutospacing="1"/>
        <w:ind w:left="0" w:firstLine="0"/>
        <w:outlineLvl w:val="0"/>
        <w:rPr>
          <w:rFonts w:ascii="Arial" w:eastAsia="Times New Roman" w:hAnsi="Arial" w:cs="Arial"/>
          <w:b/>
          <w:bCs/>
          <w:color w:val="000000"/>
          <w:kern w:val="36"/>
          <w:sz w:val="40"/>
          <w:szCs w:val="40"/>
          <w:lang w:eastAsia="en-GB"/>
          <w14:ligatures w14:val="none"/>
        </w:rPr>
      </w:pPr>
      <w:r w:rsidRPr="00237B18">
        <w:rPr>
          <w:rFonts w:ascii="Arial" w:eastAsia="Times New Roman" w:hAnsi="Arial" w:cs="Arial"/>
          <w:b/>
          <w:bCs/>
          <w:color w:val="000000"/>
          <w:kern w:val="36"/>
          <w:sz w:val="40"/>
          <w:szCs w:val="40"/>
          <w:lang w:eastAsia="en-GB"/>
          <w14:ligatures w14:val="none"/>
        </w:rPr>
        <w:t>Fourier Transform Analysis Report</w:t>
      </w:r>
    </w:p>
    <w:p w14:paraId="092F9BDB"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1. Project Information</w:t>
      </w:r>
    </w:p>
    <w:tbl>
      <w:tblPr>
        <w:tblStyle w:val="TableGrid"/>
        <w:tblW w:w="0" w:type="auto"/>
        <w:tblLook w:val="04A0" w:firstRow="1" w:lastRow="0" w:firstColumn="1" w:lastColumn="0" w:noHBand="0" w:noVBand="1"/>
      </w:tblPr>
      <w:tblGrid>
        <w:gridCol w:w="1672"/>
        <w:gridCol w:w="7344"/>
      </w:tblGrid>
      <w:tr w:rsidR="00237B18" w:rsidRPr="00237B18" w14:paraId="5480ABC5" w14:textId="77777777" w:rsidTr="00237B18">
        <w:tc>
          <w:tcPr>
            <w:tcW w:w="0" w:type="auto"/>
            <w:hideMark/>
          </w:tcPr>
          <w:p w14:paraId="027AD636"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Field</w:t>
            </w:r>
          </w:p>
        </w:tc>
        <w:tc>
          <w:tcPr>
            <w:tcW w:w="0" w:type="auto"/>
            <w:hideMark/>
          </w:tcPr>
          <w:p w14:paraId="3D788B31"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Details</w:t>
            </w:r>
          </w:p>
        </w:tc>
      </w:tr>
      <w:tr w:rsidR="00237B18" w:rsidRPr="00237B18" w14:paraId="35ED6E0F" w14:textId="77777777" w:rsidTr="00237B18">
        <w:tc>
          <w:tcPr>
            <w:tcW w:w="0" w:type="auto"/>
            <w:hideMark/>
          </w:tcPr>
          <w:p w14:paraId="674A94A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Organisation</w:t>
            </w:r>
          </w:p>
        </w:tc>
        <w:tc>
          <w:tcPr>
            <w:tcW w:w="0" w:type="auto"/>
            <w:hideMark/>
          </w:tcPr>
          <w:p w14:paraId="3335E70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proofErr w:type="spellStart"/>
            <w:r w:rsidRPr="00237B18">
              <w:rPr>
                <w:rFonts w:ascii="Arial" w:eastAsia="Times New Roman" w:hAnsi="Arial" w:cs="Arial"/>
                <w:kern w:val="0"/>
                <w:sz w:val="21"/>
                <w:szCs w:val="21"/>
                <w:lang w:eastAsia="en-GB"/>
                <w14:ligatures w14:val="none"/>
              </w:rPr>
              <w:t>Darvycom</w:t>
            </w:r>
            <w:proofErr w:type="spellEnd"/>
            <w:r w:rsidRPr="00237B18">
              <w:rPr>
                <w:rFonts w:ascii="Arial" w:eastAsia="Times New Roman" w:hAnsi="Arial" w:cs="Arial"/>
                <w:kern w:val="0"/>
                <w:sz w:val="21"/>
                <w:szCs w:val="21"/>
                <w:lang w:eastAsia="en-GB"/>
                <w14:ligatures w14:val="none"/>
              </w:rPr>
              <w:t xml:space="preserve"> Australia</w:t>
            </w:r>
          </w:p>
        </w:tc>
      </w:tr>
      <w:tr w:rsidR="00237B18" w:rsidRPr="00237B18" w14:paraId="037AFA81" w14:textId="77777777" w:rsidTr="00237B18">
        <w:tc>
          <w:tcPr>
            <w:tcW w:w="0" w:type="auto"/>
            <w:hideMark/>
          </w:tcPr>
          <w:p w14:paraId="70A3FFDA"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Project</w:t>
            </w:r>
          </w:p>
        </w:tc>
        <w:tc>
          <w:tcPr>
            <w:tcW w:w="0" w:type="auto"/>
            <w:hideMark/>
          </w:tcPr>
          <w:p w14:paraId="5E9B3632"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proofErr w:type="spellStart"/>
            <w:r w:rsidRPr="00237B18">
              <w:rPr>
                <w:rFonts w:ascii="Arial" w:eastAsia="Times New Roman" w:hAnsi="Arial" w:cs="Arial"/>
                <w:kern w:val="0"/>
                <w:sz w:val="21"/>
                <w:szCs w:val="21"/>
                <w:lang w:eastAsia="en-GB"/>
                <w14:ligatures w14:val="none"/>
              </w:rPr>
              <w:t>Darvycom</w:t>
            </w:r>
            <w:proofErr w:type="spellEnd"/>
            <w:r w:rsidRPr="00237B18">
              <w:rPr>
                <w:rFonts w:ascii="Arial" w:eastAsia="Times New Roman" w:hAnsi="Arial" w:cs="Arial"/>
                <w:kern w:val="0"/>
                <w:sz w:val="21"/>
                <w:szCs w:val="21"/>
                <w:lang w:eastAsia="en-GB"/>
                <w14:ligatures w14:val="none"/>
              </w:rPr>
              <w:t xml:space="preserve"> Engineering Laboratory Network and DSP Upgrade</w:t>
            </w:r>
          </w:p>
        </w:tc>
      </w:tr>
      <w:tr w:rsidR="00237B18" w:rsidRPr="00237B18" w14:paraId="0C7A9DCA" w14:textId="77777777" w:rsidTr="00237B18">
        <w:tc>
          <w:tcPr>
            <w:tcW w:w="0" w:type="auto"/>
            <w:hideMark/>
          </w:tcPr>
          <w:p w14:paraId="1FE8CE4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Project stage</w:t>
            </w:r>
          </w:p>
        </w:tc>
        <w:tc>
          <w:tcPr>
            <w:tcW w:w="0" w:type="auto"/>
            <w:hideMark/>
          </w:tcPr>
          <w:p w14:paraId="413E4219"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Stage II – DSP and Engineering</w:t>
            </w:r>
          </w:p>
        </w:tc>
      </w:tr>
      <w:tr w:rsidR="00237B18" w:rsidRPr="00237B18" w14:paraId="5E17E79C" w14:textId="77777777" w:rsidTr="00237B18">
        <w:tc>
          <w:tcPr>
            <w:tcW w:w="0" w:type="auto"/>
            <w:hideMark/>
          </w:tcPr>
          <w:p w14:paraId="570406A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Unit</w:t>
            </w:r>
          </w:p>
        </w:tc>
        <w:tc>
          <w:tcPr>
            <w:tcW w:w="0" w:type="auto"/>
            <w:hideMark/>
          </w:tcPr>
          <w:p w14:paraId="50801E5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ICTTEN826 – Evaluate and apply digital signal processing to communication systems</w:t>
            </w:r>
          </w:p>
        </w:tc>
      </w:tr>
      <w:tr w:rsidR="00237B18" w:rsidRPr="00237B18" w14:paraId="1687F7B1" w14:textId="77777777" w:rsidTr="00237B18">
        <w:tc>
          <w:tcPr>
            <w:tcW w:w="0" w:type="auto"/>
            <w:hideMark/>
          </w:tcPr>
          <w:p w14:paraId="561D31D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Network reference</w:t>
            </w:r>
          </w:p>
        </w:tc>
        <w:tc>
          <w:tcPr>
            <w:tcW w:w="0" w:type="auto"/>
            <w:hideMark/>
          </w:tcPr>
          <w:p w14:paraId="390F2EEC"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Network 3 – Final Selected Solution</w:t>
            </w:r>
          </w:p>
        </w:tc>
      </w:tr>
      <w:tr w:rsidR="00237B18" w:rsidRPr="00237B18" w14:paraId="69D702D8" w14:textId="77777777" w:rsidTr="00237B18">
        <w:tc>
          <w:tcPr>
            <w:tcW w:w="0" w:type="auto"/>
            <w:hideMark/>
          </w:tcPr>
          <w:p w14:paraId="7936009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Document ID</w:t>
            </w:r>
          </w:p>
        </w:tc>
        <w:tc>
          <w:tcPr>
            <w:tcW w:w="0" w:type="auto"/>
            <w:hideMark/>
          </w:tcPr>
          <w:p w14:paraId="27C2738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C6-FT-01</w:t>
            </w:r>
          </w:p>
        </w:tc>
      </w:tr>
      <w:tr w:rsidR="00237B18" w:rsidRPr="00237B18" w14:paraId="49710087" w14:textId="77777777" w:rsidTr="00237B18">
        <w:tc>
          <w:tcPr>
            <w:tcW w:w="0" w:type="auto"/>
            <w:hideMark/>
          </w:tcPr>
          <w:p w14:paraId="7894FB8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Version</w:t>
            </w:r>
          </w:p>
        </w:tc>
        <w:tc>
          <w:tcPr>
            <w:tcW w:w="0" w:type="auto"/>
            <w:hideMark/>
          </w:tcPr>
          <w:p w14:paraId="0682227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1.0</w:t>
            </w:r>
          </w:p>
        </w:tc>
      </w:tr>
      <w:tr w:rsidR="00237B18" w:rsidRPr="00237B18" w14:paraId="6E52C1D5" w14:textId="77777777" w:rsidTr="00237B18">
        <w:tc>
          <w:tcPr>
            <w:tcW w:w="0" w:type="auto"/>
            <w:hideMark/>
          </w:tcPr>
          <w:p w14:paraId="0F2E17F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Prepared by</w:t>
            </w:r>
          </w:p>
        </w:tc>
        <w:tc>
          <w:tcPr>
            <w:tcW w:w="0" w:type="auto"/>
            <w:hideMark/>
          </w:tcPr>
          <w:p w14:paraId="7659CE7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Leonardo Matias Ciarcia – Technical Specialist / Project Manager</w:t>
            </w:r>
          </w:p>
        </w:tc>
      </w:tr>
      <w:tr w:rsidR="00237B18" w:rsidRPr="00237B18" w14:paraId="6E5AD957" w14:textId="77777777" w:rsidTr="00237B18">
        <w:tc>
          <w:tcPr>
            <w:tcW w:w="0" w:type="auto"/>
            <w:hideMark/>
          </w:tcPr>
          <w:p w14:paraId="77E30C53"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Date</w:t>
            </w:r>
          </w:p>
        </w:tc>
        <w:tc>
          <w:tcPr>
            <w:tcW w:w="0" w:type="auto"/>
            <w:hideMark/>
          </w:tcPr>
          <w:p w14:paraId="5C5CC768" w14:textId="6F35AD66"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Pr>
                <w:rFonts w:ascii="Arial" w:eastAsia="Times New Roman" w:hAnsi="Arial" w:cs="Arial"/>
                <w:kern w:val="0"/>
                <w:sz w:val="21"/>
                <w:szCs w:val="21"/>
                <w:lang w:eastAsia="en-GB"/>
                <w14:ligatures w14:val="none"/>
              </w:rPr>
              <w:t>10</w:t>
            </w:r>
            <w:r w:rsidRPr="00237B18">
              <w:rPr>
                <w:rFonts w:ascii="Arial" w:eastAsia="Times New Roman" w:hAnsi="Arial" w:cs="Arial"/>
                <w:kern w:val="0"/>
                <w:sz w:val="21"/>
                <w:szCs w:val="21"/>
                <w:lang w:eastAsia="en-GB"/>
                <w14:ligatures w14:val="none"/>
              </w:rPr>
              <w:t xml:space="preserve"> </w:t>
            </w:r>
            <w:r>
              <w:rPr>
                <w:rFonts w:ascii="Arial" w:eastAsia="Times New Roman" w:hAnsi="Arial" w:cs="Arial"/>
                <w:kern w:val="0"/>
                <w:sz w:val="21"/>
                <w:szCs w:val="21"/>
                <w:lang w:eastAsia="en-GB"/>
                <w14:ligatures w14:val="none"/>
              </w:rPr>
              <w:t>March</w:t>
            </w:r>
            <w:r w:rsidRPr="00237B18">
              <w:rPr>
                <w:rFonts w:ascii="Arial" w:eastAsia="Times New Roman" w:hAnsi="Arial" w:cs="Arial"/>
                <w:kern w:val="0"/>
                <w:sz w:val="21"/>
                <w:szCs w:val="21"/>
                <w:lang w:eastAsia="en-GB"/>
                <w14:ligatures w14:val="none"/>
              </w:rPr>
              <w:t xml:space="preserve"> 2026</w:t>
            </w:r>
          </w:p>
        </w:tc>
      </w:tr>
      <w:tr w:rsidR="00237B18" w:rsidRPr="00237B18" w14:paraId="6D048BD6" w14:textId="77777777" w:rsidTr="00237B18">
        <w:tc>
          <w:tcPr>
            <w:tcW w:w="0" w:type="auto"/>
            <w:hideMark/>
          </w:tcPr>
          <w:p w14:paraId="2E50C269"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Location</w:t>
            </w:r>
          </w:p>
        </w:tc>
        <w:tc>
          <w:tcPr>
            <w:tcW w:w="0" w:type="auto"/>
            <w:hideMark/>
          </w:tcPr>
          <w:p w14:paraId="6B3F0DE2"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proofErr w:type="spellStart"/>
            <w:r w:rsidRPr="00237B18">
              <w:rPr>
                <w:rFonts w:ascii="Arial" w:eastAsia="Times New Roman" w:hAnsi="Arial" w:cs="Arial"/>
                <w:kern w:val="0"/>
                <w:sz w:val="21"/>
                <w:szCs w:val="21"/>
                <w:lang w:eastAsia="en-GB"/>
                <w14:ligatures w14:val="none"/>
              </w:rPr>
              <w:t>Darvycom</w:t>
            </w:r>
            <w:proofErr w:type="spellEnd"/>
            <w:r w:rsidRPr="00237B18">
              <w:rPr>
                <w:rFonts w:ascii="Arial" w:eastAsia="Times New Roman" w:hAnsi="Arial" w:cs="Arial"/>
                <w:kern w:val="0"/>
                <w:sz w:val="21"/>
                <w:szCs w:val="21"/>
                <w:lang w:eastAsia="en-GB"/>
                <w14:ligatures w14:val="none"/>
              </w:rPr>
              <w:t xml:space="preserve"> Engineering Laboratory</w:t>
            </w:r>
          </w:p>
        </w:tc>
      </w:tr>
      <w:tr w:rsidR="00237B18" w:rsidRPr="00237B18" w14:paraId="722A10F8" w14:textId="77777777" w:rsidTr="00237B18">
        <w:tc>
          <w:tcPr>
            <w:tcW w:w="0" w:type="auto"/>
            <w:hideMark/>
          </w:tcPr>
          <w:p w14:paraId="627590C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Document purpose</w:t>
            </w:r>
          </w:p>
        </w:tc>
        <w:tc>
          <w:tcPr>
            <w:tcW w:w="0" w:type="auto"/>
            <w:hideMark/>
          </w:tcPr>
          <w:p w14:paraId="5340A5E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 xml:space="preserve">To document the </w:t>
            </w:r>
            <w:proofErr w:type="gramStart"/>
            <w:r w:rsidRPr="00237B18">
              <w:rPr>
                <w:rFonts w:ascii="Arial" w:eastAsia="Times New Roman" w:hAnsi="Arial" w:cs="Arial"/>
                <w:kern w:val="0"/>
                <w:sz w:val="21"/>
                <w:szCs w:val="21"/>
                <w:lang w:eastAsia="en-GB"/>
                <w14:ligatures w14:val="none"/>
              </w:rPr>
              <w:t>Fourier</w:t>
            </w:r>
            <w:proofErr w:type="gramEnd"/>
            <w:r w:rsidRPr="00237B18">
              <w:rPr>
                <w:rFonts w:ascii="Arial" w:eastAsia="Times New Roman" w:hAnsi="Arial" w:cs="Arial"/>
                <w:kern w:val="0"/>
                <w:sz w:val="21"/>
                <w:szCs w:val="21"/>
                <w:lang w:eastAsia="en-GB"/>
                <w14:ligatures w14:val="none"/>
              </w:rPr>
              <w:t xml:space="preserve"> transform analysis performed on digital audio signals and explain how the results apply to </w:t>
            </w:r>
            <w:proofErr w:type="spellStart"/>
            <w:r w:rsidRPr="00237B18">
              <w:rPr>
                <w:rFonts w:ascii="Arial" w:eastAsia="Times New Roman" w:hAnsi="Arial" w:cs="Arial"/>
                <w:kern w:val="0"/>
                <w:sz w:val="21"/>
                <w:szCs w:val="21"/>
                <w:lang w:eastAsia="en-GB"/>
                <w14:ligatures w14:val="none"/>
              </w:rPr>
              <w:t>Darvycom</w:t>
            </w:r>
            <w:proofErr w:type="spellEnd"/>
            <w:r w:rsidRPr="00237B18">
              <w:rPr>
                <w:rFonts w:ascii="Arial" w:eastAsia="Times New Roman" w:hAnsi="Arial" w:cs="Arial"/>
                <w:kern w:val="0"/>
                <w:sz w:val="21"/>
                <w:szCs w:val="21"/>
                <w:lang w:eastAsia="en-GB"/>
                <w14:ligatures w14:val="none"/>
              </w:rPr>
              <w:t xml:space="preserve"> communication systems.</w:t>
            </w:r>
          </w:p>
        </w:tc>
      </w:tr>
    </w:tbl>
    <w:p w14:paraId="52D9E9D0"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2. Executive Summary</w:t>
      </w:r>
    </w:p>
    <w:p w14:paraId="0CEBA3D0"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This report documents the Fourier transform analysis completed for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Australia Cluster 6 project. It expands the frequency-domain component of the existing DSP Analysis Report and focuses on the conversion of audio signals from the time domain into the frequency domain.</w:t>
      </w:r>
    </w:p>
    <w:p w14:paraId="46F80E78"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Testing was conducted using the </w:t>
      </w:r>
      <w:proofErr w:type="spellStart"/>
      <w:r w:rsidRPr="00237B18">
        <w:rPr>
          <w:rFonts w:ascii="Arial" w:eastAsia="Times New Roman" w:hAnsi="Arial" w:cs="Arial"/>
          <w:color w:val="000000"/>
          <w:kern w:val="0"/>
          <w:sz w:val="21"/>
          <w:szCs w:val="21"/>
          <w:lang w:eastAsia="en-GB"/>
          <w14:ligatures w14:val="none"/>
        </w:rPr>
        <w:t>Academo</w:t>
      </w:r>
      <w:proofErr w:type="spellEnd"/>
      <w:r w:rsidRPr="00237B18">
        <w:rPr>
          <w:rFonts w:ascii="Arial" w:eastAsia="Times New Roman" w:hAnsi="Arial" w:cs="Arial"/>
          <w:color w:val="000000"/>
          <w:kern w:val="0"/>
          <w:sz w:val="21"/>
          <w:szCs w:val="21"/>
          <w:lang w:eastAsia="en-GB"/>
          <w14:ligatures w14:val="none"/>
        </w:rPr>
        <w:t xml:space="preserve"> Spectrum Analyzer and </w:t>
      </w:r>
      <w:proofErr w:type="spellStart"/>
      <w:r w:rsidRPr="00237B18">
        <w:rPr>
          <w:rFonts w:ascii="Arial" w:eastAsia="Times New Roman" w:hAnsi="Arial" w:cs="Arial"/>
          <w:color w:val="000000"/>
          <w:kern w:val="0"/>
          <w:sz w:val="21"/>
          <w:szCs w:val="21"/>
          <w:lang w:eastAsia="en-GB"/>
          <w14:ligatures w14:val="none"/>
        </w:rPr>
        <w:t>Academo</w:t>
      </w:r>
      <w:proofErr w:type="spellEnd"/>
      <w:r w:rsidRPr="00237B18">
        <w:rPr>
          <w:rFonts w:ascii="Arial" w:eastAsia="Times New Roman" w:hAnsi="Arial" w:cs="Arial"/>
          <w:color w:val="000000"/>
          <w:kern w:val="0"/>
          <w:sz w:val="21"/>
          <w:szCs w:val="21"/>
          <w:lang w:eastAsia="en-GB"/>
          <w14:ligatures w14:val="none"/>
        </w:rPr>
        <w:t xml:space="preserve"> Virtual Oscilloscope. Audio Sample 1 and Audio Sample 2 were examined using linear and logarithmic frequency scales. A 300 Hz sine wave was also observed in the time domain to demonstrate the relationship between signal period and frequency.</w:t>
      </w:r>
    </w:p>
    <w:p w14:paraId="354FFC5E"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results showed that the two audio recordings contained visibly different frequency distributions. The linear frequency scale provided uniform spacing between frequency values, while the logarithmic scale expanded the lower-frequency region and compressed the higher-frequency region. This made speech-related frequencies, harmonics and low-frequency components easier to distinguish.</w:t>
      </w:r>
    </w:p>
    <w:p w14:paraId="589175C4"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For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MATLAB and DSP simulation model, a sampling frequency of 8,000 samples per second and a 1,024-point Fourier transform were considered. These settings provide a Nyquist frequency of 4,000 Hz and a calculated frequency resolution of 7.8125 Hz.</w:t>
      </w:r>
    </w:p>
    <w:p w14:paraId="5F5FD551"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analysis supports </w:t>
      </w:r>
      <w:proofErr w:type="spellStart"/>
      <w:r w:rsidRPr="00237B18">
        <w:rPr>
          <w:rFonts w:ascii="Arial" w:eastAsia="Times New Roman" w:hAnsi="Arial" w:cs="Arial"/>
          <w:color w:val="000000"/>
          <w:kern w:val="0"/>
          <w:sz w:val="21"/>
          <w:szCs w:val="21"/>
          <w:lang w:eastAsia="en-GB"/>
          <w14:ligatures w14:val="none"/>
        </w:rPr>
        <w:t>Darvycom’s</w:t>
      </w:r>
      <w:proofErr w:type="spellEnd"/>
      <w:r w:rsidRPr="00237B18">
        <w:rPr>
          <w:rFonts w:ascii="Arial" w:eastAsia="Times New Roman" w:hAnsi="Arial" w:cs="Arial"/>
          <w:color w:val="000000"/>
          <w:kern w:val="0"/>
          <w:sz w:val="21"/>
          <w:szCs w:val="21"/>
          <w:lang w:eastAsia="en-GB"/>
          <w14:ligatures w14:val="none"/>
        </w:rPr>
        <w:t xml:space="preserve"> IP telephony, </w:t>
      </w:r>
      <w:proofErr w:type="gramStart"/>
      <w:r w:rsidRPr="00237B18">
        <w:rPr>
          <w:rFonts w:ascii="Arial" w:eastAsia="Times New Roman" w:hAnsi="Arial" w:cs="Arial"/>
          <w:color w:val="000000"/>
          <w:kern w:val="0"/>
          <w:sz w:val="21"/>
          <w:szCs w:val="21"/>
          <w:lang w:eastAsia="en-GB"/>
          <w14:ligatures w14:val="none"/>
        </w:rPr>
        <w:t>video-conferencing</w:t>
      </w:r>
      <w:proofErr w:type="gramEnd"/>
      <w:r w:rsidRPr="00237B18">
        <w:rPr>
          <w:rFonts w:ascii="Arial" w:eastAsia="Times New Roman" w:hAnsi="Arial" w:cs="Arial"/>
          <w:color w:val="000000"/>
          <w:kern w:val="0"/>
          <w:sz w:val="21"/>
          <w:szCs w:val="21"/>
          <w:lang w:eastAsia="en-GB"/>
          <w14:ligatures w14:val="none"/>
        </w:rPr>
        <w:t xml:space="preserve"> and engineering-laboratory requirements by assisting with voice-band verification, interference identification, filter design and comparison of original and processed signals.</w:t>
      </w:r>
    </w:p>
    <w:p w14:paraId="7A875A97"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3. Purpose and Scope</w:t>
      </w:r>
    </w:p>
    <w:p w14:paraId="35AB4EB7"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purpose of this report is to:</w:t>
      </w:r>
    </w:p>
    <w:p w14:paraId="07F77FB3" w14:textId="77777777" w:rsidR="00237B18" w:rsidRPr="00237B18" w:rsidRDefault="00237B18" w:rsidP="00237B18">
      <w:pPr>
        <w:numPr>
          <w:ilvl w:val="0"/>
          <w:numId w:val="1"/>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Explain the Fourier transform and its application to communication signals.</w:t>
      </w:r>
    </w:p>
    <w:p w14:paraId="3CEAB8DD" w14:textId="77777777" w:rsidR="00237B18" w:rsidRPr="00237B18" w:rsidRDefault="00237B18" w:rsidP="00237B18">
      <w:pPr>
        <w:numPr>
          <w:ilvl w:val="0"/>
          <w:numId w:val="1"/>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Compare time-domain and frequency-domain signal representations.</w:t>
      </w:r>
    </w:p>
    <w:p w14:paraId="13C2D107" w14:textId="77777777" w:rsidR="00237B18" w:rsidRPr="00237B18" w:rsidRDefault="00237B18" w:rsidP="00237B18">
      <w:pPr>
        <w:numPr>
          <w:ilvl w:val="0"/>
          <w:numId w:val="1"/>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lastRenderedPageBreak/>
        <w:t>Examine two audio samples using linear and logarithmic frequency scales.</w:t>
      </w:r>
    </w:p>
    <w:p w14:paraId="33D9ABBF" w14:textId="77777777" w:rsidR="00237B18" w:rsidRPr="00237B18" w:rsidRDefault="00237B18" w:rsidP="00237B18">
      <w:pPr>
        <w:numPr>
          <w:ilvl w:val="0"/>
          <w:numId w:val="1"/>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Calculate the frequency resolution and Nyquist limit of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DSP model.</w:t>
      </w:r>
    </w:p>
    <w:p w14:paraId="409E8CB0" w14:textId="77777777" w:rsidR="00237B18" w:rsidRPr="00237B18" w:rsidRDefault="00237B18" w:rsidP="00237B18">
      <w:pPr>
        <w:numPr>
          <w:ilvl w:val="0"/>
          <w:numId w:val="1"/>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Compare expected analytical behaviour with the simulation evidence.</w:t>
      </w:r>
    </w:p>
    <w:p w14:paraId="1D880EA9" w14:textId="77777777" w:rsidR="00237B18" w:rsidRPr="00237B18" w:rsidRDefault="00237B18" w:rsidP="00237B18">
      <w:pPr>
        <w:numPr>
          <w:ilvl w:val="0"/>
          <w:numId w:val="1"/>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Explain how Fourier analysis supports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communication solution.</w:t>
      </w:r>
    </w:p>
    <w:p w14:paraId="07A73141" w14:textId="77777777" w:rsidR="00237B18" w:rsidRPr="00237B18" w:rsidRDefault="00237B18" w:rsidP="00237B18">
      <w:pPr>
        <w:numPr>
          <w:ilvl w:val="0"/>
          <w:numId w:val="1"/>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Identify limitations and recommend additional testing evidence.</w:t>
      </w:r>
    </w:p>
    <w:p w14:paraId="34194582"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report focuses on audio and DSP analysis. Packet Tracer connectivity testing and PRTG network monitoring are supporting activities documented separately in the broader DSP Analysis Report.</w:t>
      </w:r>
    </w:p>
    <w:p w14:paraId="488C5D39"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4. Fourier Transform Fundamentals</w:t>
      </w:r>
    </w:p>
    <w:p w14:paraId="4BE13B1C"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4.1 Time-domain representation</w:t>
      </w:r>
    </w:p>
    <w:p w14:paraId="1AA56E20"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 time-domain representation shows how signal amplitude changes over time. It can be used to observe:</w:t>
      </w:r>
    </w:p>
    <w:p w14:paraId="577E8A01" w14:textId="77777777" w:rsidR="00237B18" w:rsidRPr="00237B18" w:rsidRDefault="00237B18" w:rsidP="00237B18">
      <w:pPr>
        <w:numPr>
          <w:ilvl w:val="0"/>
          <w:numId w:val="2"/>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Signal duration</w:t>
      </w:r>
    </w:p>
    <w:p w14:paraId="2C813409" w14:textId="77777777" w:rsidR="00237B18" w:rsidRPr="00237B18" w:rsidRDefault="00237B18" w:rsidP="00237B18">
      <w:pPr>
        <w:numPr>
          <w:ilvl w:val="0"/>
          <w:numId w:val="2"/>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Amplitude changes</w:t>
      </w:r>
    </w:p>
    <w:p w14:paraId="73B617C8" w14:textId="77777777" w:rsidR="00237B18" w:rsidRPr="00237B18" w:rsidRDefault="00237B18" w:rsidP="00237B18">
      <w:pPr>
        <w:numPr>
          <w:ilvl w:val="0"/>
          <w:numId w:val="2"/>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Repeating waveform patterns</w:t>
      </w:r>
    </w:p>
    <w:p w14:paraId="2BBB3DAE" w14:textId="77777777" w:rsidR="00237B18" w:rsidRPr="00237B18" w:rsidRDefault="00237B18" w:rsidP="00237B18">
      <w:pPr>
        <w:numPr>
          <w:ilvl w:val="0"/>
          <w:numId w:val="2"/>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Sudden events or transients</w:t>
      </w:r>
    </w:p>
    <w:p w14:paraId="493A16F3" w14:textId="77777777" w:rsidR="00237B18" w:rsidRPr="00237B18" w:rsidRDefault="00237B18" w:rsidP="00237B18">
      <w:pPr>
        <w:numPr>
          <w:ilvl w:val="0"/>
          <w:numId w:val="2"/>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Clipping and distortion</w:t>
      </w:r>
    </w:p>
    <w:p w14:paraId="548F40D7" w14:textId="77777777" w:rsidR="00237B18" w:rsidRPr="00237B18" w:rsidRDefault="00237B18" w:rsidP="00237B18">
      <w:pPr>
        <w:numPr>
          <w:ilvl w:val="0"/>
          <w:numId w:val="2"/>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Periodic behaviour</w:t>
      </w:r>
    </w:p>
    <w:p w14:paraId="16B76CC6"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For example, the Virtual Oscilloscope displayed a repeating 300 Hz sine wave. The expected period of this signal is:</w:t>
      </w:r>
    </w:p>
    <w:p w14:paraId="15D4944A" w14:textId="77777777" w:rsidR="00237B18" w:rsidRPr="00237B18" w:rsidRDefault="00237B18" w:rsidP="00237B18">
      <w:pPr>
        <w:spacing w:before="0" w:beforeAutospacing="0"/>
        <w:ind w:left="0" w:firstLine="0"/>
        <w:rPr>
          <w:rFonts w:ascii="Arial" w:eastAsia="Times New Roman" w:hAnsi="Arial" w:cs="Arial"/>
          <w:kern w:val="0"/>
          <w:sz w:val="21"/>
          <w:szCs w:val="21"/>
          <w:lang w:eastAsia="en-GB"/>
          <w14:ligatures w14:val="none"/>
        </w:rPr>
      </w:pPr>
      <m:oMathPara>
        <m:oMath>
          <m:r>
            <w:rPr>
              <w:rFonts w:ascii="Cambria Math" w:eastAsia="Times New Roman" w:hAnsi="Cambria Math" w:cs="Arial"/>
              <w:kern w:val="0"/>
              <w:sz w:val="21"/>
              <w:szCs w:val="21"/>
              <w:lang w:eastAsia="en-GB"/>
              <w14:ligatures w14:val="none"/>
            </w:rPr>
            <m:t>T=</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1</m:t>
              </m:r>
            </m:num>
            <m:den>
              <m:r>
                <w:rPr>
                  <w:rFonts w:ascii="Cambria Math" w:eastAsia="Times New Roman" w:hAnsi="Cambria Math" w:cs="Arial"/>
                  <w:kern w:val="0"/>
                  <w:sz w:val="21"/>
                  <w:szCs w:val="21"/>
                  <w:lang w:eastAsia="en-GB"/>
                  <w14:ligatures w14:val="none"/>
                </w:rPr>
                <m:t>f</m:t>
              </m:r>
            </m:den>
          </m:f>
          <m:r>
            <w:rPr>
              <w:rFonts w:ascii="Arial" w:eastAsia="Times New Roman" w:hAnsi="Arial" w:cs="Arial"/>
              <w:kern w:val="0"/>
              <w:sz w:val="21"/>
              <w:szCs w:val="21"/>
              <w:lang w:eastAsia="en-GB"/>
              <w14:ligatures w14:val="none"/>
            </w:rPr>
            <w:br/>
          </m:r>
        </m:oMath>
        <m:oMath>
          <m:r>
            <w:rPr>
              <w:rFonts w:ascii="Cambria Math" w:eastAsia="Times New Roman" w:hAnsi="Cambria Math" w:cs="Arial"/>
              <w:kern w:val="0"/>
              <w:sz w:val="21"/>
              <w:szCs w:val="21"/>
              <w:lang w:eastAsia="en-GB"/>
              <w14:ligatures w14:val="none"/>
            </w:rPr>
            <m:t>T=</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1</m:t>
              </m:r>
            </m:num>
            <m:den>
              <m:r>
                <w:rPr>
                  <w:rFonts w:ascii="Cambria Math" w:eastAsia="Times New Roman" w:hAnsi="Cambria Math" w:cs="Arial"/>
                  <w:kern w:val="0"/>
                  <w:sz w:val="21"/>
                  <w:szCs w:val="21"/>
                  <w:lang w:eastAsia="en-GB"/>
                  <w14:ligatures w14:val="none"/>
                </w:rPr>
                <m:t>300</m:t>
              </m:r>
            </m:den>
          </m:f>
          <m:r>
            <w:rPr>
              <w:rFonts w:ascii="Cambria Math" w:eastAsia="Times New Roman" w:hAnsi="Cambria Math" w:cs="Arial"/>
              <w:kern w:val="0"/>
              <w:sz w:val="21"/>
              <w:szCs w:val="21"/>
              <w:lang w:eastAsia="en-GB"/>
              <w14:ligatures w14:val="none"/>
            </w:rPr>
            <m:t>=0.00333</m:t>
          </m:r>
          <m:r>
            <m:rPr>
              <m:nor/>
            </m:rPr>
            <w:rPr>
              <w:rFonts w:ascii="Arial" w:eastAsia="Times New Roman" w:hAnsi="Arial" w:cs="Arial"/>
              <w:kern w:val="0"/>
              <w:sz w:val="21"/>
              <w:szCs w:val="21"/>
              <w:lang w:eastAsia="en-GB"/>
              <w14:ligatures w14:val="none"/>
            </w:rPr>
            <m:t> seconds</m:t>
          </m:r>
          <m:r>
            <w:rPr>
              <w:rFonts w:ascii="Arial" w:eastAsia="Times New Roman" w:hAnsi="Arial" w:cs="Arial"/>
              <w:kern w:val="0"/>
              <w:sz w:val="21"/>
              <w:szCs w:val="21"/>
              <w:lang w:eastAsia="en-GB"/>
              <w14:ligatures w14:val="none"/>
            </w:rPr>
            <w:br/>
          </m:r>
        </m:oMath>
      </m:oMathPara>
    </w:p>
    <w:p w14:paraId="1749A2BE"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Therefore, one complete cycle takes approximately 3.33 milliseconds. With the oscilloscope set to 1 millisecond per division, the displayed cycle length was consistent with the expected analytical result.</w:t>
      </w:r>
    </w:p>
    <w:p w14:paraId="7EF50DEA"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4.2 Frequency-domain representation</w:t>
      </w:r>
    </w:p>
    <w:p w14:paraId="1A23C15F"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 frequency-domain representation shows the frequencies contained in a signal and their relative strength. It is useful for identifying:</w:t>
      </w:r>
    </w:p>
    <w:p w14:paraId="68BE1A9F" w14:textId="77777777" w:rsidR="00237B18" w:rsidRPr="00237B18" w:rsidRDefault="00237B18" w:rsidP="00237B18">
      <w:pPr>
        <w:numPr>
          <w:ilvl w:val="0"/>
          <w:numId w:val="3"/>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Dominant frequencies</w:t>
      </w:r>
    </w:p>
    <w:p w14:paraId="6010400B" w14:textId="77777777" w:rsidR="00237B18" w:rsidRPr="00237B18" w:rsidRDefault="00237B18" w:rsidP="00237B18">
      <w:pPr>
        <w:numPr>
          <w:ilvl w:val="0"/>
          <w:numId w:val="3"/>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Harmonics</w:t>
      </w:r>
    </w:p>
    <w:p w14:paraId="6A75D09E" w14:textId="77777777" w:rsidR="00237B18" w:rsidRPr="00237B18" w:rsidRDefault="00237B18" w:rsidP="00237B18">
      <w:pPr>
        <w:numPr>
          <w:ilvl w:val="0"/>
          <w:numId w:val="3"/>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Signal bandwidth</w:t>
      </w:r>
    </w:p>
    <w:p w14:paraId="44D12972" w14:textId="77777777" w:rsidR="00237B18" w:rsidRPr="00237B18" w:rsidRDefault="00237B18" w:rsidP="00237B18">
      <w:pPr>
        <w:numPr>
          <w:ilvl w:val="0"/>
          <w:numId w:val="3"/>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Electrical or acoustic interference</w:t>
      </w:r>
    </w:p>
    <w:p w14:paraId="272FD168" w14:textId="77777777" w:rsidR="00237B18" w:rsidRPr="00237B18" w:rsidRDefault="00237B18" w:rsidP="00237B18">
      <w:pPr>
        <w:numPr>
          <w:ilvl w:val="0"/>
          <w:numId w:val="3"/>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Background noise</w:t>
      </w:r>
    </w:p>
    <w:p w14:paraId="70815832" w14:textId="77777777" w:rsidR="00237B18" w:rsidRPr="00237B18" w:rsidRDefault="00237B18" w:rsidP="00237B18">
      <w:pPr>
        <w:numPr>
          <w:ilvl w:val="0"/>
          <w:numId w:val="3"/>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Unwanted tones</w:t>
      </w:r>
    </w:p>
    <w:p w14:paraId="2D217911" w14:textId="77777777" w:rsidR="00237B18" w:rsidRPr="00237B18" w:rsidRDefault="00237B18" w:rsidP="00237B18">
      <w:pPr>
        <w:numPr>
          <w:ilvl w:val="0"/>
          <w:numId w:val="3"/>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Changes produced by digital filtering</w:t>
      </w:r>
    </w:p>
    <w:p w14:paraId="782E413D"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 complex audio waveform may be difficult to interpret in the time domain because multiple frequencies are combined. Fourier analysis separates the waveform into its individual frequency components.</w:t>
      </w:r>
    </w:p>
    <w:p w14:paraId="2189A69E"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lastRenderedPageBreak/>
        <w:t>4.3 Discrete Fourier Transform</w:t>
      </w:r>
    </w:p>
    <w:p w14:paraId="38C9ACA1"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For sampled digital signals, frequency analysis is performed using the Discrete Fourier Transform:</w:t>
      </w:r>
    </w:p>
    <w:p w14:paraId="2BF05CEE" w14:textId="77777777" w:rsidR="00237B18" w:rsidRPr="00237B18" w:rsidRDefault="00237B18" w:rsidP="00237B18">
      <w:pPr>
        <w:spacing w:before="0" w:beforeAutospacing="0"/>
        <w:ind w:left="0" w:firstLine="0"/>
        <w:rPr>
          <w:rFonts w:ascii="Arial" w:eastAsia="Times New Roman" w:hAnsi="Arial" w:cs="Arial"/>
          <w:kern w:val="0"/>
          <w:sz w:val="21"/>
          <w:szCs w:val="21"/>
          <w:lang w:eastAsia="en-GB"/>
          <w14:ligatures w14:val="none"/>
        </w:rPr>
      </w:pPr>
      <m:oMathPara>
        <m:oMath>
          <m:r>
            <w:rPr>
              <w:rFonts w:ascii="Cambria Math" w:eastAsia="Times New Roman" w:hAnsi="Cambria Math" w:cs="Arial"/>
              <w:kern w:val="0"/>
              <w:sz w:val="21"/>
              <w:szCs w:val="21"/>
              <w:lang w:eastAsia="en-GB"/>
              <w14:ligatures w14:val="none"/>
            </w:rPr>
            <m:t>X[k]=</m:t>
          </m:r>
          <m:nary>
            <m:naryPr>
              <m:chr m:val="∑"/>
              <m:limLoc m:val="undOvr"/>
              <m:grow m:val="1"/>
              <m:ctrlPr>
                <w:rPr>
                  <w:rFonts w:ascii="Cambria Math" w:eastAsia="Times New Roman" w:hAnsi="Cambria Math" w:cs="Arial"/>
                  <w:kern w:val="0"/>
                  <w:sz w:val="21"/>
                  <w:szCs w:val="21"/>
                  <w:lang w:eastAsia="en-GB"/>
                  <w14:ligatures w14:val="none"/>
                </w:rPr>
              </m:ctrlPr>
            </m:naryPr>
            <m:sub>
              <m:r>
                <w:rPr>
                  <w:rFonts w:ascii="Cambria Math" w:eastAsia="Times New Roman" w:hAnsi="Cambria Math" w:cs="Arial"/>
                  <w:kern w:val="0"/>
                  <w:sz w:val="21"/>
                  <w:szCs w:val="21"/>
                  <w:lang w:eastAsia="en-GB"/>
                  <w14:ligatures w14:val="none"/>
                </w:rPr>
                <m:t>n=0</m:t>
              </m:r>
            </m:sub>
            <m:sup>
              <m:r>
                <w:rPr>
                  <w:rFonts w:ascii="Cambria Math" w:eastAsia="Times New Roman" w:hAnsi="Cambria Math" w:cs="Arial"/>
                  <w:kern w:val="0"/>
                  <w:sz w:val="21"/>
                  <w:szCs w:val="21"/>
                  <w:lang w:eastAsia="en-GB"/>
                  <w14:ligatures w14:val="none"/>
                </w:rPr>
                <m:t>N-1</m:t>
              </m:r>
            </m:sup>
            <m:e>
              <m:r>
                <w:rPr>
                  <w:rFonts w:ascii="Cambria Math" w:eastAsia="Times New Roman" w:hAnsi="Cambria Math" w:cs="Arial"/>
                  <w:kern w:val="0"/>
                  <w:sz w:val="21"/>
                  <w:szCs w:val="21"/>
                  <w:lang w:eastAsia="en-GB"/>
                  <w14:ligatures w14:val="none"/>
                </w:rPr>
                <m:t>x[n]</m:t>
              </m:r>
            </m:e>
          </m:nary>
          <m:sSup>
            <m:sSupPr>
              <m:ctrlPr>
                <w:rPr>
                  <w:rFonts w:ascii="Cambria Math" w:eastAsia="Times New Roman" w:hAnsi="Cambria Math" w:cs="Arial"/>
                  <w:kern w:val="0"/>
                  <w:sz w:val="21"/>
                  <w:szCs w:val="21"/>
                  <w:lang w:eastAsia="en-GB"/>
                  <w14:ligatures w14:val="none"/>
                </w:rPr>
              </m:ctrlPr>
            </m:sSupPr>
            <m:e>
              <m:r>
                <w:rPr>
                  <w:rFonts w:ascii="Cambria Math" w:eastAsia="Times New Roman" w:hAnsi="Cambria Math" w:cs="Arial"/>
                  <w:kern w:val="0"/>
                  <w:sz w:val="21"/>
                  <w:szCs w:val="21"/>
                  <w:lang w:eastAsia="en-GB"/>
                  <w14:ligatures w14:val="none"/>
                </w:rPr>
                <m:t>e</m:t>
              </m:r>
            </m:e>
            <m:sup>
              <m:r>
                <w:rPr>
                  <w:rFonts w:ascii="Cambria Math" w:eastAsia="Times New Roman" w:hAnsi="Cambria Math" w:cs="Arial"/>
                  <w:kern w:val="0"/>
                  <w:sz w:val="21"/>
                  <w:szCs w:val="21"/>
                  <w:lang w:eastAsia="en-GB"/>
                  <w14:ligatures w14:val="none"/>
                </w:rPr>
                <m:t>-j2πkn</m:t>
              </m:r>
              <m:r>
                <m:rPr>
                  <m:sty m:val="p"/>
                </m:rPr>
                <w:rPr>
                  <w:rFonts w:ascii="Cambria Math" w:eastAsia="Times New Roman" w:hAnsi="Cambria Math" w:cs="Arial"/>
                  <w:kern w:val="0"/>
                  <w:sz w:val="21"/>
                  <w:szCs w:val="21"/>
                  <w:lang w:eastAsia="en-GB"/>
                  <w14:ligatures w14:val="none"/>
                </w:rPr>
                <m:t>/</m:t>
              </m:r>
              <m:r>
                <w:rPr>
                  <w:rFonts w:ascii="Cambria Math" w:eastAsia="Times New Roman" w:hAnsi="Cambria Math" w:cs="Arial"/>
                  <w:kern w:val="0"/>
                  <w:sz w:val="21"/>
                  <w:szCs w:val="21"/>
                  <w:lang w:eastAsia="en-GB"/>
                  <w14:ligatures w14:val="none"/>
                </w:rPr>
                <m:t>N</m:t>
              </m:r>
            </m:sup>
          </m:sSup>
          <m:r>
            <w:rPr>
              <w:rFonts w:ascii="Arial" w:eastAsia="Times New Roman" w:hAnsi="Arial" w:cs="Arial"/>
              <w:kern w:val="0"/>
              <w:sz w:val="21"/>
              <w:szCs w:val="21"/>
              <w:lang w:eastAsia="en-GB"/>
              <w14:ligatures w14:val="none"/>
            </w:rPr>
            <w:br/>
          </m:r>
        </m:oMath>
      </m:oMathPara>
    </w:p>
    <w:p w14:paraId="3F29D208"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Where:</w:t>
      </w:r>
    </w:p>
    <w:p w14:paraId="426B3FE4" w14:textId="77777777" w:rsidR="00237B18" w:rsidRPr="00237B18" w:rsidRDefault="00237B18" w:rsidP="00237B18">
      <w:pPr>
        <w:numPr>
          <w:ilvl w:val="0"/>
          <w:numId w:val="4"/>
        </w:numPr>
        <w:spacing w:after="100" w:afterAutospacing="1"/>
        <w:rPr>
          <w:rFonts w:ascii="Arial" w:eastAsia="Times New Roman" w:hAnsi="Arial" w:cs="Arial"/>
          <w:color w:val="000000"/>
          <w:kern w:val="0"/>
          <w:sz w:val="21"/>
          <w:szCs w:val="21"/>
          <w:lang w:eastAsia="en-GB"/>
          <w14:ligatures w14:val="none"/>
        </w:rPr>
      </w:pPr>
      <m:oMath>
        <m:r>
          <w:rPr>
            <w:rFonts w:ascii="Cambria Math" w:eastAsia="Times New Roman" w:hAnsi="Cambria Math" w:cs="Arial"/>
            <w:kern w:val="0"/>
            <w:sz w:val="21"/>
            <w:szCs w:val="21"/>
            <w:lang w:eastAsia="en-GB"/>
            <w14:ligatures w14:val="none"/>
          </w:rPr>
          <m:t>x[n]</m:t>
        </m:r>
      </m:oMath>
      <w:r w:rsidRPr="00237B18">
        <w:rPr>
          <w:rFonts w:ascii="Arial" w:eastAsia="Times New Roman" w:hAnsi="Arial" w:cs="Arial"/>
          <w:color w:val="000000"/>
          <w:kern w:val="0"/>
          <w:sz w:val="21"/>
          <w:szCs w:val="21"/>
          <w:lang w:eastAsia="en-GB"/>
          <w14:ligatures w14:val="none"/>
        </w:rPr>
        <w:t> is the time-domain input sequence.</w:t>
      </w:r>
    </w:p>
    <w:p w14:paraId="277EF681" w14:textId="77777777" w:rsidR="00237B18" w:rsidRPr="00237B18" w:rsidRDefault="00237B18" w:rsidP="00237B18">
      <w:pPr>
        <w:numPr>
          <w:ilvl w:val="0"/>
          <w:numId w:val="4"/>
        </w:numPr>
        <w:spacing w:after="100" w:afterAutospacing="1"/>
        <w:rPr>
          <w:rFonts w:ascii="Arial" w:eastAsia="Times New Roman" w:hAnsi="Arial" w:cs="Arial"/>
          <w:color w:val="000000"/>
          <w:kern w:val="0"/>
          <w:sz w:val="21"/>
          <w:szCs w:val="21"/>
          <w:lang w:eastAsia="en-GB"/>
          <w14:ligatures w14:val="none"/>
        </w:rPr>
      </w:pPr>
      <m:oMath>
        <m:r>
          <w:rPr>
            <w:rFonts w:ascii="Cambria Math" w:eastAsia="Times New Roman" w:hAnsi="Cambria Math" w:cs="Arial"/>
            <w:kern w:val="0"/>
            <w:sz w:val="21"/>
            <w:szCs w:val="21"/>
            <w:lang w:eastAsia="en-GB"/>
            <w14:ligatures w14:val="none"/>
          </w:rPr>
          <m:t>X[k]</m:t>
        </m:r>
      </m:oMath>
      <w:r w:rsidRPr="00237B18">
        <w:rPr>
          <w:rFonts w:ascii="Arial" w:eastAsia="Times New Roman" w:hAnsi="Arial" w:cs="Arial"/>
          <w:color w:val="000000"/>
          <w:kern w:val="0"/>
          <w:sz w:val="21"/>
          <w:szCs w:val="21"/>
          <w:lang w:eastAsia="en-GB"/>
          <w14:ligatures w14:val="none"/>
        </w:rPr>
        <w:t> is the frequency-domain result.</w:t>
      </w:r>
    </w:p>
    <w:p w14:paraId="4CC38330" w14:textId="77777777" w:rsidR="00237B18" w:rsidRPr="00237B18" w:rsidRDefault="00237B18" w:rsidP="00237B18">
      <w:pPr>
        <w:numPr>
          <w:ilvl w:val="0"/>
          <w:numId w:val="4"/>
        </w:numPr>
        <w:spacing w:after="100" w:afterAutospacing="1"/>
        <w:rPr>
          <w:rFonts w:ascii="Arial" w:eastAsia="Times New Roman" w:hAnsi="Arial" w:cs="Arial"/>
          <w:color w:val="000000"/>
          <w:kern w:val="0"/>
          <w:sz w:val="21"/>
          <w:szCs w:val="21"/>
          <w:lang w:eastAsia="en-GB"/>
          <w14:ligatures w14:val="none"/>
        </w:rPr>
      </w:pPr>
      <m:oMath>
        <m:r>
          <w:rPr>
            <w:rFonts w:ascii="Cambria Math" w:eastAsia="Times New Roman" w:hAnsi="Cambria Math" w:cs="Arial"/>
            <w:kern w:val="0"/>
            <w:sz w:val="21"/>
            <w:szCs w:val="21"/>
            <w:lang w:eastAsia="en-GB"/>
            <w14:ligatures w14:val="none"/>
          </w:rPr>
          <m:t>N</m:t>
        </m:r>
      </m:oMath>
      <w:r w:rsidRPr="00237B18">
        <w:rPr>
          <w:rFonts w:ascii="Arial" w:eastAsia="Times New Roman" w:hAnsi="Arial" w:cs="Arial"/>
          <w:color w:val="000000"/>
          <w:kern w:val="0"/>
          <w:sz w:val="21"/>
          <w:szCs w:val="21"/>
          <w:lang w:eastAsia="en-GB"/>
          <w14:ligatures w14:val="none"/>
        </w:rPr>
        <w:t> is the number of samples.</w:t>
      </w:r>
    </w:p>
    <w:p w14:paraId="038C977E" w14:textId="77777777" w:rsidR="00237B18" w:rsidRPr="00237B18" w:rsidRDefault="00237B18" w:rsidP="00237B18">
      <w:pPr>
        <w:numPr>
          <w:ilvl w:val="0"/>
          <w:numId w:val="4"/>
        </w:numPr>
        <w:spacing w:after="100" w:afterAutospacing="1"/>
        <w:rPr>
          <w:rFonts w:ascii="Arial" w:eastAsia="Times New Roman" w:hAnsi="Arial" w:cs="Arial"/>
          <w:color w:val="000000"/>
          <w:kern w:val="0"/>
          <w:sz w:val="21"/>
          <w:szCs w:val="21"/>
          <w:lang w:eastAsia="en-GB"/>
          <w14:ligatures w14:val="none"/>
        </w:rPr>
      </w:pPr>
      <m:oMath>
        <m:r>
          <w:rPr>
            <w:rFonts w:ascii="Cambria Math" w:eastAsia="Times New Roman" w:hAnsi="Cambria Math" w:cs="Arial"/>
            <w:kern w:val="0"/>
            <w:sz w:val="21"/>
            <w:szCs w:val="21"/>
            <w:lang w:eastAsia="en-GB"/>
            <w14:ligatures w14:val="none"/>
          </w:rPr>
          <m:t>n</m:t>
        </m:r>
      </m:oMath>
      <w:r w:rsidRPr="00237B18">
        <w:rPr>
          <w:rFonts w:ascii="Arial" w:eastAsia="Times New Roman" w:hAnsi="Arial" w:cs="Arial"/>
          <w:color w:val="000000"/>
          <w:kern w:val="0"/>
          <w:sz w:val="21"/>
          <w:szCs w:val="21"/>
          <w:lang w:eastAsia="en-GB"/>
          <w14:ligatures w14:val="none"/>
        </w:rPr>
        <w:t> is the time-sample index.</w:t>
      </w:r>
    </w:p>
    <w:p w14:paraId="439C6216" w14:textId="77777777" w:rsidR="00237B18" w:rsidRPr="00237B18" w:rsidRDefault="00237B18" w:rsidP="00237B18">
      <w:pPr>
        <w:numPr>
          <w:ilvl w:val="0"/>
          <w:numId w:val="4"/>
        </w:numPr>
        <w:spacing w:after="100" w:afterAutospacing="1"/>
        <w:rPr>
          <w:rFonts w:ascii="Arial" w:eastAsia="Times New Roman" w:hAnsi="Arial" w:cs="Arial"/>
          <w:color w:val="000000"/>
          <w:kern w:val="0"/>
          <w:sz w:val="21"/>
          <w:szCs w:val="21"/>
          <w:lang w:eastAsia="en-GB"/>
          <w14:ligatures w14:val="none"/>
        </w:rPr>
      </w:pPr>
      <m:oMath>
        <m:r>
          <w:rPr>
            <w:rFonts w:ascii="Cambria Math" w:eastAsia="Times New Roman" w:hAnsi="Cambria Math" w:cs="Arial"/>
            <w:kern w:val="0"/>
            <w:sz w:val="21"/>
            <w:szCs w:val="21"/>
            <w:lang w:eastAsia="en-GB"/>
            <w14:ligatures w14:val="none"/>
          </w:rPr>
          <m:t>k</m:t>
        </m:r>
      </m:oMath>
      <w:r w:rsidRPr="00237B18">
        <w:rPr>
          <w:rFonts w:ascii="Arial" w:eastAsia="Times New Roman" w:hAnsi="Arial" w:cs="Arial"/>
          <w:color w:val="000000"/>
          <w:kern w:val="0"/>
          <w:sz w:val="21"/>
          <w:szCs w:val="21"/>
          <w:lang w:eastAsia="en-GB"/>
          <w14:ligatures w14:val="none"/>
        </w:rPr>
        <w:t> is the frequency-bin index.</w:t>
      </w:r>
    </w:p>
    <w:p w14:paraId="616BD15D" w14:textId="77777777" w:rsidR="00237B18" w:rsidRPr="00237B18" w:rsidRDefault="00237B18" w:rsidP="00237B18">
      <w:pPr>
        <w:numPr>
          <w:ilvl w:val="0"/>
          <w:numId w:val="4"/>
        </w:numPr>
        <w:spacing w:after="100" w:afterAutospacing="1"/>
        <w:rPr>
          <w:rFonts w:ascii="Arial" w:eastAsia="Times New Roman" w:hAnsi="Arial" w:cs="Arial"/>
          <w:color w:val="000000"/>
          <w:kern w:val="0"/>
          <w:sz w:val="21"/>
          <w:szCs w:val="21"/>
          <w:lang w:eastAsia="en-GB"/>
          <w14:ligatures w14:val="none"/>
        </w:rPr>
      </w:pPr>
      <m:oMath>
        <m:r>
          <m:rPr>
            <m:sty m:val="p"/>
          </m:rPr>
          <w:rPr>
            <w:rFonts w:ascii="Cambria Math" w:eastAsia="Times New Roman" w:hAnsi="Cambria Math" w:cs="Arial"/>
            <w:kern w:val="0"/>
            <w:sz w:val="21"/>
            <w:szCs w:val="21"/>
            <w:lang w:eastAsia="en-GB"/>
            <w14:ligatures w14:val="none"/>
          </w:rPr>
          <m:t>∣</m:t>
        </m:r>
        <m:r>
          <w:rPr>
            <w:rFonts w:ascii="Cambria Math" w:eastAsia="Times New Roman" w:hAnsi="Cambria Math" w:cs="Arial"/>
            <w:kern w:val="0"/>
            <w:sz w:val="21"/>
            <w:szCs w:val="21"/>
            <w:lang w:eastAsia="en-GB"/>
            <w14:ligatures w14:val="none"/>
          </w:rPr>
          <m:t>X[k]</m:t>
        </m:r>
        <m:r>
          <m:rPr>
            <m:sty m:val="p"/>
          </m:rPr>
          <w:rPr>
            <w:rFonts w:ascii="Cambria Math" w:eastAsia="Times New Roman" w:hAnsi="Cambria Math" w:cs="Arial"/>
            <w:kern w:val="0"/>
            <w:sz w:val="21"/>
            <w:szCs w:val="21"/>
            <w:lang w:eastAsia="en-GB"/>
            <w14:ligatures w14:val="none"/>
          </w:rPr>
          <m:t>∣</m:t>
        </m:r>
      </m:oMath>
      <w:r w:rsidRPr="00237B18">
        <w:rPr>
          <w:rFonts w:ascii="Arial" w:eastAsia="Times New Roman" w:hAnsi="Arial" w:cs="Arial"/>
          <w:color w:val="000000"/>
          <w:kern w:val="0"/>
          <w:sz w:val="21"/>
          <w:szCs w:val="21"/>
          <w:lang w:eastAsia="en-GB"/>
          <w14:ligatures w14:val="none"/>
        </w:rPr>
        <w:t> represents the magnitude of each frequency component.</w:t>
      </w:r>
    </w:p>
    <w:p w14:paraId="004BC1CB" w14:textId="77777777" w:rsidR="00237B18" w:rsidRPr="00237B18" w:rsidRDefault="00237B18" w:rsidP="00237B18">
      <w:pPr>
        <w:numPr>
          <w:ilvl w:val="0"/>
          <w:numId w:val="4"/>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angle of </w:t>
      </w:r>
      <m:oMath>
        <m:r>
          <w:rPr>
            <w:rFonts w:ascii="Cambria Math" w:eastAsia="Times New Roman" w:hAnsi="Cambria Math" w:cs="Arial"/>
            <w:kern w:val="0"/>
            <w:sz w:val="21"/>
            <w:szCs w:val="21"/>
            <w:lang w:eastAsia="en-GB"/>
            <w14:ligatures w14:val="none"/>
          </w:rPr>
          <m:t>X[k]</m:t>
        </m:r>
      </m:oMath>
      <w:r w:rsidRPr="00237B18">
        <w:rPr>
          <w:rFonts w:ascii="Arial" w:eastAsia="Times New Roman" w:hAnsi="Arial" w:cs="Arial"/>
          <w:color w:val="000000"/>
          <w:kern w:val="0"/>
          <w:sz w:val="21"/>
          <w:szCs w:val="21"/>
          <w:lang w:eastAsia="en-GB"/>
          <w14:ligatures w14:val="none"/>
        </w:rPr>
        <w:t> represents the phase.</w:t>
      </w:r>
    </w:p>
    <w:p w14:paraId="75563686"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Fast Fourier Transform, or FFT, is an efficient algorithm used to calculate the DFT. The FFT produces the same frequency-domain result but requires fewer calculations.</w:t>
      </w:r>
    </w:p>
    <w:p w14:paraId="0776B236"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5. Fourier Analysis Parameters</w:t>
      </w:r>
    </w:p>
    <w:p w14:paraId="6F9F8952"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following parameters apply to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MATLAB and DSP simulation model.</w:t>
      </w:r>
    </w:p>
    <w:tbl>
      <w:tblPr>
        <w:tblStyle w:val="TableGrid"/>
        <w:tblW w:w="0" w:type="auto"/>
        <w:tblLook w:val="04A0" w:firstRow="1" w:lastRow="0" w:firstColumn="1" w:lastColumn="0" w:noHBand="0" w:noVBand="1"/>
      </w:tblPr>
      <w:tblGrid>
        <w:gridCol w:w="2447"/>
        <w:gridCol w:w="1564"/>
        <w:gridCol w:w="5005"/>
      </w:tblGrid>
      <w:tr w:rsidR="00237B18" w:rsidRPr="00237B18" w14:paraId="5642B4EB" w14:textId="77777777" w:rsidTr="00237B18">
        <w:tc>
          <w:tcPr>
            <w:tcW w:w="0" w:type="auto"/>
            <w:hideMark/>
          </w:tcPr>
          <w:p w14:paraId="56640879"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Parameter</w:t>
            </w:r>
          </w:p>
        </w:tc>
        <w:tc>
          <w:tcPr>
            <w:tcW w:w="0" w:type="auto"/>
            <w:hideMark/>
          </w:tcPr>
          <w:p w14:paraId="56A5E332"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Value</w:t>
            </w:r>
          </w:p>
        </w:tc>
        <w:tc>
          <w:tcPr>
            <w:tcW w:w="0" w:type="auto"/>
            <w:hideMark/>
          </w:tcPr>
          <w:p w14:paraId="3509DBD1"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Interpretation</w:t>
            </w:r>
          </w:p>
        </w:tc>
      </w:tr>
      <w:tr w:rsidR="00237B18" w:rsidRPr="00237B18" w14:paraId="7B7205EE" w14:textId="77777777" w:rsidTr="00237B18">
        <w:tc>
          <w:tcPr>
            <w:tcW w:w="0" w:type="auto"/>
            <w:hideMark/>
          </w:tcPr>
          <w:p w14:paraId="58238CF6"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Sampling frequency, </w:t>
            </w:r>
            <m:oMath>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w:rPr>
                      <w:rFonts w:ascii="Cambria Math" w:eastAsia="Times New Roman" w:hAnsi="Cambria Math" w:cs="Arial"/>
                      <w:kern w:val="0"/>
                      <w:sz w:val="21"/>
                      <w:szCs w:val="21"/>
                      <w:lang w:eastAsia="en-GB"/>
                      <w14:ligatures w14:val="none"/>
                    </w:rPr>
                    <m:t>s</m:t>
                  </m:r>
                </m:sub>
              </m:sSub>
            </m:oMath>
          </w:p>
        </w:tc>
        <w:tc>
          <w:tcPr>
            <w:tcW w:w="0" w:type="auto"/>
            <w:hideMark/>
          </w:tcPr>
          <w:p w14:paraId="66E3A14A"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8,000 Hz</w:t>
            </w:r>
          </w:p>
        </w:tc>
        <w:tc>
          <w:tcPr>
            <w:tcW w:w="0" w:type="auto"/>
            <w:hideMark/>
          </w:tcPr>
          <w:p w14:paraId="45AF919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Number of samples recorded per second</w:t>
            </w:r>
          </w:p>
        </w:tc>
      </w:tr>
      <w:tr w:rsidR="00237B18" w:rsidRPr="00237B18" w14:paraId="396D9576" w14:textId="77777777" w:rsidTr="00237B18">
        <w:tc>
          <w:tcPr>
            <w:tcW w:w="0" w:type="auto"/>
            <w:hideMark/>
          </w:tcPr>
          <w:p w14:paraId="605A69C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Transform length, </w:t>
            </w:r>
            <m:oMath>
              <m:r>
                <w:rPr>
                  <w:rFonts w:ascii="Cambria Math" w:eastAsia="Times New Roman" w:hAnsi="Cambria Math" w:cs="Arial"/>
                  <w:kern w:val="0"/>
                  <w:sz w:val="21"/>
                  <w:szCs w:val="21"/>
                  <w:lang w:eastAsia="en-GB"/>
                  <w14:ligatures w14:val="none"/>
                </w:rPr>
                <m:t>N</m:t>
              </m:r>
            </m:oMath>
          </w:p>
        </w:tc>
        <w:tc>
          <w:tcPr>
            <w:tcW w:w="0" w:type="auto"/>
            <w:hideMark/>
          </w:tcPr>
          <w:p w14:paraId="0797F95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1,024 samples</w:t>
            </w:r>
          </w:p>
        </w:tc>
        <w:tc>
          <w:tcPr>
            <w:tcW w:w="0" w:type="auto"/>
            <w:hideMark/>
          </w:tcPr>
          <w:p w14:paraId="6C454B7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Number of samples analysed in one FFT frame</w:t>
            </w:r>
          </w:p>
        </w:tc>
      </w:tr>
      <w:tr w:rsidR="00237B18" w:rsidRPr="00237B18" w14:paraId="2C2FA7EF" w14:textId="77777777" w:rsidTr="00237B18">
        <w:tc>
          <w:tcPr>
            <w:tcW w:w="0" w:type="auto"/>
            <w:hideMark/>
          </w:tcPr>
          <w:p w14:paraId="3C0B995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Observation duration</w:t>
            </w:r>
          </w:p>
        </w:tc>
        <w:tc>
          <w:tcPr>
            <w:tcW w:w="0" w:type="auto"/>
            <w:hideMark/>
          </w:tcPr>
          <w:p w14:paraId="2407B29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0.128 seconds</w:t>
            </w:r>
          </w:p>
        </w:tc>
        <w:tc>
          <w:tcPr>
            <w:tcW w:w="0" w:type="auto"/>
            <w:hideMark/>
          </w:tcPr>
          <w:p w14:paraId="565C40D2"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m:oMathPara>
              <m:oMath>
                <m:r>
                  <w:rPr>
                    <w:rFonts w:ascii="Cambria Math" w:eastAsia="Times New Roman" w:hAnsi="Cambria Math" w:cs="Arial"/>
                    <w:kern w:val="0"/>
                    <w:sz w:val="21"/>
                    <w:szCs w:val="21"/>
                    <w:lang w:eastAsia="en-GB"/>
                    <w14:ligatures w14:val="none"/>
                  </w:rPr>
                  <m:t>N</m:t>
                </m:r>
                <m:r>
                  <m:rPr>
                    <m:sty m:val="p"/>
                  </m:rPr>
                  <w:rPr>
                    <w:rFonts w:ascii="Cambria Math" w:eastAsia="Times New Roman" w:hAnsi="Cambria Math" w:cs="Arial"/>
                    <w:kern w:val="0"/>
                    <w:sz w:val="21"/>
                    <w:szCs w:val="21"/>
                    <w:lang w:eastAsia="en-GB"/>
                    <w14:ligatures w14:val="none"/>
                  </w:rPr>
                  <m:t>/</m:t>
                </m:r>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w:rPr>
                        <w:rFonts w:ascii="Cambria Math" w:eastAsia="Times New Roman" w:hAnsi="Cambria Math" w:cs="Arial"/>
                        <w:kern w:val="0"/>
                        <w:sz w:val="21"/>
                        <w:szCs w:val="21"/>
                        <w:lang w:eastAsia="en-GB"/>
                        <w14:ligatures w14:val="none"/>
                      </w:rPr>
                      <m:t>s</m:t>
                    </m:r>
                  </m:sub>
                </m:sSub>
              </m:oMath>
            </m:oMathPara>
          </w:p>
        </w:tc>
      </w:tr>
      <w:tr w:rsidR="00237B18" w:rsidRPr="00237B18" w14:paraId="4C6AB304" w14:textId="77777777" w:rsidTr="00237B18">
        <w:tc>
          <w:tcPr>
            <w:tcW w:w="0" w:type="auto"/>
            <w:hideMark/>
          </w:tcPr>
          <w:p w14:paraId="3B4A480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Frequency resolution</w:t>
            </w:r>
          </w:p>
        </w:tc>
        <w:tc>
          <w:tcPr>
            <w:tcW w:w="0" w:type="auto"/>
            <w:hideMark/>
          </w:tcPr>
          <w:p w14:paraId="2BBA03F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7.8125 Hz</w:t>
            </w:r>
          </w:p>
        </w:tc>
        <w:tc>
          <w:tcPr>
            <w:tcW w:w="0" w:type="auto"/>
            <w:hideMark/>
          </w:tcPr>
          <w:p w14:paraId="1A37094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Distance between adjacent FFT bins</w:t>
            </w:r>
          </w:p>
        </w:tc>
      </w:tr>
      <w:tr w:rsidR="00237B18" w:rsidRPr="00237B18" w14:paraId="5953BA58" w14:textId="77777777" w:rsidTr="00237B18">
        <w:tc>
          <w:tcPr>
            <w:tcW w:w="0" w:type="auto"/>
            <w:hideMark/>
          </w:tcPr>
          <w:p w14:paraId="3462875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Nyquist frequency</w:t>
            </w:r>
          </w:p>
        </w:tc>
        <w:tc>
          <w:tcPr>
            <w:tcW w:w="0" w:type="auto"/>
            <w:hideMark/>
          </w:tcPr>
          <w:p w14:paraId="42EE8A6A"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4,000 Hz</w:t>
            </w:r>
          </w:p>
        </w:tc>
        <w:tc>
          <w:tcPr>
            <w:tcW w:w="0" w:type="auto"/>
            <w:hideMark/>
          </w:tcPr>
          <w:p w14:paraId="5440E9BC"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Highest frequency represented without aliasing</w:t>
            </w:r>
          </w:p>
        </w:tc>
      </w:tr>
      <w:tr w:rsidR="00237B18" w:rsidRPr="00237B18" w14:paraId="36E8E32E" w14:textId="77777777" w:rsidTr="00237B18">
        <w:tc>
          <w:tcPr>
            <w:tcW w:w="0" w:type="auto"/>
            <w:hideMark/>
          </w:tcPr>
          <w:p w14:paraId="7C20B52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Nominal voice band</w:t>
            </w:r>
          </w:p>
        </w:tc>
        <w:tc>
          <w:tcPr>
            <w:tcW w:w="0" w:type="auto"/>
            <w:hideMark/>
          </w:tcPr>
          <w:p w14:paraId="0DD1BA2A"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300–3,400 Hz</w:t>
            </w:r>
          </w:p>
        </w:tc>
        <w:tc>
          <w:tcPr>
            <w:tcW w:w="0" w:type="auto"/>
            <w:hideMark/>
          </w:tcPr>
          <w:p w14:paraId="41DF8472"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Main frequency range used for voice communication</w:t>
            </w:r>
          </w:p>
        </w:tc>
      </w:tr>
      <w:tr w:rsidR="00237B18" w:rsidRPr="00237B18" w14:paraId="41E42665" w14:textId="77777777" w:rsidTr="00237B18">
        <w:tc>
          <w:tcPr>
            <w:tcW w:w="0" w:type="auto"/>
            <w:hideMark/>
          </w:tcPr>
          <w:p w14:paraId="1F60266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Reference interference</w:t>
            </w:r>
          </w:p>
        </w:tc>
        <w:tc>
          <w:tcPr>
            <w:tcW w:w="0" w:type="auto"/>
            <w:hideMark/>
          </w:tcPr>
          <w:p w14:paraId="46AE8E0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3,000 Hz</w:t>
            </w:r>
          </w:p>
        </w:tc>
        <w:tc>
          <w:tcPr>
            <w:tcW w:w="0" w:type="auto"/>
            <w:hideMark/>
          </w:tcPr>
          <w:p w14:paraId="318B23A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Example interference within the voice-analysis range</w:t>
            </w:r>
          </w:p>
        </w:tc>
      </w:tr>
      <w:tr w:rsidR="00237B18" w:rsidRPr="00237B18" w14:paraId="3E7CA281" w14:textId="77777777" w:rsidTr="00237B18">
        <w:tc>
          <w:tcPr>
            <w:tcW w:w="0" w:type="auto"/>
            <w:hideMark/>
          </w:tcPr>
          <w:p w14:paraId="68A1D146"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Target SNR</w:t>
            </w:r>
          </w:p>
        </w:tc>
        <w:tc>
          <w:tcPr>
            <w:tcW w:w="0" w:type="auto"/>
            <w:hideMark/>
          </w:tcPr>
          <w:p w14:paraId="22E6497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At least 20 dB</w:t>
            </w:r>
          </w:p>
        </w:tc>
        <w:tc>
          <w:tcPr>
            <w:tcW w:w="0" w:type="auto"/>
            <w:hideMark/>
          </w:tcPr>
          <w:p w14:paraId="779C33D0"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proofErr w:type="spellStart"/>
            <w:r w:rsidRPr="00237B18">
              <w:rPr>
                <w:rFonts w:ascii="Arial" w:eastAsia="Times New Roman" w:hAnsi="Arial" w:cs="Arial"/>
                <w:kern w:val="0"/>
                <w:sz w:val="21"/>
                <w:szCs w:val="21"/>
                <w:lang w:eastAsia="en-GB"/>
                <w14:ligatures w14:val="none"/>
              </w:rPr>
              <w:t>Darvycom</w:t>
            </w:r>
            <w:proofErr w:type="spellEnd"/>
            <w:r w:rsidRPr="00237B18">
              <w:rPr>
                <w:rFonts w:ascii="Arial" w:eastAsia="Times New Roman" w:hAnsi="Arial" w:cs="Arial"/>
                <w:kern w:val="0"/>
                <w:sz w:val="21"/>
                <w:szCs w:val="21"/>
                <w:lang w:eastAsia="en-GB"/>
                <w14:ligatures w14:val="none"/>
              </w:rPr>
              <w:t xml:space="preserve"> signal-quality target</w:t>
            </w:r>
          </w:p>
        </w:tc>
      </w:tr>
      <w:tr w:rsidR="00237B18" w:rsidRPr="00237B18" w14:paraId="4C388DA4" w14:textId="77777777" w:rsidTr="00237B18">
        <w:tc>
          <w:tcPr>
            <w:tcW w:w="0" w:type="auto"/>
            <w:hideMark/>
          </w:tcPr>
          <w:p w14:paraId="4E7316F0"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Maximum network delay</w:t>
            </w:r>
          </w:p>
        </w:tc>
        <w:tc>
          <w:tcPr>
            <w:tcW w:w="0" w:type="auto"/>
            <w:hideMark/>
          </w:tcPr>
          <w:p w14:paraId="3043DA7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 xml:space="preserve">150 </w:t>
            </w:r>
            <w:proofErr w:type="spellStart"/>
            <w:r w:rsidRPr="00237B18">
              <w:rPr>
                <w:rFonts w:ascii="Arial" w:eastAsia="Times New Roman" w:hAnsi="Arial" w:cs="Arial"/>
                <w:kern w:val="0"/>
                <w:sz w:val="21"/>
                <w:szCs w:val="21"/>
                <w:lang w:eastAsia="en-GB"/>
                <w14:ligatures w14:val="none"/>
              </w:rPr>
              <w:t>ms</w:t>
            </w:r>
            <w:proofErr w:type="spellEnd"/>
          </w:p>
        </w:tc>
        <w:tc>
          <w:tcPr>
            <w:tcW w:w="0" w:type="auto"/>
            <w:hideMark/>
          </w:tcPr>
          <w:p w14:paraId="3621DD6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proofErr w:type="spellStart"/>
            <w:r w:rsidRPr="00237B18">
              <w:rPr>
                <w:rFonts w:ascii="Arial" w:eastAsia="Times New Roman" w:hAnsi="Arial" w:cs="Arial"/>
                <w:kern w:val="0"/>
                <w:sz w:val="21"/>
                <w:szCs w:val="21"/>
                <w:lang w:eastAsia="en-GB"/>
                <w14:ligatures w14:val="none"/>
              </w:rPr>
              <w:t>Darvycom</w:t>
            </w:r>
            <w:proofErr w:type="spellEnd"/>
            <w:r w:rsidRPr="00237B18">
              <w:rPr>
                <w:rFonts w:ascii="Arial" w:eastAsia="Times New Roman" w:hAnsi="Arial" w:cs="Arial"/>
                <w:kern w:val="0"/>
                <w:sz w:val="21"/>
                <w:szCs w:val="21"/>
                <w:lang w:eastAsia="en-GB"/>
                <w14:ligatures w14:val="none"/>
              </w:rPr>
              <w:t xml:space="preserve"> real-time communication target</w:t>
            </w:r>
          </w:p>
        </w:tc>
      </w:tr>
    </w:tbl>
    <w:p w14:paraId="309EADC3"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5.1 Frequency-resolution calculation</w:t>
      </w:r>
    </w:p>
    <w:p w14:paraId="527CDBDE" w14:textId="77777777" w:rsidR="00237B18" w:rsidRPr="00237B18" w:rsidRDefault="00237B18" w:rsidP="00237B18">
      <w:pPr>
        <w:spacing w:before="0" w:beforeAutospacing="0"/>
        <w:ind w:left="0" w:firstLine="0"/>
        <w:rPr>
          <w:rFonts w:ascii="Arial" w:eastAsia="Times New Roman" w:hAnsi="Arial" w:cs="Arial"/>
          <w:kern w:val="0"/>
          <w:sz w:val="21"/>
          <w:szCs w:val="21"/>
          <w:lang w:eastAsia="en-GB"/>
          <w14:ligatures w14:val="none"/>
        </w:rPr>
      </w:pPr>
      <m:oMathPara>
        <m:oMath>
          <m:r>
            <m:rPr>
              <m:sty m:val="p"/>
            </m:rPr>
            <w:rPr>
              <w:rFonts w:ascii="Cambria Math" w:eastAsia="Times New Roman" w:hAnsi="Cambria Math" w:cs="Arial"/>
              <w:kern w:val="0"/>
              <w:sz w:val="21"/>
              <w:szCs w:val="21"/>
              <w:lang w:eastAsia="en-GB"/>
              <w14:ligatures w14:val="none"/>
            </w:rPr>
            <m:t>Δ</m:t>
          </m:r>
          <m:r>
            <w:rPr>
              <w:rFonts w:ascii="Cambria Math" w:eastAsia="Times New Roman" w:hAnsi="Cambria Math" w:cs="Arial"/>
              <w:kern w:val="0"/>
              <w:sz w:val="21"/>
              <w:szCs w:val="21"/>
              <w:lang w:eastAsia="en-GB"/>
              <w14:ligatures w14:val="none"/>
            </w:rPr>
            <m:t>f=</m:t>
          </m:r>
          <m:f>
            <m:fPr>
              <m:ctrlPr>
                <w:rPr>
                  <w:rFonts w:ascii="Cambria Math" w:eastAsia="Times New Roman" w:hAnsi="Cambria Math" w:cs="Arial"/>
                  <w:kern w:val="0"/>
                  <w:sz w:val="21"/>
                  <w:szCs w:val="21"/>
                  <w:lang w:eastAsia="en-GB"/>
                  <w14:ligatures w14:val="none"/>
                </w:rPr>
              </m:ctrlPr>
            </m:fPr>
            <m:num>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w:rPr>
                      <w:rFonts w:ascii="Cambria Math" w:eastAsia="Times New Roman" w:hAnsi="Cambria Math" w:cs="Arial"/>
                      <w:kern w:val="0"/>
                      <w:sz w:val="21"/>
                      <w:szCs w:val="21"/>
                      <w:lang w:eastAsia="en-GB"/>
                      <w14:ligatures w14:val="none"/>
                    </w:rPr>
                    <m:t>s</m:t>
                  </m:r>
                </m:sub>
              </m:sSub>
            </m:num>
            <m:den>
              <m:r>
                <w:rPr>
                  <w:rFonts w:ascii="Cambria Math" w:eastAsia="Times New Roman" w:hAnsi="Cambria Math" w:cs="Arial"/>
                  <w:kern w:val="0"/>
                  <w:sz w:val="21"/>
                  <w:szCs w:val="21"/>
                  <w:lang w:eastAsia="en-GB"/>
                  <w14:ligatures w14:val="none"/>
                </w:rPr>
                <m:t>N</m:t>
              </m:r>
            </m:den>
          </m:f>
          <m:r>
            <w:rPr>
              <w:rFonts w:ascii="Arial" w:eastAsia="Times New Roman" w:hAnsi="Arial" w:cs="Arial"/>
              <w:kern w:val="0"/>
              <w:sz w:val="21"/>
              <w:szCs w:val="21"/>
              <w:lang w:eastAsia="en-GB"/>
              <w14:ligatures w14:val="none"/>
            </w:rPr>
            <w:br/>
          </m:r>
        </m:oMath>
        <m:oMath>
          <m:r>
            <m:rPr>
              <m:sty m:val="p"/>
            </m:rPr>
            <w:rPr>
              <w:rFonts w:ascii="Cambria Math" w:eastAsia="Times New Roman" w:hAnsi="Cambria Math" w:cs="Arial"/>
              <w:kern w:val="0"/>
              <w:sz w:val="21"/>
              <w:szCs w:val="21"/>
              <w:lang w:eastAsia="en-GB"/>
              <w14:ligatures w14:val="none"/>
            </w:rPr>
            <m:t>Δ</m:t>
          </m:r>
          <m:r>
            <w:rPr>
              <w:rFonts w:ascii="Cambria Math" w:eastAsia="Times New Roman" w:hAnsi="Cambria Math" w:cs="Arial"/>
              <w:kern w:val="0"/>
              <w:sz w:val="21"/>
              <w:szCs w:val="21"/>
              <w:lang w:eastAsia="en-GB"/>
              <w14:ligatures w14:val="none"/>
            </w:rPr>
            <m:t>f=</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8000</m:t>
              </m:r>
            </m:num>
            <m:den>
              <m:r>
                <w:rPr>
                  <w:rFonts w:ascii="Cambria Math" w:eastAsia="Times New Roman" w:hAnsi="Cambria Math" w:cs="Arial"/>
                  <w:kern w:val="0"/>
                  <w:sz w:val="21"/>
                  <w:szCs w:val="21"/>
                  <w:lang w:eastAsia="en-GB"/>
                  <w14:ligatures w14:val="none"/>
                </w:rPr>
                <m:t>1024</m:t>
              </m:r>
            </m:den>
          </m:f>
          <m:r>
            <w:rPr>
              <w:rFonts w:ascii="Cambria Math" w:eastAsia="Times New Roman" w:hAnsi="Cambria Math" w:cs="Arial"/>
              <w:kern w:val="0"/>
              <w:sz w:val="21"/>
              <w:szCs w:val="21"/>
              <w:lang w:eastAsia="en-GB"/>
              <w14:ligatures w14:val="none"/>
            </w:rPr>
            <m:t>=7.8125</m:t>
          </m:r>
          <m:r>
            <m:rPr>
              <m:nor/>
            </m:rPr>
            <w:rPr>
              <w:rFonts w:ascii="Arial" w:eastAsia="Times New Roman" w:hAnsi="Arial" w:cs="Arial"/>
              <w:kern w:val="0"/>
              <w:sz w:val="21"/>
              <w:szCs w:val="21"/>
              <w:lang w:eastAsia="en-GB"/>
              <w14:ligatures w14:val="none"/>
            </w:rPr>
            <m:t> Hz</m:t>
          </m:r>
          <m:r>
            <w:rPr>
              <w:rFonts w:ascii="Arial" w:eastAsia="Times New Roman" w:hAnsi="Arial" w:cs="Arial"/>
              <w:kern w:val="0"/>
              <w:sz w:val="21"/>
              <w:szCs w:val="21"/>
              <w:lang w:eastAsia="en-GB"/>
              <w14:ligatures w14:val="none"/>
            </w:rPr>
            <w:br/>
          </m:r>
        </m:oMath>
      </m:oMathPara>
    </w:p>
    <w:p w14:paraId="1B0BBF2C"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Adjacent FFT bins are separated by 7.8125 Hz.</w:t>
      </w:r>
    </w:p>
    <w:p w14:paraId="2CB1C790"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5.2 Nyquist-frequency calculation</w:t>
      </w:r>
    </w:p>
    <w:p w14:paraId="3B41AB37" w14:textId="77777777" w:rsidR="00237B18" w:rsidRPr="00237B18" w:rsidRDefault="00237B18" w:rsidP="00237B18">
      <w:pPr>
        <w:spacing w:before="0" w:beforeAutospacing="0"/>
        <w:ind w:left="0" w:firstLine="0"/>
        <w:rPr>
          <w:rFonts w:ascii="Arial" w:eastAsia="Times New Roman" w:hAnsi="Arial" w:cs="Arial"/>
          <w:kern w:val="0"/>
          <w:sz w:val="21"/>
          <w:szCs w:val="21"/>
          <w:lang w:eastAsia="en-GB"/>
          <w14:ligatures w14:val="none"/>
        </w:rPr>
      </w:pPr>
      <m:oMathPara>
        <m:oMath>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m:rPr>
                  <m:nor/>
                </m:rPr>
                <w:rPr>
                  <w:rFonts w:ascii="Arial" w:eastAsia="Times New Roman" w:hAnsi="Arial" w:cs="Arial"/>
                  <w:kern w:val="0"/>
                  <w:sz w:val="21"/>
                  <w:szCs w:val="21"/>
                  <w:lang w:eastAsia="en-GB"/>
                  <w14:ligatures w14:val="none"/>
                </w:rPr>
                <m:t>Nyquist</m:t>
              </m:r>
            </m:sub>
          </m:sSub>
          <m:r>
            <w:rPr>
              <w:rFonts w:ascii="Cambria Math" w:eastAsia="Times New Roman" w:hAnsi="Cambria Math" w:cs="Arial"/>
              <w:kern w:val="0"/>
              <w:sz w:val="21"/>
              <w:szCs w:val="21"/>
              <w:lang w:eastAsia="en-GB"/>
              <w14:ligatures w14:val="none"/>
            </w:rPr>
            <m:t>=</m:t>
          </m:r>
          <m:f>
            <m:fPr>
              <m:ctrlPr>
                <w:rPr>
                  <w:rFonts w:ascii="Cambria Math" w:eastAsia="Times New Roman" w:hAnsi="Cambria Math" w:cs="Arial"/>
                  <w:kern w:val="0"/>
                  <w:sz w:val="21"/>
                  <w:szCs w:val="21"/>
                  <w:lang w:eastAsia="en-GB"/>
                  <w14:ligatures w14:val="none"/>
                </w:rPr>
              </m:ctrlPr>
            </m:fPr>
            <m:num>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w:rPr>
                      <w:rFonts w:ascii="Cambria Math" w:eastAsia="Times New Roman" w:hAnsi="Cambria Math" w:cs="Arial"/>
                      <w:kern w:val="0"/>
                      <w:sz w:val="21"/>
                      <w:szCs w:val="21"/>
                      <w:lang w:eastAsia="en-GB"/>
                      <w14:ligatures w14:val="none"/>
                    </w:rPr>
                    <m:t>s</m:t>
                  </m:r>
                </m:sub>
              </m:sSub>
            </m:num>
            <m:den>
              <m:r>
                <w:rPr>
                  <w:rFonts w:ascii="Cambria Math" w:eastAsia="Times New Roman" w:hAnsi="Cambria Math" w:cs="Arial"/>
                  <w:kern w:val="0"/>
                  <w:sz w:val="21"/>
                  <w:szCs w:val="21"/>
                  <w:lang w:eastAsia="en-GB"/>
                  <w14:ligatures w14:val="none"/>
                </w:rPr>
                <m:t>2</m:t>
              </m:r>
            </m:den>
          </m:f>
          <m:r>
            <w:rPr>
              <w:rFonts w:ascii="Arial" w:eastAsia="Times New Roman" w:hAnsi="Arial" w:cs="Arial"/>
              <w:kern w:val="0"/>
              <w:sz w:val="21"/>
              <w:szCs w:val="21"/>
              <w:lang w:eastAsia="en-GB"/>
              <w14:ligatures w14:val="none"/>
            </w:rPr>
            <w:br/>
          </m:r>
        </m:oMath>
        <m:oMath>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m:rPr>
                  <m:nor/>
                </m:rPr>
                <w:rPr>
                  <w:rFonts w:ascii="Arial" w:eastAsia="Times New Roman" w:hAnsi="Arial" w:cs="Arial"/>
                  <w:kern w:val="0"/>
                  <w:sz w:val="21"/>
                  <w:szCs w:val="21"/>
                  <w:lang w:eastAsia="en-GB"/>
                  <w14:ligatures w14:val="none"/>
                </w:rPr>
                <m:t>Nyquist</m:t>
              </m:r>
            </m:sub>
          </m:sSub>
          <m:r>
            <w:rPr>
              <w:rFonts w:ascii="Cambria Math" w:eastAsia="Times New Roman" w:hAnsi="Cambria Math" w:cs="Arial"/>
              <w:kern w:val="0"/>
              <w:sz w:val="21"/>
              <w:szCs w:val="21"/>
              <w:lang w:eastAsia="en-GB"/>
              <w14:ligatures w14:val="none"/>
            </w:rPr>
            <m:t>=</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8000</m:t>
              </m:r>
            </m:num>
            <m:den>
              <m:r>
                <w:rPr>
                  <w:rFonts w:ascii="Cambria Math" w:eastAsia="Times New Roman" w:hAnsi="Cambria Math" w:cs="Arial"/>
                  <w:kern w:val="0"/>
                  <w:sz w:val="21"/>
                  <w:szCs w:val="21"/>
                  <w:lang w:eastAsia="en-GB"/>
                  <w14:ligatures w14:val="none"/>
                </w:rPr>
                <m:t>2</m:t>
              </m:r>
            </m:den>
          </m:f>
          <m:r>
            <w:rPr>
              <w:rFonts w:ascii="Cambria Math" w:eastAsia="Times New Roman" w:hAnsi="Cambria Math" w:cs="Arial"/>
              <w:kern w:val="0"/>
              <w:sz w:val="21"/>
              <w:szCs w:val="21"/>
              <w:lang w:eastAsia="en-GB"/>
              <w14:ligatures w14:val="none"/>
            </w:rPr>
            <m:t>=4000</m:t>
          </m:r>
          <m:r>
            <m:rPr>
              <m:nor/>
            </m:rPr>
            <w:rPr>
              <w:rFonts w:ascii="Arial" w:eastAsia="Times New Roman" w:hAnsi="Arial" w:cs="Arial"/>
              <w:kern w:val="0"/>
              <w:sz w:val="21"/>
              <w:szCs w:val="21"/>
              <w:lang w:eastAsia="en-GB"/>
              <w14:ligatures w14:val="none"/>
            </w:rPr>
            <m:t> Hz</m:t>
          </m:r>
          <m:r>
            <w:rPr>
              <w:rFonts w:ascii="Arial" w:eastAsia="Times New Roman" w:hAnsi="Arial" w:cs="Arial"/>
              <w:kern w:val="0"/>
              <w:sz w:val="21"/>
              <w:szCs w:val="21"/>
              <w:lang w:eastAsia="en-GB"/>
              <w14:ligatures w14:val="none"/>
            </w:rPr>
            <w:br/>
          </m:r>
        </m:oMath>
      </m:oMathPara>
    </w:p>
    <w:p w14:paraId="615236E5"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selected sampling frequency can represent frequency components up to 4,000 Hz without aliasing. This is suitable for the nominal voice band of 300–3,400 Hz.</w:t>
      </w:r>
    </w:p>
    <w:p w14:paraId="2A10C7D5"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5.3 Observation-duration calculation</w:t>
      </w:r>
    </w:p>
    <w:p w14:paraId="60CF0BA5" w14:textId="77777777" w:rsidR="00237B18" w:rsidRPr="00237B18" w:rsidRDefault="00237B18" w:rsidP="00237B18">
      <w:pPr>
        <w:spacing w:before="0" w:beforeAutospacing="0"/>
        <w:ind w:left="0" w:firstLine="0"/>
        <w:rPr>
          <w:rFonts w:ascii="Arial" w:eastAsia="Times New Roman" w:hAnsi="Arial" w:cs="Arial"/>
          <w:kern w:val="0"/>
          <w:sz w:val="21"/>
          <w:szCs w:val="21"/>
          <w:lang w:eastAsia="en-GB"/>
          <w14:ligatures w14:val="none"/>
        </w:rPr>
      </w:pPr>
      <m:oMathPara>
        <m:oMath>
          <m:r>
            <w:rPr>
              <w:rFonts w:ascii="Cambria Math" w:eastAsia="Times New Roman" w:hAnsi="Cambria Math" w:cs="Arial"/>
              <w:kern w:val="0"/>
              <w:sz w:val="21"/>
              <w:szCs w:val="21"/>
              <w:lang w:eastAsia="en-GB"/>
              <w14:ligatures w14:val="none"/>
            </w:rPr>
            <m:t>t=</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N</m:t>
              </m:r>
            </m:num>
            <m:den>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w:rPr>
                      <w:rFonts w:ascii="Cambria Math" w:eastAsia="Times New Roman" w:hAnsi="Cambria Math" w:cs="Arial"/>
                      <w:kern w:val="0"/>
                      <w:sz w:val="21"/>
                      <w:szCs w:val="21"/>
                      <w:lang w:eastAsia="en-GB"/>
                      <w14:ligatures w14:val="none"/>
                    </w:rPr>
                    <m:t>s</m:t>
                  </m:r>
                </m:sub>
              </m:sSub>
            </m:den>
          </m:f>
          <m:r>
            <w:rPr>
              <w:rFonts w:ascii="Arial" w:eastAsia="Times New Roman" w:hAnsi="Arial" w:cs="Arial"/>
              <w:kern w:val="0"/>
              <w:sz w:val="21"/>
              <w:szCs w:val="21"/>
              <w:lang w:eastAsia="en-GB"/>
              <w14:ligatures w14:val="none"/>
            </w:rPr>
            <w:br/>
          </m:r>
        </m:oMath>
        <m:oMath>
          <m:r>
            <w:rPr>
              <w:rFonts w:ascii="Cambria Math" w:eastAsia="Times New Roman" w:hAnsi="Cambria Math" w:cs="Arial"/>
              <w:kern w:val="0"/>
              <w:sz w:val="21"/>
              <w:szCs w:val="21"/>
              <w:lang w:eastAsia="en-GB"/>
              <w14:ligatures w14:val="none"/>
            </w:rPr>
            <m:t>t=</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1024</m:t>
              </m:r>
            </m:num>
            <m:den>
              <m:r>
                <w:rPr>
                  <w:rFonts w:ascii="Cambria Math" w:eastAsia="Times New Roman" w:hAnsi="Cambria Math" w:cs="Arial"/>
                  <w:kern w:val="0"/>
                  <w:sz w:val="21"/>
                  <w:szCs w:val="21"/>
                  <w:lang w:eastAsia="en-GB"/>
                  <w14:ligatures w14:val="none"/>
                </w:rPr>
                <m:t>8000</m:t>
              </m:r>
            </m:den>
          </m:f>
          <m:r>
            <w:rPr>
              <w:rFonts w:ascii="Cambria Math" w:eastAsia="Times New Roman" w:hAnsi="Cambria Math" w:cs="Arial"/>
              <w:kern w:val="0"/>
              <w:sz w:val="21"/>
              <w:szCs w:val="21"/>
              <w:lang w:eastAsia="en-GB"/>
              <w14:ligatures w14:val="none"/>
            </w:rPr>
            <m:t>=0.128</m:t>
          </m:r>
          <m:r>
            <m:rPr>
              <m:nor/>
            </m:rPr>
            <w:rPr>
              <w:rFonts w:ascii="Arial" w:eastAsia="Times New Roman" w:hAnsi="Arial" w:cs="Arial"/>
              <w:kern w:val="0"/>
              <w:sz w:val="21"/>
              <w:szCs w:val="21"/>
              <w:lang w:eastAsia="en-GB"/>
              <w14:ligatures w14:val="none"/>
            </w:rPr>
            <m:t> seconds</m:t>
          </m:r>
          <m:r>
            <w:rPr>
              <w:rFonts w:ascii="Arial" w:eastAsia="Times New Roman" w:hAnsi="Arial" w:cs="Arial"/>
              <w:kern w:val="0"/>
              <w:sz w:val="21"/>
              <w:szCs w:val="21"/>
              <w:lang w:eastAsia="en-GB"/>
              <w14:ligatures w14:val="none"/>
            </w:rPr>
            <w:br/>
          </m:r>
        </m:oMath>
      </m:oMathPara>
    </w:p>
    <w:p w14:paraId="01FEADE9"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Each 1,024-sample analysis frame represents 0.128 seconds of the signal.</w:t>
      </w:r>
    </w:p>
    <w:p w14:paraId="22626584"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5.4 Frequency-bin examples</w:t>
      </w:r>
    </w:p>
    <w:p w14:paraId="33DD3054"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FFT bin associated with a frequency is calculated using:</w:t>
      </w:r>
    </w:p>
    <w:p w14:paraId="4793D9E9" w14:textId="77777777" w:rsidR="00237B18" w:rsidRPr="00237B18" w:rsidRDefault="00237B18" w:rsidP="00237B18">
      <w:pPr>
        <w:spacing w:before="0" w:beforeAutospacing="0"/>
        <w:ind w:left="0" w:firstLine="0"/>
        <w:rPr>
          <w:rFonts w:ascii="Arial" w:eastAsia="Times New Roman" w:hAnsi="Arial" w:cs="Arial"/>
          <w:kern w:val="0"/>
          <w:sz w:val="21"/>
          <w:szCs w:val="21"/>
          <w:lang w:eastAsia="en-GB"/>
          <w14:ligatures w14:val="none"/>
        </w:rPr>
      </w:pPr>
      <m:oMathPara>
        <m:oMath>
          <m:r>
            <w:rPr>
              <w:rFonts w:ascii="Cambria Math" w:eastAsia="Times New Roman" w:hAnsi="Cambria Math" w:cs="Arial"/>
              <w:kern w:val="0"/>
              <w:sz w:val="21"/>
              <w:szCs w:val="21"/>
              <w:lang w:eastAsia="en-GB"/>
              <w14:ligatures w14:val="none"/>
            </w:rPr>
            <m:t>k=</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fN</m:t>
              </m:r>
            </m:num>
            <m:den>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w:rPr>
                      <w:rFonts w:ascii="Cambria Math" w:eastAsia="Times New Roman" w:hAnsi="Cambria Math" w:cs="Arial"/>
                      <w:kern w:val="0"/>
                      <w:sz w:val="21"/>
                      <w:szCs w:val="21"/>
                      <w:lang w:eastAsia="en-GB"/>
                      <w14:ligatures w14:val="none"/>
                    </w:rPr>
                    <m:t>s</m:t>
                  </m:r>
                </m:sub>
              </m:sSub>
            </m:den>
          </m:f>
          <m:r>
            <w:rPr>
              <w:rFonts w:ascii="Arial" w:eastAsia="Times New Roman" w:hAnsi="Arial" w:cs="Arial"/>
              <w:kern w:val="0"/>
              <w:sz w:val="21"/>
              <w:szCs w:val="21"/>
              <w:lang w:eastAsia="en-GB"/>
              <w14:ligatures w14:val="none"/>
            </w:rPr>
            <w:br/>
          </m:r>
        </m:oMath>
      </m:oMathPara>
    </w:p>
    <w:p w14:paraId="0E1B9FDB"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For a 3,000 Hz interference component:</w:t>
      </w:r>
    </w:p>
    <w:p w14:paraId="54D050BA" w14:textId="77777777" w:rsidR="00237B18" w:rsidRPr="00237B18" w:rsidRDefault="00237B18" w:rsidP="00237B18">
      <w:pPr>
        <w:spacing w:before="0" w:beforeAutospacing="0"/>
        <w:ind w:left="0" w:firstLine="0"/>
        <w:rPr>
          <w:rFonts w:ascii="Arial" w:eastAsia="Times New Roman" w:hAnsi="Arial" w:cs="Arial"/>
          <w:kern w:val="0"/>
          <w:sz w:val="21"/>
          <w:szCs w:val="21"/>
          <w:lang w:eastAsia="en-GB"/>
          <w14:ligatures w14:val="none"/>
        </w:rPr>
      </w:pPr>
      <m:oMathPara>
        <m:oMath>
          <m:r>
            <w:rPr>
              <w:rFonts w:ascii="Cambria Math" w:eastAsia="Times New Roman" w:hAnsi="Cambria Math" w:cs="Arial"/>
              <w:kern w:val="0"/>
              <w:sz w:val="21"/>
              <w:szCs w:val="21"/>
              <w:lang w:eastAsia="en-GB"/>
              <w14:ligatures w14:val="none"/>
            </w:rPr>
            <m:t>k=</m:t>
          </m:r>
          <m:f>
            <m:fPr>
              <m:ctrlPr>
                <w:rPr>
                  <w:rFonts w:ascii="Cambria Math" w:eastAsia="Times New Roman" w:hAnsi="Cambria Math" w:cs="Arial"/>
                  <w:kern w:val="0"/>
                  <w:sz w:val="21"/>
                  <w:szCs w:val="21"/>
                  <w:lang w:eastAsia="en-GB"/>
                  <w14:ligatures w14:val="none"/>
                </w:rPr>
              </m:ctrlPr>
            </m:fPr>
            <m:num>
              <m:r>
                <w:rPr>
                  <w:rFonts w:ascii="Cambria Math" w:eastAsia="Times New Roman" w:hAnsi="Cambria Math" w:cs="Arial"/>
                  <w:kern w:val="0"/>
                  <w:sz w:val="21"/>
                  <w:szCs w:val="21"/>
                  <w:lang w:eastAsia="en-GB"/>
                  <w14:ligatures w14:val="none"/>
                </w:rPr>
                <m:t>3000×1024</m:t>
              </m:r>
            </m:num>
            <m:den>
              <m:r>
                <w:rPr>
                  <w:rFonts w:ascii="Cambria Math" w:eastAsia="Times New Roman" w:hAnsi="Cambria Math" w:cs="Arial"/>
                  <w:kern w:val="0"/>
                  <w:sz w:val="21"/>
                  <w:szCs w:val="21"/>
                  <w:lang w:eastAsia="en-GB"/>
                  <w14:ligatures w14:val="none"/>
                </w:rPr>
                <m:t>8000</m:t>
              </m:r>
            </m:den>
          </m:f>
          <m:r>
            <w:rPr>
              <w:rFonts w:ascii="Cambria Math" w:eastAsia="Times New Roman" w:hAnsi="Cambria Math" w:cs="Arial"/>
              <w:kern w:val="0"/>
              <w:sz w:val="21"/>
              <w:szCs w:val="21"/>
              <w:lang w:eastAsia="en-GB"/>
              <w14:ligatures w14:val="none"/>
            </w:rPr>
            <m:t>=384</m:t>
          </m:r>
          <m:r>
            <w:rPr>
              <w:rFonts w:ascii="Arial" w:eastAsia="Times New Roman" w:hAnsi="Arial" w:cs="Arial"/>
              <w:i/>
              <w:kern w:val="0"/>
              <w:sz w:val="21"/>
              <w:szCs w:val="21"/>
              <w:lang w:eastAsia="en-GB"/>
              <w14:ligatures w14:val="none"/>
            </w:rPr>
            <w:br/>
          </m:r>
        </m:oMath>
      </m:oMathPara>
    </w:p>
    <w:p w14:paraId="56B5C3F0"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Therefore, a 3,000 Hz component would appear at FFT bin 384.</w:t>
      </w:r>
    </w:p>
    <w:p w14:paraId="162ABC43"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nominal 300–3,400 Hz voice band corresponds approximately to bins 39 to 435.</w:t>
      </w:r>
    </w:p>
    <w:p w14:paraId="0085034D"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Important clarification: the 8 kHz sampling rate and 1,024-point transform apply to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MATLAB/DSP model. The </w:t>
      </w:r>
      <w:proofErr w:type="spellStart"/>
      <w:r w:rsidRPr="00237B18">
        <w:rPr>
          <w:rFonts w:ascii="Arial" w:eastAsia="Times New Roman" w:hAnsi="Arial" w:cs="Arial"/>
          <w:color w:val="000000"/>
          <w:kern w:val="0"/>
          <w:sz w:val="21"/>
          <w:szCs w:val="21"/>
          <w:lang w:eastAsia="en-GB"/>
          <w14:ligatures w14:val="none"/>
        </w:rPr>
        <w:t>Academo</w:t>
      </w:r>
      <w:proofErr w:type="spellEnd"/>
      <w:r w:rsidRPr="00237B18">
        <w:rPr>
          <w:rFonts w:ascii="Arial" w:eastAsia="Times New Roman" w:hAnsi="Arial" w:cs="Arial"/>
          <w:color w:val="000000"/>
          <w:kern w:val="0"/>
          <w:sz w:val="21"/>
          <w:szCs w:val="21"/>
          <w:lang w:eastAsia="en-GB"/>
          <w14:ligatures w14:val="none"/>
        </w:rPr>
        <w:t xml:space="preserve"> screenshots use the browser’s audio configuration and display a wider frequency range. They are used as qualitative spectrum evidence rather than proof of the 8 kHz FFT configuration.</w:t>
      </w:r>
    </w:p>
    <w:p w14:paraId="09DC53DA"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6. Tools and Test Inputs</w:t>
      </w:r>
    </w:p>
    <w:tbl>
      <w:tblPr>
        <w:tblStyle w:val="TableGrid"/>
        <w:tblW w:w="0" w:type="auto"/>
        <w:tblLook w:val="04A0" w:firstRow="1" w:lastRow="0" w:firstColumn="1" w:lastColumn="0" w:noHBand="0" w:noVBand="1"/>
      </w:tblPr>
      <w:tblGrid>
        <w:gridCol w:w="2743"/>
        <w:gridCol w:w="6273"/>
      </w:tblGrid>
      <w:tr w:rsidR="00237B18" w:rsidRPr="00237B18" w14:paraId="0F94746A" w14:textId="77777777" w:rsidTr="00237B18">
        <w:tc>
          <w:tcPr>
            <w:tcW w:w="0" w:type="auto"/>
            <w:hideMark/>
          </w:tcPr>
          <w:p w14:paraId="6489927C"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Tool or input</w:t>
            </w:r>
          </w:p>
        </w:tc>
        <w:tc>
          <w:tcPr>
            <w:tcW w:w="0" w:type="auto"/>
            <w:hideMark/>
          </w:tcPr>
          <w:p w14:paraId="0CC57E8C"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Purpose</w:t>
            </w:r>
          </w:p>
        </w:tc>
      </w:tr>
      <w:tr w:rsidR="00237B18" w:rsidRPr="00237B18" w14:paraId="0D25017C" w14:textId="77777777" w:rsidTr="00237B18">
        <w:tc>
          <w:tcPr>
            <w:tcW w:w="0" w:type="auto"/>
            <w:hideMark/>
          </w:tcPr>
          <w:p w14:paraId="4D42B8C9"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proofErr w:type="spellStart"/>
            <w:r w:rsidRPr="00237B18">
              <w:rPr>
                <w:rFonts w:ascii="Arial" w:eastAsia="Times New Roman" w:hAnsi="Arial" w:cs="Arial"/>
                <w:kern w:val="0"/>
                <w:sz w:val="21"/>
                <w:szCs w:val="21"/>
                <w:lang w:eastAsia="en-GB"/>
                <w14:ligatures w14:val="none"/>
              </w:rPr>
              <w:t>Academo</w:t>
            </w:r>
            <w:proofErr w:type="spellEnd"/>
            <w:r w:rsidRPr="00237B18">
              <w:rPr>
                <w:rFonts w:ascii="Arial" w:eastAsia="Times New Roman" w:hAnsi="Arial" w:cs="Arial"/>
                <w:kern w:val="0"/>
                <w:sz w:val="21"/>
                <w:szCs w:val="21"/>
                <w:lang w:eastAsia="en-GB"/>
                <w14:ligatures w14:val="none"/>
              </w:rPr>
              <w:t xml:space="preserve"> Spectrum Analyzer</w:t>
            </w:r>
          </w:p>
        </w:tc>
        <w:tc>
          <w:tcPr>
            <w:tcW w:w="0" w:type="auto"/>
            <w:hideMark/>
          </w:tcPr>
          <w:p w14:paraId="13B7CC4A"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Displayed the frequency content of Audio Sample 1 and Audio Sample 2</w:t>
            </w:r>
          </w:p>
        </w:tc>
      </w:tr>
      <w:tr w:rsidR="00237B18" w:rsidRPr="00237B18" w14:paraId="439B04CC" w14:textId="77777777" w:rsidTr="00237B18">
        <w:tc>
          <w:tcPr>
            <w:tcW w:w="0" w:type="auto"/>
            <w:hideMark/>
          </w:tcPr>
          <w:p w14:paraId="5FB6BA4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proofErr w:type="spellStart"/>
            <w:r w:rsidRPr="00237B18">
              <w:rPr>
                <w:rFonts w:ascii="Arial" w:eastAsia="Times New Roman" w:hAnsi="Arial" w:cs="Arial"/>
                <w:kern w:val="0"/>
                <w:sz w:val="21"/>
                <w:szCs w:val="21"/>
                <w:lang w:eastAsia="en-GB"/>
                <w14:ligatures w14:val="none"/>
              </w:rPr>
              <w:t>Academo</w:t>
            </w:r>
            <w:proofErr w:type="spellEnd"/>
            <w:r w:rsidRPr="00237B18">
              <w:rPr>
                <w:rFonts w:ascii="Arial" w:eastAsia="Times New Roman" w:hAnsi="Arial" w:cs="Arial"/>
                <w:kern w:val="0"/>
                <w:sz w:val="21"/>
                <w:szCs w:val="21"/>
                <w:lang w:eastAsia="en-GB"/>
                <w14:ligatures w14:val="none"/>
              </w:rPr>
              <w:t xml:space="preserve"> Virtual Oscilloscope</w:t>
            </w:r>
          </w:p>
        </w:tc>
        <w:tc>
          <w:tcPr>
            <w:tcW w:w="0" w:type="auto"/>
            <w:hideMark/>
          </w:tcPr>
          <w:p w14:paraId="0015138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Displayed signal amplitude over time</w:t>
            </w:r>
          </w:p>
        </w:tc>
      </w:tr>
      <w:tr w:rsidR="00237B18" w:rsidRPr="00237B18" w14:paraId="7AC7279A" w14:textId="77777777" w:rsidTr="00237B18">
        <w:tc>
          <w:tcPr>
            <w:tcW w:w="0" w:type="auto"/>
            <w:hideMark/>
          </w:tcPr>
          <w:p w14:paraId="2D13EF63"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Audio Sample 1</w:t>
            </w:r>
          </w:p>
        </w:tc>
        <w:tc>
          <w:tcPr>
            <w:tcW w:w="0" w:type="auto"/>
            <w:hideMark/>
          </w:tcPr>
          <w:p w14:paraId="70D371F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First communication-audio input used for spectrum analysis</w:t>
            </w:r>
          </w:p>
        </w:tc>
      </w:tr>
      <w:tr w:rsidR="00237B18" w:rsidRPr="00237B18" w14:paraId="024EFA9E" w14:textId="77777777" w:rsidTr="00237B18">
        <w:tc>
          <w:tcPr>
            <w:tcW w:w="0" w:type="auto"/>
            <w:hideMark/>
          </w:tcPr>
          <w:p w14:paraId="4547454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Audio Sample 2</w:t>
            </w:r>
          </w:p>
        </w:tc>
        <w:tc>
          <w:tcPr>
            <w:tcW w:w="0" w:type="auto"/>
            <w:hideMark/>
          </w:tcPr>
          <w:p w14:paraId="5A3A1BF2"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Second communication-audio input used for comparison</w:t>
            </w:r>
          </w:p>
        </w:tc>
      </w:tr>
      <w:tr w:rsidR="00237B18" w:rsidRPr="00237B18" w14:paraId="1BE7AFE3" w14:textId="77777777" w:rsidTr="00237B18">
        <w:tc>
          <w:tcPr>
            <w:tcW w:w="0" w:type="auto"/>
            <w:hideMark/>
          </w:tcPr>
          <w:p w14:paraId="2AF141D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MATLAB</w:t>
            </w:r>
          </w:p>
        </w:tc>
        <w:tc>
          <w:tcPr>
            <w:tcW w:w="0" w:type="auto"/>
            <w:hideMark/>
          </w:tcPr>
          <w:p w14:paraId="04787330"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Supports numerical FFT calculations, plotting, filtering and DSP verification</w:t>
            </w:r>
          </w:p>
        </w:tc>
      </w:tr>
      <w:tr w:rsidR="00237B18" w:rsidRPr="00237B18" w14:paraId="38AD01EB" w14:textId="77777777" w:rsidTr="00237B18">
        <w:tc>
          <w:tcPr>
            <w:tcW w:w="0" w:type="auto"/>
            <w:hideMark/>
          </w:tcPr>
          <w:p w14:paraId="22535AD4"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lastRenderedPageBreak/>
              <w:t>PRTG Network Monitor</w:t>
            </w:r>
          </w:p>
        </w:tc>
        <w:tc>
          <w:tcPr>
            <w:tcW w:w="0" w:type="auto"/>
            <w:hideMark/>
          </w:tcPr>
          <w:p w14:paraId="72D035C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Monitors transport conditions that may affect digital voice and video</w:t>
            </w:r>
          </w:p>
        </w:tc>
      </w:tr>
      <w:tr w:rsidR="00237B18" w:rsidRPr="00237B18" w14:paraId="5345242C" w14:textId="77777777" w:rsidTr="00237B18">
        <w:tc>
          <w:tcPr>
            <w:tcW w:w="0" w:type="auto"/>
            <w:hideMark/>
          </w:tcPr>
          <w:p w14:paraId="602F655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Cisco Packet Tracer</w:t>
            </w:r>
          </w:p>
        </w:tc>
        <w:tc>
          <w:tcPr>
            <w:tcW w:w="0" w:type="auto"/>
            <w:hideMark/>
          </w:tcPr>
          <w:p w14:paraId="1550AE8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Confirms that processed digital information can travel across Network 3</w:t>
            </w:r>
          </w:p>
        </w:tc>
      </w:tr>
    </w:tbl>
    <w:p w14:paraId="1E899ABB"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7. Test Procedure</w:t>
      </w:r>
    </w:p>
    <w:p w14:paraId="2001BD3F"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following procedure was completed:</w:t>
      </w:r>
    </w:p>
    <w:p w14:paraId="7DC5CE09"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Open the </w:t>
      </w:r>
      <w:proofErr w:type="spellStart"/>
      <w:r w:rsidRPr="00237B18">
        <w:rPr>
          <w:rFonts w:ascii="Arial" w:eastAsia="Times New Roman" w:hAnsi="Arial" w:cs="Arial"/>
          <w:color w:val="000000"/>
          <w:kern w:val="0"/>
          <w:sz w:val="21"/>
          <w:szCs w:val="21"/>
          <w:lang w:eastAsia="en-GB"/>
          <w14:ligatures w14:val="none"/>
        </w:rPr>
        <w:t>Academo</w:t>
      </w:r>
      <w:proofErr w:type="spellEnd"/>
      <w:r w:rsidRPr="00237B18">
        <w:rPr>
          <w:rFonts w:ascii="Arial" w:eastAsia="Times New Roman" w:hAnsi="Arial" w:cs="Arial"/>
          <w:color w:val="000000"/>
          <w:kern w:val="0"/>
          <w:sz w:val="21"/>
          <w:szCs w:val="21"/>
          <w:lang w:eastAsia="en-GB"/>
          <w14:ligatures w14:val="none"/>
        </w:rPr>
        <w:t xml:space="preserve"> Spectrum Analyzer.</w:t>
      </w:r>
    </w:p>
    <w:p w14:paraId="287E194B"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Upload or select Audio Sample 1.</w:t>
      </w:r>
    </w:p>
    <w:p w14:paraId="089D2CFD"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Allow the recording to play until sufficient spectral information is visible.</w:t>
      </w:r>
    </w:p>
    <w:p w14:paraId="10D3981E"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Keep the logarithmic frequency-scale option disabled and capture the linear-scale result.</w:t>
      </w:r>
    </w:p>
    <w:p w14:paraId="207F5ED6"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Enable the logarithmic frequency-scale option and capture the second result.</w:t>
      </w:r>
    </w:p>
    <w:p w14:paraId="51660A76"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Repeat the same procedure using Audio Sample 2.</w:t>
      </w:r>
    </w:p>
    <w:p w14:paraId="52AC3F16"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Compare the frequency distribution and intensity patterns of the two recordings.</w:t>
      </w:r>
    </w:p>
    <w:p w14:paraId="34FD1040"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Open the </w:t>
      </w:r>
      <w:proofErr w:type="spellStart"/>
      <w:r w:rsidRPr="00237B18">
        <w:rPr>
          <w:rFonts w:ascii="Arial" w:eastAsia="Times New Roman" w:hAnsi="Arial" w:cs="Arial"/>
          <w:color w:val="000000"/>
          <w:kern w:val="0"/>
          <w:sz w:val="21"/>
          <w:szCs w:val="21"/>
          <w:lang w:eastAsia="en-GB"/>
          <w14:ligatures w14:val="none"/>
        </w:rPr>
        <w:t>Academo</w:t>
      </w:r>
      <w:proofErr w:type="spellEnd"/>
      <w:r w:rsidRPr="00237B18">
        <w:rPr>
          <w:rFonts w:ascii="Arial" w:eastAsia="Times New Roman" w:hAnsi="Arial" w:cs="Arial"/>
          <w:color w:val="000000"/>
          <w:kern w:val="0"/>
          <w:sz w:val="21"/>
          <w:szCs w:val="21"/>
          <w:lang w:eastAsia="en-GB"/>
          <w14:ligatures w14:val="none"/>
        </w:rPr>
        <w:t xml:space="preserve"> Virtual Oscilloscope.</w:t>
      </w:r>
    </w:p>
    <w:p w14:paraId="6B65383F"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Select a 300 Hz sine wave and observe it using a 1 </w:t>
      </w:r>
      <w:proofErr w:type="spellStart"/>
      <w:r w:rsidRPr="00237B18">
        <w:rPr>
          <w:rFonts w:ascii="Arial" w:eastAsia="Times New Roman" w:hAnsi="Arial" w:cs="Arial"/>
          <w:color w:val="000000"/>
          <w:kern w:val="0"/>
          <w:sz w:val="21"/>
          <w:szCs w:val="21"/>
          <w:lang w:eastAsia="en-GB"/>
          <w14:ligatures w14:val="none"/>
        </w:rPr>
        <w:t>ms</w:t>
      </w:r>
      <w:proofErr w:type="spellEnd"/>
      <w:r w:rsidRPr="00237B18">
        <w:rPr>
          <w:rFonts w:ascii="Arial" w:eastAsia="Times New Roman" w:hAnsi="Arial" w:cs="Arial"/>
          <w:color w:val="000000"/>
          <w:kern w:val="0"/>
          <w:sz w:val="21"/>
          <w:szCs w:val="21"/>
          <w:lang w:eastAsia="en-GB"/>
          <w14:ligatures w14:val="none"/>
        </w:rPr>
        <w:t xml:space="preserve"> per division setting.</w:t>
      </w:r>
    </w:p>
    <w:p w14:paraId="252BB04A"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Compare the displayed waveform period with the analytical period of approximately 3.33 </w:t>
      </w:r>
      <w:proofErr w:type="spellStart"/>
      <w:r w:rsidRPr="00237B18">
        <w:rPr>
          <w:rFonts w:ascii="Arial" w:eastAsia="Times New Roman" w:hAnsi="Arial" w:cs="Arial"/>
          <w:color w:val="000000"/>
          <w:kern w:val="0"/>
          <w:sz w:val="21"/>
          <w:szCs w:val="21"/>
          <w:lang w:eastAsia="en-GB"/>
          <w14:ligatures w14:val="none"/>
        </w:rPr>
        <w:t>ms</w:t>
      </w:r>
      <w:proofErr w:type="spellEnd"/>
      <w:r w:rsidRPr="00237B18">
        <w:rPr>
          <w:rFonts w:ascii="Arial" w:eastAsia="Times New Roman" w:hAnsi="Arial" w:cs="Arial"/>
          <w:color w:val="000000"/>
          <w:kern w:val="0"/>
          <w:sz w:val="21"/>
          <w:szCs w:val="21"/>
          <w:lang w:eastAsia="en-GB"/>
          <w14:ligatures w14:val="none"/>
        </w:rPr>
        <w:t>.</w:t>
      </w:r>
    </w:p>
    <w:p w14:paraId="1816D3D6" w14:textId="77777777" w:rsidR="00237B18" w:rsidRPr="00237B18" w:rsidRDefault="00237B18" w:rsidP="00237B18">
      <w:pPr>
        <w:numPr>
          <w:ilvl w:val="0"/>
          <w:numId w:val="5"/>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Record the results and retain screenshots as evidence.</w:t>
      </w:r>
    </w:p>
    <w:p w14:paraId="3EC98120"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To ensure a fair comparison, the same analyser and similar display settings were used for both audio samples.</w:t>
      </w:r>
    </w:p>
    <w:p w14:paraId="536B6DEF"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8. Results and Interpretation</w:t>
      </w:r>
    </w:p>
    <w:p w14:paraId="5B654456" w14:textId="77777777"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8.1 Audio Sample 1 – Linear Frequency Scale</w:t>
      </w:r>
    </w:p>
    <w:p w14:paraId="432A7450" w14:textId="4EBD0371"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C3CFF">
        <w:rPr>
          <w:noProof/>
          <w:color w:val="0F4761" w:themeColor="accent1" w:themeShade="BF"/>
          <w:lang w:eastAsia="en-AU"/>
        </w:rPr>
        <w:drawing>
          <wp:inline distT="0" distB="0" distL="0" distR="0" wp14:anchorId="4439F2D9" wp14:editId="7E263EC7">
            <wp:extent cx="3784060" cy="1870914"/>
            <wp:effectExtent l="0" t="0" r="635" b="0"/>
            <wp:docPr id="99594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4775" name=""/>
                    <pic:cNvPicPr/>
                  </pic:nvPicPr>
                  <pic:blipFill>
                    <a:blip r:embed="rId5"/>
                    <a:stretch>
                      <a:fillRect/>
                    </a:stretch>
                  </pic:blipFill>
                  <pic:spPr>
                    <a:xfrm>
                      <a:off x="0" y="0"/>
                      <a:ext cx="3895099" cy="1925814"/>
                    </a:xfrm>
                    <a:prstGeom prst="rect">
                      <a:avLst/>
                    </a:prstGeom>
                  </pic:spPr>
                </pic:pic>
              </a:graphicData>
            </a:graphic>
          </wp:inline>
        </w:drawing>
      </w:r>
    </w:p>
    <w:p w14:paraId="1B99EB2F"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Figure 1. Audio Sample 1 displayed using the linear frequency scale.</w:t>
      </w:r>
    </w:p>
    <w:p w14:paraId="7228A048"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p>
    <w:p w14:paraId="56FB8144"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linear frequency scale used equal spacing for equal frequency differences. For example, the visual distance between 1,000 Hz and 2,000 Hz was </w:t>
      </w:r>
      <w:proofErr w:type="gramStart"/>
      <w:r w:rsidRPr="00237B18">
        <w:rPr>
          <w:rFonts w:ascii="Arial" w:eastAsia="Times New Roman" w:hAnsi="Arial" w:cs="Arial"/>
          <w:color w:val="000000"/>
          <w:kern w:val="0"/>
          <w:sz w:val="21"/>
          <w:szCs w:val="21"/>
          <w:lang w:eastAsia="en-GB"/>
          <w14:ligatures w14:val="none"/>
        </w:rPr>
        <w:t>similar to</w:t>
      </w:r>
      <w:proofErr w:type="gramEnd"/>
      <w:r w:rsidRPr="00237B18">
        <w:rPr>
          <w:rFonts w:ascii="Arial" w:eastAsia="Times New Roman" w:hAnsi="Arial" w:cs="Arial"/>
          <w:color w:val="000000"/>
          <w:kern w:val="0"/>
          <w:sz w:val="21"/>
          <w:szCs w:val="21"/>
          <w:lang w:eastAsia="en-GB"/>
          <w14:ligatures w14:val="none"/>
        </w:rPr>
        <w:t xml:space="preserve"> the distance between 10,000 Hz and 11,000 Hz.</w:t>
      </w:r>
    </w:p>
    <w:p w14:paraId="099AE85F"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display made it possible to observe the main frequency regions contained in Audio Sample 1. However, because the full frequency range was distributed evenly, the lower-frequency region occupied a relatively small part of the display.</w:t>
      </w:r>
    </w:p>
    <w:p w14:paraId="0AF0CB8D" w14:textId="77777777"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lastRenderedPageBreak/>
        <w:t>8.2 Audio Sample 1 – Logarithmic Frequency Scale</w:t>
      </w:r>
    </w:p>
    <w:p w14:paraId="7DD66177" w14:textId="24661EF3"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C3CFF">
        <w:rPr>
          <w:noProof/>
          <w:color w:val="0F4761" w:themeColor="accent1" w:themeShade="BF"/>
          <w:lang w:eastAsia="en-AU"/>
        </w:rPr>
        <w:drawing>
          <wp:inline distT="0" distB="0" distL="0" distR="0" wp14:anchorId="7CBE0865" wp14:editId="21550CC5">
            <wp:extent cx="3647872" cy="1863879"/>
            <wp:effectExtent l="0" t="0" r="0" b="3175"/>
            <wp:docPr id="124918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89435" name=""/>
                    <pic:cNvPicPr/>
                  </pic:nvPicPr>
                  <pic:blipFill>
                    <a:blip r:embed="rId6"/>
                    <a:stretch>
                      <a:fillRect/>
                    </a:stretch>
                  </pic:blipFill>
                  <pic:spPr>
                    <a:xfrm>
                      <a:off x="0" y="0"/>
                      <a:ext cx="3702657" cy="1891872"/>
                    </a:xfrm>
                    <a:prstGeom prst="rect">
                      <a:avLst/>
                    </a:prstGeom>
                  </pic:spPr>
                </pic:pic>
              </a:graphicData>
            </a:graphic>
          </wp:inline>
        </w:drawing>
      </w:r>
    </w:p>
    <w:p w14:paraId="39F02C21"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Figure 2. Audio Sample 1 displayed using the logarithmic frequency scale.</w:t>
      </w:r>
    </w:p>
    <w:p w14:paraId="749958CA"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p>
    <w:p w14:paraId="52BD8550"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logarithmic frequency scale used equal spacing for equal frequency ratios rather than equal frequency differences. This expanded the lower-frequency portion of the spectrum and compressed the higher-frequency portion.</w:t>
      </w:r>
    </w:p>
    <w:p w14:paraId="4BB02488"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logarithmic view made the structure of the low and middle frequencies easier to distinguish. This is useful for voice and audio analysis because many important speech components </w:t>
      </w:r>
      <w:proofErr w:type="gramStart"/>
      <w:r w:rsidRPr="00237B18">
        <w:rPr>
          <w:rFonts w:ascii="Arial" w:eastAsia="Times New Roman" w:hAnsi="Arial" w:cs="Arial"/>
          <w:color w:val="000000"/>
          <w:kern w:val="0"/>
          <w:sz w:val="21"/>
          <w:szCs w:val="21"/>
          <w:lang w:eastAsia="en-GB"/>
          <w14:ligatures w14:val="none"/>
        </w:rPr>
        <w:t>are located in</w:t>
      </w:r>
      <w:proofErr w:type="gramEnd"/>
      <w:r w:rsidRPr="00237B18">
        <w:rPr>
          <w:rFonts w:ascii="Arial" w:eastAsia="Times New Roman" w:hAnsi="Arial" w:cs="Arial"/>
          <w:color w:val="000000"/>
          <w:kern w:val="0"/>
          <w:sz w:val="21"/>
          <w:szCs w:val="21"/>
          <w:lang w:eastAsia="en-GB"/>
          <w14:ligatures w14:val="none"/>
        </w:rPr>
        <w:t xml:space="preserve"> the lower part of the audible spectrum.</w:t>
      </w:r>
    </w:p>
    <w:p w14:paraId="3F764069"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logarithmic setting changed the frequency-axis presentation. It did not create additional frequencies and did not automatically convert the signal amplitude into decibels.</w:t>
      </w:r>
    </w:p>
    <w:p w14:paraId="394CF7AF" w14:textId="77777777"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8.3 Audio Sample 2 – Linear Frequency Scale</w:t>
      </w:r>
    </w:p>
    <w:p w14:paraId="10C38526" w14:textId="37D7BF46"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C3CFF">
        <w:rPr>
          <w:noProof/>
          <w:color w:val="0F4761" w:themeColor="accent1" w:themeShade="BF"/>
          <w:lang w:eastAsia="en-AU"/>
        </w:rPr>
        <w:drawing>
          <wp:inline distT="0" distB="0" distL="0" distR="0" wp14:anchorId="6AD1AA4F" wp14:editId="087F764A">
            <wp:extent cx="3501957" cy="1827669"/>
            <wp:effectExtent l="0" t="0" r="3810" b="1270"/>
            <wp:docPr id="93531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7273" name=""/>
                    <pic:cNvPicPr/>
                  </pic:nvPicPr>
                  <pic:blipFill>
                    <a:blip r:embed="rId7"/>
                    <a:stretch>
                      <a:fillRect/>
                    </a:stretch>
                  </pic:blipFill>
                  <pic:spPr>
                    <a:xfrm>
                      <a:off x="0" y="0"/>
                      <a:ext cx="3573741" cy="1865133"/>
                    </a:xfrm>
                    <a:prstGeom prst="rect">
                      <a:avLst/>
                    </a:prstGeom>
                  </pic:spPr>
                </pic:pic>
              </a:graphicData>
            </a:graphic>
          </wp:inline>
        </w:drawing>
      </w:r>
    </w:p>
    <w:p w14:paraId="05821C72"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Figure 3. Audio Sample 2 displayed using the linear frequency scale.</w:t>
      </w:r>
    </w:p>
    <w:p w14:paraId="579836FB"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p>
    <w:p w14:paraId="58C6C712"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Audio Sample 2 produced a visibly different spectral pattern from Audio Sample 1. The timing, distribution and concentration of the frequency components were different, confirming that the two recordings contained different audio information.</w:t>
      </w:r>
    </w:p>
    <w:p w14:paraId="5CCFD6DA"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linear display provided a direct overview of the complete measured frequency range.</w:t>
      </w:r>
    </w:p>
    <w:p w14:paraId="005D0714" w14:textId="77777777"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lastRenderedPageBreak/>
        <w:t>8.4 Audio Sample 2 – Logarithmic Frequency Scale</w:t>
      </w:r>
    </w:p>
    <w:p w14:paraId="3DCC7844" w14:textId="682EA4A3"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C3CFF">
        <w:rPr>
          <w:noProof/>
          <w:color w:val="0F4761" w:themeColor="accent1" w:themeShade="BF"/>
          <w:lang w:eastAsia="en-AU"/>
        </w:rPr>
        <w:drawing>
          <wp:inline distT="0" distB="0" distL="0" distR="0" wp14:anchorId="606EFC8C" wp14:editId="1CDB5FF4">
            <wp:extent cx="3647440" cy="1850985"/>
            <wp:effectExtent l="0" t="0" r="0" b="3810"/>
            <wp:docPr id="1841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7093" name=""/>
                    <pic:cNvPicPr/>
                  </pic:nvPicPr>
                  <pic:blipFill>
                    <a:blip r:embed="rId8"/>
                    <a:stretch>
                      <a:fillRect/>
                    </a:stretch>
                  </pic:blipFill>
                  <pic:spPr>
                    <a:xfrm>
                      <a:off x="0" y="0"/>
                      <a:ext cx="3732333" cy="1894066"/>
                    </a:xfrm>
                    <a:prstGeom prst="rect">
                      <a:avLst/>
                    </a:prstGeom>
                  </pic:spPr>
                </pic:pic>
              </a:graphicData>
            </a:graphic>
          </wp:inline>
        </w:drawing>
      </w:r>
    </w:p>
    <w:p w14:paraId="68B96E7D"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Figure 4. Audio Sample 2 displayed using the logarithmic frequency scale.</w:t>
      </w:r>
    </w:p>
    <w:p w14:paraId="6B2AA1E3"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p>
    <w:p w14:paraId="0BE5484F"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logarithmic view expanded the lower-frequency regions of Audio Sample 2. Harmonic patterns and changes in the low-to-middle frequency range became easier to separate visually.</w:t>
      </w:r>
    </w:p>
    <w:p w14:paraId="7613C175"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result demonstrated that logarithmic frequency scaling can improve the interpretation of voice-related and musical frequency components when the complete audio range is being displayed.</w:t>
      </w:r>
    </w:p>
    <w:p w14:paraId="46AF51BD" w14:textId="77777777" w:rsid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8.5 Time-Domain Oscilloscope Test</w:t>
      </w:r>
    </w:p>
    <w:p w14:paraId="1022CA88" w14:textId="0E2C41AE"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p>
    <w:p w14:paraId="4EDF94C7"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Virtual Oscilloscope displayed a periodic sine wave with the following settings:</w:t>
      </w:r>
    </w:p>
    <w:tbl>
      <w:tblPr>
        <w:tblStyle w:val="TableGrid"/>
        <w:tblW w:w="0" w:type="auto"/>
        <w:tblLook w:val="04A0" w:firstRow="1" w:lastRow="0" w:firstColumn="1" w:lastColumn="0" w:noHBand="0" w:noVBand="1"/>
      </w:tblPr>
      <w:tblGrid>
        <w:gridCol w:w="1862"/>
        <w:gridCol w:w="1792"/>
      </w:tblGrid>
      <w:tr w:rsidR="00237B18" w:rsidRPr="00237B18" w14:paraId="452F7E53" w14:textId="77777777" w:rsidTr="00237B18">
        <w:tc>
          <w:tcPr>
            <w:tcW w:w="0" w:type="auto"/>
            <w:hideMark/>
          </w:tcPr>
          <w:p w14:paraId="725B7D51"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Setting</w:t>
            </w:r>
          </w:p>
        </w:tc>
        <w:tc>
          <w:tcPr>
            <w:tcW w:w="0" w:type="auto"/>
            <w:hideMark/>
          </w:tcPr>
          <w:p w14:paraId="3AE38343"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Value</w:t>
            </w:r>
          </w:p>
        </w:tc>
      </w:tr>
      <w:tr w:rsidR="00237B18" w:rsidRPr="00237B18" w14:paraId="01C5BC05" w14:textId="77777777" w:rsidTr="00237B18">
        <w:tc>
          <w:tcPr>
            <w:tcW w:w="0" w:type="auto"/>
            <w:hideMark/>
          </w:tcPr>
          <w:p w14:paraId="4A0E1FF3"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Input signal</w:t>
            </w:r>
          </w:p>
        </w:tc>
        <w:tc>
          <w:tcPr>
            <w:tcW w:w="0" w:type="auto"/>
            <w:hideMark/>
          </w:tcPr>
          <w:p w14:paraId="1AEC996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Sine wave</w:t>
            </w:r>
          </w:p>
        </w:tc>
      </w:tr>
      <w:tr w:rsidR="00237B18" w:rsidRPr="00237B18" w14:paraId="59D90D3A" w14:textId="77777777" w:rsidTr="00237B18">
        <w:tc>
          <w:tcPr>
            <w:tcW w:w="0" w:type="auto"/>
            <w:hideMark/>
          </w:tcPr>
          <w:p w14:paraId="19CAB6C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Frequency</w:t>
            </w:r>
          </w:p>
        </w:tc>
        <w:tc>
          <w:tcPr>
            <w:tcW w:w="0" w:type="auto"/>
            <w:hideMark/>
          </w:tcPr>
          <w:p w14:paraId="10D1C0A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300 Hz</w:t>
            </w:r>
          </w:p>
        </w:tc>
      </w:tr>
      <w:tr w:rsidR="00237B18" w:rsidRPr="00237B18" w14:paraId="697E845A" w14:textId="77777777" w:rsidTr="00237B18">
        <w:tc>
          <w:tcPr>
            <w:tcW w:w="0" w:type="auto"/>
            <w:hideMark/>
          </w:tcPr>
          <w:p w14:paraId="76DD513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Oscilloscope gain</w:t>
            </w:r>
          </w:p>
        </w:tc>
        <w:tc>
          <w:tcPr>
            <w:tcW w:w="0" w:type="auto"/>
            <w:hideMark/>
          </w:tcPr>
          <w:p w14:paraId="2382BC4C"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1.0</w:t>
            </w:r>
          </w:p>
        </w:tc>
      </w:tr>
      <w:tr w:rsidR="00237B18" w:rsidRPr="00237B18" w14:paraId="0E8B7510" w14:textId="77777777" w:rsidTr="00237B18">
        <w:tc>
          <w:tcPr>
            <w:tcW w:w="0" w:type="auto"/>
            <w:hideMark/>
          </w:tcPr>
          <w:p w14:paraId="35A85B3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Time scale</w:t>
            </w:r>
          </w:p>
        </w:tc>
        <w:tc>
          <w:tcPr>
            <w:tcW w:w="0" w:type="auto"/>
            <w:hideMark/>
          </w:tcPr>
          <w:p w14:paraId="16C13E9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 xml:space="preserve">1 </w:t>
            </w:r>
            <w:proofErr w:type="spellStart"/>
            <w:r w:rsidRPr="00237B18">
              <w:rPr>
                <w:rFonts w:ascii="Arial" w:eastAsia="Times New Roman" w:hAnsi="Arial" w:cs="Arial"/>
                <w:kern w:val="0"/>
                <w:sz w:val="21"/>
                <w:szCs w:val="21"/>
                <w:lang w:eastAsia="en-GB"/>
                <w14:ligatures w14:val="none"/>
              </w:rPr>
              <w:t>ms</w:t>
            </w:r>
            <w:proofErr w:type="spellEnd"/>
            <w:r w:rsidRPr="00237B18">
              <w:rPr>
                <w:rFonts w:ascii="Arial" w:eastAsia="Times New Roman" w:hAnsi="Arial" w:cs="Arial"/>
                <w:kern w:val="0"/>
                <w:sz w:val="21"/>
                <w:szCs w:val="21"/>
                <w:lang w:eastAsia="en-GB"/>
                <w14:ligatures w14:val="none"/>
              </w:rPr>
              <w:t xml:space="preserve"> per division</w:t>
            </w:r>
          </w:p>
        </w:tc>
      </w:tr>
      <w:tr w:rsidR="00237B18" w:rsidRPr="00237B18" w14:paraId="2417D9FA" w14:textId="77777777" w:rsidTr="00237B18">
        <w:tc>
          <w:tcPr>
            <w:tcW w:w="0" w:type="auto"/>
            <w:hideMark/>
          </w:tcPr>
          <w:p w14:paraId="1716957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Voltage scale</w:t>
            </w:r>
          </w:p>
        </w:tc>
        <w:tc>
          <w:tcPr>
            <w:tcW w:w="0" w:type="auto"/>
            <w:hideMark/>
          </w:tcPr>
          <w:p w14:paraId="5871E2D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5 V per division</w:t>
            </w:r>
          </w:p>
        </w:tc>
      </w:tr>
    </w:tbl>
    <w:p w14:paraId="42120212"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calculated period of a 300 Hz signal was approximately 3.33 </w:t>
      </w:r>
      <w:proofErr w:type="spellStart"/>
      <w:r w:rsidRPr="00237B18">
        <w:rPr>
          <w:rFonts w:ascii="Arial" w:eastAsia="Times New Roman" w:hAnsi="Arial" w:cs="Arial"/>
          <w:color w:val="000000"/>
          <w:kern w:val="0"/>
          <w:sz w:val="21"/>
          <w:szCs w:val="21"/>
          <w:lang w:eastAsia="en-GB"/>
          <w14:ligatures w14:val="none"/>
        </w:rPr>
        <w:t>ms</w:t>
      </w:r>
      <w:proofErr w:type="spellEnd"/>
      <w:r w:rsidRPr="00237B18">
        <w:rPr>
          <w:rFonts w:ascii="Arial" w:eastAsia="Times New Roman" w:hAnsi="Arial" w:cs="Arial"/>
          <w:color w:val="000000"/>
          <w:kern w:val="0"/>
          <w:sz w:val="21"/>
          <w:szCs w:val="21"/>
          <w:lang w:eastAsia="en-GB"/>
          <w14:ligatures w14:val="none"/>
        </w:rPr>
        <w:t xml:space="preserve">. The displayed waveform showed approximately one complete cycle every </w:t>
      </w:r>
      <w:proofErr w:type="gramStart"/>
      <w:r w:rsidRPr="00237B18">
        <w:rPr>
          <w:rFonts w:ascii="Arial" w:eastAsia="Times New Roman" w:hAnsi="Arial" w:cs="Arial"/>
          <w:color w:val="000000"/>
          <w:kern w:val="0"/>
          <w:sz w:val="21"/>
          <w:szCs w:val="21"/>
          <w:lang w:eastAsia="en-GB"/>
          <w14:ligatures w14:val="none"/>
        </w:rPr>
        <w:t>3.3 time</w:t>
      </w:r>
      <w:proofErr w:type="gramEnd"/>
      <w:r w:rsidRPr="00237B18">
        <w:rPr>
          <w:rFonts w:ascii="Arial" w:eastAsia="Times New Roman" w:hAnsi="Arial" w:cs="Arial"/>
          <w:color w:val="000000"/>
          <w:kern w:val="0"/>
          <w:sz w:val="21"/>
          <w:szCs w:val="21"/>
          <w:lang w:eastAsia="en-GB"/>
          <w14:ligatures w14:val="none"/>
        </w:rPr>
        <w:t xml:space="preserve"> divisions, which was consistent with the expected analytical result.</w:t>
      </w:r>
    </w:p>
    <w:p w14:paraId="03C0954C" w14:textId="77777777" w:rsid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335C47">
        <w:rPr>
          <w:noProof/>
          <w:color w:val="0F4761" w:themeColor="accent1" w:themeShade="BF"/>
          <w:lang w:eastAsia="en-AU"/>
        </w:rPr>
        <w:lastRenderedPageBreak/>
        <w:drawing>
          <wp:inline distT="0" distB="0" distL="0" distR="0" wp14:anchorId="211B0D24" wp14:editId="25D3E3D7">
            <wp:extent cx="4263656" cy="2446956"/>
            <wp:effectExtent l="0" t="0" r="3810" b="4445"/>
            <wp:docPr id="91387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0348" name=""/>
                    <pic:cNvPicPr/>
                  </pic:nvPicPr>
                  <pic:blipFill>
                    <a:blip r:embed="rId9"/>
                    <a:stretch>
                      <a:fillRect/>
                    </a:stretch>
                  </pic:blipFill>
                  <pic:spPr>
                    <a:xfrm>
                      <a:off x="0" y="0"/>
                      <a:ext cx="4307935" cy="2472368"/>
                    </a:xfrm>
                    <a:prstGeom prst="rect">
                      <a:avLst/>
                    </a:prstGeom>
                  </pic:spPr>
                </pic:pic>
              </a:graphicData>
            </a:graphic>
          </wp:inline>
        </w:drawing>
      </w:r>
    </w:p>
    <w:p w14:paraId="65526980" w14:textId="479D9742"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Figure 5. Time-domain waveform used to support the Fourier analysis.</w:t>
      </w:r>
    </w:p>
    <w:p w14:paraId="25A62F97"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9. Linear and Logarithmic Scale Comparison</w:t>
      </w:r>
    </w:p>
    <w:tbl>
      <w:tblPr>
        <w:tblStyle w:val="TableGrid"/>
        <w:tblW w:w="0" w:type="auto"/>
        <w:tblLook w:val="04A0" w:firstRow="1" w:lastRow="0" w:firstColumn="1" w:lastColumn="0" w:noHBand="0" w:noVBand="1"/>
      </w:tblPr>
      <w:tblGrid>
        <w:gridCol w:w="1584"/>
        <w:gridCol w:w="2264"/>
        <w:gridCol w:w="2468"/>
        <w:gridCol w:w="2700"/>
      </w:tblGrid>
      <w:tr w:rsidR="00237B18" w:rsidRPr="00237B18" w14:paraId="13E413A2" w14:textId="77777777" w:rsidTr="00237B18">
        <w:tc>
          <w:tcPr>
            <w:tcW w:w="0" w:type="auto"/>
            <w:hideMark/>
          </w:tcPr>
          <w:p w14:paraId="737C7065"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Analysis view</w:t>
            </w:r>
          </w:p>
        </w:tc>
        <w:tc>
          <w:tcPr>
            <w:tcW w:w="0" w:type="auto"/>
            <w:hideMark/>
          </w:tcPr>
          <w:p w14:paraId="07F0C9E8"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Main characteristic</w:t>
            </w:r>
          </w:p>
        </w:tc>
        <w:tc>
          <w:tcPr>
            <w:tcW w:w="0" w:type="auto"/>
            <w:hideMark/>
          </w:tcPr>
          <w:p w14:paraId="3B7E7C75"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Advantage</w:t>
            </w:r>
          </w:p>
        </w:tc>
        <w:tc>
          <w:tcPr>
            <w:tcW w:w="0" w:type="auto"/>
            <w:hideMark/>
          </w:tcPr>
          <w:p w14:paraId="7E7970AA"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Limitation</w:t>
            </w:r>
          </w:p>
        </w:tc>
      </w:tr>
      <w:tr w:rsidR="00237B18" w:rsidRPr="00237B18" w14:paraId="11326B00" w14:textId="77777777" w:rsidTr="00237B18">
        <w:tc>
          <w:tcPr>
            <w:tcW w:w="0" w:type="auto"/>
            <w:hideMark/>
          </w:tcPr>
          <w:p w14:paraId="2FD1FAA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Linear frequency scale</w:t>
            </w:r>
          </w:p>
        </w:tc>
        <w:tc>
          <w:tcPr>
            <w:tcW w:w="0" w:type="auto"/>
            <w:hideMark/>
          </w:tcPr>
          <w:p w14:paraId="2589B97A"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Equal distance represents equal frequency differences</w:t>
            </w:r>
          </w:p>
        </w:tc>
        <w:tc>
          <w:tcPr>
            <w:tcW w:w="0" w:type="auto"/>
            <w:hideMark/>
          </w:tcPr>
          <w:p w14:paraId="2F9D4AD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Provides a direct overview of the complete frequency range</w:t>
            </w:r>
          </w:p>
        </w:tc>
        <w:tc>
          <w:tcPr>
            <w:tcW w:w="0" w:type="auto"/>
            <w:hideMark/>
          </w:tcPr>
          <w:p w14:paraId="404E26C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Lower frequencies may be compressed into a small display area</w:t>
            </w:r>
          </w:p>
        </w:tc>
      </w:tr>
      <w:tr w:rsidR="00237B18" w:rsidRPr="00237B18" w14:paraId="5F333361" w14:textId="77777777" w:rsidTr="00237B18">
        <w:tc>
          <w:tcPr>
            <w:tcW w:w="0" w:type="auto"/>
            <w:hideMark/>
          </w:tcPr>
          <w:p w14:paraId="563F962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Logarithmic frequency scale</w:t>
            </w:r>
          </w:p>
        </w:tc>
        <w:tc>
          <w:tcPr>
            <w:tcW w:w="0" w:type="auto"/>
            <w:hideMark/>
          </w:tcPr>
          <w:p w14:paraId="606FFDA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Equal distance represents equal frequency ratios</w:t>
            </w:r>
          </w:p>
        </w:tc>
        <w:tc>
          <w:tcPr>
            <w:tcW w:w="0" w:type="auto"/>
            <w:hideMark/>
          </w:tcPr>
          <w:p w14:paraId="4362E54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Expands low frequencies and makes octave relationships easier to observe</w:t>
            </w:r>
          </w:p>
        </w:tc>
        <w:tc>
          <w:tcPr>
            <w:tcW w:w="0" w:type="auto"/>
            <w:hideMark/>
          </w:tcPr>
          <w:p w14:paraId="4403C1E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High-frequency ranges are visually compressed</w:t>
            </w:r>
          </w:p>
        </w:tc>
      </w:tr>
      <w:tr w:rsidR="00237B18" w:rsidRPr="00237B18" w14:paraId="37F16D8B" w14:textId="77777777" w:rsidTr="00237B18">
        <w:tc>
          <w:tcPr>
            <w:tcW w:w="0" w:type="auto"/>
            <w:hideMark/>
          </w:tcPr>
          <w:p w14:paraId="4A46F65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Time-domain display</w:t>
            </w:r>
          </w:p>
        </w:tc>
        <w:tc>
          <w:tcPr>
            <w:tcW w:w="0" w:type="auto"/>
            <w:hideMark/>
          </w:tcPr>
          <w:p w14:paraId="1F663DB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Shows amplitude against time</w:t>
            </w:r>
          </w:p>
        </w:tc>
        <w:tc>
          <w:tcPr>
            <w:tcW w:w="0" w:type="auto"/>
            <w:hideMark/>
          </w:tcPr>
          <w:p w14:paraId="305AF0A6"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Useful for duration, transients, periodicity and clipping</w:t>
            </w:r>
          </w:p>
        </w:tc>
        <w:tc>
          <w:tcPr>
            <w:tcW w:w="0" w:type="auto"/>
            <w:hideMark/>
          </w:tcPr>
          <w:p w14:paraId="2BCECF3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Does not directly separate individual frequencies</w:t>
            </w:r>
          </w:p>
        </w:tc>
      </w:tr>
      <w:tr w:rsidR="00237B18" w:rsidRPr="00237B18" w14:paraId="18657E69" w14:textId="77777777" w:rsidTr="00237B18">
        <w:tc>
          <w:tcPr>
            <w:tcW w:w="0" w:type="auto"/>
            <w:hideMark/>
          </w:tcPr>
          <w:p w14:paraId="4404362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Frequency-domain display</w:t>
            </w:r>
          </w:p>
        </w:tc>
        <w:tc>
          <w:tcPr>
            <w:tcW w:w="0" w:type="auto"/>
            <w:hideMark/>
          </w:tcPr>
          <w:p w14:paraId="709F3D8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Shows signal content against frequency</w:t>
            </w:r>
          </w:p>
        </w:tc>
        <w:tc>
          <w:tcPr>
            <w:tcW w:w="0" w:type="auto"/>
            <w:hideMark/>
          </w:tcPr>
          <w:p w14:paraId="28085470"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Useful for bandwidth, harmonics, tones, noise and interference</w:t>
            </w:r>
          </w:p>
        </w:tc>
        <w:tc>
          <w:tcPr>
            <w:tcW w:w="0" w:type="auto"/>
            <w:hideMark/>
          </w:tcPr>
          <w:p w14:paraId="629C11D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Does not clearly show when a component occurred unless time-frequency analysis is used</w:t>
            </w:r>
          </w:p>
        </w:tc>
      </w:tr>
    </w:tbl>
    <w:p w14:paraId="08AF4E0D"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10. Analytical and Simulated Result Comparison</w:t>
      </w:r>
    </w:p>
    <w:tbl>
      <w:tblPr>
        <w:tblStyle w:val="TableGrid"/>
        <w:tblW w:w="0" w:type="auto"/>
        <w:tblLook w:val="04A0" w:firstRow="1" w:lastRow="0" w:firstColumn="1" w:lastColumn="0" w:noHBand="0" w:noVBand="1"/>
      </w:tblPr>
      <w:tblGrid>
        <w:gridCol w:w="3268"/>
        <w:gridCol w:w="3941"/>
        <w:gridCol w:w="1807"/>
      </w:tblGrid>
      <w:tr w:rsidR="00237B18" w:rsidRPr="00237B18" w14:paraId="122450CD" w14:textId="77777777" w:rsidTr="00237B18">
        <w:tc>
          <w:tcPr>
            <w:tcW w:w="0" w:type="auto"/>
            <w:hideMark/>
          </w:tcPr>
          <w:p w14:paraId="4851FC46"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Expected analytical behaviour</w:t>
            </w:r>
          </w:p>
        </w:tc>
        <w:tc>
          <w:tcPr>
            <w:tcW w:w="0" w:type="auto"/>
            <w:hideMark/>
          </w:tcPr>
          <w:p w14:paraId="0C47E213"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Observed evidence</w:t>
            </w:r>
          </w:p>
        </w:tc>
        <w:tc>
          <w:tcPr>
            <w:tcW w:w="0" w:type="auto"/>
            <w:hideMark/>
          </w:tcPr>
          <w:p w14:paraId="3CB8A1CF"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Assessment</w:t>
            </w:r>
          </w:p>
        </w:tc>
      </w:tr>
      <w:tr w:rsidR="00237B18" w:rsidRPr="00237B18" w14:paraId="250D4784" w14:textId="77777777" w:rsidTr="00237B18">
        <w:tc>
          <w:tcPr>
            <w:tcW w:w="0" w:type="auto"/>
            <w:hideMark/>
          </w:tcPr>
          <w:p w14:paraId="163C90B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Fourier analysis separates a complex signal into frequency components</w:t>
            </w:r>
          </w:p>
        </w:tc>
        <w:tc>
          <w:tcPr>
            <w:tcW w:w="0" w:type="auto"/>
            <w:hideMark/>
          </w:tcPr>
          <w:p w14:paraId="2C88272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Both audio recordings produced visible frequency distributions</w:t>
            </w:r>
          </w:p>
        </w:tc>
        <w:tc>
          <w:tcPr>
            <w:tcW w:w="0" w:type="auto"/>
            <w:hideMark/>
          </w:tcPr>
          <w:p w14:paraId="7E51D96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Consistent</w:t>
            </w:r>
          </w:p>
        </w:tc>
      </w:tr>
      <w:tr w:rsidR="00237B18" w:rsidRPr="00237B18" w14:paraId="76E8C13D" w14:textId="77777777" w:rsidTr="00237B18">
        <w:tc>
          <w:tcPr>
            <w:tcW w:w="0" w:type="auto"/>
            <w:hideMark/>
          </w:tcPr>
          <w:p w14:paraId="097D4E60"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Different audio inputs produce different spectra</w:t>
            </w:r>
          </w:p>
        </w:tc>
        <w:tc>
          <w:tcPr>
            <w:tcW w:w="0" w:type="auto"/>
            <w:hideMark/>
          </w:tcPr>
          <w:p w14:paraId="27346DE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Audio Sample 1 and Audio Sample 2 displayed different spectral patterns</w:t>
            </w:r>
          </w:p>
        </w:tc>
        <w:tc>
          <w:tcPr>
            <w:tcW w:w="0" w:type="auto"/>
            <w:hideMark/>
          </w:tcPr>
          <w:p w14:paraId="2169E7A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Consistent</w:t>
            </w:r>
          </w:p>
        </w:tc>
      </w:tr>
      <w:tr w:rsidR="00237B18" w:rsidRPr="00237B18" w14:paraId="21B6EA2C" w14:textId="77777777" w:rsidTr="00237B18">
        <w:tc>
          <w:tcPr>
            <w:tcW w:w="0" w:type="auto"/>
            <w:hideMark/>
          </w:tcPr>
          <w:p w14:paraId="5A4A3D9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Logarithmic frequency scaling expands low-frequency detail</w:t>
            </w:r>
          </w:p>
        </w:tc>
        <w:tc>
          <w:tcPr>
            <w:tcW w:w="0" w:type="auto"/>
            <w:hideMark/>
          </w:tcPr>
          <w:p w14:paraId="6D2AA4F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Low-frequency components occupied more display space after enabling the logarithmic option</w:t>
            </w:r>
          </w:p>
        </w:tc>
        <w:tc>
          <w:tcPr>
            <w:tcW w:w="0" w:type="auto"/>
            <w:hideMark/>
          </w:tcPr>
          <w:p w14:paraId="1808B93C"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Consistent</w:t>
            </w:r>
          </w:p>
        </w:tc>
      </w:tr>
      <w:tr w:rsidR="00237B18" w:rsidRPr="00237B18" w14:paraId="11B84280" w14:textId="77777777" w:rsidTr="00237B18">
        <w:tc>
          <w:tcPr>
            <w:tcW w:w="0" w:type="auto"/>
            <w:hideMark/>
          </w:tcPr>
          <w:p w14:paraId="0142566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 xml:space="preserve">A 300 Hz signal has a period of approximately 3.33 </w:t>
            </w:r>
            <w:proofErr w:type="spellStart"/>
            <w:r w:rsidRPr="00237B18">
              <w:rPr>
                <w:rFonts w:ascii="Arial" w:eastAsia="Times New Roman" w:hAnsi="Arial" w:cs="Arial"/>
                <w:kern w:val="0"/>
                <w:sz w:val="21"/>
                <w:szCs w:val="21"/>
                <w:lang w:eastAsia="en-GB"/>
                <w14:ligatures w14:val="none"/>
              </w:rPr>
              <w:t>ms</w:t>
            </w:r>
            <w:proofErr w:type="spellEnd"/>
          </w:p>
        </w:tc>
        <w:tc>
          <w:tcPr>
            <w:tcW w:w="0" w:type="auto"/>
            <w:hideMark/>
          </w:tcPr>
          <w:p w14:paraId="68F88A26"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 xml:space="preserve">The oscilloscope displayed approximately one cycle every 3.3 divisions at 1 </w:t>
            </w:r>
            <w:proofErr w:type="spellStart"/>
            <w:r w:rsidRPr="00237B18">
              <w:rPr>
                <w:rFonts w:ascii="Arial" w:eastAsia="Times New Roman" w:hAnsi="Arial" w:cs="Arial"/>
                <w:kern w:val="0"/>
                <w:sz w:val="21"/>
                <w:szCs w:val="21"/>
                <w:lang w:eastAsia="en-GB"/>
                <w14:ligatures w14:val="none"/>
              </w:rPr>
              <w:t>ms</w:t>
            </w:r>
            <w:proofErr w:type="spellEnd"/>
            <w:r w:rsidRPr="00237B18">
              <w:rPr>
                <w:rFonts w:ascii="Arial" w:eastAsia="Times New Roman" w:hAnsi="Arial" w:cs="Arial"/>
                <w:kern w:val="0"/>
                <w:sz w:val="21"/>
                <w:szCs w:val="21"/>
                <w:lang w:eastAsia="en-GB"/>
                <w14:ligatures w14:val="none"/>
              </w:rPr>
              <w:t>/division</w:t>
            </w:r>
          </w:p>
        </w:tc>
        <w:tc>
          <w:tcPr>
            <w:tcW w:w="0" w:type="auto"/>
            <w:hideMark/>
          </w:tcPr>
          <w:p w14:paraId="21D8B584"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Consistent</w:t>
            </w:r>
          </w:p>
        </w:tc>
      </w:tr>
      <w:tr w:rsidR="00237B18" w:rsidRPr="00237B18" w14:paraId="65B20B64" w14:textId="77777777" w:rsidTr="00237B18">
        <w:tc>
          <w:tcPr>
            <w:tcW w:w="0" w:type="auto"/>
            <w:hideMark/>
          </w:tcPr>
          <w:p w14:paraId="64DBEF28"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An 8 kHz sampling rate provides a 4 kHz Nyquist limit</w:t>
            </w:r>
          </w:p>
        </w:tc>
        <w:tc>
          <w:tcPr>
            <w:tcW w:w="0" w:type="auto"/>
            <w:hideMark/>
          </w:tcPr>
          <w:p w14:paraId="6472B662"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Confirmed through calculation</w:t>
            </w:r>
          </w:p>
        </w:tc>
        <w:tc>
          <w:tcPr>
            <w:tcW w:w="0" w:type="auto"/>
            <w:hideMark/>
          </w:tcPr>
          <w:p w14:paraId="1FCBBA2D"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Consistent by calculation</w:t>
            </w:r>
          </w:p>
        </w:tc>
      </w:tr>
      <w:tr w:rsidR="00237B18" w:rsidRPr="00237B18" w14:paraId="0F884B3B" w14:textId="77777777" w:rsidTr="00237B18">
        <w:tc>
          <w:tcPr>
            <w:tcW w:w="0" w:type="auto"/>
            <w:hideMark/>
          </w:tcPr>
          <w:p w14:paraId="7A6BDA42"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lastRenderedPageBreak/>
              <w:t>A 1,024-point FFT at 8 kHz provides 7.8125 Hz resolution</w:t>
            </w:r>
          </w:p>
        </w:tc>
        <w:tc>
          <w:tcPr>
            <w:tcW w:w="0" w:type="auto"/>
            <w:hideMark/>
          </w:tcPr>
          <w:p w14:paraId="16A11B80"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Confirmed using </w:t>
            </w:r>
            <m:oMath>
              <m:sSub>
                <m:sSubPr>
                  <m:ctrlPr>
                    <w:rPr>
                      <w:rFonts w:ascii="Cambria Math" w:eastAsia="Times New Roman" w:hAnsi="Cambria Math" w:cs="Arial"/>
                      <w:kern w:val="0"/>
                      <w:sz w:val="21"/>
                      <w:szCs w:val="21"/>
                      <w:lang w:eastAsia="en-GB"/>
                      <w14:ligatures w14:val="none"/>
                    </w:rPr>
                  </m:ctrlPr>
                </m:sSubPr>
                <m:e>
                  <m:r>
                    <w:rPr>
                      <w:rFonts w:ascii="Cambria Math" w:eastAsia="Times New Roman" w:hAnsi="Cambria Math" w:cs="Arial"/>
                      <w:kern w:val="0"/>
                      <w:sz w:val="21"/>
                      <w:szCs w:val="21"/>
                      <w:lang w:eastAsia="en-GB"/>
                      <w14:ligatures w14:val="none"/>
                    </w:rPr>
                    <m:t>F</m:t>
                  </m:r>
                </m:e>
                <m:sub>
                  <m:r>
                    <w:rPr>
                      <w:rFonts w:ascii="Cambria Math" w:eastAsia="Times New Roman" w:hAnsi="Cambria Math" w:cs="Arial"/>
                      <w:kern w:val="0"/>
                      <w:sz w:val="21"/>
                      <w:szCs w:val="21"/>
                      <w:lang w:eastAsia="en-GB"/>
                      <w14:ligatures w14:val="none"/>
                    </w:rPr>
                    <m:t>s</m:t>
                  </m:r>
                </m:sub>
              </m:sSub>
              <m:r>
                <m:rPr>
                  <m:sty m:val="p"/>
                </m:rPr>
                <w:rPr>
                  <w:rFonts w:ascii="Cambria Math" w:eastAsia="Times New Roman" w:hAnsi="Cambria Math" w:cs="Arial"/>
                  <w:kern w:val="0"/>
                  <w:sz w:val="21"/>
                  <w:szCs w:val="21"/>
                  <w:lang w:eastAsia="en-GB"/>
                  <w14:ligatures w14:val="none"/>
                </w:rPr>
                <m:t>/</m:t>
              </m:r>
              <m:r>
                <w:rPr>
                  <w:rFonts w:ascii="Cambria Math" w:eastAsia="Times New Roman" w:hAnsi="Cambria Math" w:cs="Arial"/>
                  <w:kern w:val="0"/>
                  <w:sz w:val="21"/>
                  <w:szCs w:val="21"/>
                  <w:lang w:eastAsia="en-GB"/>
                  <w14:ligatures w14:val="none"/>
                </w:rPr>
                <m:t>N</m:t>
              </m:r>
            </m:oMath>
          </w:p>
        </w:tc>
        <w:tc>
          <w:tcPr>
            <w:tcW w:w="0" w:type="auto"/>
            <w:hideMark/>
          </w:tcPr>
          <w:p w14:paraId="3DA8CB33"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Consistent by calculation</w:t>
            </w:r>
          </w:p>
        </w:tc>
      </w:tr>
    </w:tbl>
    <w:p w14:paraId="7ABAD8E4"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 xml:space="preserve">11. Application to </w:t>
      </w:r>
      <w:proofErr w:type="spellStart"/>
      <w:r w:rsidRPr="00237B18">
        <w:rPr>
          <w:rFonts w:ascii="Arial" w:eastAsia="Times New Roman" w:hAnsi="Arial" w:cs="Arial"/>
          <w:b/>
          <w:bCs/>
          <w:color w:val="000000"/>
          <w:kern w:val="0"/>
          <w:sz w:val="28"/>
          <w:szCs w:val="28"/>
          <w:lang w:eastAsia="en-GB"/>
          <w14:ligatures w14:val="none"/>
        </w:rPr>
        <w:t>Darvycom</w:t>
      </w:r>
      <w:proofErr w:type="spellEnd"/>
      <w:r w:rsidRPr="00237B18">
        <w:rPr>
          <w:rFonts w:ascii="Arial" w:eastAsia="Times New Roman" w:hAnsi="Arial" w:cs="Arial"/>
          <w:b/>
          <w:bCs/>
          <w:color w:val="000000"/>
          <w:kern w:val="0"/>
          <w:sz w:val="28"/>
          <w:szCs w:val="28"/>
          <w:lang w:eastAsia="en-GB"/>
          <w14:ligatures w14:val="none"/>
        </w:rPr>
        <w:t xml:space="preserve"> Communication Systems</w:t>
      </w:r>
    </w:p>
    <w:p w14:paraId="6D1FA773"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11.1 IP telephony</w:t>
      </w:r>
    </w:p>
    <w:p w14:paraId="7267D3F2"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Fourier analysis can be used to confirm whether speech energy is mainly contained within the expected 300–3,400 Hz voice band. It can also identify unwanted tones, microphone noise, electrical interference or missing frequency components that may reduce voice clarity.</w:t>
      </w:r>
    </w:p>
    <w:p w14:paraId="143ADDC8"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11.2 Interference identification</w:t>
      </w:r>
    </w:p>
    <w:p w14:paraId="315B06AB"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An unwanted narrowband signal would appear as a concentrated frequency component. Under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simulation settings, the known 3,000 Hz interference component would appear at FFT bin 384.</w:t>
      </w:r>
    </w:p>
    <w:p w14:paraId="0C1B8CC4"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After identifying the interference,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could apply an appropriate digital filter and compare the spectrum before and after processing.</w:t>
      </w:r>
    </w:p>
    <w:p w14:paraId="17F3E8FD"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11.3 Video-conferencing audio</w:t>
      </w:r>
    </w:p>
    <w:p w14:paraId="033DE4B7"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Spectrum analysis can help determine whether poor video-conferencing audio originates from microphones, background noise or signal-processing problems.</w:t>
      </w:r>
    </w:p>
    <w:p w14:paraId="787BF9CC"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Network faults must be investigated separately. Packet loss, latency, jitter and congestion should be checked using Packet Tracer, PRTG or other network-monitoring tools.</w:t>
      </w:r>
    </w:p>
    <w:p w14:paraId="472B0597" w14:textId="7777777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11.4 Engineering laboratory</w:t>
      </w:r>
    </w:p>
    <w:p w14:paraId="588253A3"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engineering laboratory can use Fourier analysis to:</w:t>
      </w:r>
    </w:p>
    <w:p w14:paraId="1ACF6FA1" w14:textId="77777777" w:rsidR="00237B18" w:rsidRPr="00237B18" w:rsidRDefault="00237B18" w:rsidP="00237B18">
      <w:pPr>
        <w:numPr>
          <w:ilvl w:val="0"/>
          <w:numId w:val="6"/>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Compare original and filtered audio.</w:t>
      </w:r>
    </w:p>
    <w:p w14:paraId="22FA3E0B" w14:textId="77777777" w:rsidR="00237B18" w:rsidRPr="00237B18" w:rsidRDefault="00237B18" w:rsidP="00237B18">
      <w:pPr>
        <w:numPr>
          <w:ilvl w:val="0"/>
          <w:numId w:val="6"/>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Analyse voice and communication signals.</w:t>
      </w:r>
    </w:p>
    <w:p w14:paraId="752AFB91" w14:textId="77777777" w:rsidR="00237B18" w:rsidRPr="00237B18" w:rsidRDefault="00237B18" w:rsidP="00237B18">
      <w:pPr>
        <w:numPr>
          <w:ilvl w:val="0"/>
          <w:numId w:val="6"/>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Detect harmonics and interference.</w:t>
      </w:r>
    </w:p>
    <w:p w14:paraId="0D01E623" w14:textId="77777777" w:rsidR="00237B18" w:rsidRPr="00237B18" w:rsidRDefault="00237B18" w:rsidP="00237B18">
      <w:pPr>
        <w:numPr>
          <w:ilvl w:val="0"/>
          <w:numId w:val="6"/>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Evaluate digital filters.</w:t>
      </w:r>
    </w:p>
    <w:p w14:paraId="1CE674F4" w14:textId="77777777" w:rsidR="00237B18" w:rsidRPr="00237B18" w:rsidRDefault="00237B18" w:rsidP="00237B18">
      <w:pPr>
        <w:numPr>
          <w:ilvl w:val="0"/>
          <w:numId w:val="6"/>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Analyse modulation experiments.</w:t>
      </w:r>
    </w:p>
    <w:p w14:paraId="50217CDF" w14:textId="77777777" w:rsidR="00237B18" w:rsidRPr="00237B18" w:rsidRDefault="00237B18" w:rsidP="00237B18">
      <w:pPr>
        <w:numPr>
          <w:ilvl w:val="0"/>
          <w:numId w:val="6"/>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Verify DSP algorithms.</w:t>
      </w:r>
    </w:p>
    <w:p w14:paraId="2FC054C0" w14:textId="77777777" w:rsidR="00237B18" w:rsidRPr="00237B18" w:rsidRDefault="00237B18" w:rsidP="00237B18">
      <w:pPr>
        <w:numPr>
          <w:ilvl w:val="0"/>
          <w:numId w:val="6"/>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Compare analytical and simulated results.</w:t>
      </w:r>
    </w:p>
    <w:p w14:paraId="00800625" w14:textId="169956F7" w:rsidR="00237B18" w:rsidRPr="00237B18" w:rsidRDefault="00237B18" w:rsidP="00237B18">
      <w:pPr>
        <w:spacing w:after="100" w:afterAutospacing="1"/>
        <w:ind w:left="0" w:firstLine="0"/>
        <w:outlineLvl w:val="2"/>
        <w:rPr>
          <w:rFonts w:ascii="Arial" w:eastAsia="Times New Roman" w:hAnsi="Arial" w:cs="Arial"/>
          <w:b/>
          <w:bCs/>
          <w:color w:val="000000"/>
          <w:kern w:val="0"/>
          <w:sz w:val="22"/>
          <w:szCs w:val="22"/>
          <w:lang w:eastAsia="en-GB"/>
          <w14:ligatures w14:val="none"/>
        </w:rPr>
      </w:pPr>
      <w:r w:rsidRPr="00237B18">
        <w:rPr>
          <w:rFonts w:ascii="Arial" w:eastAsia="Times New Roman" w:hAnsi="Arial" w:cs="Arial"/>
          <w:b/>
          <w:bCs/>
          <w:color w:val="000000"/>
          <w:kern w:val="0"/>
          <w:sz w:val="22"/>
          <w:szCs w:val="22"/>
          <w:lang w:eastAsia="en-GB"/>
          <w14:ligatures w14:val="none"/>
        </w:rPr>
        <w:t xml:space="preserve">11.5 </w:t>
      </w:r>
      <w:proofErr w:type="gramStart"/>
      <w:r w:rsidRPr="00237B18">
        <w:rPr>
          <w:rFonts w:ascii="Arial" w:eastAsia="Times New Roman" w:hAnsi="Arial" w:cs="Arial"/>
          <w:b/>
          <w:bCs/>
          <w:color w:val="000000"/>
          <w:kern w:val="0"/>
          <w:sz w:val="22"/>
          <w:szCs w:val="22"/>
          <w:lang w:eastAsia="en-GB"/>
          <w14:ligatures w14:val="none"/>
        </w:rPr>
        <w:t>Network  relationship</w:t>
      </w:r>
      <w:proofErr w:type="gramEnd"/>
    </w:p>
    <w:p w14:paraId="4A787C5A" w14:textId="13A9FC1A"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proofErr w:type="gramStart"/>
      <w:r w:rsidRPr="00237B18">
        <w:rPr>
          <w:rFonts w:ascii="Arial" w:eastAsia="Times New Roman" w:hAnsi="Arial" w:cs="Arial"/>
          <w:color w:val="000000"/>
          <w:kern w:val="0"/>
          <w:sz w:val="21"/>
          <w:szCs w:val="21"/>
          <w:lang w:eastAsia="en-GB"/>
          <w14:ligatures w14:val="none"/>
        </w:rPr>
        <w:t>Network  provides</w:t>
      </w:r>
      <w:proofErr w:type="gramEnd"/>
      <w:r w:rsidRPr="00237B18">
        <w:rPr>
          <w:rFonts w:ascii="Arial" w:eastAsia="Times New Roman" w:hAnsi="Arial" w:cs="Arial"/>
          <w:color w:val="000000"/>
          <w:kern w:val="0"/>
          <w:sz w:val="21"/>
          <w:szCs w:val="21"/>
          <w:lang w:eastAsia="en-GB"/>
          <w14:ligatures w14:val="none"/>
        </w:rPr>
        <w:t xml:space="preserve"> the communication platform needed to transport digital voice, video and data between IP phones, servers, video-conferencing equipment and engineering computers.</w:t>
      </w:r>
    </w:p>
    <w:p w14:paraId="0B476A68" w14:textId="77777777" w:rsid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Fourier analysis evaluates the signal at the endpoint, while VLANs, QoS, routing and PRTG monitoring support reliable transportation of the processed digital information.</w:t>
      </w:r>
    </w:p>
    <w:p w14:paraId="5D27426D" w14:textId="68F7C703"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Pr>
          <w:rFonts w:ascii="Arial" w:eastAsia="Times New Roman" w:hAnsi="Arial" w:cs="Arial"/>
          <w:b/>
          <w:bCs/>
          <w:noProof/>
          <w:color w:val="000000"/>
          <w:kern w:val="0"/>
          <w:sz w:val="27"/>
          <w:szCs w:val="27"/>
          <w:lang w:eastAsia="en-GB"/>
        </w:rPr>
        <w:lastRenderedPageBreak/>
        <w:drawing>
          <wp:inline distT="0" distB="0" distL="0" distR="0" wp14:anchorId="049ABD06" wp14:editId="2E1540ED">
            <wp:extent cx="5731510" cy="2502969"/>
            <wp:effectExtent l="0" t="0" r="0" b="0"/>
            <wp:docPr id="93941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5430" name="Picture 939415430"/>
                    <pic:cNvPicPr/>
                  </pic:nvPicPr>
                  <pic:blipFill>
                    <a:blip r:embed="rId10">
                      <a:extLst>
                        <a:ext uri="{28A0092B-C50C-407E-A947-70E740481C1C}">
                          <a14:useLocalDpi xmlns:a14="http://schemas.microsoft.com/office/drawing/2010/main" val="0"/>
                        </a:ext>
                      </a:extLst>
                    </a:blip>
                    <a:stretch>
                      <a:fillRect/>
                    </a:stretch>
                  </pic:blipFill>
                  <pic:spPr>
                    <a:xfrm>
                      <a:off x="0" y="0"/>
                      <a:ext cx="5731510" cy="2502969"/>
                    </a:xfrm>
                    <a:prstGeom prst="rect">
                      <a:avLst/>
                    </a:prstGeom>
                  </pic:spPr>
                </pic:pic>
              </a:graphicData>
            </a:graphic>
          </wp:inline>
        </w:drawing>
      </w:r>
    </w:p>
    <w:p w14:paraId="4DC9D153"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12. Problems, Limitations and Corrective Actions</w:t>
      </w:r>
    </w:p>
    <w:tbl>
      <w:tblPr>
        <w:tblStyle w:val="TableGrid"/>
        <w:tblW w:w="0" w:type="auto"/>
        <w:tblLook w:val="04A0" w:firstRow="1" w:lastRow="0" w:firstColumn="1" w:lastColumn="0" w:noHBand="0" w:noVBand="1"/>
      </w:tblPr>
      <w:tblGrid>
        <w:gridCol w:w="3081"/>
        <w:gridCol w:w="2710"/>
        <w:gridCol w:w="3225"/>
      </w:tblGrid>
      <w:tr w:rsidR="00237B18" w:rsidRPr="00237B18" w14:paraId="24FEF279" w14:textId="77777777" w:rsidTr="00237B18">
        <w:tc>
          <w:tcPr>
            <w:tcW w:w="0" w:type="auto"/>
            <w:hideMark/>
          </w:tcPr>
          <w:p w14:paraId="52704A2C"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Problem or limitation</w:t>
            </w:r>
          </w:p>
        </w:tc>
        <w:tc>
          <w:tcPr>
            <w:tcW w:w="0" w:type="auto"/>
            <w:hideMark/>
          </w:tcPr>
          <w:p w14:paraId="38DA5ED7"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Impact</w:t>
            </w:r>
          </w:p>
        </w:tc>
        <w:tc>
          <w:tcPr>
            <w:tcW w:w="0" w:type="auto"/>
            <w:hideMark/>
          </w:tcPr>
          <w:p w14:paraId="2C752451" w14:textId="77777777" w:rsidR="00237B18" w:rsidRPr="00237B18" w:rsidRDefault="00237B18" w:rsidP="00237B18">
            <w:pPr>
              <w:spacing w:beforeAutospacing="0"/>
              <w:ind w:left="0" w:firstLine="0"/>
              <w:jc w:val="center"/>
              <w:rPr>
                <w:rFonts w:ascii="Arial" w:eastAsia="Times New Roman" w:hAnsi="Arial" w:cs="Arial"/>
                <w:b/>
                <w:bCs/>
                <w:kern w:val="0"/>
                <w:sz w:val="21"/>
                <w:szCs w:val="21"/>
                <w:lang w:eastAsia="en-GB"/>
                <w14:ligatures w14:val="none"/>
              </w:rPr>
            </w:pPr>
            <w:r w:rsidRPr="00237B18">
              <w:rPr>
                <w:rFonts w:ascii="Arial" w:eastAsia="Times New Roman" w:hAnsi="Arial" w:cs="Arial"/>
                <w:b/>
                <w:bCs/>
                <w:kern w:val="0"/>
                <w:sz w:val="21"/>
                <w:szCs w:val="21"/>
                <w:lang w:eastAsia="en-GB"/>
                <w14:ligatures w14:val="none"/>
              </w:rPr>
              <w:t>Corrective action</w:t>
            </w:r>
          </w:p>
        </w:tc>
      </w:tr>
      <w:tr w:rsidR="00237B18" w:rsidRPr="00237B18" w14:paraId="7AC9FE8E" w14:textId="77777777" w:rsidTr="00237B18">
        <w:tc>
          <w:tcPr>
            <w:tcW w:w="0" w:type="auto"/>
            <w:hideMark/>
          </w:tcPr>
          <w:p w14:paraId="63A8C48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Linear scale provided limited space for lower frequencies</w:t>
            </w:r>
          </w:p>
        </w:tc>
        <w:tc>
          <w:tcPr>
            <w:tcW w:w="0" w:type="auto"/>
            <w:hideMark/>
          </w:tcPr>
          <w:p w14:paraId="5C884E33"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Some low-frequency details were difficult to separate</w:t>
            </w:r>
          </w:p>
        </w:tc>
        <w:tc>
          <w:tcPr>
            <w:tcW w:w="0" w:type="auto"/>
            <w:hideMark/>
          </w:tcPr>
          <w:p w14:paraId="742CEE97"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The logarithmic frequency scale was enabled</w:t>
            </w:r>
          </w:p>
        </w:tc>
      </w:tr>
      <w:tr w:rsidR="00237B18" w:rsidRPr="00237B18" w14:paraId="76CB7B2C" w14:textId="77777777" w:rsidTr="00237B18">
        <w:tc>
          <w:tcPr>
            <w:tcW w:w="0" w:type="auto"/>
            <w:hideMark/>
          </w:tcPr>
          <w:p w14:paraId="32377669"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Screenshots did not provide exported numerical data</w:t>
            </w:r>
          </w:p>
        </w:tc>
        <w:tc>
          <w:tcPr>
            <w:tcW w:w="0" w:type="auto"/>
            <w:hideMark/>
          </w:tcPr>
          <w:p w14:paraId="14C6787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Exact amplitude and peak-frequency values could not be confirmed</w:t>
            </w:r>
          </w:p>
        </w:tc>
        <w:tc>
          <w:tcPr>
            <w:tcW w:w="0" w:type="auto"/>
            <w:hideMark/>
          </w:tcPr>
          <w:p w14:paraId="1D08D476"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Use MATLAB or an analyser export for quantitative measurements</w:t>
            </w:r>
          </w:p>
        </w:tc>
      </w:tr>
      <w:tr w:rsidR="00237B18" w:rsidRPr="00237B18" w14:paraId="5C3D04FE" w14:textId="77777777" w:rsidTr="00237B18">
        <w:tc>
          <w:tcPr>
            <w:tcW w:w="0" w:type="auto"/>
            <w:hideMark/>
          </w:tcPr>
          <w:p w14:paraId="77412BAF"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Browser analyser showed a wider frequency range than the 8 kHz project model</w:t>
            </w:r>
          </w:p>
        </w:tc>
        <w:tc>
          <w:tcPr>
            <w:tcW w:w="0" w:type="auto"/>
            <w:hideMark/>
          </w:tcPr>
          <w:p w14:paraId="1A35DD93"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Screenshot range could be confused with the project’s Nyquist limit</w:t>
            </w:r>
          </w:p>
        </w:tc>
        <w:tc>
          <w:tcPr>
            <w:tcW w:w="0" w:type="auto"/>
            <w:hideMark/>
          </w:tcPr>
          <w:p w14:paraId="1F8213C4"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Clearly separate browser-based qualitative evidence from MATLAB calculations</w:t>
            </w:r>
          </w:p>
        </w:tc>
      </w:tr>
      <w:tr w:rsidR="00237B18" w:rsidRPr="00237B18" w14:paraId="3C303079" w14:textId="77777777" w:rsidTr="00237B18">
        <w:tc>
          <w:tcPr>
            <w:tcW w:w="0" w:type="auto"/>
            <w:hideMark/>
          </w:tcPr>
          <w:p w14:paraId="2BF5665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Spectrum images were not calibrated for absolute magnitude</w:t>
            </w:r>
          </w:p>
        </w:tc>
        <w:tc>
          <w:tcPr>
            <w:tcW w:w="0" w:type="auto"/>
            <w:hideMark/>
          </w:tcPr>
          <w:p w14:paraId="006481FC"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Exact SNR and noise-floor values could not be calculated</w:t>
            </w:r>
          </w:p>
        </w:tc>
        <w:tc>
          <w:tcPr>
            <w:tcW w:w="0" w:type="auto"/>
            <w:hideMark/>
          </w:tcPr>
          <w:p w14:paraId="2ADB5A9E"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Conduct a separate calibrated SNR test</w:t>
            </w:r>
          </w:p>
        </w:tc>
      </w:tr>
      <w:tr w:rsidR="00237B18" w:rsidRPr="00237B18" w14:paraId="1A944D43" w14:textId="77777777" w:rsidTr="00237B18">
        <w:tc>
          <w:tcPr>
            <w:tcW w:w="0" w:type="auto"/>
            <w:hideMark/>
          </w:tcPr>
          <w:p w14:paraId="1FC0685A"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Network performance cannot be determined from a Fourier spectrum</w:t>
            </w:r>
          </w:p>
        </w:tc>
        <w:tc>
          <w:tcPr>
            <w:tcW w:w="0" w:type="auto"/>
            <w:hideMark/>
          </w:tcPr>
          <w:p w14:paraId="337008BB"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Packet loss or latency could be incorrectly treated as a DSP problem</w:t>
            </w:r>
          </w:p>
        </w:tc>
        <w:tc>
          <w:tcPr>
            <w:tcW w:w="0" w:type="auto"/>
            <w:hideMark/>
          </w:tcPr>
          <w:p w14:paraId="6C0BC513"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Use PRTG and Packet Tracer for transport-network measurements</w:t>
            </w:r>
          </w:p>
        </w:tc>
      </w:tr>
      <w:tr w:rsidR="00237B18" w:rsidRPr="00237B18" w14:paraId="6B2BE6AD" w14:textId="77777777" w:rsidTr="00237B18">
        <w:tc>
          <w:tcPr>
            <w:tcW w:w="0" w:type="auto"/>
            <w:hideMark/>
          </w:tcPr>
          <w:p w14:paraId="4664B145"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FFT calculations may be affected by spectral leakage</w:t>
            </w:r>
          </w:p>
        </w:tc>
        <w:tc>
          <w:tcPr>
            <w:tcW w:w="0" w:type="auto"/>
            <w:hideMark/>
          </w:tcPr>
          <w:p w14:paraId="1FF18B2C"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Energy may spread into adjacent FFT bins</w:t>
            </w:r>
          </w:p>
        </w:tc>
        <w:tc>
          <w:tcPr>
            <w:tcW w:w="0" w:type="auto"/>
            <w:hideMark/>
          </w:tcPr>
          <w:p w14:paraId="1074C811" w14:textId="77777777" w:rsidR="00237B18" w:rsidRPr="00237B18" w:rsidRDefault="00237B18" w:rsidP="00237B18">
            <w:pPr>
              <w:spacing w:beforeAutospacing="0"/>
              <w:ind w:left="0" w:firstLine="0"/>
              <w:rPr>
                <w:rFonts w:ascii="Arial" w:eastAsia="Times New Roman" w:hAnsi="Arial" w:cs="Arial"/>
                <w:kern w:val="0"/>
                <w:sz w:val="21"/>
                <w:szCs w:val="21"/>
                <w:lang w:eastAsia="en-GB"/>
                <w14:ligatures w14:val="none"/>
              </w:rPr>
            </w:pPr>
            <w:r w:rsidRPr="00237B18">
              <w:rPr>
                <w:rFonts w:ascii="Arial" w:eastAsia="Times New Roman" w:hAnsi="Arial" w:cs="Arial"/>
                <w:kern w:val="0"/>
                <w:sz w:val="21"/>
                <w:szCs w:val="21"/>
                <w:lang w:eastAsia="en-GB"/>
                <w14:ligatures w14:val="none"/>
              </w:rPr>
              <w:t>Apply a Hann or similar window before the FFT</w:t>
            </w:r>
          </w:p>
        </w:tc>
      </w:tr>
    </w:tbl>
    <w:p w14:paraId="0E3D6506"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13. Findings</w:t>
      </w:r>
    </w:p>
    <w:p w14:paraId="6459597D"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Fourier transform analysis produced the following findings:</w:t>
      </w:r>
    </w:p>
    <w:p w14:paraId="52CB0719"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Both audio samples were successfully represented in the frequency domain.</w:t>
      </w:r>
    </w:p>
    <w:p w14:paraId="51DC1921"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Audio Sample 1 and Audio Sample 2 contained different spectral characteristics.</w:t>
      </w:r>
    </w:p>
    <w:p w14:paraId="03BCF908"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linear frequency scale provided a direct view of the complete frequency range.</w:t>
      </w:r>
    </w:p>
    <w:p w14:paraId="03AA6CEB"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logarithmic frequency scale expanded the lower-frequency area and improved the visual separation of speech-related components.</w:t>
      </w:r>
    </w:p>
    <w:p w14:paraId="3C213203"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300 Hz oscilloscope waveform was consistent with the expected period of approximately 3.33 </w:t>
      </w:r>
      <w:proofErr w:type="spellStart"/>
      <w:r w:rsidRPr="00237B18">
        <w:rPr>
          <w:rFonts w:ascii="Arial" w:eastAsia="Times New Roman" w:hAnsi="Arial" w:cs="Arial"/>
          <w:color w:val="000000"/>
          <w:kern w:val="0"/>
          <w:sz w:val="21"/>
          <w:szCs w:val="21"/>
          <w:lang w:eastAsia="en-GB"/>
          <w14:ligatures w14:val="none"/>
        </w:rPr>
        <w:t>ms</w:t>
      </w:r>
      <w:proofErr w:type="spellEnd"/>
      <w:r w:rsidRPr="00237B18">
        <w:rPr>
          <w:rFonts w:ascii="Arial" w:eastAsia="Times New Roman" w:hAnsi="Arial" w:cs="Arial"/>
          <w:color w:val="000000"/>
          <w:kern w:val="0"/>
          <w:sz w:val="21"/>
          <w:szCs w:val="21"/>
          <w:lang w:eastAsia="en-GB"/>
          <w14:ligatures w14:val="none"/>
        </w:rPr>
        <w:t>.</w:t>
      </w:r>
    </w:p>
    <w:p w14:paraId="6088713C"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8 kHz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DSP model is suitable for the nominal 300–3,400 Hz voice band.</w:t>
      </w:r>
    </w:p>
    <w:p w14:paraId="6D6CE3F6"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1,024-point transform provides a calculated frequency resolution of 7.8125 Hz.</w:t>
      </w:r>
    </w:p>
    <w:p w14:paraId="0572340E" w14:textId="77777777" w:rsidR="00237B18" w:rsidRPr="00237B18" w:rsidRDefault="00237B18" w:rsidP="00237B18">
      <w:pPr>
        <w:numPr>
          <w:ilvl w:val="0"/>
          <w:numId w:val="7"/>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screenshots support qualitative interpretation but do not provide calibrated amplitude, SNR or exact peak-frequency measurements.</w:t>
      </w:r>
    </w:p>
    <w:p w14:paraId="0943AEEB" w14:textId="77777777"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14. Recommendations</w:t>
      </w:r>
    </w:p>
    <w:p w14:paraId="049A18D5" w14:textId="77777777"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lastRenderedPageBreak/>
        <w:t>Retain the original Audio Sample 1 and Audio Sample 2 files with the screenshots.</w:t>
      </w:r>
    </w:p>
    <w:p w14:paraId="26B76458" w14:textId="77777777"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Use the same sampling rate, FFT length and window when comparing original and filtered signals.</w:t>
      </w:r>
    </w:p>
    <w:p w14:paraId="649149F3" w14:textId="77777777"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Complete a MATLAB FFT test and export the numerical frequency and magnitude results.</w:t>
      </w:r>
    </w:p>
    <w:p w14:paraId="34CEE225" w14:textId="77777777"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Record the exact dominant frequencies for both audio samples.</w:t>
      </w:r>
    </w:p>
    <w:p w14:paraId="7FC66A5F" w14:textId="77777777"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Apply a Hann window when spectral leakage affects the FFT result.</w:t>
      </w:r>
    </w:p>
    <w:p w14:paraId="79EBC2E8" w14:textId="77777777"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Measure SNR separately and confirm that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target of at least 20 dB is achieved.</w:t>
      </w:r>
    </w:p>
    <w:p w14:paraId="64A13CFC" w14:textId="77777777"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Compare spectra before and after applying the selected digital filter.</w:t>
      </w:r>
    </w:p>
    <w:p w14:paraId="18AD6F62" w14:textId="414C0C26" w:rsidR="00237B18" w:rsidRPr="00237B18" w:rsidRDefault="00237B18" w:rsidP="00237B18">
      <w:pPr>
        <w:numPr>
          <w:ilvl w:val="0"/>
          <w:numId w:val="8"/>
        </w:numPr>
        <w:spacing w:after="100" w:afterAutospacing="1"/>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Continue using PRTG to monitor packet loss, latency, utilisation and congestion separately from the DSP analysis.</w:t>
      </w:r>
    </w:p>
    <w:p w14:paraId="3CB40783" w14:textId="7518B064" w:rsidR="00237B18" w:rsidRPr="00237B18" w:rsidRDefault="00237B18" w:rsidP="00237B18">
      <w:pPr>
        <w:spacing w:after="100" w:afterAutospacing="1"/>
        <w:ind w:left="0" w:firstLine="0"/>
        <w:outlineLvl w:val="1"/>
        <w:rPr>
          <w:rFonts w:ascii="Arial" w:eastAsia="Times New Roman" w:hAnsi="Arial" w:cs="Arial"/>
          <w:b/>
          <w:bCs/>
          <w:color w:val="000000"/>
          <w:kern w:val="0"/>
          <w:sz w:val="28"/>
          <w:szCs w:val="28"/>
          <w:lang w:eastAsia="en-GB"/>
          <w14:ligatures w14:val="none"/>
        </w:rPr>
      </w:pPr>
      <w:r w:rsidRPr="00237B18">
        <w:rPr>
          <w:rFonts w:ascii="Arial" w:eastAsia="Times New Roman" w:hAnsi="Arial" w:cs="Arial"/>
          <w:b/>
          <w:bCs/>
          <w:color w:val="000000"/>
          <w:kern w:val="0"/>
          <w:sz w:val="28"/>
          <w:szCs w:val="28"/>
          <w:lang w:eastAsia="en-GB"/>
          <w14:ligatures w14:val="none"/>
        </w:rPr>
        <w:t>1</w:t>
      </w:r>
      <w:r>
        <w:rPr>
          <w:rFonts w:ascii="Arial" w:eastAsia="Times New Roman" w:hAnsi="Arial" w:cs="Arial"/>
          <w:b/>
          <w:bCs/>
          <w:color w:val="000000"/>
          <w:kern w:val="0"/>
          <w:sz w:val="28"/>
          <w:szCs w:val="28"/>
          <w:lang w:eastAsia="en-GB"/>
          <w14:ligatures w14:val="none"/>
        </w:rPr>
        <w:t>5</w:t>
      </w:r>
      <w:r w:rsidRPr="00237B18">
        <w:rPr>
          <w:rFonts w:ascii="Arial" w:eastAsia="Times New Roman" w:hAnsi="Arial" w:cs="Arial"/>
          <w:b/>
          <w:bCs/>
          <w:color w:val="000000"/>
          <w:kern w:val="0"/>
          <w:sz w:val="28"/>
          <w:szCs w:val="28"/>
          <w:lang w:eastAsia="en-GB"/>
          <w14:ligatures w14:val="none"/>
        </w:rPr>
        <w:t>. Conclusion</w:t>
      </w:r>
    </w:p>
    <w:p w14:paraId="619106CD"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Fourier transform analysis was completed for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Australia Cluster 6 DSP solution using two audio samples and a time-domain oscilloscope test. The results demonstrated how digital audio can be examined in the frequency domain and how linear and logarithmic frequency scales provide different views of the same signal.</w:t>
      </w:r>
    </w:p>
    <w:p w14:paraId="13BEDAFD"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The linear scale displayed equal frequency differences using equal spacing, while the logarithmic scale expanded the lower-frequency region and compressed the higher-frequency region. This made the logarithmic view particularly useful for examining speech-related components and harmonic relationships.</w:t>
      </w:r>
    </w:p>
    <w:p w14:paraId="1BE3E0B2"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The 300 Hz oscilloscope test produced a waveform period consistent with the calculated result of approximately 3.33 </w:t>
      </w:r>
      <w:proofErr w:type="spellStart"/>
      <w:r w:rsidRPr="00237B18">
        <w:rPr>
          <w:rFonts w:ascii="Arial" w:eastAsia="Times New Roman" w:hAnsi="Arial" w:cs="Arial"/>
          <w:color w:val="000000"/>
          <w:kern w:val="0"/>
          <w:sz w:val="21"/>
          <w:szCs w:val="21"/>
          <w:lang w:eastAsia="en-GB"/>
          <w14:ligatures w14:val="none"/>
        </w:rPr>
        <w:t>ms</w:t>
      </w:r>
      <w:proofErr w:type="spellEnd"/>
      <w:r w:rsidRPr="00237B18">
        <w:rPr>
          <w:rFonts w:ascii="Arial" w:eastAsia="Times New Roman" w:hAnsi="Arial" w:cs="Arial"/>
          <w:color w:val="000000"/>
          <w:kern w:val="0"/>
          <w:sz w:val="21"/>
          <w:szCs w:val="21"/>
          <w:lang w:eastAsia="en-GB"/>
          <w14:ligatures w14:val="none"/>
        </w:rPr>
        <w:t xml:space="preserve">. The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MATLAB model calculations also confirmed a 4,000 Hz Nyquist limit and 7.8125 Hz frequency resolution when using an 8 kHz sampling frequency and a 1,024-point transform.</w:t>
      </w:r>
    </w:p>
    <w:p w14:paraId="102FDCC4" w14:textId="77777777" w:rsidR="00237B18" w:rsidRPr="00237B18" w:rsidRDefault="00237B18" w:rsidP="00237B18">
      <w:pPr>
        <w:spacing w:after="100" w:afterAutospacing="1"/>
        <w:ind w:left="0" w:firstLine="0"/>
        <w:rPr>
          <w:rFonts w:ascii="Arial" w:eastAsia="Times New Roman" w:hAnsi="Arial" w:cs="Arial"/>
          <w:color w:val="000000"/>
          <w:kern w:val="0"/>
          <w:sz w:val="21"/>
          <w:szCs w:val="21"/>
          <w:lang w:eastAsia="en-GB"/>
          <w14:ligatures w14:val="none"/>
        </w:rPr>
      </w:pPr>
      <w:r w:rsidRPr="00237B18">
        <w:rPr>
          <w:rFonts w:ascii="Arial" w:eastAsia="Times New Roman" w:hAnsi="Arial" w:cs="Arial"/>
          <w:color w:val="000000"/>
          <w:kern w:val="0"/>
          <w:sz w:val="21"/>
          <w:szCs w:val="21"/>
          <w:lang w:eastAsia="en-GB"/>
          <w14:ligatures w14:val="none"/>
        </w:rPr>
        <w:t xml:space="preserve">Based on the available evidence, Fourier analysis is suitable for supporting </w:t>
      </w:r>
      <w:proofErr w:type="spellStart"/>
      <w:r w:rsidRPr="00237B18">
        <w:rPr>
          <w:rFonts w:ascii="Arial" w:eastAsia="Times New Roman" w:hAnsi="Arial" w:cs="Arial"/>
          <w:color w:val="000000"/>
          <w:kern w:val="0"/>
          <w:sz w:val="21"/>
          <w:szCs w:val="21"/>
          <w:lang w:eastAsia="en-GB"/>
          <w14:ligatures w14:val="none"/>
        </w:rPr>
        <w:t>Darvycom</w:t>
      </w:r>
      <w:proofErr w:type="spellEnd"/>
      <w:r w:rsidRPr="00237B18">
        <w:rPr>
          <w:rFonts w:ascii="Arial" w:eastAsia="Times New Roman" w:hAnsi="Arial" w:cs="Arial"/>
          <w:color w:val="000000"/>
          <w:kern w:val="0"/>
          <w:sz w:val="21"/>
          <w:szCs w:val="21"/>
          <w:lang w:eastAsia="en-GB"/>
          <w14:ligatures w14:val="none"/>
        </w:rPr>
        <w:t xml:space="preserve"> IP telephony, video-conferencing audio and engineering-laboratory DSP activities. Further MATLAB testing is recommended when exact frequency, magnitude and SNR measurements are required.</w:t>
      </w:r>
    </w:p>
    <w:p w14:paraId="591B6289" w14:textId="77777777" w:rsidR="0022219C" w:rsidRPr="00237B18" w:rsidRDefault="0022219C">
      <w:pPr>
        <w:rPr>
          <w:rFonts w:ascii="Arial" w:hAnsi="Arial" w:cs="Arial"/>
          <w:sz w:val="21"/>
          <w:szCs w:val="21"/>
        </w:rPr>
      </w:pPr>
    </w:p>
    <w:sectPr w:rsidR="0022219C" w:rsidRPr="00237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B7B"/>
    <w:multiLevelType w:val="multilevel"/>
    <w:tmpl w:val="ECF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5951"/>
    <w:multiLevelType w:val="multilevel"/>
    <w:tmpl w:val="5CC2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90D5F"/>
    <w:multiLevelType w:val="multilevel"/>
    <w:tmpl w:val="4120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7EAD"/>
    <w:multiLevelType w:val="multilevel"/>
    <w:tmpl w:val="FCD4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B0530"/>
    <w:multiLevelType w:val="multilevel"/>
    <w:tmpl w:val="6EDE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D6262"/>
    <w:multiLevelType w:val="multilevel"/>
    <w:tmpl w:val="21C6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91361"/>
    <w:multiLevelType w:val="multilevel"/>
    <w:tmpl w:val="4A6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869C1"/>
    <w:multiLevelType w:val="multilevel"/>
    <w:tmpl w:val="A0C4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403531">
    <w:abstractNumId w:val="1"/>
  </w:num>
  <w:num w:numId="2" w16cid:durableId="1790121352">
    <w:abstractNumId w:val="0"/>
  </w:num>
  <w:num w:numId="3" w16cid:durableId="663244428">
    <w:abstractNumId w:val="6"/>
  </w:num>
  <w:num w:numId="4" w16cid:durableId="1854759629">
    <w:abstractNumId w:val="4"/>
  </w:num>
  <w:num w:numId="5" w16cid:durableId="91164973">
    <w:abstractNumId w:val="7"/>
  </w:num>
  <w:num w:numId="6" w16cid:durableId="433745758">
    <w:abstractNumId w:val="3"/>
  </w:num>
  <w:num w:numId="7" w16cid:durableId="1409838288">
    <w:abstractNumId w:val="2"/>
  </w:num>
  <w:num w:numId="8" w16cid:durableId="1260799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18"/>
    <w:rsid w:val="0022219C"/>
    <w:rsid w:val="00237B18"/>
    <w:rsid w:val="0027064F"/>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B7EE609"/>
  <w15:chartTrackingRefBased/>
  <w15:docId w15:val="{DB3F3575-F6C7-4C44-ABC7-79A7B122D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237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B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B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B18"/>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B18"/>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B18"/>
    <w:rPr>
      <w:rFonts w:eastAsiaTheme="majorEastAsia" w:cstheme="majorBidi"/>
      <w:color w:val="272727" w:themeColor="text1" w:themeTint="D8"/>
    </w:rPr>
  </w:style>
  <w:style w:type="paragraph" w:styleId="Title">
    <w:name w:val="Title"/>
    <w:basedOn w:val="Normal"/>
    <w:next w:val="Normal"/>
    <w:link w:val="TitleChar"/>
    <w:uiPriority w:val="10"/>
    <w:qFormat/>
    <w:rsid w:val="00237B1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B18"/>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B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7B18"/>
    <w:rPr>
      <w:i/>
      <w:iCs/>
      <w:color w:val="404040" w:themeColor="text1" w:themeTint="BF"/>
    </w:rPr>
  </w:style>
  <w:style w:type="paragraph" w:styleId="ListParagraph">
    <w:name w:val="List Paragraph"/>
    <w:basedOn w:val="Normal"/>
    <w:uiPriority w:val="34"/>
    <w:qFormat/>
    <w:rsid w:val="00237B18"/>
    <w:pPr>
      <w:ind w:left="720"/>
      <w:contextualSpacing/>
    </w:pPr>
  </w:style>
  <w:style w:type="character" w:styleId="IntenseEmphasis">
    <w:name w:val="Intense Emphasis"/>
    <w:basedOn w:val="DefaultParagraphFont"/>
    <w:uiPriority w:val="21"/>
    <w:qFormat/>
    <w:rsid w:val="00237B18"/>
    <w:rPr>
      <w:i/>
      <w:iCs/>
      <w:color w:val="0F4761" w:themeColor="accent1" w:themeShade="BF"/>
    </w:rPr>
  </w:style>
  <w:style w:type="paragraph" w:styleId="IntenseQuote">
    <w:name w:val="Intense Quote"/>
    <w:basedOn w:val="Normal"/>
    <w:next w:val="Normal"/>
    <w:link w:val="IntenseQuoteChar"/>
    <w:uiPriority w:val="30"/>
    <w:qFormat/>
    <w:rsid w:val="00237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B18"/>
    <w:rPr>
      <w:i/>
      <w:iCs/>
      <w:color w:val="0F4761" w:themeColor="accent1" w:themeShade="BF"/>
    </w:rPr>
  </w:style>
  <w:style w:type="character" w:styleId="IntenseReference">
    <w:name w:val="Intense Reference"/>
    <w:basedOn w:val="DefaultParagraphFont"/>
    <w:uiPriority w:val="32"/>
    <w:qFormat/>
    <w:rsid w:val="00237B18"/>
    <w:rPr>
      <w:b/>
      <w:bCs/>
      <w:smallCaps/>
      <w:color w:val="0F4761" w:themeColor="accent1" w:themeShade="BF"/>
      <w:spacing w:val="5"/>
    </w:rPr>
  </w:style>
  <w:style w:type="paragraph" w:styleId="NormalWeb">
    <w:name w:val="Normal (Web)"/>
    <w:basedOn w:val="Normal"/>
    <w:uiPriority w:val="99"/>
    <w:semiHidden/>
    <w:unhideWhenUsed/>
    <w:rsid w:val="00237B18"/>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37B18"/>
  </w:style>
  <w:style w:type="table" w:styleId="TableGrid">
    <w:name w:val="Table Grid"/>
    <w:basedOn w:val="TableNormal"/>
    <w:uiPriority w:val="39"/>
    <w:rsid w:val="00237B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2762</Words>
  <Characters>15747</Characters>
  <Application>Microsoft Office Word</Application>
  <DocSecurity>0</DocSecurity>
  <Lines>131</Lines>
  <Paragraphs>36</Paragraphs>
  <ScaleCrop>false</ScaleCrop>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2026-08-30T06:59:00Z</dcterms:created>
  <dcterms:modified xsi:type="dcterms:W3CDTF">2026-08-30T07:21:00Z</dcterms:modified>
</cp:coreProperties>
</file>