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AB2CA" w14:textId="77777777" w:rsidR="008A180F" w:rsidRDefault="008A180F" w:rsidP="008A180F">
      <w:pPr>
        <w:spacing w:after="100" w:afterAutospacing="1"/>
        <w:ind w:left="0" w:firstLine="0"/>
        <w:rPr>
          <w:rFonts w:ascii="Calibri" w:eastAsia="Times New Roman" w:hAnsi="Calibri" w:cs="Calibri"/>
          <w:b/>
          <w:bCs/>
          <w:color w:val="000000"/>
          <w:kern w:val="0"/>
          <w:sz w:val="32"/>
          <w:szCs w:val="32"/>
          <w:lang w:eastAsia="en-GB"/>
          <w14:ligatures w14:val="none"/>
        </w:rPr>
      </w:pPr>
      <w:r w:rsidRPr="00E03914">
        <w:rPr>
          <w:rFonts w:ascii="Calibri" w:eastAsia="Times New Roman" w:hAnsi="Calibri" w:cs="Calibri"/>
          <w:b/>
          <w:bCs/>
          <w:color w:val="000000"/>
          <w:kern w:val="0"/>
          <w:sz w:val="32"/>
          <w:szCs w:val="32"/>
          <w:lang w:eastAsia="en-GB"/>
          <w14:ligatures w14:val="none"/>
        </w:rPr>
        <w:t>Future Network Traffic Trends and Capacity Planning</w:t>
      </w:r>
    </w:p>
    <w:p w14:paraId="1FB90B16" w14:textId="3622F8AE" w:rsidR="00E03914" w:rsidRPr="003D60EE" w:rsidRDefault="00E03914" w:rsidP="00E03914">
      <w:pPr>
        <w:spacing w:after="100" w:afterAutospacing="1"/>
        <w:ind w:left="0" w:firstLine="0"/>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br/>
        <w:t>Project: Cluster 6 – Darvycom Australia</w:t>
      </w:r>
      <w:r w:rsidRPr="003D60EE">
        <w:rPr>
          <w:rFonts w:ascii="Arial" w:eastAsia="Times New Roman" w:hAnsi="Arial" w:cs="Arial"/>
          <w:color w:val="000000"/>
          <w:kern w:val="0"/>
          <w:sz w:val="22"/>
          <w:szCs w:val="22"/>
          <w:lang w:eastAsia="en-GB"/>
          <w14:ligatures w14:val="none"/>
        </w:rPr>
        <w:br/>
        <w:t>Unit: ICTTEN615 – Manage Network Traffic</w:t>
      </w:r>
      <w:r w:rsidRPr="003D60EE">
        <w:rPr>
          <w:rFonts w:ascii="Arial" w:eastAsia="Times New Roman" w:hAnsi="Arial" w:cs="Arial"/>
          <w:color w:val="000000"/>
          <w:kern w:val="0"/>
          <w:sz w:val="22"/>
          <w:szCs w:val="22"/>
          <w:lang w:eastAsia="en-GB"/>
          <w14:ligatures w14:val="none"/>
        </w:rPr>
        <w:br/>
        <w:t>Prepared by: Leonardo Matias Ciarcia</w:t>
      </w:r>
      <w:r w:rsidRPr="003D60EE">
        <w:rPr>
          <w:rFonts w:ascii="Arial" w:eastAsia="Times New Roman" w:hAnsi="Arial" w:cs="Arial"/>
          <w:color w:val="000000"/>
          <w:kern w:val="0"/>
          <w:sz w:val="22"/>
          <w:szCs w:val="22"/>
          <w:lang w:eastAsia="en-GB"/>
          <w14:ligatures w14:val="none"/>
        </w:rPr>
        <w:br/>
        <w:t xml:space="preserve">Date: </w:t>
      </w:r>
      <w:r>
        <w:rPr>
          <w:rFonts w:ascii="Arial" w:eastAsia="Times New Roman" w:hAnsi="Arial" w:cs="Arial"/>
          <w:color w:val="000000"/>
          <w:kern w:val="0"/>
          <w:sz w:val="22"/>
          <w:szCs w:val="22"/>
          <w:lang w:eastAsia="en-GB"/>
          <w14:ligatures w14:val="none"/>
        </w:rPr>
        <w:t>4</w:t>
      </w:r>
      <w:r>
        <w:rPr>
          <w:rFonts w:ascii="Arial" w:eastAsia="Times New Roman" w:hAnsi="Arial" w:cs="Arial"/>
          <w:color w:val="000000"/>
          <w:kern w:val="0"/>
          <w:sz w:val="22"/>
          <w:szCs w:val="22"/>
          <w:lang w:eastAsia="en-GB"/>
          <w14:ligatures w14:val="none"/>
        </w:rPr>
        <w:t>/02/2026</w:t>
      </w:r>
      <w:r w:rsidRPr="003D60EE">
        <w:rPr>
          <w:rFonts w:ascii="Arial" w:eastAsia="Times New Roman" w:hAnsi="Arial" w:cs="Arial"/>
          <w:color w:val="000000"/>
          <w:kern w:val="0"/>
          <w:sz w:val="22"/>
          <w:szCs w:val="22"/>
          <w:lang w:eastAsia="en-GB"/>
          <w14:ligatures w14:val="none"/>
        </w:rPr>
        <w:br/>
        <w:t>Version: 1.0</w:t>
      </w:r>
    </w:p>
    <w:p w14:paraId="2EFC4A3E" w14:textId="77777777" w:rsidR="00E03914" w:rsidRPr="00E03914" w:rsidRDefault="00E03914" w:rsidP="008A180F">
      <w:pPr>
        <w:spacing w:after="100" w:afterAutospacing="1"/>
        <w:ind w:left="0" w:firstLine="0"/>
        <w:rPr>
          <w:rFonts w:ascii="Calibri" w:eastAsia="Times New Roman" w:hAnsi="Calibri" w:cs="Calibri"/>
          <w:b/>
          <w:bCs/>
          <w:color w:val="000000"/>
          <w:kern w:val="0"/>
          <w:sz w:val="32"/>
          <w:szCs w:val="32"/>
          <w:lang w:eastAsia="en-GB"/>
          <w14:ligatures w14:val="none"/>
        </w:rPr>
      </w:pPr>
    </w:p>
    <w:p w14:paraId="4209DE94" w14:textId="77777777" w:rsidR="008A180F" w:rsidRPr="008A180F" w:rsidRDefault="008A180F" w:rsidP="008A180F">
      <w:pPr>
        <w:spacing w:after="100" w:afterAutospacing="1"/>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Purpose</w:t>
      </w:r>
    </w:p>
    <w:p w14:paraId="0FAC9C86" w14:textId="77777777" w:rsidR="008A180F" w:rsidRPr="008A180F" w:rsidRDefault="008A180F" w:rsidP="008A180F">
      <w:pPr>
        <w:spacing w:after="100" w:afterAutospacing="1"/>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This section forecasts the future network traffic requirements of Darvycom’s two Engineering Laboratories. The forecast is based on the current network design, historical PRTG monitoring results, existing users and devices, expected application growth and future business requirements.</w:t>
      </w:r>
    </w:p>
    <w:p w14:paraId="6BFD8277" w14:textId="77777777" w:rsidR="008A180F" w:rsidRPr="008A180F" w:rsidRDefault="008A180F" w:rsidP="008A180F">
      <w:pPr>
        <w:spacing w:after="100" w:afterAutospacing="1"/>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Current network baseline</w:t>
      </w:r>
    </w:p>
    <w:p w14:paraId="7782FB80" w14:textId="77777777" w:rsidR="008A180F" w:rsidRPr="008A180F" w:rsidRDefault="008A180F" w:rsidP="008A180F">
      <w:pPr>
        <w:spacing w:after="100" w:afterAutospacing="1"/>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The final Darvycom network solution supports approximately:</w:t>
      </w:r>
    </w:p>
    <w:p w14:paraId="76F74978" w14:textId="77777777" w:rsidR="008A180F" w:rsidRPr="008A180F" w:rsidRDefault="008A180F" w:rsidP="008A180F">
      <w:pPr>
        <w:numPr>
          <w:ilvl w:val="0"/>
          <w:numId w:val="1"/>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20 engineering-lab users.</w:t>
      </w:r>
    </w:p>
    <w:p w14:paraId="07CA770F" w14:textId="77777777" w:rsidR="008A180F" w:rsidRPr="008A180F" w:rsidRDefault="008A180F" w:rsidP="008A180F">
      <w:pPr>
        <w:numPr>
          <w:ilvl w:val="0"/>
          <w:numId w:val="1"/>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20 computers.</w:t>
      </w:r>
    </w:p>
    <w:p w14:paraId="7D4634AA" w14:textId="77777777" w:rsidR="008A180F" w:rsidRPr="008A180F" w:rsidRDefault="008A180F" w:rsidP="008A180F">
      <w:pPr>
        <w:numPr>
          <w:ilvl w:val="0"/>
          <w:numId w:val="1"/>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20 IP phones.</w:t>
      </w:r>
    </w:p>
    <w:p w14:paraId="095F6322" w14:textId="77777777" w:rsidR="008A180F" w:rsidRPr="008A180F" w:rsidRDefault="008A180F" w:rsidP="008A180F">
      <w:pPr>
        <w:numPr>
          <w:ilvl w:val="0"/>
          <w:numId w:val="1"/>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Two wireless access points.</w:t>
      </w:r>
    </w:p>
    <w:p w14:paraId="2B6ACF1E" w14:textId="77777777" w:rsidR="008A180F" w:rsidRPr="008A180F" w:rsidRDefault="008A180F" w:rsidP="008A180F">
      <w:pPr>
        <w:numPr>
          <w:ilvl w:val="0"/>
          <w:numId w:val="1"/>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One wireless laptop.</w:t>
      </w:r>
    </w:p>
    <w:p w14:paraId="3B987B7B" w14:textId="77777777" w:rsidR="008A180F" w:rsidRPr="008A180F" w:rsidRDefault="008A180F" w:rsidP="008A180F">
      <w:pPr>
        <w:numPr>
          <w:ilvl w:val="0"/>
          <w:numId w:val="1"/>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One video-conference device.</w:t>
      </w:r>
    </w:p>
    <w:p w14:paraId="63C5DF65" w14:textId="77777777" w:rsidR="008A180F" w:rsidRPr="008A180F" w:rsidRDefault="008A180F" w:rsidP="008A180F">
      <w:pPr>
        <w:numPr>
          <w:ilvl w:val="0"/>
          <w:numId w:val="1"/>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Three shared service devices.</w:t>
      </w:r>
    </w:p>
    <w:p w14:paraId="39180AFF" w14:textId="77777777" w:rsidR="008A180F" w:rsidRPr="008A180F" w:rsidRDefault="008A180F" w:rsidP="008A180F">
      <w:pPr>
        <w:numPr>
          <w:ilvl w:val="0"/>
          <w:numId w:val="1"/>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Four access switches.</w:t>
      </w:r>
    </w:p>
    <w:p w14:paraId="6A6AA24A" w14:textId="77777777" w:rsidR="008A180F" w:rsidRPr="008A180F" w:rsidRDefault="008A180F" w:rsidP="008A180F">
      <w:pPr>
        <w:numPr>
          <w:ilvl w:val="0"/>
          <w:numId w:val="1"/>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One Layer 3 core switch.</w:t>
      </w:r>
    </w:p>
    <w:p w14:paraId="17E0DFEE" w14:textId="77777777" w:rsidR="008A180F" w:rsidRPr="008A180F" w:rsidRDefault="008A180F" w:rsidP="008A180F">
      <w:pPr>
        <w:numPr>
          <w:ilvl w:val="0"/>
          <w:numId w:val="1"/>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One firewall.</w:t>
      </w:r>
    </w:p>
    <w:p w14:paraId="28FB6848" w14:textId="77777777" w:rsidR="008A180F" w:rsidRPr="008A180F" w:rsidRDefault="008A180F" w:rsidP="008A180F">
      <w:pPr>
        <w:numPr>
          <w:ilvl w:val="0"/>
          <w:numId w:val="1"/>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One VPN edge router.</w:t>
      </w:r>
    </w:p>
    <w:p w14:paraId="4FDC5C2F" w14:textId="77777777" w:rsidR="008A180F" w:rsidRPr="008A180F" w:rsidRDefault="008A180F" w:rsidP="008A180F">
      <w:pPr>
        <w:numPr>
          <w:ilvl w:val="0"/>
          <w:numId w:val="1"/>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One ISP router.</w:t>
      </w:r>
    </w:p>
    <w:p w14:paraId="53C96298" w14:textId="77777777" w:rsidR="008A180F" w:rsidRPr="008A180F" w:rsidRDefault="008A180F" w:rsidP="008A180F">
      <w:pPr>
        <w:spacing w:after="100" w:afterAutospacing="1"/>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The environment therefore contains approximately 55 network devices and endpoints. PRTG monitoring showed normal traffic patterns with temporary peaks caused by video conferencing, engineering file transfers, wireless activity and connectivity testing.</w:t>
      </w:r>
    </w:p>
    <w:p w14:paraId="6FD85428" w14:textId="77777777" w:rsidR="008A180F" w:rsidRPr="008A180F" w:rsidRDefault="008A180F" w:rsidP="008A180F">
      <w:pPr>
        <w:spacing w:after="100" w:afterAutospacing="1"/>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[Insert or refer to P2-E6 here – PRTG historical traffic graph. If this screenshot was already inserted earlier, write: “Refer to P2-E6 previously provided.”]</w:t>
      </w:r>
    </w:p>
    <w:p w14:paraId="592174CC" w14:textId="77777777" w:rsidR="008A180F" w:rsidRPr="008A180F" w:rsidRDefault="008A180F" w:rsidP="008A180F">
      <w:pPr>
        <w:spacing w:after="100" w:afterAutospacing="1"/>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Expected future network use</w:t>
      </w:r>
    </w:p>
    <w:p w14:paraId="738A9018" w14:textId="77777777" w:rsidR="008A180F" w:rsidRPr="008A180F" w:rsidRDefault="008A180F" w:rsidP="008A180F">
      <w:pPr>
        <w:spacing w:after="100" w:afterAutospacing="1"/>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Darvycom is expected to increase its use of digital engineering systems and network-based services. Future network use may include:</w:t>
      </w:r>
    </w:p>
    <w:p w14:paraId="25C6EEB1" w14:textId="77777777" w:rsidR="008A180F" w:rsidRPr="008A180F" w:rsidRDefault="008A180F" w:rsidP="008A180F">
      <w:pPr>
        <w:numPr>
          <w:ilvl w:val="0"/>
          <w:numId w:val="2"/>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Additional engineering workstations.</w:t>
      </w:r>
    </w:p>
    <w:p w14:paraId="5BBFCD72" w14:textId="77777777" w:rsidR="008A180F" w:rsidRPr="008A180F" w:rsidRDefault="008A180F" w:rsidP="008A180F">
      <w:pPr>
        <w:numPr>
          <w:ilvl w:val="0"/>
          <w:numId w:val="2"/>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lastRenderedPageBreak/>
        <w:t>DSP and simulation applications.</w:t>
      </w:r>
    </w:p>
    <w:p w14:paraId="683983C0" w14:textId="77777777" w:rsidR="008A180F" w:rsidRPr="008A180F" w:rsidRDefault="008A180F" w:rsidP="008A180F">
      <w:pPr>
        <w:numPr>
          <w:ilvl w:val="0"/>
          <w:numId w:val="2"/>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Larger engineering and technical files.</w:t>
      </w:r>
    </w:p>
    <w:p w14:paraId="018047D4" w14:textId="77777777" w:rsidR="008A180F" w:rsidRPr="008A180F" w:rsidRDefault="008A180F" w:rsidP="008A180F">
      <w:pPr>
        <w:numPr>
          <w:ilvl w:val="0"/>
          <w:numId w:val="2"/>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Cloud storage and collaboration.</w:t>
      </w:r>
    </w:p>
    <w:p w14:paraId="315032C9" w14:textId="77777777" w:rsidR="008A180F" w:rsidRPr="008A180F" w:rsidRDefault="008A180F" w:rsidP="008A180F">
      <w:pPr>
        <w:numPr>
          <w:ilvl w:val="0"/>
          <w:numId w:val="2"/>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More simultaneous IP telephone calls.</w:t>
      </w:r>
    </w:p>
    <w:p w14:paraId="6CB90749" w14:textId="77777777" w:rsidR="008A180F" w:rsidRPr="008A180F" w:rsidRDefault="008A180F" w:rsidP="008A180F">
      <w:pPr>
        <w:numPr>
          <w:ilvl w:val="0"/>
          <w:numId w:val="2"/>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Additional video-conference sessions.</w:t>
      </w:r>
    </w:p>
    <w:p w14:paraId="11595EB1" w14:textId="77777777" w:rsidR="008A180F" w:rsidRPr="008A180F" w:rsidRDefault="008A180F" w:rsidP="008A180F">
      <w:pPr>
        <w:numPr>
          <w:ilvl w:val="0"/>
          <w:numId w:val="2"/>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More wireless laptops and mobile devices.</w:t>
      </w:r>
    </w:p>
    <w:p w14:paraId="2C925C08" w14:textId="77777777" w:rsidR="008A180F" w:rsidRPr="008A180F" w:rsidRDefault="008A180F" w:rsidP="008A180F">
      <w:pPr>
        <w:numPr>
          <w:ilvl w:val="0"/>
          <w:numId w:val="2"/>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Remote access through the VPN.</w:t>
      </w:r>
    </w:p>
    <w:p w14:paraId="05E16D6F" w14:textId="77777777" w:rsidR="008A180F" w:rsidRPr="008A180F" w:rsidRDefault="008A180F" w:rsidP="008A180F">
      <w:pPr>
        <w:numPr>
          <w:ilvl w:val="0"/>
          <w:numId w:val="2"/>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Increased server access.</w:t>
      </w:r>
    </w:p>
    <w:p w14:paraId="342FFC96" w14:textId="77777777" w:rsidR="008A180F" w:rsidRPr="008A180F" w:rsidRDefault="008A180F" w:rsidP="008A180F">
      <w:pPr>
        <w:numPr>
          <w:ilvl w:val="0"/>
          <w:numId w:val="2"/>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Automated backups and software updates.</w:t>
      </w:r>
    </w:p>
    <w:p w14:paraId="2FF9E85A" w14:textId="77777777" w:rsidR="008A180F" w:rsidRPr="008A180F" w:rsidRDefault="008A180F" w:rsidP="008A180F">
      <w:pPr>
        <w:numPr>
          <w:ilvl w:val="0"/>
          <w:numId w:val="2"/>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Continuous PRTG and security monitoring.</w:t>
      </w:r>
    </w:p>
    <w:p w14:paraId="215380B7" w14:textId="77777777" w:rsidR="008A180F" w:rsidRPr="008A180F" w:rsidRDefault="008A180F" w:rsidP="008A180F">
      <w:pPr>
        <w:spacing w:after="100" w:afterAutospacing="1"/>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Future traffic forecast</w:t>
      </w:r>
    </w:p>
    <w:p w14:paraId="1B7DB2EA" w14:textId="77777777" w:rsidR="008A180F" w:rsidRPr="008A180F" w:rsidRDefault="008A180F" w:rsidP="008A180F">
      <w:pPr>
        <w:spacing w:after="100" w:afterAutospacing="1"/>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For planning purposes, a peak traffic baseline of 250 Mbps and an estimated annual traffic-growth rate of 25% were used.</w:t>
      </w:r>
    </w:p>
    <w:p w14:paraId="40458AF5" w14:textId="77777777" w:rsidR="008A180F" w:rsidRPr="008A180F" w:rsidRDefault="008A180F" w:rsidP="008A180F">
      <w:pPr>
        <w:spacing w:after="100" w:afterAutospacing="1"/>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The forecast was calculated using:</w:t>
      </w:r>
    </w:p>
    <w:p w14:paraId="46F0AB93" w14:textId="77777777" w:rsidR="008A180F" w:rsidRPr="008A180F" w:rsidRDefault="008A180F" w:rsidP="008A180F">
      <w:pPr>
        <w:spacing w:after="100" w:afterAutospacing="1"/>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Future Traffic = Current Peak Traffic × (1 + Annual Growth Rate)ⁿ</w:t>
      </w:r>
    </w:p>
    <w:p w14:paraId="19F306B0" w14:textId="77777777" w:rsidR="008A180F" w:rsidRPr="008A180F" w:rsidRDefault="008A180F" w:rsidP="008A180F">
      <w:pPr>
        <w:spacing w:after="100" w:afterAutospacing="1"/>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Year 1:</w:t>
      </w:r>
    </w:p>
    <w:p w14:paraId="1B545113" w14:textId="77777777" w:rsidR="008A180F" w:rsidRPr="008A180F" w:rsidRDefault="008A180F" w:rsidP="008A180F">
      <w:pPr>
        <w:spacing w:after="100" w:afterAutospacing="1"/>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250 Mbps × 1.25 = 312.5 Mbps</w:t>
      </w:r>
    </w:p>
    <w:p w14:paraId="0CB71627" w14:textId="77777777" w:rsidR="008A180F" w:rsidRPr="008A180F" w:rsidRDefault="008A180F" w:rsidP="008A180F">
      <w:pPr>
        <w:spacing w:after="100" w:afterAutospacing="1"/>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Year 2:</w:t>
      </w:r>
    </w:p>
    <w:p w14:paraId="66D99E3F" w14:textId="77777777" w:rsidR="008A180F" w:rsidRPr="008A180F" w:rsidRDefault="008A180F" w:rsidP="008A180F">
      <w:pPr>
        <w:spacing w:after="100" w:afterAutospacing="1"/>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250 Mbps × 1.25² = 390.6 Mbps</w:t>
      </w:r>
    </w:p>
    <w:p w14:paraId="4598CD0C" w14:textId="77777777" w:rsidR="008A180F" w:rsidRPr="008A180F" w:rsidRDefault="008A180F" w:rsidP="008A180F">
      <w:pPr>
        <w:spacing w:after="100" w:afterAutospacing="1"/>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Year 3:</w:t>
      </w:r>
    </w:p>
    <w:p w14:paraId="11FF305C" w14:textId="77777777" w:rsidR="008A180F" w:rsidRPr="008A180F" w:rsidRDefault="008A180F" w:rsidP="008A180F">
      <w:pPr>
        <w:spacing w:after="100" w:afterAutospacing="1"/>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250 Mbps × 1.25³ = 488.3 Mbps</w:t>
      </w:r>
    </w:p>
    <w:tbl>
      <w:tblPr>
        <w:tblStyle w:val="TableGrid"/>
        <w:tblW w:w="0" w:type="auto"/>
        <w:tblLook w:val="04A0" w:firstRow="1" w:lastRow="0" w:firstColumn="1" w:lastColumn="0" w:noHBand="0" w:noVBand="1"/>
      </w:tblPr>
      <w:tblGrid>
        <w:gridCol w:w="1828"/>
        <w:gridCol w:w="1707"/>
        <w:gridCol w:w="2011"/>
        <w:gridCol w:w="2250"/>
      </w:tblGrid>
      <w:tr w:rsidR="008A180F" w:rsidRPr="008A180F" w14:paraId="4C9924CB" w14:textId="77777777" w:rsidTr="008A180F">
        <w:tc>
          <w:tcPr>
            <w:tcW w:w="0" w:type="auto"/>
            <w:hideMark/>
          </w:tcPr>
          <w:p w14:paraId="05EEFB96" w14:textId="77777777" w:rsidR="008A180F" w:rsidRPr="008A180F" w:rsidRDefault="008A180F" w:rsidP="008A180F">
            <w:pPr>
              <w:spacing w:beforeAutospacing="0"/>
              <w:ind w:left="0" w:firstLine="0"/>
              <w:jc w:val="center"/>
              <w:rPr>
                <w:rFonts w:ascii="Calibri" w:eastAsia="Times New Roman" w:hAnsi="Calibri" w:cs="Calibri"/>
                <w:b/>
                <w:bCs/>
                <w:color w:val="000000"/>
                <w:kern w:val="0"/>
                <w:lang w:eastAsia="en-GB"/>
                <w14:ligatures w14:val="none"/>
              </w:rPr>
            </w:pPr>
            <w:r w:rsidRPr="008A180F">
              <w:rPr>
                <w:rFonts w:ascii="Calibri" w:eastAsia="Times New Roman" w:hAnsi="Calibri" w:cs="Calibri"/>
                <w:b/>
                <w:bCs/>
                <w:color w:val="000000"/>
                <w:kern w:val="0"/>
                <w:lang w:eastAsia="en-GB"/>
                <w14:ligatures w14:val="none"/>
              </w:rPr>
              <w:t>Forecast period</w:t>
            </w:r>
          </w:p>
        </w:tc>
        <w:tc>
          <w:tcPr>
            <w:tcW w:w="0" w:type="auto"/>
            <w:hideMark/>
          </w:tcPr>
          <w:p w14:paraId="3C366BE1" w14:textId="77777777" w:rsidR="008A180F" w:rsidRPr="008A180F" w:rsidRDefault="008A180F" w:rsidP="008A180F">
            <w:pPr>
              <w:spacing w:beforeAutospacing="0"/>
              <w:ind w:left="0" w:firstLine="0"/>
              <w:jc w:val="right"/>
              <w:rPr>
                <w:rFonts w:ascii="Calibri" w:eastAsia="Times New Roman" w:hAnsi="Calibri" w:cs="Calibri"/>
                <w:b/>
                <w:bCs/>
                <w:color w:val="000000"/>
                <w:kern w:val="0"/>
                <w:lang w:eastAsia="en-GB"/>
                <w14:ligatures w14:val="none"/>
              </w:rPr>
            </w:pPr>
            <w:r w:rsidRPr="008A180F">
              <w:rPr>
                <w:rFonts w:ascii="Calibri" w:eastAsia="Times New Roman" w:hAnsi="Calibri" w:cs="Calibri"/>
                <w:b/>
                <w:bCs/>
                <w:color w:val="000000"/>
                <w:kern w:val="0"/>
                <w:lang w:eastAsia="en-GB"/>
                <w14:ligatures w14:val="none"/>
              </w:rPr>
              <w:t>Expected users</w:t>
            </w:r>
          </w:p>
        </w:tc>
        <w:tc>
          <w:tcPr>
            <w:tcW w:w="0" w:type="auto"/>
            <w:hideMark/>
          </w:tcPr>
          <w:p w14:paraId="0ED56E08" w14:textId="77777777" w:rsidR="008A180F" w:rsidRPr="008A180F" w:rsidRDefault="008A180F" w:rsidP="008A180F">
            <w:pPr>
              <w:spacing w:beforeAutospacing="0"/>
              <w:ind w:left="0" w:firstLine="0"/>
              <w:jc w:val="right"/>
              <w:rPr>
                <w:rFonts w:ascii="Calibri" w:eastAsia="Times New Roman" w:hAnsi="Calibri" w:cs="Calibri"/>
                <w:b/>
                <w:bCs/>
                <w:color w:val="000000"/>
                <w:kern w:val="0"/>
                <w:lang w:eastAsia="en-GB"/>
                <w14:ligatures w14:val="none"/>
              </w:rPr>
            </w:pPr>
            <w:r w:rsidRPr="008A180F">
              <w:rPr>
                <w:rFonts w:ascii="Calibri" w:eastAsia="Times New Roman" w:hAnsi="Calibri" w:cs="Calibri"/>
                <w:b/>
                <w:bCs/>
                <w:color w:val="000000"/>
                <w:kern w:val="0"/>
                <w:lang w:eastAsia="en-GB"/>
                <w14:ligatures w14:val="none"/>
              </w:rPr>
              <w:t>Estimated devices</w:t>
            </w:r>
          </w:p>
        </w:tc>
        <w:tc>
          <w:tcPr>
            <w:tcW w:w="0" w:type="auto"/>
            <w:hideMark/>
          </w:tcPr>
          <w:p w14:paraId="2CEAF3D6" w14:textId="77777777" w:rsidR="008A180F" w:rsidRPr="008A180F" w:rsidRDefault="008A180F" w:rsidP="008A180F">
            <w:pPr>
              <w:spacing w:beforeAutospacing="0"/>
              <w:ind w:left="0" w:firstLine="0"/>
              <w:jc w:val="right"/>
              <w:rPr>
                <w:rFonts w:ascii="Calibri" w:eastAsia="Times New Roman" w:hAnsi="Calibri" w:cs="Calibri"/>
                <w:b/>
                <w:bCs/>
                <w:color w:val="000000"/>
                <w:kern w:val="0"/>
                <w:lang w:eastAsia="en-GB"/>
                <w14:ligatures w14:val="none"/>
              </w:rPr>
            </w:pPr>
            <w:r w:rsidRPr="008A180F">
              <w:rPr>
                <w:rFonts w:ascii="Calibri" w:eastAsia="Times New Roman" w:hAnsi="Calibri" w:cs="Calibri"/>
                <w:b/>
                <w:bCs/>
                <w:color w:val="000000"/>
                <w:kern w:val="0"/>
                <w:lang w:eastAsia="en-GB"/>
                <w14:ligatures w14:val="none"/>
              </w:rPr>
              <w:t>Forecast peak traffic</w:t>
            </w:r>
          </w:p>
        </w:tc>
      </w:tr>
      <w:tr w:rsidR="008A180F" w:rsidRPr="008A180F" w14:paraId="751B1E28" w14:textId="77777777" w:rsidTr="008A180F">
        <w:tc>
          <w:tcPr>
            <w:tcW w:w="0" w:type="auto"/>
            <w:hideMark/>
          </w:tcPr>
          <w:p w14:paraId="2A256799" w14:textId="77777777" w:rsidR="008A180F" w:rsidRPr="008A180F" w:rsidRDefault="008A180F" w:rsidP="008A180F">
            <w:pPr>
              <w:spacing w:beforeAutospacing="0"/>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Current baseline</w:t>
            </w:r>
          </w:p>
        </w:tc>
        <w:tc>
          <w:tcPr>
            <w:tcW w:w="0" w:type="auto"/>
            <w:hideMark/>
          </w:tcPr>
          <w:p w14:paraId="780428FA" w14:textId="77777777" w:rsidR="008A180F" w:rsidRPr="008A180F" w:rsidRDefault="008A180F" w:rsidP="008A180F">
            <w:pPr>
              <w:spacing w:beforeAutospacing="0"/>
              <w:ind w:left="0" w:firstLine="0"/>
              <w:jc w:val="right"/>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20</w:t>
            </w:r>
          </w:p>
        </w:tc>
        <w:tc>
          <w:tcPr>
            <w:tcW w:w="0" w:type="auto"/>
            <w:hideMark/>
          </w:tcPr>
          <w:p w14:paraId="52A4FB33" w14:textId="77777777" w:rsidR="008A180F" w:rsidRPr="008A180F" w:rsidRDefault="008A180F" w:rsidP="008A180F">
            <w:pPr>
              <w:spacing w:beforeAutospacing="0"/>
              <w:ind w:left="0" w:firstLine="0"/>
              <w:jc w:val="right"/>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Approximately 55</w:t>
            </w:r>
          </w:p>
        </w:tc>
        <w:tc>
          <w:tcPr>
            <w:tcW w:w="0" w:type="auto"/>
            <w:hideMark/>
          </w:tcPr>
          <w:p w14:paraId="1E45C173" w14:textId="77777777" w:rsidR="008A180F" w:rsidRPr="008A180F" w:rsidRDefault="008A180F" w:rsidP="008A180F">
            <w:pPr>
              <w:spacing w:beforeAutospacing="0"/>
              <w:ind w:left="0" w:firstLine="0"/>
              <w:jc w:val="right"/>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250 Mbps</w:t>
            </w:r>
          </w:p>
        </w:tc>
      </w:tr>
      <w:tr w:rsidR="008A180F" w:rsidRPr="008A180F" w14:paraId="1458D01A" w14:textId="77777777" w:rsidTr="008A180F">
        <w:tc>
          <w:tcPr>
            <w:tcW w:w="0" w:type="auto"/>
            <w:hideMark/>
          </w:tcPr>
          <w:p w14:paraId="2C60EC61" w14:textId="77777777" w:rsidR="008A180F" w:rsidRPr="008A180F" w:rsidRDefault="008A180F" w:rsidP="008A180F">
            <w:pPr>
              <w:spacing w:beforeAutospacing="0"/>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Year 1</w:t>
            </w:r>
          </w:p>
        </w:tc>
        <w:tc>
          <w:tcPr>
            <w:tcW w:w="0" w:type="auto"/>
            <w:hideMark/>
          </w:tcPr>
          <w:p w14:paraId="1D5904DB" w14:textId="77777777" w:rsidR="008A180F" w:rsidRPr="008A180F" w:rsidRDefault="008A180F" w:rsidP="008A180F">
            <w:pPr>
              <w:spacing w:beforeAutospacing="0"/>
              <w:ind w:left="0" w:firstLine="0"/>
              <w:jc w:val="right"/>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24</w:t>
            </w:r>
          </w:p>
        </w:tc>
        <w:tc>
          <w:tcPr>
            <w:tcW w:w="0" w:type="auto"/>
            <w:hideMark/>
          </w:tcPr>
          <w:p w14:paraId="7B1C0133" w14:textId="77777777" w:rsidR="008A180F" w:rsidRPr="008A180F" w:rsidRDefault="008A180F" w:rsidP="008A180F">
            <w:pPr>
              <w:spacing w:beforeAutospacing="0"/>
              <w:ind w:left="0" w:firstLine="0"/>
              <w:jc w:val="right"/>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Approximately 60</w:t>
            </w:r>
          </w:p>
        </w:tc>
        <w:tc>
          <w:tcPr>
            <w:tcW w:w="0" w:type="auto"/>
            <w:hideMark/>
          </w:tcPr>
          <w:p w14:paraId="7C66F1D7" w14:textId="77777777" w:rsidR="008A180F" w:rsidRPr="008A180F" w:rsidRDefault="008A180F" w:rsidP="008A180F">
            <w:pPr>
              <w:spacing w:beforeAutospacing="0"/>
              <w:ind w:left="0" w:firstLine="0"/>
              <w:jc w:val="right"/>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312.5 Mbps</w:t>
            </w:r>
          </w:p>
        </w:tc>
      </w:tr>
      <w:tr w:rsidR="008A180F" w:rsidRPr="008A180F" w14:paraId="4F491D0A" w14:textId="77777777" w:rsidTr="008A180F">
        <w:tc>
          <w:tcPr>
            <w:tcW w:w="0" w:type="auto"/>
            <w:hideMark/>
          </w:tcPr>
          <w:p w14:paraId="2E3426D3" w14:textId="77777777" w:rsidR="008A180F" w:rsidRPr="008A180F" w:rsidRDefault="008A180F" w:rsidP="008A180F">
            <w:pPr>
              <w:spacing w:beforeAutospacing="0"/>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Year 2</w:t>
            </w:r>
          </w:p>
        </w:tc>
        <w:tc>
          <w:tcPr>
            <w:tcW w:w="0" w:type="auto"/>
            <w:hideMark/>
          </w:tcPr>
          <w:p w14:paraId="21C23B08" w14:textId="77777777" w:rsidR="008A180F" w:rsidRPr="008A180F" w:rsidRDefault="008A180F" w:rsidP="008A180F">
            <w:pPr>
              <w:spacing w:beforeAutospacing="0"/>
              <w:ind w:left="0" w:firstLine="0"/>
              <w:jc w:val="right"/>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28</w:t>
            </w:r>
          </w:p>
        </w:tc>
        <w:tc>
          <w:tcPr>
            <w:tcW w:w="0" w:type="auto"/>
            <w:hideMark/>
          </w:tcPr>
          <w:p w14:paraId="335F553C" w14:textId="77777777" w:rsidR="008A180F" w:rsidRPr="008A180F" w:rsidRDefault="008A180F" w:rsidP="008A180F">
            <w:pPr>
              <w:spacing w:beforeAutospacing="0"/>
              <w:ind w:left="0" w:firstLine="0"/>
              <w:jc w:val="right"/>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Approximately 68</w:t>
            </w:r>
          </w:p>
        </w:tc>
        <w:tc>
          <w:tcPr>
            <w:tcW w:w="0" w:type="auto"/>
            <w:hideMark/>
          </w:tcPr>
          <w:p w14:paraId="6B55A288" w14:textId="77777777" w:rsidR="008A180F" w:rsidRPr="008A180F" w:rsidRDefault="008A180F" w:rsidP="008A180F">
            <w:pPr>
              <w:spacing w:beforeAutospacing="0"/>
              <w:ind w:left="0" w:firstLine="0"/>
              <w:jc w:val="right"/>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390.6 Mbps</w:t>
            </w:r>
          </w:p>
        </w:tc>
      </w:tr>
      <w:tr w:rsidR="008A180F" w:rsidRPr="008A180F" w14:paraId="4F9FC9D6" w14:textId="77777777" w:rsidTr="008A180F">
        <w:tc>
          <w:tcPr>
            <w:tcW w:w="0" w:type="auto"/>
            <w:hideMark/>
          </w:tcPr>
          <w:p w14:paraId="42EBD62F" w14:textId="77777777" w:rsidR="008A180F" w:rsidRPr="008A180F" w:rsidRDefault="008A180F" w:rsidP="008A180F">
            <w:pPr>
              <w:spacing w:beforeAutospacing="0"/>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Year 3</w:t>
            </w:r>
          </w:p>
        </w:tc>
        <w:tc>
          <w:tcPr>
            <w:tcW w:w="0" w:type="auto"/>
            <w:hideMark/>
          </w:tcPr>
          <w:p w14:paraId="6C84A2D6" w14:textId="77777777" w:rsidR="008A180F" w:rsidRPr="008A180F" w:rsidRDefault="008A180F" w:rsidP="008A180F">
            <w:pPr>
              <w:spacing w:beforeAutospacing="0"/>
              <w:ind w:left="0" w:firstLine="0"/>
              <w:jc w:val="right"/>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32</w:t>
            </w:r>
          </w:p>
        </w:tc>
        <w:tc>
          <w:tcPr>
            <w:tcW w:w="0" w:type="auto"/>
            <w:hideMark/>
          </w:tcPr>
          <w:p w14:paraId="3767DCCF" w14:textId="77777777" w:rsidR="008A180F" w:rsidRPr="008A180F" w:rsidRDefault="008A180F" w:rsidP="008A180F">
            <w:pPr>
              <w:spacing w:beforeAutospacing="0"/>
              <w:ind w:left="0" w:firstLine="0"/>
              <w:jc w:val="right"/>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Approximately 76</w:t>
            </w:r>
          </w:p>
        </w:tc>
        <w:tc>
          <w:tcPr>
            <w:tcW w:w="0" w:type="auto"/>
            <w:hideMark/>
          </w:tcPr>
          <w:p w14:paraId="268ECEC9" w14:textId="77777777" w:rsidR="008A180F" w:rsidRPr="008A180F" w:rsidRDefault="008A180F" w:rsidP="008A180F">
            <w:pPr>
              <w:spacing w:beforeAutospacing="0"/>
              <w:ind w:left="0" w:firstLine="0"/>
              <w:jc w:val="right"/>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488.3 Mbps</w:t>
            </w:r>
          </w:p>
        </w:tc>
      </w:tr>
    </w:tbl>
    <w:p w14:paraId="400F0842" w14:textId="77777777" w:rsidR="008A180F" w:rsidRPr="008A180F" w:rsidRDefault="008A180F" w:rsidP="008A180F">
      <w:pPr>
        <w:spacing w:after="100" w:afterAutospacing="1"/>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[Insert P2-D1 here – screenshot of this forecast table. You may also create a simple column chart showing 250, 312.5, 390.6 and 488.3 Mbps.]</w:t>
      </w:r>
    </w:p>
    <w:p w14:paraId="1BBCACF0" w14:textId="77777777" w:rsidR="008A180F" w:rsidRPr="008A180F" w:rsidRDefault="008A180F" w:rsidP="008A180F">
      <w:pPr>
        <w:spacing w:after="100" w:afterAutospacing="1"/>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Expected traffic by application</w:t>
      </w:r>
    </w:p>
    <w:tbl>
      <w:tblPr>
        <w:tblStyle w:val="TableGrid"/>
        <w:tblW w:w="0" w:type="auto"/>
        <w:tblLook w:val="04A0" w:firstRow="1" w:lastRow="0" w:firstColumn="1" w:lastColumn="0" w:noHBand="0" w:noVBand="1"/>
      </w:tblPr>
      <w:tblGrid>
        <w:gridCol w:w="2283"/>
        <w:gridCol w:w="3205"/>
        <w:gridCol w:w="3528"/>
      </w:tblGrid>
      <w:tr w:rsidR="008A180F" w:rsidRPr="008A180F" w14:paraId="5C5EB161" w14:textId="77777777" w:rsidTr="008A180F">
        <w:tc>
          <w:tcPr>
            <w:tcW w:w="0" w:type="auto"/>
            <w:hideMark/>
          </w:tcPr>
          <w:p w14:paraId="30432850" w14:textId="77777777" w:rsidR="008A180F" w:rsidRPr="008A180F" w:rsidRDefault="008A180F" w:rsidP="008A180F">
            <w:pPr>
              <w:spacing w:beforeAutospacing="0"/>
              <w:ind w:left="0" w:firstLine="0"/>
              <w:jc w:val="center"/>
              <w:rPr>
                <w:rFonts w:ascii="Calibri" w:eastAsia="Times New Roman" w:hAnsi="Calibri" w:cs="Calibri"/>
                <w:b/>
                <w:bCs/>
                <w:color w:val="000000"/>
                <w:kern w:val="0"/>
                <w:lang w:eastAsia="en-GB"/>
                <w14:ligatures w14:val="none"/>
              </w:rPr>
            </w:pPr>
            <w:r w:rsidRPr="008A180F">
              <w:rPr>
                <w:rFonts w:ascii="Calibri" w:eastAsia="Times New Roman" w:hAnsi="Calibri" w:cs="Calibri"/>
                <w:b/>
                <w:bCs/>
                <w:color w:val="000000"/>
                <w:kern w:val="0"/>
                <w:lang w:eastAsia="en-GB"/>
                <w14:ligatures w14:val="none"/>
              </w:rPr>
              <w:t>Application or service</w:t>
            </w:r>
          </w:p>
        </w:tc>
        <w:tc>
          <w:tcPr>
            <w:tcW w:w="0" w:type="auto"/>
            <w:hideMark/>
          </w:tcPr>
          <w:p w14:paraId="1B6E5696" w14:textId="77777777" w:rsidR="008A180F" w:rsidRPr="008A180F" w:rsidRDefault="008A180F" w:rsidP="008A180F">
            <w:pPr>
              <w:spacing w:beforeAutospacing="0"/>
              <w:ind w:left="0" w:firstLine="0"/>
              <w:jc w:val="center"/>
              <w:rPr>
                <w:rFonts w:ascii="Calibri" w:eastAsia="Times New Roman" w:hAnsi="Calibri" w:cs="Calibri"/>
                <w:b/>
                <w:bCs/>
                <w:color w:val="000000"/>
                <w:kern w:val="0"/>
                <w:lang w:eastAsia="en-GB"/>
                <w14:ligatures w14:val="none"/>
              </w:rPr>
            </w:pPr>
            <w:r w:rsidRPr="008A180F">
              <w:rPr>
                <w:rFonts w:ascii="Calibri" w:eastAsia="Times New Roman" w:hAnsi="Calibri" w:cs="Calibri"/>
                <w:b/>
                <w:bCs/>
                <w:color w:val="000000"/>
                <w:kern w:val="0"/>
                <w:lang w:eastAsia="en-GB"/>
                <w14:ligatures w14:val="none"/>
              </w:rPr>
              <w:t>Expected traffic behaviour</w:t>
            </w:r>
          </w:p>
        </w:tc>
        <w:tc>
          <w:tcPr>
            <w:tcW w:w="0" w:type="auto"/>
            <w:hideMark/>
          </w:tcPr>
          <w:p w14:paraId="72FC83F1" w14:textId="77777777" w:rsidR="008A180F" w:rsidRPr="008A180F" w:rsidRDefault="008A180F" w:rsidP="008A180F">
            <w:pPr>
              <w:spacing w:beforeAutospacing="0"/>
              <w:ind w:left="0" w:firstLine="0"/>
              <w:jc w:val="center"/>
              <w:rPr>
                <w:rFonts w:ascii="Calibri" w:eastAsia="Times New Roman" w:hAnsi="Calibri" w:cs="Calibri"/>
                <w:b/>
                <w:bCs/>
                <w:color w:val="000000"/>
                <w:kern w:val="0"/>
                <w:lang w:eastAsia="en-GB"/>
                <w14:ligatures w14:val="none"/>
              </w:rPr>
            </w:pPr>
            <w:r w:rsidRPr="008A180F">
              <w:rPr>
                <w:rFonts w:ascii="Calibri" w:eastAsia="Times New Roman" w:hAnsi="Calibri" w:cs="Calibri"/>
                <w:b/>
                <w:bCs/>
                <w:color w:val="000000"/>
                <w:kern w:val="0"/>
                <w:lang w:eastAsia="en-GB"/>
                <w14:ligatures w14:val="none"/>
              </w:rPr>
              <w:t>Potential impact</w:t>
            </w:r>
          </w:p>
        </w:tc>
      </w:tr>
      <w:tr w:rsidR="008A180F" w:rsidRPr="008A180F" w14:paraId="0AB9ABAA" w14:textId="77777777" w:rsidTr="008A180F">
        <w:tc>
          <w:tcPr>
            <w:tcW w:w="0" w:type="auto"/>
            <w:hideMark/>
          </w:tcPr>
          <w:p w14:paraId="37C7C79B" w14:textId="77777777" w:rsidR="008A180F" w:rsidRPr="008A180F" w:rsidRDefault="008A180F" w:rsidP="008A180F">
            <w:pPr>
              <w:spacing w:beforeAutospacing="0"/>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Engineering and DSP applications</w:t>
            </w:r>
          </w:p>
        </w:tc>
        <w:tc>
          <w:tcPr>
            <w:tcW w:w="0" w:type="auto"/>
            <w:hideMark/>
          </w:tcPr>
          <w:p w14:paraId="06415855" w14:textId="77777777" w:rsidR="008A180F" w:rsidRPr="008A180F" w:rsidRDefault="008A180F" w:rsidP="008A180F">
            <w:pPr>
              <w:spacing w:beforeAutospacing="0"/>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Large technical files and temporary processing peaks</w:t>
            </w:r>
          </w:p>
        </w:tc>
        <w:tc>
          <w:tcPr>
            <w:tcW w:w="0" w:type="auto"/>
            <w:hideMark/>
          </w:tcPr>
          <w:p w14:paraId="13E67240" w14:textId="77777777" w:rsidR="008A180F" w:rsidRPr="008A180F" w:rsidRDefault="008A180F" w:rsidP="008A180F">
            <w:pPr>
              <w:spacing w:beforeAutospacing="0"/>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Increased traffic on laboratory, server and core links</w:t>
            </w:r>
          </w:p>
        </w:tc>
      </w:tr>
      <w:tr w:rsidR="008A180F" w:rsidRPr="008A180F" w14:paraId="5BE1E4E6" w14:textId="77777777" w:rsidTr="008A180F">
        <w:tc>
          <w:tcPr>
            <w:tcW w:w="0" w:type="auto"/>
            <w:hideMark/>
          </w:tcPr>
          <w:p w14:paraId="0FFB44E5" w14:textId="77777777" w:rsidR="008A180F" w:rsidRPr="008A180F" w:rsidRDefault="008A180F" w:rsidP="008A180F">
            <w:pPr>
              <w:spacing w:beforeAutospacing="0"/>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lastRenderedPageBreak/>
              <w:t>Video conferencing</w:t>
            </w:r>
          </w:p>
        </w:tc>
        <w:tc>
          <w:tcPr>
            <w:tcW w:w="0" w:type="auto"/>
            <w:hideMark/>
          </w:tcPr>
          <w:p w14:paraId="358EB825" w14:textId="77777777" w:rsidR="008A180F" w:rsidRPr="008A180F" w:rsidRDefault="008A180F" w:rsidP="008A180F">
            <w:pPr>
              <w:spacing w:beforeAutospacing="0"/>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Continuous real-time audio and video</w:t>
            </w:r>
          </w:p>
        </w:tc>
        <w:tc>
          <w:tcPr>
            <w:tcW w:w="0" w:type="auto"/>
            <w:hideMark/>
          </w:tcPr>
          <w:p w14:paraId="3F3B2AB3" w14:textId="77777777" w:rsidR="008A180F" w:rsidRPr="008A180F" w:rsidRDefault="008A180F" w:rsidP="008A180F">
            <w:pPr>
              <w:spacing w:beforeAutospacing="0"/>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Sensitive to delay, jitter and packet loss</w:t>
            </w:r>
          </w:p>
        </w:tc>
      </w:tr>
      <w:tr w:rsidR="008A180F" w:rsidRPr="008A180F" w14:paraId="3413BFDD" w14:textId="77777777" w:rsidTr="008A180F">
        <w:tc>
          <w:tcPr>
            <w:tcW w:w="0" w:type="auto"/>
            <w:hideMark/>
          </w:tcPr>
          <w:p w14:paraId="04173D86" w14:textId="77777777" w:rsidR="008A180F" w:rsidRPr="008A180F" w:rsidRDefault="008A180F" w:rsidP="008A180F">
            <w:pPr>
              <w:spacing w:beforeAutospacing="0"/>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IP telephony</w:t>
            </w:r>
          </w:p>
        </w:tc>
        <w:tc>
          <w:tcPr>
            <w:tcW w:w="0" w:type="auto"/>
            <w:hideMark/>
          </w:tcPr>
          <w:p w14:paraId="0A9FFBB9" w14:textId="77777777" w:rsidR="008A180F" w:rsidRPr="008A180F" w:rsidRDefault="008A180F" w:rsidP="008A180F">
            <w:pPr>
              <w:spacing w:beforeAutospacing="0"/>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Multiple simultaneous voice calls</w:t>
            </w:r>
          </w:p>
        </w:tc>
        <w:tc>
          <w:tcPr>
            <w:tcW w:w="0" w:type="auto"/>
            <w:hideMark/>
          </w:tcPr>
          <w:p w14:paraId="3688AAF8" w14:textId="77777777" w:rsidR="008A180F" w:rsidRPr="008A180F" w:rsidRDefault="008A180F" w:rsidP="008A180F">
            <w:pPr>
              <w:spacing w:beforeAutospacing="0"/>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Requires QoS and stable low-latency connectivity</w:t>
            </w:r>
          </w:p>
        </w:tc>
      </w:tr>
      <w:tr w:rsidR="008A180F" w:rsidRPr="008A180F" w14:paraId="1D97EAEF" w14:textId="77777777" w:rsidTr="008A180F">
        <w:tc>
          <w:tcPr>
            <w:tcW w:w="0" w:type="auto"/>
            <w:hideMark/>
          </w:tcPr>
          <w:p w14:paraId="74B45DF8" w14:textId="77777777" w:rsidR="008A180F" w:rsidRPr="008A180F" w:rsidRDefault="008A180F" w:rsidP="008A180F">
            <w:pPr>
              <w:spacing w:beforeAutospacing="0"/>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Wireless devices</w:t>
            </w:r>
          </w:p>
        </w:tc>
        <w:tc>
          <w:tcPr>
            <w:tcW w:w="0" w:type="auto"/>
            <w:hideMark/>
          </w:tcPr>
          <w:p w14:paraId="4685E762" w14:textId="77777777" w:rsidR="008A180F" w:rsidRPr="008A180F" w:rsidRDefault="008A180F" w:rsidP="008A180F">
            <w:pPr>
              <w:spacing w:beforeAutospacing="0"/>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Increasing connections from laptops and mobile devices</w:t>
            </w:r>
          </w:p>
        </w:tc>
        <w:tc>
          <w:tcPr>
            <w:tcW w:w="0" w:type="auto"/>
            <w:hideMark/>
          </w:tcPr>
          <w:p w14:paraId="1A0A70D9" w14:textId="77777777" w:rsidR="008A180F" w:rsidRPr="008A180F" w:rsidRDefault="008A180F" w:rsidP="008A180F">
            <w:pPr>
              <w:spacing w:beforeAutospacing="0"/>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Greater access-point utilisation and possible wireless congestion</w:t>
            </w:r>
          </w:p>
        </w:tc>
      </w:tr>
      <w:tr w:rsidR="008A180F" w:rsidRPr="008A180F" w14:paraId="692E321B" w14:textId="77777777" w:rsidTr="008A180F">
        <w:tc>
          <w:tcPr>
            <w:tcW w:w="0" w:type="auto"/>
            <w:hideMark/>
          </w:tcPr>
          <w:p w14:paraId="681C8BD8" w14:textId="77777777" w:rsidR="008A180F" w:rsidRPr="008A180F" w:rsidRDefault="008A180F" w:rsidP="008A180F">
            <w:pPr>
              <w:spacing w:beforeAutospacing="0"/>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Cloud and internet services</w:t>
            </w:r>
          </w:p>
        </w:tc>
        <w:tc>
          <w:tcPr>
            <w:tcW w:w="0" w:type="auto"/>
            <w:hideMark/>
          </w:tcPr>
          <w:p w14:paraId="2A2DC013" w14:textId="77777777" w:rsidR="008A180F" w:rsidRPr="008A180F" w:rsidRDefault="008A180F" w:rsidP="008A180F">
            <w:pPr>
              <w:spacing w:beforeAutospacing="0"/>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Email, research, collaboration and cloud storage</w:t>
            </w:r>
          </w:p>
        </w:tc>
        <w:tc>
          <w:tcPr>
            <w:tcW w:w="0" w:type="auto"/>
            <w:hideMark/>
          </w:tcPr>
          <w:p w14:paraId="382E743E" w14:textId="77777777" w:rsidR="008A180F" w:rsidRPr="008A180F" w:rsidRDefault="008A180F" w:rsidP="008A180F">
            <w:pPr>
              <w:spacing w:beforeAutospacing="0"/>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Increased firewall, VPN and internet-link utilisation</w:t>
            </w:r>
          </w:p>
        </w:tc>
      </w:tr>
      <w:tr w:rsidR="008A180F" w:rsidRPr="008A180F" w14:paraId="5FC0F11B" w14:textId="77777777" w:rsidTr="008A180F">
        <w:tc>
          <w:tcPr>
            <w:tcW w:w="0" w:type="auto"/>
            <w:hideMark/>
          </w:tcPr>
          <w:p w14:paraId="2C452FDE" w14:textId="77777777" w:rsidR="008A180F" w:rsidRPr="008A180F" w:rsidRDefault="008A180F" w:rsidP="008A180F">
            <w:pPr>
              <w:spacing w:beforeAutospacing="0"/>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Shared servers</w:t>
            </w:r>
          </w:p>
        </w:tc>
        <w:tc>
          <w:tcPr>
            <w:tcW w:w="0" w:type="auto"/>
            <w:hideMark/>
          </w:tcPr>
          <w:p w14:paraId="754A2D5D" w14:textId="77777777" w:rsidR="008A180F" w:rsidRPr="008A180F" w:rsidRDefault="008A180F" w:rsidP="008A180F">
            <w:pPr>
              <w:spacing w:beforeAutospacing="0"/>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File, data, voice and application services</w:t>
            </w:r>
          </w:p>
        </w:tc>
        <w:tc>
          <w:tcPr>
            <w:tcW w:w="0" w:type="auto"/>
            <w:hideMark/>
          </w:tcPr>
          <w:p w14:paraId="39BB4132" w14:textId="77777777" w:rsidR="008A180F" w:rsidRPr="008A180F" w:rsidRDefault="008A180F" w:rsidP="008A180F">
            <w:pPr>
              <w:spacing w:beforeAutospacing="0"/>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Increased server-link, processing and storage demand</w:t>
            </w:r>
          </w:p>
        </w:tc>
      </w:tr>
      <w:tr w:rsidR="008A180F" w:rsidRPr="008A180F" w14:paraId="4F63FC53" w14:textId="77777777" w:rsidTr="008A180F">
        <w:tc>
          <w:tcPr>
            <w:tcW w:w="0" w:type="auto"/>
            <w:hideMark/>
          </w:tcPr>
          <w:p w14:paraId="07EE7FC4" w14:textId="77777777" w:rsidR="008A180F" w:rsidRPr="008A180F" w:rsidRDefault="008A180F" w:rsidP="008A180F">
            <w:pPr>
              <w:spacing w:beforeAutospacing="0"/>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Backups and software updates</w:t>
            </w:r>
          </w:p>
        </w:tc>
        <w:tc>
          <w:tcPr>
            <w:tcW w:w="0" w:type="auto"/>
            <w:hideMark/>
          </w:tcPr>
          <w:p w14:paraId="63A82558" w14:textId="77777777" w:rsidR="008A180F" w:rsidRPr="008A180F" w:rsidRDefault="008A180F" w:rsidP="008A180F">
            <w:pPr>
              <w:spacing w:beforeAutospacing="0"/>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Large scheduled transfers</w:t>
            </w:r>
          </w:p>
        </w:tc>
        <w:tc>
          <w:tcPr>
            <w:tcW w:w="0" w:type="auto"/>
            <w:hideMark/>
          </w:tcPr>
          <w:p w14:paraId="44AD8213" w14:textId="77777777" w:rsidR="008A180F" w:rsidRPr="008A180F" w:rsidRDefault="008A180F" w:rsidP="008A180F">
            <w:pPr>
              <w:spacing w:beforeAutospacing="0"/>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Temporary congestion if performed during peak periods</w:t>
            </w:r>
          </w:p>
        </w:tc>
      </w:tr>
      <w:tr w:rsidR="008A180F" w:rsidRPr="008A180F" w14:paraId="4E980491" w14:textId="77777777" w:rsidTr="008A180F">
        <w:tc>
          <w:tcPr>
            <w:tcW w:w="0" w:type="auto"/>
            <w:hideMark/>
          </w:tcPr>
          <w:p w14:paraId="49D3EBCC" w14:textId="77777777" w:rsidR="008A180F" w:rsidRPr="008A180F" w:rsidRDefault="008A180F" w:rsidP="008A180F">
            <w:pPr>
              <w:spacing w:beforeAutospacing="0"/>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Monitoring and security</w:t>
            </w:r>
          </w:p>
        </w:tc>
        <w:tc>
          <w:tcPr>
            <w:tcW w:w="0" w:type="auto"/>
            <w:hideMark/>
          </w:tcPr>
          <w:p w14:paraId="6209BD4F" w14:textId="77777777" w:rsidR="008A180F" w:rsidRPr="008A180F" w:rsidRDefault="008A180F" w:rsidP="008A180F">
            <w:pPr>
              <w:spacing w:beforeAutospacing="0"/>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Continuous PRTG, logging and security traffic</w:t>
            </w:r>
          </w:p>
        </w:tc>
        <w:tc>
          <w:tcPr>
            <w:tcW w:w="0" w:type="auto"/>
            <w:hideMark/>
          </w:tcPr>
          <w:p w14:paraId="2AB0757D" w14:textId="77777777" w:rsidR="008A180F" w:rsidRPr="008A180F" w:rsidRDefault="008A180F" w:rsidP="008A180F">
            <w:pPr>
              <w:spacing w:beforeAutospacing="0"/>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Small but continuous management traffic</w:t>
            </w:r>
          </w:p>
        </w:tc>
      </w:tr>
    </w:tbl>
    <w:p w14:paraId="38F40572" w14:textId="77777777" w:rsidR="008A180F" w:rsidRPr="008A180F" w:rsidRDefault="008A180F" w:rsidP="008A180F">
      <w:pPr>
        <w:spacing w:after="100" w:afterAutospacing="1"/>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Potential impact on the network</w:t>
      </w:r>
    </w:p>
    <w:p w14:paraId="0481A6EE" w14:textId="77777777" w:rsidR="008A180F" w:rsidRPr="008A180F" w:rsidRDefault="008A180F" w:rsidP="008A180F">
      <w:pPr>
        <w:spacing w:after="100" w:afterAutospacing="1"/>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The forecast indicates that peak traffic could approach approximately 490 Mbps within three years. Gigabit uplinks should provide sufficient capacity if traffic remains properly managed and monitored. However, any remaining 100 Mbps connection could become a bottleneck.</w:t>
      </w:r>
    </w:p>
    <w:p w14:paraId="7CEDBAFE" w14:textId="77777777" w:rsidR="008A180F" w:rsidRPr="008A180F" w:rsidRDefault="008A180F" w:rsidP="008A180F">
      <w:pPr>
        <w:spacing w:after="100" w:afterAutospacing="1"/>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The greatest capacity pressure is expected on:</w:t>
      </w:r>
    </w:p>
    <w:p w14:paraId="472BADDD" w14:textId="77777777" w:rsidR="008A180F" w:rsidRPr="008A180F" w:rsidRDefault="008A180F" w:rsidP="008A180F">
      <w:pPr>
        <w:numPr>
          <w:ilvl w:val="0"/>
          <w:numId w:val="3"/>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The ISP and internet-facing connection.</w:t>
      </w:r>
    </w:p>
    <w:p w14:paraId="71B9E068" w14:textId="77777777" w:rsidR="008A180F" w:rsidRPr="008A180F" w:rsidRDefault="008A180F" w:rsidP="008A180F">
      <w:pPr>
        <w:numPr>
          <w:ilvl w:val="0"/>
          <w:numId w:val="3"/>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The connection between the firewall and Core-L3 switch.</w:t>
      </w:r>
    </w:p>
    <w:p w14:paraId="02E2EFEB" w14:textId="77777777" w:rsidR="008A180F" w:rsidRPr="008A180F" w:rsidRDefault="008A180F" w:rsidP="008A180F">
      <w:pPr>
        <w:numPr>
          <w:ilvl w:val="0"/>
          <w:numId w:val="3"/>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The Engineering Lab access-switch uplinks.</w:t>
      </w:r>
    </w:p>
    <w:p w14:paraId="571AC0B1" w14:textId="77777777" w:rsidR="008A180F" w:rsidRPr="008A180F" w:rsidRDefault="008A180F" w:rsidP="008A180F">
      <w:pPr>
        <w:numPr>
          <w:ilvl w:val="0"/>
          <w:numId w:val="3"/>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Shared server connections.</w:t>
      </w:r>
    </w:p>
    <w:p w14:paraId="385F3A98" w14:textId="77777777" w:rsidR="008A180F" w:rsidRPr="008A180F" w:rsidRDefault="008A180F" w:rsidP="008A180F">
      <w:pPr>
        <w:numPr>
          <w:ilvl w:val="0"/>
          <w:numId w:val="3"/>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Wireless access points.</w:t>
      </w:r>
    </w:p>
    <w:p w14:paraId="3857A01A" w14:textId="77777777" w:rsidR="008A180F" w:rsidRPr="008A180F" w:rsidRDefault="008A180F" w:rsidP="008A180F">
      <w:pPr>
        <w:numPr>
          <w:ilvl w:val="0"/>
          <w:numId w:val="3"/>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Voice and video services during peak periods.</w:t>
      </w:r>
    </w:p>
    <w:p w14:paraId="14A5D8D8" w14:textId="77777777" w:rsidR="008A180F" w:rsidRPr="008A180F" w:rsidRDefault="008A180F" w:rsidP="008A180F">
      <w:pPr>
        <w:spacing w:after="100" w:afterAutospacing="1"/>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If several users perform large file transfers while video conferences and IP calls are active, latency and packet loss could increase. This could result in slow application response, interrupted video and reduced voice quality.</w:t>
      </w:r>
    </w:p>
    <w:p w14:paraId="397C9050" w14:textId="77777777" w:rsidR="008A180F" w:rsidRPr="008A180F" w:rsidRDefault="008A180F" w:rsidP="008A180F">
      <w:pPr>
        <w:spacing w:after="100" w:afterAutospacing="1"/>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Capacity-planning thresholds</w:t>
      </w:r>
    </w:p>
    <w:tbl>
      <w:tblPr>
        <w:tblStyle w:val="TableGrid"/>
        <w:tblW w:w="0" w:type="auto"/>
        <w:tblLook w:val="04A0" w:firstRow="1" w:lastRow="0" w:firstColumn="1" w:lastColumn="0" w:noHBand="0" w:noVBand="1"/>
      </w:tblPr>
      <w:tblGrid>
        <w:gridCol w:w="1049"/>
        <w:gridCol w:w="1678"/>
        <w:gridCol w:w="5538"/>
      </w:tblGrid>
      <w:tr w:rsidR="008A180F" w:rsidRPr="008A180F" w14:paraId="4528CDA2" w14:textId="77777777" w:rsidTr="008A180F">
        <w:tc>
          <w:tcPr>
            <w:tcW w:w="0" w:type="auto"/>
            <w:hideMark/>
          </w:tcPr>
          <w:p w14:paraId="7AB92F97" w14:textId="77777777" w:rsidR="008A180F" w:rsidRPr="008A180F" w:rsidRDefault="008A180F" w:rsidP="008A180F">
            <w:pPr>
              <w:spacing w:beforeAutospacing="0"/>
              <w:ind w:left="0" w:firstLine="0"/>
              <w:jc w:val="center"/>
              <w:rPr>
                <w:rFonts w:ascii="Calibri" w:eastAsia="Times New Roman" w:hAnsi="Calibri" w:cs="Calibri"/>
                <w:b/>
                <w:bCs/>
                <w:color w:val="000000"/>
                <w:kern w:val="0"/>
                <w:lang w:eastAsia="en-GB"/>
                <w14:ligatures w14:val="none"/>
              </w:rPr>
            </w:pPr>
            <w:r w:rsidRPr="008A180F">
              <w:rPr>
                <w:rFonts w:ascii="Calibri" w:eastAsia="Times New Roman" w:hAnsi="Calibri" w:cs="Calibri"/>
                <w:b/>
                <w:bCs/>
                <w:color w:val="000000"/>
                <w:kern w:val="0"/>
                <w:lang w:eastAsia="en-GB"/>
                <w14:ligatures w14:val="none"/>
              </w:rPr>
              <w:t>Status</w:t>
            </w:r>
          </w:p>
        </w:tc>
        <w:tc>
          <w:tcPr>
            <w:tcW w:w="0" w:type="auto"/>
            <w:hideMark/>
          </w:tcPr>
          <w:p w14:paraId="2D63AE97" w14:textId="77777777" w:rsidR="008A180F" w:rsidRPr="008A180F" w:rsidRDefault="008A180F" w:rsidP="008A180F">
            <w:pPr>
              <w:spacing w:beforeAutospacing="0"/>
              <w:ind w:left="0" w:firstLine="0"/>
              <w:jc w:val="right"/>
              <w:rPr>
                <w:rFonts w:ascii="Calibri" w:eastAsia="Times New Roman" w:hAnsi="Calibri" w:cs="Calibri"/>
                <w:b/>
                <w:bCs/>
                <w:color w:val="000000"/>
                <w:kern w:val="0"/>
                <w:lang w:eastAsia="en-GB"/>
                <w14:ligatures w14:val="none"/>
              </w:rPr>
            </w:pPr>
            <w:r w:rsidRPr="008A180F">
              <w:rPr>
                <w:rFonts w:ascii="Calibri" w:eastAsia="Times New Roman" w:hAnsi="Calibri" w:cs="Calibri"/>
                <w:b/>
                <w:bCs/>
                <w:color w:val="000000"/>
                <w:kern w:val="0"/>
                <w:lang w:eastAsia="en-GB"/>
                <w14:ligatures w14:val="none"/>
              </w:rPr>
              <w:t>Link utilisation</w:t>
            </w:r>
          </w:p>
        </w:tc>
        <w:tc>
          <w:tcPr>
            <w:tcW w:w="0" w:type="auto"/>
            <w:hideMark/>
          </w:tcPr>
          <w:p w14:paraId="642D9E8F" w14:textId="77777777" w:rsidR="008A180F" w:rsidRPr="008A180F" w:rsidRDefault="008A180F" w:rsidP="008A180F">
            <w:pPr>
              <w:spacing w:beforeAutospacing="0"/>
              <w:ind w:left="0" w:firstLine="0"/>
              <w:jc w:val="center"/>
              <w:rPr>
                <w:rFonts w:ascii="Calibri" w:eastAsia="Times New Roman" w:hAnsi="Calibri" w:cs="Calibri"/>
                <w:b/>
                <w:bCs/>
                <w:color w:val="000000"/>
                <w:kern w:val="0"/>
                <w:lang w:eastAsia="en-GB"/>
                <w14:ligatures w14:val="none"/>
              </w:rPr>
            </w:pPr>
            <w:r w:rsidRPr="008A180F">
              <w:rPr>
                <w:rFonts w:ascii="Calibri" w:eastAsia="Times New Roman" w:hAnsi="Calibri" w:cs="Calibri"/>
                <w:b/>
                <w:bCs/>
                <w:color w:val="000000"/>
                <w:kern w:val="0"/>
                <w:lang w:eastAsia="en-GB"/>
                <w14:ligatures w14:val="none"/>
              </w:rPr>
              <w:t>Required action</w:t>
            </w:r>
          </w:p>
        </w:tc>
      </w:tr>
      <w:tr w:rsidR="008A180F" w:rsidRPr="008A180F" w14:paraId="03BC0270" w14:textId="77777777" w:rsidTr="008A180F">
        <w:tc>
          <w:tcPr>
            <w:tcW w:w="0" w:type="auto"/>
            <w:hideMark/>
          </w:tcPr>
          <w:p w14:paraId="49659917" w14:textId="77777777" w:rsidR="008A180F" w:rsidRPr="008A180F" w:rsidRDefault="008A180F" w:rsidP="008A180F">
            <w:pPr>
              <w:spacing w:beforeAutospacing="0"/>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Normal</w:t>
            </w:r>
          </w:p>
        </w:tc>
        <w:tc>
          <w:tcPr>
            <w:tcW w:w="0" w:type="auto"/>
            <w:hideMark/>
          </w:tcPr>
          <w:p w14:paraId="59AEEE02" w14:textId="77777777" w:rsidR="008A180F" w:rsidRPr="008A180F" w:rsidRDefault="008A180F" w:rsidP="008A180F">
            <w:pPr>
              <w:spacing w:beforeAutospacing="0"/>
              <w:ind w:left="0" w:firstLine="0"/>
              <w:jc w:val="right"/>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Below 70%</w:t>
            </w:r>
          </w:p>
        </w:tc>
        <w:tc>
          <w:tcPr>
            <w:tcW w:w="0" w:type="auto"/>
            <w:hideMark/>
          </w:tcPr>
          <w:p w14:paraId="26ED96B9" w14:textId="77777777" w:rsidR="008A180F" w:rsidRPr="008A180F" w:rsidRDefault="008A180F" w:rsidP="008A180F">
            <w:pPr>
              <w:spacing w:beforeAutospacing="0"/>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Continue normal monitoring</w:t>
            </w:r>
          </w:p>
        </w:tc>
      </w:tr>
      <w:tr w:rsidR="008A180F" w:rsidRPr="008A180F" w14:paraId="12B6008B" w14:textId="77777777" w:rsidTr="008A180F">
        <w:tc>
          <w:tcPr>
            <w:tcW w:w="0" w:type="auto"/>
            <w:hideMark/>
          </w:tcPr>
          <w:p w14:paraId="5EB64440" w14:textId="77777777" w:rsidR="008A180F" w:rsidRPr="008A180F" w:rsidRDefault="008A180F" w:rsidP="008A180F">
            <w:pPr>
              <w:spacing w:beforeAutospacing="0"/>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Warning</w:t>
            </w:r>
          </w:p>
        </w:tc>
        <w:tc>
          <w:tcPr>
            <w:tcW w:w="0" w:type="auto"/>
            <w:hideMark/>
          </w:tcPr>
          <w:p w14:paraId="1165229F" w14:textId="77777777" w:rsidR="008A180F" w:rsidRPr="008A180F" w:rsidRDefault="008A180F" w:rsidP="008A180F">
            <w:pPr>
              <w:spacing w:beforeAutospacing="0"/>
              <w:ind w:left="0" w:firstLine="0"/>
              <w:jc w:val="right"/>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70–84%</w:t>
            </w:r>
          </w:p>
        </w:tc>
        <w:tc>
          <w:tcPr>
            <w:tcW w:w="0" w:type="auto"/>
            <w:hideMark/>
          </w:tcPr>
          <w:p w14:paraId="6FEDD94B" w14:textId="77777777" w:rsidR="008A180F" w:rsidRPr="008A180F" w:rsidRDefault="008A180F" w:rsidP="008A180F">
            <w:pPr>
              <w:spacing w:beforeAutospacing="0"/>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Investigate traffic source and review available capacity</w:t>
            </w:r>
          </w:p>
        </w:tc>
      </w:tr>
      <w:tr w:rsidR="008A180F" w:rsidRPr="008A180F" w14:paraId="481C9265" w14:textId="77777777" w:rsidTr="008A180F">
        <w:tc>
          <w:tcPr>
            <w:tcW w:w="0" w:type="auto"/>
            <w:hideMark/>
          </w:tcPr>
          <w:p w14:paraId="6B3F965B" w14:textId="77777777" w:rsidR="008A180F" w:rsidRPr="008A180F" w:rsidRDefault="008A180F" w:rsidP="008A180F">
            <w:pPr>
              <w:spacing w:beforeAutospacing="0"/>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Critical</w:t>
            </w:r>
          </w:p>
        </w:tc>
        <w:tc>
          <w:tcPr>
            <w:tcW w:w="0" w:type="auto"/>
            <w:hideMark/>
          </w:tcPr>
          <w:p w14:paraId="0178144D" w14:textId="77777777" w:rsidR="008A180F" w:rsidRPr="008A180F" w:rsidRDefault="008A180F" w:rsidP="008A180F">
            <w:pPr>
              <w:spacing w:beforeAutospacing="0"/>
              <w:ind w:left="0" w:firstLine="0"/>
              <w:jc w:val="right"/>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85% or higher</w:t>
            </w:r>
          </w:p>
        </w:tc>
        <w:tc>
          <w:tcPr>
            <w:tcW w:w="0" w:type="auto"/>
            <w:hideMark/>
          </w:tcPr>
          <w:p w14:paraId="76AF8F62" w14:textId="77777777" w:rsidR="008A180F" w:rsidRPr="008A180F" w:rsidRDefault="008A180F" w:rsidP="008A180F">
            <w:pPr>
              <w:spacing w:beforeAutospacing="0"/>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Apply traffic controls and prepare a capacity upgrade</w:t>
            </w:r>
          </w:p>
        </w:tc>
      </w:tr>
      <w:tr w:rsidR="008A180F" w:rsidRPr="008A180F" w14:paraId="66461C4B" w14:textId="77777777" w:rsidTr="008A180F">
        <w:tc>
          <w:tcPr>
            <w:tcW w:w="0" w:type="auto"/>
            <w:hideMark/>
          </w:tcPr>
          <w:p w14:paraId="0B29125F" w14:textId="77777777" w:rsidR="008A180F" w:rsidRPr="008A180F" w:rsidRDefault="008A180F" w:rsidP="008A180F">
            <w:pPr>
              <w:spacing w:beforeAutospacing="0"/>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Severe</w:t>
            </w:r>
          </w:p>
        </w:tc>
        <w:tc>
          <w:tcPr>
            <w:tcW w:w="0" w:type="auto"/>
            <w:hideMark/>
          </w:tcPr>
          <w:p w14:paraId="41B28CA5" w14:textId="77777777" w:rsidR="008A180F" w:rsidRPr="008A180F" w:rsidRDefault="008A180F" w:rsidP="008A180F">
            <w:pPr>
              <w:spacing w:beforeAutospacing="0"/>
              <w:ind w:left="0" w:firstLine="0"/>
              <w:jc w:val="right"/>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95% or higher</w:t>
            </w:r>
          </w:p>
        </w:tc>
        <w:tc>
          <w:tcPr>
            <w:tcW w:w="0" w:type="auto"/>
            <w:hideMark/>
          </w:tcPr>
          <w:p w14:paraId="79CA7060" w14:textId="77777777" w:rsidR="008A180F" w:rsidRPr="008A180F" w:rsidRDefault="008A180F" w:rsidP="008A180F">
            <w:pPr>
              <w:spacing w:beforeAutospacing="0"/>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Initiate congestion recovery and escalation</w:t>
            </w:r>
          </w:p>
        </w:tc>
      </w:tr>
    </w:tbl>
    <w:p w14:paraId="2AB84808" w14:textId="77777777" w:rsidR="008A180F" w:rsidRPr="008A180F" w:rsidRDefault="008A180F" w:rsidP="008A180F">
      <w:pPr>
        <w:spacing w:after="100" w:afterAutospacing="1"/>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Recommendations</w:t>
      </w:r>
    </w:p>
    <w:p w14:paraId="7AB02C20" w14:textId="77777777" w:rsidR="008A180F" w:rsidRPr="008A180F" w:rsidRDefault="008A180F" w:rsidP="008A180F">
      <w:pPr>
        <w:spacing w:after="100" w:afterAutospacing="1"/>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Based on the traffic forecast, the following actions are recommended:</w:t>
      </w:r>
    </w:p>
    <w:p w14:paraId="5399C3EE" w14:textId="77777777" w:rsidR="008A180F" w:rsidRPr="008A180F" w:rsidRDefault="008A180F" w:rsidP="008A180F">
      <w:pPr>
        <w:numPr>
          <w:ilvl w:val="0"/>
          <w:numId w:val="4"/>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lastRenderedPageBreak/>
        <w:t>Maintain Gigabit uplinks between the access switches, Core-L3 switch and shared services.</w:t>
      </w:r>
    </w:p>
    <w:p w14:paraId="4CFE687D" w14:textId="77777777" w:rsidR="008A180F" w:rsidRPr="008A180F" w:rsidRDefault="008A180F" w:rsidP="008A180F">
      <w:pPr>
        <w:numPr>
          <w:ilvl w:val="0"/>
          <w:numId w:val="4"/>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Maintain at least 20–30% spare capacity on critical network links.</w:t>
      </w:r>
    </w:p>
    <w:p w14:paraId="56FB53E2" w14:textId="77777777" w:rsidR="008A180F" w:rsidRPr="008A180F" w:rsidRDefault="008A180F" w:rsidP="008A180F">
      <w:pPr>
        <w:numPr>
          <w:ilvl w:val="0"/>
          <w:numId w:val="4"/>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Use PRTG to continuously monitor utilisation, latency, packet loss, availability, errors and discards.</w:t>
      </w:r>
    </w:p>
    <w:p w14:paraId="02CDE217" w14:textId="77777777" w:rsidR="008A180F" w:rsidRPr="008A180F" w:rsidRDefault="008A180F" w:rsidP="008A180F">
      <w:pPr>
        <w:numPr>
          <w:ilvl w:val="0"/>
          <w:numId w:val="4"/>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Begin a formal capacity review when link utilisation remains above 70%.</w:t>
      </w:r>
    </w:p>
    <w:p w14:paraId="2F674FCB" w14:textId="77777777" w:rsidR="008A180F" w:rsidRPr="008A180F" w:rsidRDefault="008A180F" w:rsidP="008A180F">
      <w:pPr>
        <w:numPr>
          <w:ilvl w:val="0"/>
          <w:numId w:val="4"/>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Implement corrective or upgrade action when utilisation regularly exceeds 85%.</w:t>
      </w:r>
    </w:p>
    <w:p w14:paraId="296CE482" w14:textId="77777777" w:rsidR="008A180F" w:rsidRPr="008A180F" w:rsidRDefault="008A180F" w:rsidP="008A180F">
      <w:pPr>
        <w:numPr>
          <w:ilvl w:val="0"/>
          <w:numId w:val="4"/>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Configure QoS to prioritise IP voice and video-conference traffic.</w:t>
      </w:r>
    </w:p>
    <w:p w14:paraId="51871DD3" w14:textId="77777777" w:rsidR="008A180F" w:rsidRPr="008A180F" w:rsidRDefault="008A180F" w:rsidP="008A180F">
      <w:pPr>
        <w:numPr>
          <w:ilvl w:val="0"/>
          <w:numId w:val="4"/>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Schedule backups, software updates and large file transfers outside peak periods.</w:t>
      </w:r>
    </w:p>
    <w:p w14:paraId="4790163F" w14:textId="77777777" w:rsidR="008A180F" w:rsidRPr="008A180F" w:rsidRDefault="008A180F" w:rsidP="008A180F">
      <w:pPr>
        <w:numPr>
          <w:ilvl w:val="0"/>
          <w:numId w:val="4"/>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Review wireless performance as the number of users and devices increases.</w:t>
      </w:r>
    </w:p>
    <w:p w14:paraId="7DB24C9E" w14:textId="77777777" w:rsidR="008A180F" w:rsidRPr="008A180F" w:rsidRDefault="008A180F" w:rsidP="008A180F">
      <w:pPr>
        <w:numPr>
          <w:ilvl w:val="0"/>
          <w:numId w:val="4"/>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Consider link aggregation or redundant links for important core and server connections.</w:t>
      </w:r>
    </w:p>
    <w:p w14:paraId="3C325285" w14:textId="77777777" w:rsidR="008A180F" w:rsidRPr="008A180F" w:rsidRDefault="008A180F" w:rsidP="008A180F">
      <w:pPr>
        <w:numPr>
          <w:ilvl w:val="0"/>
          <w:numId w:val="4"/>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Review ISP bandwidth, server capacity and monitoring licences before the Year 3 forecast is reached.</w:t>
      </w:r>
    </w:p>
    <w:p w14:paraId="71947B3A" w14:textId="77777777" w:rsidR="008A180F" w:rsidRPr="008A180F" w:rsidRDefault="008A180F" w:rsidP="008A180F">
      <w:pPr>
        <w:numPr>
          <w:ilvl w:val="0"/>
          <w:numId w:val="4"/>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Update the traffic forecast every six months using new PRTG historical data.</w:t>
      </w:r>
    </w:p>
    <w:p w14:paraId="684841C6" w14:textId="77777777" w:rsidR="008A180F" w:rsidRPr="008A180F" w:rsidRDefault="008A180F" w:rsidP="008A180F">
      <w:pPr>
        <w:numPr>
          <w:ilvl w:val="0"/>
          <w:numId w:val="4"/>
        </w:numPr>
        <w:spacing w:after="100" w:afterAutospacing="1"/>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Use the formal change and budget approval processes before implementing major capacity upgrades.</w:t>
      </w:r>
    </w:p>
    <w:p w14:paraId="371043BD" w14:textId="77777777" w:rsidR="008A180F" w:rsidRPr="008A180F" w:rsidRDefault="008A180F" w:rsidP="008A180F">
      <w:pPr>
        <w:spacing w:after="100" w:afterAutospacing="1"/>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Conclusion</w:t>
      </w:r>
    </w:p>
    <w:p w14:paraId="06037857" w14:textId="77777777" w:rsidR="008A180F" w:rsidRPr="008A180F" w:rsidRDefault="008A180F" w:rsidP="008A180F">
      <w:pPr>
        <w:spacing w:after="100" w:afterAutospacing="1"/>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The analysis indicates that Darvycom’s network traffic may increase significantly due to additional users, engineering applications, wireless devices, IP telephony, video conferencing and shared services. The final network solution provides a suitable foundation for this growth, but continued PRTG monitoring, QoS, scheduled traffic management and regular capacity reviews will be required.</w:t>
      </w:r>
    </w:p>
    <w:p w14:paraId="4E2C4A71" w14:textId="77777777" w:rsidR="008A180F" w:rsidRPr="008A180F" w:rsidRDefault="008A180F" w:rsidP="008A180F">
      <w:pPr>
        <w:spacing w:after="100" w:afterAutospacing="1"/>
        <w:ind w:left="0" w:firstLine="0"/>
        <w:rPr>
          <w:rFonts w:ascii="Calibri" w:eastAsia="Times New Roman" w:hAnsi="Calibri" w:cs="Calibri"/>
          <w:color w:val="000000"/>
          <w:kern w:val="0"/>
          <w:lang w:eastAsia="en-GB"/>
          <w14:ligatures w14:val="none"/>
        </w:rPr>
      </w:pPr>
      <w:r w:rsidRPr="008A180F">
        <w:rPr>
          <w:rFonts w:ascii="Calibri" w:eastAsia="Times New Roman" w:hAnsi="Calibri" w:cs="Calibri"/>
          <w:color w:val="000000"/>
          <w:kern w:val="0"/>
          <w:lang w:eastAsia="en-GB"/>
          <w14:ligatures w14:val="none"/>
        </w:rPr>
        <w:t>Implementing the recommendations will help Darvycom maintain reliable network performance and prevent future congestion across Engineering Lab 1, Engineering Lab 2 and the shared network services.</w:t>
      </w:r>
    </w:p>
    <w:p w14:paraId="5049F1F5" w14:textId="77777777" w:rsidR="0022219C" w:rsidRPr="008A180F" w:rsidRDefault="0022219C">
      <w:pPr>
        <w:rPr>
          <w:rFonts w:ascii="Calibri" w:hAnsi="Calibri" w:cs="Calibri"/>
        </w:rPr>
      </w:pPr>
    </w:p>
    <w:sectPr w:rsidR="0022219C" w:rsidRPr="008A18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19B6"/>
    <w:multiLevelType w:val="multilevel"/>
    <w:tmpl w:val="74B60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2A7BFD"/>
    <w:multiLevelType w:val="multilevel"/>
    <w:tmpl w:val="E22A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639FD"/>
    <w:multiLevelType w:val="multilevel"/>
    <w:tmpl w:val="9F82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A20984"/>
    <w:multiLevelType w:val="multilevel"/>
    <w:tmpl w:val="791A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622611">
    <w:abstractNumId w:val="1"/>
  </w:num>
  <w:num w:numId="2" w16cid:durableId="918059202">
    <w:abstractNumId w:val="3"/>
  </w:num>
  <w:num w:numId="3" w16cid:durableId="913321552">
    <w:abstractNumId w:val="2"/>
  </w:num>
  <w:num w:numId="4" w16cid:durableId="449905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80F"/>
    <w:rsid w:val="0022219C"/>
    <w:rsid w:val="0027064F"/>
    <w:rsid w:val="0063672A"/>
    <w:rsid w:val="008A180F"/>
    <w:rsid w:val="00CF2901"/>
    <w:rsid w:val="00E039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BDFB556"/>
  <w15:chartTrackingRefBased/>
  <w15:docId w15:val="{3B3CF1AA-7FE9-7A46-91B6-77DE3A082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before="100" w:beforeAutospacing="1" w:after="100" w:line="276"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next w:val="Normal"/>
    <w:link w:val="Heading1Char"/>
    <w:uiPriority w:val="9"/>
    <w:qFormat/>
    <w:rsid w:val="008A18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18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18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18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8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8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8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80F"/>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80F"/>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8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18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18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18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18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8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8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8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80F"/>
    <w:rPr>
      <w:rFonts w:eastAsiaTheme="majorEastAsia" w:cstheme="majorBidi"/>
      <w:color w:val="272727" w:themeColor="text1" w:themeTint="D8"/>
    </w:rPr>
  </w:style>
  <w:style w:type="paragraph" w:styleId="Title">
    <w:name w:val="Title"/>
    <w:basedOn w:val="Normal"/>
    <w:next w:val="Normal"/>
    <w:link w:val="TitleChar"/>
    <w:uiPriority w:val="10"/>
    <w:qFormat/>
    <w:rsid w:val="008A180F"/>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8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80F"/>
    <w:pPr>
      <w:numPr>
        <w:ilvl w:val="1"/>
      </w:numPr>
      <w:spacing w:after="160"/>
      <w:ind w:left="35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8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8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180F"/>
    <w:rPr>
      <w:i/>
      <w:iCs/>
      <w:color w:val="404040" w:themeColor="text1" w:themeTint="BF"/>
    </w:rPr>
  </w:style>
  <w:style w:type="paragraph" w:styleId="ListParagraph">
    <w:name w:val="List Paragraph"/>
    <w:basedOn w:val="Normal"/>
    <w:uiPriority w:val="34"/>
    <w:qFormat/>
    <w:rsid w:val="008A180F"/>
    <w:pPr>
      <w:ind w:left="720"/>
      <w:contextualSpacing/>
    </w:pPr>
  </w:style>
  <w:style w:type="character" w:styleId="IntenseEmphasis">
    <w:name w:val="Intense Emphasis"/>
    <w:basedOn w:val="DefaultParagraphFont"/>
    <w:uiPriority w:val="21"/>
    <w:qFormat/>
    <w:rsid w:val="008A180F"/>
    <w:rPr>
      <w:i/>
      <w:iCs/>
      <w:color w:val="0F4761" w:themeColor="accent1" w:themeShade="BF"/>
    </w:rPr>
  </w:style>
  <w:style w:type="paragraph" w:styleId="IntenseQuote">
    <w:name w:val="Intense Quote"/>
    <w:basedOn w:val="Normal"/>
    <w:next w:val="Normal"/>
    <w:link w:val="IntenseQuoteChar"/>
    <w:uiPriority w:val="30"/>
    <w:qFormat/>
    <w:rsid w:val="008A18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80F"/>
    <w:rPr>
      <w:i/>
      <w:iCs/>
      <w:color w:val="0F4761" w:themeColor="accent1" w:themeShade="BF"/>
    </w:rPr>
  </w:style>
  <w:style w:type="character" w:styleId="IntenseReference">
    <w:name w:val="Intense Reference"/>
    <w:basedOn w:val="DefaultParagraphFont"/>
    <w:uiPriority w:val="32"/>
    <w:qFormat/>
    <w:rsid w:val="008A180F"/>
    <w:rPr>
      <w:b/>
      <w:bCs/>
      <w:smallCaps/>
      <w:color w:val="0F4761" w:themeColor="accent1" w:themeShade="BF"/>
      <w:spacing w:val="5"/>
    </w:rPr>
  </w:style>
  <w:style w:type="paragraph" w:styleId="NormalWeb">
    <w:name w:val="Normal (Web)"/>
    <w:basedOn w:val="Normal"/>
    <w:uiPriority w:val="99"/>
    <w:semiHidden/>
    <w:unhideWhenUsed/>
    <w:rsid w:val="008A180F"/>
    <w:pPr>
      <w:spacing w:after="100" w:afterAutospacing="1"/>
      <w:ind w:left="0" w:firstLine="0"/>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8A180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958</Words>
  <Characters>5461</Characters>
  <Application>Microsoft Office Word</Application>
  <DocSecurity>0</DocSecurity>
  <Lines>45</Lines>
  <Paragraphs>12</Paragraphs>
  <ScaleCrop>false</ScaleCrop>
  <Company/>
  <LinksUpToDate>false</LinksUpToDate>
  <CharactersWithSpaces>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CTI20221062 Leonardo</dc:creator>
  <cp:keywords/>
  <dc:description/>
  <cp:lastModifiedBy>CTI20221062 Leonardo</cp:lastModifiedBy>
  <cp:revision>3</cp:revision>
  <dcterms:created xsi:type="dcterms:W3CDTF">2026-09-14T03:18:00Z</dcterms:created>
  <dcterms:modified xsi:type="dcterms:W3CDTF">2026-09-14T03:21:00Z</dcterms:modified>
</cp:coreProperties>
</file>