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969E" w14:textId="5F566B72" w:rsidR="002501F0" w:rsidRPr="00F93516" w:rsidRDefault="002501F0" w:rsidP="002501F0">
      <w:pPr>
        <w:spacing w:before="100" w:beforeAutospacing="1" w:after="100" w:afterAutospacing="1"/>
        <w:outlineLvl w:val="0"/>
        <w:rPr>
          <w:rFonts w:ascii="Arial" w:hAnsi="Arial" w:cs="Arial"/>
          <w:b/>
          <w:bCs/>
          <w:color w:val="000000"/>
          <w:kern w:val="36"/>
          <w:sz w:val="32"/>
          <w:szCs w:val="32"/>
        </w:rPr>
      </w:pPr>
      <w:r w:rsidRPr="00F93516">
        <w:rPr>
          <w:rFonts w:ascii="Arial" w:hAnsi="Arial" w:cs="Arial"/>
          <w:b/>
          <w:bCs/>
          <w:color w:val="000000"/>
          <w:kern w:val="36"/>
          <w:sz w:val="32"/>
          <w:szCs w:val="32"/>
        </w:rPr>
        <w:t xml:space="preserve">PROJECT </w:t>
      </w:r>
      <w:r>
        <w:rPr>
          <w:rFonts w:ascii="Arial" w:hAnsi="Arial" w:cs="Arial"/>
          <w:b/>
          <w:bCs/>
          <w:color w:val="000000"/>
          <w:kern w:val="36"/>
          <w:sz w:val="32"/>
          <w:szCs w:val="32"/>
        </w:rPr>
        <w:t>IMPLEMENTATION</w:t>
      </w:r>
      <w:r w:rsidRPr="00F93516">
        <w:rPr>
          <w:rFonts w:ascii="Arial" w:hAnsi="Arial" w:cs="Arial"/>
          <w:b/>
          <w:bCs/>
          <w:color w:val="000000"/>
          <w:kern w:val="36"/>
          <w:sz w:val="32"/>
          <w:szCs w:val="32"/>
        </w:rPr>
        <w:t xml:space="preserve"> PLAN </w:t>
      </w:r>
    </w:p>
    <w:p w14:paraId="60A330B2" w14:textId="2FB38718" w:rsidR="002501F0" w:rsidRDefault="002501F0" w:rsidP="002501F0">
      <w:pPr>
        <w:pStyle w:val="NormalWeb"/>
        <w:rPr>
          <w:rFonts w:ascii="Arial" w:hAnsi="Arial" w:cs="Arial"/>
          <w:color w:val="000000"/>
        </w:rPr>
      </w:pPr>
      <w:r w:rsidRPr="00F93516">
        <w:rPr>
          <w:rFonts w:ascii="Arial" w:hAnsi="Arial" w:cs="Arial"/>
          <w:b/>
          <w:bCs/>
          <w:color w:val="000000"/>
        </w:rPr>
        <w:t>Project:</w:t>
      </w:r>
      <w:r w:rsidRPr="00F93516">
        <w:rPr>
          <w:rFonts w:ascii="Arial" w:hAnsi="Arial" w:cs="Arial"/>
          <w:color w:val="000000"/>
        </w:rPr>
        <w:t> </w:t>
      </w:r>
      <w:proofErr w:type="spellStart"/>
      <w:r w:rsidRPr="00F93516">
        <w:rPr>
          <w:rFonts w:ascii="Arial" w:hAnsi="Arial" w:cs="Arial"/>
          <w:color w:val="000000"/>
        </w:rPr>
        <w:t>Darvycom</w:t>
      </w:r>
      <w:proofErr w:type="spellEnd"/>
      <w:r w:rsidRPr="00F93516">
        <w:rPr>
          <w:rFonts w:ascii="Arial" w:hAnsi="Arial" w:cs="Arial"/>
          <w:color w:val="000000"/>
        </w:rPr>
        <w:t xml:space="preserve"> Brisbane Engineering Laboratory Network &amp; DSP Upgrade</w:t>
      </w:r>
      <w:r w:rsidRPr="00F93516">
        <w:rPr>
          <w:rFonts w:ascii="Arial" w:hAnsi="Arial" w:cs="Arial"/>
          <w:color w:val="000000"/>
        </w:rPr>
        <w:br/>
      </w:r>
      <w:r w:rsidRPr="00F93516">
        <w:rPr>
          <w:rFonts w:ascii="Arial" w:hAnsi="Arial" w:cs="Arial"/>
          <w:b/>
          <w:bCs/>
          <w:color w:val="000000"/>
        </w:rPr>
        <w:t>Project Manager:</w:t>
      </w:r>
      <w:r w:rsidRPr="00F93516">
        <w:rPr>
          <w:rFonts w:ascii="Arial" w:hAnsi="Arial" w:cs="Arial"/>
          <w:color w:val="000000"/>
        </w:rPr>
        <w:t xml:space="preserve">  </w:t>
      </w:r>
      <w:r>
        <w:rPr>
          <w:rFonts w:ascii="Arial" w:hAnsi="Arial" w:cs="Arial"/>
          <w:color w:val="000000"/>
        </w:rPr>
        <w:t>Leonardo Matias Ciarcia</w:t>
      </w:r>
      <w:r w:rsidRPr="00F93516">
        <w:rPr>
          <w:rFonts w:ascii="Arial" w:hAnsi="Arial" w:cs="Arial"/>
          <w:color w:val="000000"/>
        </w:rPr>
        <w:br/>
      </w:r>
      <w:r>
        <w:rPr>
          <w:rFonts w:ascii="Arial" w:hAnsi="Arial" w:cs="Arial"/>
          <w:b/>
          <w:bCs/>
          <w:color w:val="000000"/>
        </w:rPr>
        <w:t>Date</w:t>
      </w:r>
      <w:r w:rsidRPr="00F93516">
        <w:rPr>
          <w:rFonts w:ascii="Arial" w:hAnsi="Arial" w:cs="Arial"/>
          <w:b/>
          <w:bCs/>
          <w:color w:val="000000"/>
        </w:rPr>
        <w:t>:</w:t>
      </w:r>
      <w:r w:rsidRPr="00F93516">
        <w:rPr>
          <w:rFonts w:ascii="Arial" w:hAnsi="Arial" w:cs="Arial"/>
          <w:color w:val="000000"/>
        </w:rPr>
        <w:t> </w:t>
      </w:r>
      <w:r>
        <w:rPr>
          <w:rFonts w:ascii="Arial" w:hAnsi="Arial" w:cs="Arial"/>
          <w:color w:val="000000"/>
        </w:rPr>
        <w:t>05</w:t>
      </w:r>
      <w:r>
        <w:rPr>
          <w:rFonts w:ascii="Arial" w:hAnsi="Arial" w:cs="Arial"/>
          <w:color w:val="000000"/>
        </w:rPr>
        <w:t>/</w:t>
      </w:r>
      <w:r>
        <w:rPr>
          <w:rFonts w:ascii="Arial" w:hAnsi="Arial" w:cs="Arial"/>
          <w:color w:val="000000"/>
        </w:rPr>
        <w:t>02</w:t>
      </w:r>
      <w:r>
        <w:rPr>
          <w:rFonts w:ascii="Arial" w:hAnsi="Arial" w:cs="Arial"/>
          <w:color w:val="000000"/>
        </w:rPr>
        <w:t>/202</w:t>
      </w:r>
      <w:r>
        <w:rPr>
          <w:rFonts w:ascii="Arial" w:hAnsi="Arial" w:cs="Arial"/>
          <w:color w:val="000000"/>
        </w:rPr>
        <w:t>6</w:t>
      </w:r>
    </w:p>
    <w:p w14:paraId="329F581F" w14:textId="77777777" w:rsidR="0022219C" w:rsidRDefault="0022219C"/>
    <w:p w14:paraId="47D25744" w14:textId="77777777" w:rsidR="002501F0" w:rsidRPr="002501F0" w:rsidRDefault="002501F0" w:rsidP="002501F0">
      <w:pPr>
        <w:spacing w:before="100" w:beforeAutospacing="1" w:after="100" w:afterAutospacing="1"/>
        <w:outlineLvl w:val="1"/>
        <w:rPr>
          <w:rFonts w:ascii="Arial" w:hAnsi="Arial" w:cs="Arial"/>
          <w:b/>
          <w:bCs/>
          <w:color w:val="000000"/>
          <w:sz w:val="28"/>
          <w:szCs w:val="28"/>
        </w:rPr>
      </w:pPr>
      <w:r w:rsidRPr="002501F0">
        <w:rPr>
          <w:rFonts w:ascii="Arial" w:hAnsi="Arial" w:cs="Arial"/>
          <w:b/>
          <w:bCs/>
          <w:color w:val="000000"/>
          <w:sz w:val="28"/>
          <w:szCs w:val="28"/>
        </w:rPr>
        <w:t>1. Project Overview</w:t>
      </w:r>
    </w:p>
    <w:p w14:paraId="6B6A9CD9" w14:textId="77777777" w:rsidR="002501F0" w:rsidRPr="002501F0" w:rsidRDefault="002501F0" w:rsidP="002501F0">
      <w:pPr>
        <w:spacing w:before="100" w:beforeAutospacing="1" w:after="100" w:afterAutospacing="1"/>
        <w:rPr>
          <w:rFonts w:ascii="Arial" w:hAnsi="Arial" w:cs="Arial"/>
          <w:color w:val="000000"/>
        </w:rPr>
      </w:pPr>
      <w:proofErr w:type="spellStart"/>
      <w:r w:rsidRPr="002501F0">
        <w:rPr>
          <w:rFonts w:ascii="Arial" w:hAnsi="Arial" w:cs="Arial"/>
          <w:color w:val="000000"/>
        </w:rPr>
        <w:t>Darvycom</w:t>
      </w:r>
      <w:proofErr w:type="spellEnd"/>
      <w:r w:rsidRPr="002501F0">
        <w:rPr>
          <w:rFonts w:ascii="Arial" w:hAnsi="Arial" w:cs="Arial"/>
          <w:color w:val="000000"/>
        </w:rPr>
        <w:t xml:space="preserve"> Australia is upgrading its Brisbane Engineering Laboratory so it can operate effectively as a regional office supporting commercial and research and development activities. The existing environment uses copper-based analogue telephony, a legacy Panasonic Hybrid PBX and a limited data network. This has resulted in poor voice quality, limited capacity, insufficient collaboration facilities and reduced support for modern engineering and Digital Signal Processing (DSP) activities.</w:t>
      </w:r>
    </w:p>
    <w:p w14:paraId="7410262B"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The project will implement an integrated IP-based network and communication solution across the two laboratory blocks. The final environment will support VoIP, video conferencing, secure data services, DSP applications, remote connectivity and centralised network monitoring.</w:t>
      </w:r>
    </w:p>
    <w:p w14:paraId="2A952AB2"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The solution will include:</w:t>
      </w:r>
    </w:p>
    <w:p w14:paraId="3793B7DF"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20 IP phones using VoIP</w:t>
      </w:r>
    </w:p>
    <w:p w14:paraId="3901AB3F"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20 computers with updated operating systems and softphone capability</w:t>
      </w:r>
    </w:p>
    <w:p w14:paraId="1013636F"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40 headsets with microphones</w:t>
      </w:r>
    </w:p>
    <w:p w14:paraId="52DA611B"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One video-conferencing system</w:t>
      </w:r>
    </w:p>
    <w:p w14:paraId="1ECC2319"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Two data servers</w:t>
      </w:r>
    </w:p>
    <w:p w14:paraId="186B4B34"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One voice server providing IP-PBX functionality</w:t>
      </w:r>
    </w:p>
    <w:p w14:paraId="6730CA8D"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One VPN-capable router</w:t>
      </w:r>
    </w:p>
    <w:p w14:paraId="55D77A0F"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Four managed PoE network switches</w:t>
      </w:r>
    </w:p>
    <w:p w14:paraId="46726E6F"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Voice, data, wireless, server and management VLANs</w:t>
      </w:r>
    </w:p>
    <w:p w14:paraId="2F038220"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QoS for VoIP and other real-time traffic</w:t>
      </w:r>
    </w:p>
    <w:p w14:paraId="34A3CB62"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Firewalling, access control, VPN and endpoint security</w:t>
      </w:r>
    </w:p>
    <w:p w14:paraId="0ABE4C91"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PRTG network monitoring</w:t>
      </w:r>
    </w:p>
    <w:p w14:paraId="418C019C"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An integrated and tuned DSP configuration</w:t>
      </w:r>
    </w:p>
    <w:p w14:paraId="33269A96" w14:textId="77777777" w:rsidR="002501F0" w:rsidRPr="002501F0" w:rsidRDefault="002501F0" w:rsidP="002501F0">
      <w:pPr>
        <w:numPr>
          <w:ilvl w:val="0"/>
          <w:numId w:val="1"/>
        </w:numPr>
        <w:spacing w:before="100" w:beforeAutospacing="1" w:after="100" w:afterAutospacing="1"/>
        <w:rPr>
          <w:rFonts w:ascii="Arial" w:hAnsi="Arial" w:cs="Arial"/>
          <w:color w:val="000000"/>
        </w:rPr>
      </w:pPr>
      <w:r w:rsidRPr="002501F0">
        <w:rPr>
          <w:rFonts w:ascii="Arial" w:hAnsi="Arial" w:cs="Arial"/>
          <w:color w:val="000000"/>
        </w:rPr>
        <w:t>Updated UPS, backup and recovery arrangements where required</w:t>
      </w:r>
    </w:p>
    <w:p w14:paraId="6B0528F5"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The logical architecture will connect the Internet/ISP service to the VPN edge and firewall, followed by the Layer 3 core and managed access/distribution switches servicing both laboratory blocks. The data servers, voice server, monitoring services, video-conferencing system, IP phones and computers will connect through the approved VLAN and IP-addressing design.</w:t>
      </w:r>
    </w:p>
    <w:p w14:paraId="40012F3F"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The infrastructure implementation will use a predictive project lifecycle, while the DSP activities will follow an iterative design, simulation, testing and refinement process.</w:t>
      </w:r>
    </w:p>
    <w:p w14:paraId="087E617A" w14:textId="77777777" w:rsidR="002501F0" w:rsidRPr="002501F0" w:rsidRDefault="002501F0" w:rsidP="002501F0">
      <w:pPr>
        <w:spacing w:before="100" w:beforeAutospacing="1" w:after="100" w:afterAutospacing="1"/>
        <w:outlineLvl w:val="2"/>
        <w:rPr>
          <w:rFonts w:ascii="Arial" w:hAnsi="Arial" w:cs="Arial"/>
          <w:b/>
          <w:bCs/>
          <w:color w:val="000000"/>
          <w:sz w:val="27"/>
          <w:szCs w:val="27"/>
        </w:rPr>
      </w:pPr>
      <w:r w:rsidRPr="002501F0">
        <w:rPr>
          <w:rFonts w:ascii="Arial" w:hAnsi="Arial" w:cs="Arial"/>
          <w:b/>
          <w:bCs/>
          <w:color w:val="000000"/>
          <w:sz w:val="27"/>
          <w:szCs w:val="27"/>
        </w:rPr>
        <w:lastRenderedPageBreak/>
        <w:t>Project objectives</w:t>
      </w:r>
    </w:p>
    <w:p w14:paraId="736E33C6"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The objectives are to:</w:t>
      </w:r>
    </w:p>
    <w:p w14:paraId="65C52472" w14:textId="77777777" w:rsidR="002501F0" w:rsidRP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Replace the existing copper-based telephony system with a reliable IP-based voice solution.</w:t>
      </w:r>
    </w:p>
    <w:p w14:paraId="57140A72" w14:textId="77777777" w:rsidR="002501F0" w:rsidRP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Improve voice quality and reduce unwanted noise and interference.</w:t>
      </w:r>
    </w:p>
    <w:p w14:paraId="36E199DF" w14:textId="77777777" w:rsidR="002501F0" w:rsidRP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Upgrade both laboratory blocks to support current and future voice, data, video and DSP requirements.</w:t>
      </w:r>
    </w:p>
    <w:p w14:paraId="07D8CD6B" w14:textId="77777777" w:rsidR="002501F0" w:rsidRP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Provide secure connectivity through VPN, firewalling and controlled access.</w:t>
      </w:r>
    </w:p>
    <w:p w14:paraId="234D2756" w14:textId="77777777" w:rsidR="002501F0" w:rsidRP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Separate network traffic through VLANs and prioritise voice and video through QoS.</w:t>
      </w:r>
    </w:p>
    <w:p w14:paraId="61EAE130" w14:textId="77777777" w:rsidR="002501F0" w:rsidRP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Implement PRTG monitoring for network availability, utilisation, performance and alerts.</w:t>
      </w:r>
    </w:p>
    <w:p w14:paraId="0ACDCB34" w14:textId="77777777" w:rsidR="002501F0" w:rsidRP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 xml:space="preserve">Provide documentation and training so </w:t>
      </w:r>
      <w:proofErr w:type="spellStart"/>
      <w:r w:rsidRPr="002501F0">
        <w:rPr>
          <w:rFonts w:ascii="Arial" w:hAnsi="Arial" w:cs="Arial"/>
          <w:color w:val="000000"/>
        </w:rPr>
        <w:t>Darvycom</w:t>
      </w:r>
      <w:proofErr w:type="spellEnd"/>
      <w:r w:rsidRPr="002501F0">
        <w:rPr>
          <w:rFonts w:ascii="Arial" w:hAnsi="Arial" w:cs="Arial"/>
          <w:color w:val="000000"/>
        </w:rPr>
        <w:t xml:space="preserve"> staff can operate and support the environment.</w:t>
      </w:r>
    </w:p>
    <w:p w14:paraId="13F9386D" w14:textId="77777777" w:rsidR="002501F0" w:rsidRDefault="002501F0" w:rsidP="002501F0">
      <w:pPr>
        <w:numPr>
          <w:ilvl w:val="0"/>
          <w:numId w:val="2"/>
        </w:numPr>
        <w:spacing w:before="100" w:beforeAutospacing="1" w:after="100" w:afterAutospacing="1"/>
        <w:rPr>
          <w:rFonts w:ascii="Arial" w:hAnsi="Arial" w:cs="Arial"/>
          <w:color w:val="000000"/>
        </w:rPr>
      </w:pPr>
      <w:r w:rsidRPr="002501F0">
        <w:rPr>
          <w:rFonts w:ascii="Arial" w:hAnsi="Arial" w:cs="Arial"/>
          <w:color w:val="000000"/>
        </w:rPr>
        <w:t>Complete the project within the approved 24-week schedule and AUD 184,800 baseline budget.</w:t>
      </w:r>
    </w:p>
    <w:p w14:paraId="11B019C6" w14:textId="77777777" w:rsidR="002501F0" w:rsidRPr="002501F0" w:rsidRDefault="002501F0" w:rsidP="002501F0">
      <w:pPr>
        <w:spacing w:before="100" w:beforeAutospacing="1" w:after="100" w:afterAutospacing="1"/>
        <w:rPr>
          <w:rFonts w:ascii="Arial" w:hAnsi="Arial" w:cs="Arial"/>
          <w:color w:val="000000"/>
        </w:rPr>
      </w:pPr>
    </w:p>
    <w:p w14:paraId="5AF6595B" w14:textId="77777777" w:rsidR="002501F0" w:rsidRPr="002501F0" w:rsidRDefault="002501F0" w:rsidP="002501F0">
      <w:pPr>
        <w:spacing w:before="100" w:beforeAutospacing="1" w:after="100" w:afterAutospacing="1"/>
        <w:outlineLvl w:val="1"/>
        <w:rPr>
          <w:rFonts w:ascii="Arial" w:hAnsi="Arial" w:cs="Arial"/>
          <w:b/>
          <w:bCs/>
          <w:color w:val="000000"/>
          <w:sz w:val="28"/>
          <w:szCs w:val="28"/>
        </w:rPr>
      </w:pPr>
      <w:r w:rsidRPr="002501F0">
        <w:rPr>
          <w:rFonts w:ascii="Arial" w:hAnsi="Arial" w:cs="Arial"/>
          <w:b/>
          <w:bCs/>
          <w:color w:val="000000"/>
          <w:sz w:val="28"/>
          <w:szCs w:val="28"/>
        </w:rPr>
        <w:t>2. Scope</w:t>
      </w:r>
    </w:p>
    <w:p w14:paraId="37CED4E5" w14:textId="77777777" w:rsidR="002501F0" w:rsidRPr="002501F0" w:rsidRDefault="002501F0" w:rsidP="002501F0">
      <w:pPr>
        <w:spacing w:before="100" w:beforeAutospacing="1" w:after="100" w:afterAutospacing="1"/>
        <w:outlineLvl w:val="2"/>
        <w:rPr>
          <w:rFonts w:ascii="Arial" w:hAnsi="Arial" w:cs="Arial"/>
          <w:b/>
          <w:bCs/>
          <w:color w:val="000000"/>
          <w:sz w:val="27"/>
          <w:szCs w:val="27"/>
        </w:rPr>
      </w:pPr>
      <w:r w:rsidRPr="002501F0">
        <w:rPr>
          <w:rFonts w:ascii="Arial" w:hAnsi="Arial" w:cs="Arial"/>
          <w:b/>
          <w:bCs/>
          <w:color w:val="000000"/>
          <w:sz w:val="27"/>
          <w:szCs w:val="27"/>
        </w:rPr>
        <w:t>2.1 In scope</w:t>
      </w:r>
    </w:p>
    <w:p w14:paraId="14CA310E"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The project includes:</w:t>
      </w:r>
    </w:p>
    <w:p w14:paraId="2BC8B416"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Reviewing the existing network, telephony, server, power and DSP environment.</w:t>
      </w:r>
    </w:p>
    <w:p w14:paraId="4DB18D34" w14:textId="77777777" w:rsidR="002501F0" w:rsidRPr="002501F0" w:rsidRDefault="002501F0" w:rsidP="002501F0">
      <w:pPr>
        <w:numPr>
          <w:ilvl w:val="0"/>
          <w:numId w:val="3"/>
        </w:numPr>
        <w:spacing w:before="100" w:beforeAutospacing="1" w:after="100" w:afterAutospacing="1"/>
        <w:rPr>
          <w:rFonts w:ascii="Arial" w:hAnsi="Arial" w:cs="Arial"/>
          <w:color w:val="000000"/>
        </w:rPr>
      </w:pPr>
      <w:proofErr w:type="gramStart"/>
      <w:r w:rsidRPr="002501F0">
        <w:rPr>
          <w:rFonts w:ascii="Arial" w:hAnsi="Arial" w:cs="Arial"/>
          <w:color w:val="000000"/>
        </w:rPr>
        <w:t>Conducting an assessment of</w:t>
      </w:r>
      <w:proofErr w:type="gramEnd"/>
      <w:r w:rsidRPr="002501F0">
        <w:rPr>
          <w:rFonts w:ascii="Arial" w:hAnsi="Arial" w:cs="Arial"/>
          <w:color w:val="000000"/>
        </w:rPr>
        <w:t xml:space="preserve"> both Brisbane laboratory blocks.</w:t>
      </w:r>
    </w:p>
    <w:p w14:paraId="2F82DC3B"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Developing the physical and logical network design.</w:t>
      </w:r>
    </w:p>
    <w:p w14:paraId="4A47A331"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Developing the approved IP-addressing and VLAN schema.</w:t>
      </w:r>
    </w:p>
    <w:p w14:paraId="394C6DE3"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Configuring routing, VLANs, trunk links, QoS, VPN and access controls.</w:t>
      </w:r>
    </w:p>
    <w:p w14:paraId="44206432"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Procuring and implementing one VPN-capable router.</w:t>
      </w:r>
    </w:p>
    <w:p w14:paraId="29B0BDFD"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Procuring and implementing four managed PoE switches.</w:t>
      </w:r>
    </w:p>
    <w:p w14:paraId="7C7554FE"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Installing and configuring two data servers.</w:t>
      </w:r>
    </w:p>
    <w:p w14:paraId="3C4A9C6B"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Installing and configuring one voice server with IP-PBX functionality.</w:t>
      </w:r>
    </w:p>
    <w:p w14:paraId="155F905D"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Deploying 20 IP phones and 40 headsets.</w:t>
      </w:r>
    </w:p>
    <w:p w14:paraId="0E31EAF2"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Preparing 20 computers with updated operating systems and softphones.</w:t>
      </w:r>
    </w:p>
    <w:p w14:paraId="2C0F115E"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Installing and configuring one video-conferencing system.</w:t>
      </w:r>
    </w:p>
    <w:p w14:paraId="591A199D"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Configuring PRTG sensors, thresholds, alerts and performance reports.</w:t>
      </w:r>
    </w:p>
    <w:p w14:paraId="59558D67"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Reviewing UPS capacity and providing sufficient protection for core devices.</w:t>
      </w:r>
    </w:p>
    <w:p w14:paraId="421E7B70"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Configuring backups for servers and network-device configurations.</w:t>
      </w:r>
    </w:p>
    <w:p w14:paraId="26725B6B"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Analysing, modelling, simulating and implementing the DSP solution.</w:t>
      </w:r>
    </w:p>
    <w:p w14:paraId="0C29E8A6"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Comparing analytical and simulated DSP results.</w:t>
      </w:r>
    </w:p>
    <w:p w14:paraId="3ECED470"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Measuring signal quality, noise reduction and DSP stability.</w:t>
      </w:r>
    </w:p>
    <w:p w14:paraId="1FB8A601"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Conducting network, voice, video, security, DSP and user acceptance testing.</w:t>
      </w:r>
    </w:p>
    <w:p w14:paraId="09C53BA0"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Correcting identified defects and completing retesting.</w:t>
      </w:r>
    </w:p>
    <w:p w14:paraId="6E8D12A2"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Providing user guides, technical documentation and configuration records.</w:t>
      </w:r>
    </w:p>
    <w:p w14:paraId="3510C2D2"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t xml:space="preserve">Delivering training and handing the solution over to </w:t>
      </w:r>
      <w:proofErr w:type="spellStart"/>
      <w:r w:rsidRPr="002501F0">
        <w:rPr>
          <w:rFonts w:ascii="Arial" w:hAnsi="Arial" w:cs="Arial"/>
          <w:color w:val="000000"/>
        </w:rPr>
        <w:t>Darvycom</w:t>
      </w:r>
      <w:proofErr w:type="spellEnd"/>
      <w:r w:rsidRPr="002501F0">
        <w:rPr>
          <w:rFonts w:ascii="Arial" w:hAnsi="Arial" w:cs="Arial"/>
          <w:color w:val="000000"/>
        </w:rPr>
        <w:t xml:space="preserve"> operations.</w:t>
      </w:r>
    </w:p>
    <w:p w14:paraId="5F0EB067" w14:textId="77777777" w:rsidR="002501F0" w:rsidRPr="002501F0" w:rsidRDefault="002501F0" w:rsidP="002501F0">
      <w:pPr>
        <w:numPr>
          <w:ilvl w:val="0"/>
          <w:numId w:val="3"/>
        </w:numPr>
        <w:spacing w:before="100" w:beforeAutospacing="1" w:after="100" w:afterAutospacing="1"/>
        <w:rPr>
          <w:rFonts w:ascii="Arial" w:hAnsi="Arial" w:cs="Arial"/>
          <w:color w:val="000000"/>
        </w:rPr>
      </w:pPr>
      <w:r w:rsidRPr="002501F0">
        <w:rPr>
          <w:rFonts w:ascii="Arial" w:hAnsi="Arial" w:cs="Arial"/>
          <w:color w:val="000000"/>
        </w:rPr>
        <w:lastRenderedPageBreak/>
        <w:t>Completing the project closure report and lessons learned.</w:t>
      </w:r>
    </w:p>
    <w:p w14:paraId="51924F83" w14:textId="77777777" w:rsidR="002501F0" w:rsidRPr="002501F0" w:rsidRDefault="002501F0" w:rsidP="002501F0">
      <w:pPr>
        <w:spacing w:before="100" w:beforeAutospacing="1" w:after="100" w:afterAutospacing="1"/>
        <w:outlineLvl w:val="2"/>
        <w:rPr>
          <w:rFonts w:ascii="Arial" w:hAnsi="Arial" w:cs="Arial"/>
          <w:b/>
          <w:bCs/>
          <w:color w:val="000000"/>
          <w:sz w:val="27"/>
          <w:szCs w:val="27"/>
        </w:rPr>
      </w:pPr>
      <w:r w:rsidRPr="002501F0">
        <w:rPr>
          <w:rFonts w:ascii="Arial" w:hAnsi="Arial" w:cs="Arial"/>
          <w:b/>
          <w:bCs/>
          <w:color w:val="000000"/>
          <w:sz w:val="27"/>
          <w:szCs w:val="27"/>
        </w:rPr>
        <w:t>2.2 Out of scope</w:t>
      </w:r>
    </w:p>
    <w:p w14:paraId="7501243C"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The following activities are outside the project scope:</w:t>
      </w:r>
    </w:p>
    <w:p w14:paraId="47D81539" w14:textId="77777777" w:rsidR="002501F0" w:rsidRPr="002501F0" w:rsidRDefault="002501F0" w:rsidP="002501F0">
      <w:pPr>
        <w:numPr>
          <w:ilvl w:val="0"/>
          <w:numId w:val="4"/>
        </w:numPr>
        <w:spacing w:before="100" w:beforeAutospacing="1" w:after="100" w:afterAutospacing="1"/>
        <w:rPr>
          <w:rFonts w:ascii="Arial" w:hAnsi="Arial" w:cs="Arial"/>
          <w:color w:val="000000"/>
        </w:rPr>
      </w:pPr>
      <w:r w:rsidRPr="002501F0">
        <w:rPr>
          <w:rFonts w:ascii="Arial" w:hAnsi="Arial" w:cs="Arial"/>
          <w:color w:val="000000"/>
        </w:rPr>
        <w:t xml:space="preserve">Major network or telephony changes at </w:t>
      </w:r>
      <w:proofErr w:type="spellStart"/>
      <w:r w:rsidRPr="002501F0">
        <w:rPr>
          <w:rFonts w:ascii="Arial" w:hAnsi="Arial" w:cs="Arial"/>
          <w:color w:val="000000"/>
        </w:rPr>
        <w:t>Darvycom</w:t>
      </w:r>
      <w:proofErr w:type="spellEnd"/>
      <w:r w:rsidRPr="002501F0">
        <w:rPr>
          <w:rFonts w:ascii="Arial" w:hAnsi="Arial" w:cs="Arial"/>
          <w:color w:val="000000"/>
        </w:rPr>
        <w:t xml:space="preserve"> locations other than the Brisbane Engineering Laboratory.</w:t>
      </w:r>
    </w:p>
    <w:p w14:paraId="47B2F61C" w14:textId="77777777" w:rsidR="002501F0" w:rsidRPr="002501F0" w:rsidRDefault="002501F0" w:rsidP="002501F0">
      <w:pPr>
        <w:numPr>
          <w:ilvl w:val="0"/>
          <w:numId w:val="4"/>
        </w:numPr>
        <w:spacing w:before="100" w:beforeAutospacing="1" w:after="100" w:afterAutospacing="1"/>
        <w:rPr>
          <w:rFonts w:ascii="Arial" w:hAnsi="Arial" w:cs="Arial"/>
          <w:color w:val="000000"/>
        </w:rPr>
      </w:pPr>
      <w:r w:rsidRPr="002501F0">
        <w:rPr>
          <w:rFonts w:ascii="Arial" w:hAnsi="Arial" w:cs="Arial"/>
          <w:color w:val="000000"/>
        </w:rPr>
        <w:t>Replacement of more than the 20 approved end-user computers.</w:t>
      </w:r>
    </w:p>
    <w:p w14:paraId="3798782C" w14:textId="77777777" w:rsidR="002501F0" w:rsidRPr="002501F0" w:rsidRDefault="002501F0" w:rsidP="002501F0">
      <w:pPr>
        <w:numPr>
          <w:ilvl w:val="0"/>
          <w:numId w:val="4"/>
        </w:numPr>
        <w:spacing w:before="100" w:beforeAutospacing="1" w:after="100" w:afterAutospacing="1"/>
        <w:rPr>
          <w:rFonts w:ascii="Arial" w:hAnsi="Arial" w:cs="Arial"/>
          <w:color w:val="000000"/>
        </w:rPr>
      </w:pPr>
      <w:r w:rsidRPr="002501F0">
        <w:rPr>
          <w:rFonts w:ascii="Arial" w:hAnsi="Arial" w:cs="Arial"/>
          <w:color w:val="000000"/>
        </w:rPr>
        <w:t>Organisation-wide application or business-process redesign.</w:t>
      </w:r>
    </w:p>
    <w:p w14:paraId="6F470E51" w14:textId="77777777" w:rsidR="002501F0" w:rsidRPr="002501F0" w:rsidRDefault="002501F0" w:rsidP="002501F0">
      <w:pPr>
        <w:numPr>
          <w:ilvl w:val="0"/>
          <w:numId w:val="4"/>
        </w:numPr>
        <w:spacing w:before="100" w:beforeAutospacing="1" w:after="100" w:afterAutospacing="1"/>
        <w:rPr>
          <w:rFonts w:ascii="Arial" w:hAnsi="Arial" w:cs="Arial"/>
          <w:color w:val="000000"/>
        </w:rPr>
      </w:pPr>
      <w:r w:rsidRPr="002501F0">
        <w:rPr>
          <w:rFonts w:ascii="Arial" w:hAnsi="Arial" w:cs="Arial"/>
          <w:color w:val="000000"/>
        </w:rPr>
        <w:t>Unapproved building or electrical works.</w:t>
      </w:r>
    </w:p>
    <w:p w14:paraId="13FD2D91" w14:textId="77777777" w:rsidR="002501F0" w:rsidRPr="002501F0" w:rsidRDefault="002501F0" w:rsidP="002501F0">
      <w:pPr>
        <w:numPr>
          <w:ilvl w:val="0"/>
          <w:numId w:val="4"/>
        </w:numPr>
        <w:spacing w:before="100" w:beforeAutospacing="1" w:after="100" w:afterAutospacing="1"/>
        <w:rPr>
          <w:rFonts w:ascii="Arial" w:hAnsi="Arial" w:cs="Arial"/>
          <w:color w:val="000000"/>
        </w:rPr>
      </w:pPr>
      <w:r w:rsidRPr="002501F0">
        <w:rPr>
          <w:rFonts w:ascii="Arial" w:hAnsi="Arial" w:cs="Arial"/>
          <w:color w:val="000000"/>
        </w:rPr>
        <w:t>New carrier services that are not required for the approved solution.</w:t>
      </w:r>
    </w:p>
    <w:p w14:paraId="72C9DBFB" w14:textId="77777777" w:rsidR="002501F0" w:rsidRPr="002501F0" w:rsidRDefault="002501F0" w:rsidP="002501F0">
      <w:pPr>
        <w:numPr>
          <w:ilvl w:val="0"/>
          <w:numId w:val="4"/>
        </w:numPr>
        <w:spacing w:before="100" w:beforeAutospacing="1" w:after="100" w:afterAutospacing="1"/>
        <w:rPr>
          <w:rFonts w:ascii="Arial" w:hAnsi="Arial" w:cs="Arial"/>
          <w:color w:val="000000"/>
        </w:rPr>
      </w:pPr>
      <w:r w:rsidRPr="002501F0">
        <w:rPr>
          <w:rFonts w:ascii="Arial" w:hAnsi="Arial" w:cs="Arial"/>
          <w:color w:val="000000"/>
        </w:rPr>
        <w:t>Additional network devices or user capacity not included in the approved requirements.</w:t>
      </w:r>
    </w:p>
    <w:p w14:paraId="450910E3" w14:textId="77777777" w:rsidR="002501F0" w:rsidRPr="002501F0" w:rsidRDefault="002501F0" w:rsidP="002501F0">
      <w:pPr>
        <w:numPr>
          <w:ilvl w:val="0"/>
          <w:numId w:val="4"/>
        </w:numPr>
        <w:spacing w:before="100" w:beforeAutospacing="1" w:after="100" w:afterAutospacing="1"/>
        <w:rPr>
          <w:rFonts w:ascii="Arial" w:hAnsi="Arial" w:cs="Arial"/>
          <w:color w:val="000000"/>
        </w:rPr>
      </w:pPr>
      <w:r w:rsidRPr="002501F0">
        <w:rPr>
          <w:rFonts w:ascii="Arial" w:hAnsi="Arial" w:cs="Arial"/>
          <w:color w:val="000000"/>
        </w:rPr>
        <w:t>Ongoing operational support after the agreed stabilisation and handover period.</w:t>
      </w:r>
    </w:p>
    <w:p w14:paraId="07D9B31A" w14:textId="77777777" w:rsidR="002501F0" w:rsidRPr="002501F0" w:rsidRDefault="002501F0" w:rsidP="002501F0">
      <w:pPr>
        <w:spacing w:before="100" w:beforeAutospacing="1" w:after="100" w:afterAutospacing="1"/>
        <w:outlineLvl w:val="2"/>
        <w:rPr>
          <w:rFonts w:ascii="Arial" w:hAnsi="Arial" w:cs="Arial"/>
          <w:b/>
          <w:bCs/>
          <w:color w:val="000000"/>
          <w:sz w:val="27"/>
          <w:szCs w:val="27"/>
        </w:rPr>
      </w:pPr>
      <w:r w:rsidRPr="002501F0">
        <w:rPr>
          <w:rFonts w:ascii="Arial" w:hAnsi="Arial" w:cs="Arial"/>
          <w:b/>
          <w:bCs/>
          <w:color w:val="000000"/>
          <w:sz w:val="27"/>
          <w:szCs w:val="27"/>
        </w:rPr>
        <w:t>2.3 Scope control</w:t>
      </w:r>
    </w:p>
    <w:p w14:paraId="45B8AFBB" w14:textId="77777777" w:rsidR="002501F0" w:rsidRPr="002501F0" w:rsidRDefault="002501F0" w:rsidP="002501F0">
      <w:pPr>
        <w:spacing w:before="100" w:beforeAutospacing="1" w:after="100" w:afterAutospacing="1"/>
        <w:rPr>
          <w:rFonts w:ascii="Arial" w:hAnsi="Arial" w:cs="Arial"/>
          <w:color w:val="000000"/>
        </w:rPr>
      </w:pPr>
      <w:r w:rsidRPr="002501F0">
        <w:rPr>
          <w:rFonts w:ascii="Arial" w:hAnsi="Arial" w:cs="Arial"/>
          <w:color w:val="000000"/>
        </w:rPr>
        <w:t>Detailed IP addresses, VLAN assignments, interfaces, dial-plan values and DSP parameters will be maintained in the approved design and configuration records. Any change affecting the approved scope, budget, completion date, equipment quantities or acceptance criteria must be evaluated and approved through the formal project change-control process.</w:t>
      </w:r>
    </w:p>
    <w:p w14:paraId="675FB635" w14:textId="77777777" w:rsidR="002501F0" w:rsidRDefault="002501F0"/>
    <w:p w14:paraId="77914AB5" w14:textId="5D23DCC8" w:rsidR="002501F0" w:rsidRPr="002501F0" w:rsidRDefault="002501F0">
      <w:pPr>
        <w:rPr>
          <w:rFonts w:ascii="Arial" w:hAnsi="Arial" w:cs="Arial"/>
          <w:b/>
          <w:bCs/>
          <w:color w:val="000000"/>
          <w:sz w:val="28"/>
          <w:szCs w:val="28"/>
        </w:rPr>
      </w:pPr>
      <w:r w:rsidRPr="002501F0">
        <w:rPr>
          <w:rFonts w:ascii="Arial" w:hAnsi="Arial" w:cs="Arial"/>
          <w:b/>
          <w:bCs/>
          <w:color w:val="000000"/>
          <w:sz w:val="28"/>
          <w:szCs w:val="28"/>
        </w:rPr>
        <w:t>3. Deliverables</w:t>
      </w:r>
    </w:p>
    <w:p w14:paraId="1678DCC4" w14:textId="77777777" w:rsidR="002501F0" w:rsidRDefault="002501F0">
      <w:pPr>
        <w:rPr>
          <w:rFonts w:ascii="Arial" w:hAnsi="Arial" w:cs="Arial"/>
          <w:b/>
          <w:bCs/>
          <w:color w:val="000000"/>
          <w:sz w:val="27"/>
          <w:szCs w:val="27"/>
        </w:rPr>
      </w:pPr>
    </w:p>
    <w:tbl>
      <w:tblPr>
        <w:tblStyle w:val="GridTable4-Accent2"/>
        <w:tblW w:w="0" w:type="auto"/>
        <w:tblLook w:val="04A0" w:firstRow="1" w:lastRow="0" w:firstColumn="1" w:lastColumn="0" w:noHBand="0" w:noVBand="1"/>
      </w:tblPr>
      <w:tblGrid>
        <w:gridCol w:w="657"/>
        <w:gridCol w:w="2858"/>
        <w:gridCol w:w="5501"/>
      </w:tblGrid>
      <w:tr w:rsidR="002501F0" w:rsidRPr="002501F0" w14:paraId="2CBB98EF" w14:textId="77777777" w:rsidTr="0025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E577D" w14:textId="77777777" w:rsidR="002501F0" w:rsidRPr="002501F0" w:rsidRDefault="002501F0">
            <w:pPr>
              <w:jc w:val="center"/>
              <w:rPr>
                <w:rFonts w:ascii="Arial" w:hAnsi="Arial" w:cs="Arial"/>
                <w:color w:val="000000"/>
              </w:rPr>
            </w:pPr>
            <w:r w:rsidRPr="002501F0">
              <w:rPr>
                <w:rFonts w:ascii="Arial" w:hAnsi="Arial" w:cs="Arial"/>
                <w:b w:val="0"/>
                <w:bCs w:val="0"/>
                <w:color w:val="000000"/>
              </w:rPr>
              <w:t>ID</w:t>
            </w:r>
          </w:p>
        </w:tc>
        <w:tc>
          <w:tcPr>
            <w:tcW w:w="0" w:type="auto"/>
            <w:hideMark/>
          </w:tcPr>
          <w:p w14:paraId="4B1F490D"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Deliverable</w:t>
            </w:r>
          </w:p>
        </w:tc>
        <w:tc>
          <w:tcPr>
            <w:tcW w:w="0" w:type="auto"/>
            <w:hideMark/>
          </w:tcPr>
          <w:p w14:paraId="0A424E1E"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Description and completion evidence</w:t>
            </w:r>
          </w:p>
        </w:tc>
      </w:tr>
      <w:tr w:rsidR="002501F0" w:rsidRPr="002501F0" w14:paraId="0E2731A0"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6DFF8" w14:textId="77777777" w:rsidR="002501F0" w:rsidRPr="002501F0" w:rsidRDefault="002501F0">
            <w:pPr>
              <w:rPr>
                <w:rFonts w:ascii="Arial" w:hAnsi="Arial" w:cs="Arial"/>
                <w:b w:val="0"/>
                <w:bCs w:val="0"/>
                <w:color w:val="000000"/>
              </w:rPr>
            </w:pPr>
            <w:r w:rsidRPr="002501F0">
              <w:rPr>
                <w:rFonts w:ascii="Arial" w:hAnsi="Arial" w:cs="Arial"/>
                <w:color w:val="000000"/>
              </w:rPr>
              <w:t>D1</w:t>
            </w:r>
          </w:p>
        </w:tc>
        <w:tc>
          <w:tcPr>
            <w:tcW w:w="0" w:type="auto"/>
            <w:hideMark/>
          </w:tcPr>
          <w:p w14:paraId="3B2AEA1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Approved project documentation</w:t>
            </w:r>
          </w:p>
        </w:tc>
        <w:tc>
          <w:tcPr>
            <w:tcW w:w="0" w:type="auto"/>
            <w:hideMark/>
          </w:tcPr>
          <w:p w14:paraId="78632249"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Project Management Plan, implementation plan and required management subplans approved and controlled.</w:t>
            </w:r>
          </w:p>
        </w:tc>
      </w:tr>
      <w:tr w:rsidR="002501F0" w:rsidRPr="002501F0" w14:paraId="5C9EEA1E"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10A77835" w14:textId="77777777" w:rsidR="002501F0" w:rsidRPr="002501F0" w:rsidRDefault="002501F0">
            <w:pPr>
              <w:rPr>
                <w:rFonts w:ascii="Arial" w:hAnsi="Arial" w:cs="Arial"/>
                <w:color w:val="000000"/>
              </w:rPr>
            </w:pPr>
            <w:r w:rsidRPr="002501F0">
              <w:rPr>
                <w:rFonts w:ascii="Arial" w:hAnsi="Arial" w:cs="Arial"/>
                <w:color w:val="000000"/>
              </w:rPr>
              <w:t>D2</w:t>
            </w:r>
          </w:p>
        </w:tc>
        <w:tc>
          <w:tcPr>
            <w:tcW w:w="0" w:type="auto"/>
            <w:hideMark/>
          </w:tcPr>
          <w:p w14:paraId="03BB3BC2"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Requirements and current-state assessment</w:t>
            </w:r>
          </w:p>
        </w:tc>
        <w:tc>
          <w:tcPr>
            <w:tcW w:w="0" w:type="auto"/>
            <w:hideMark/>
          </w:tcPr>
          <w:p w14:paraId="40F0454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Site assessment, existing-versus-expected specification and confirmed network, voice and DSP requirements.</w:t>
            </w:r>
          </w:p>
        </w:tc>
      </w:tr>
      <w:tr w:rsidR="002501F0" w:rsidRPr="002501F0" w14:paraId="7B8D247F"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8709E" w14:textId="77777777" w:rsidR="002501F0" w:rsidRPr="002501F0" w:rsidRDefault="002501F0">
            <w:pPr>
              <w:rPr>
                <w:rFonts w:ascii="Arial" w:hAnsi="Arial" w:cs="Arial"/>
                <w:color w:val="000000"/>
              </w:rPr>
            </w:pPr>
            <w:r w:rsidRPr="002501F0">
              <w:rPr>
                <w:rFonts w:ascii="Arial" w:hAnsi="Arial" w:cs="Arial"/>
                <w:color w:val="000000"/>
              </w:rPr>
              <w:t>D3</w:t>
            </w:r>
          </w:p>
        </w:tc>
        <w:tc>
          <w:tcPr>
            <w:tcW w:w="0" w:type="auto"/>
            <w:hideMark/>
          </w:tcPr>
          <w:p w14:paraId="28553092"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Network architecture and logical design</w:t>
            </w:r>
          </w:p>
        </w:tc>
        <w:tc>
          <w:tcPr>
            <w:tcW w:w="0" w:type="auto"/>
            <w:hideMark/>
          </w:tcPr>
          <w:p w14:paraId="67351C57"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Approved topology, IP schema, VLANs, routing, QoS, VPN, security, voice and video-conferencing design.</w:t>
            </w:r>
          </w:p>
        </w:tc>
      </w:tr>
      <w:tr w:rsidR="002501F0" w:rsidRPr="002501F0" w14:paraId="4BCA7938"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70BE15BE" w14:textId="77777777" w:rsidR="002501F0" w:rsidRPr="002501F0" w:rsidRDefault="002501F0">
            <w:pPr>
              <w:rPr>
                <w:rFonts w:ascii="Arial" w:hAnsi="Arial" w:cs="Arial"/>
                <w:color w:val="000000"/>
              </w:rPr>
            </w:pPr>
            <w:r w:rsidRPr="002501F0">
              <w:rPr>
                <w:rFonts w:ascii="Arial" w:hAnsi="Arial" w:cs="Arial"/>
                <w:color w:val="000000"/>
              </w:rPr>
              <w:t>D4</w:t>
            </w:r>
          </w:p>
        </w:tc>
        <w:tc>
          <w:tcPr>
            <w:tcW w:w="0" w:type="auto"/>
            <w:hideMark/>
          </w:tcPr>
          <w:p w14:paraId="475512BC"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DSP design package</w:t>
            </w:r>
          </w:p>
        </w:tc>
        <w:tc>
          <w:tcPr>
            <w:tcW w:w="0" w:type="auto"/>
            <w:hideMark/>
          </w:tcPr>
          <w:p w14:paraId="25BC81C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Analytical models, simulations, candidate configurations, selected parameters and DSP design report.</w:t>
            </w:r>
          </w:p>
        </w:tc>
      </w:tr>
      <w:tr w:rsidR="002501F0" w:rsidRPr="002501F0" w14:paraId="54DEEB5F"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92459" w14:textId="77777777" w:rsidR="002501F0" w:rsidRPr="002501F0" w:rsidRDefault="002501F0">
            <w:pPr>
              <w:rPr>
                <w:rFonts w:ascii="Arial" w:hAnsi="Arial" w:cs="Arial"/>
                <w:color w:val="000000"/>
              </w:rPr>
            </w:pPr>
            <w:r w:rsidRPr="002501F0">
              <w:rPr>
                <w:rFonts w:ascii="Arial" w:hAnsi="Arial" w:cs="Arial"/>
                <w:color w:val="000000"/>
              </w:rPr>
              <w:t>D5</w:t>
            </w:r>
          </w:p>
        </w:tc>
        <w:tc>
          <w:tcPr>
            <w:tcW w:w="0" w:type="auto"/>
            <w:hideMark/>
          </w:tcPr>
          <w:p w14:paraId="5B143D5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Procured and verified equipment</w:t>
            </w:r>
          </w:p>
        </w:tc>
        <w:tc>
          <w:tcPr>
            <w:tcW w:w="0" w:type="auto"/>
            <w:hideMark/>
          </w:tcPr>
          <w:p w14:paraId="3282896D"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Router, switches, servers, phones, headsets, computers, video system and licences received and recorded.</w:t>
            </w:r>
          </w:p>
        </w:tc>
      </w:tr>
      <w:tr w:rsidR="002501F0" w:rsidRPr="002501F0" w14:paraId="42AD227D"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06F86E03" w14:textId="77777777" w:rsidR="002501F0" w:rsidRPr="002501F0" w:rsidRDefault="002501F0">
            <w:pPr>
              <w:rPr>
                <w:rFonts w:ascii="Arial" w:hAnsi="Arial" w:cs="Arial"/>
                <w:color w:val="000000"/>
              </w:rPr>
            </w:pPr>
            <w:r w:rsidRPr="002501F0">
              <w:rPr>
                <w:rFonts w:ascii="Arial" w:hAnsi="Arial" w:cs="Arial"/>
                <w:color w:val="000000"/>
              </w:rPr>
              <w:t>D6</w:t>
            </w:r>
          </w:p>
        </w:tc>
        <w:tc>
          <w:tcPr>
            <w:tcW w:w="0" w:type="auto"/>
            <w:hideMark/>
          </w:tcPr>
          <w:p w14:paraId="03A11C0C"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Implemented network infrastructure</w:t>
            </w:r>
          </w:p>
        </w:tc>
        <w:tc>
          <w:tcPr>
            <w:tcW w:w="0" w:type="auto"/>
            <w:hideMark/>
          </w:tcPr>
          <w:p w14:paraId="56BD994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VPN edge, Layer 3 services, managed switching, VLANs, routing, QoS, security and connectivity across both blocks.</w:t>
            </w:r>
          </w:p>
        </w:tc>
      </w:tr>
      <w:tr w:rsidR="002501F0" w:rsidRPr="002501F0" w14:paraId="73886152"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0E104" w14:textId="77777777" w:rsidR="002501F0" w:rsidRPr="002501F0" w:rsidRDefault="002501F0">
            <w:pPr>
              <w:rPr>
                <w:rFonts w:ascii="Arial" w:hAnsi="Arial" w:cs="Arial"/>
                <w:color w:val="000000"/>
              </w:rPr>
            </w:pPr>
            <w:r w:rsidRPr="002501F0">
              <w:rPr>
                <w:rFonts w:ascii="Arial" w:hAnsi="Arial" w:cs="Arial"/>
                <w:color w:val="000000"/>
              </w:rPr>
              <w:lastRenderedPageBreak/>
              <w:t>D7</w:t>
            </w:r>
          </w:p>
        </w:tc>
        <w:tc>
          <w:tcPr>
            <w:tcW w:w="0" w:type="auto"/>
            <w:hideMark/>
          </w:tcPr>
          <w:p w14:paraId="2D95147F"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Voice and collaboration services</w:t>
            </w:r>
          </w:p>
        </w:tc>
        <w:tc>
          <w:tcPr>
            <w:tcW w:w="0" w:type="auto"/>
            <w:hideMark/>
          </w:tcPr>
          <w:p w14:paraId="4B400EE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Operational IP-PBX, dial plan, IP phones, softphones, headsets and video-conferencing system.</w:t>
            </w:r>
          </w:p>
        </w:tc>
      </w:tr>
      <w:tr w:rsidR="002501F0" w:rsidRPr="002501F0" w14:paraId="40CCA028"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520A89D6" w14:textId="77777777" w:rsidR="002501F0" w:rsidRPr="002501F0" w:rsidRDefault="002501F0">
            <w:pPr>
              <w:rPr>
                <w:rFonts w:ascii="Arial" w:hAnsi="Arial" w:cs="Arial"/>
                <w:color w:val="000000"/>
              </w:rPr>
            </w:pPr>
            <w:r w:rsidRPr="002501F0">
              <w:rPr>
                <w:rFonts w:ascii="Arial" w:hAnsi="Arial" w:cs="Arial"/>
                <w:color w:val="000000"/>
              </w:rPr>
              <w:t>D8</w:t>
            </w:r>
          </w:p>
        </w:tc>
        <w:tc>
          <w:tcPr>
            <w:tcW w:w="0" w:type="auto"/>
            <w:hideMark/>
          </w:tcPr>
          <w:p w14:paraId="7956CB1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Server and monitoring services</w:t>
            </w:r>
          </w:p>
        </w:tc>
        <w:tc>
          <w:tcPr>
            <w:tcW w:w="0" w:type="auto"/>
            <w:hideMark/>
          </w:tcPr>
          <w:p w14:paraId="11BAA80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Two data servers, backup arrangements, protected administration and operational PRTG monitoring.</w:t>
            </w:r>
          </w:p>
        </w:tc>
      </w:tr>
      <w:tr w:rsidR="002501F0" w:rsidRPr="002501F0" w14:paraId="20DE0D7A"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8FE4B" w14:textId="77777777" w:rsidR="002501F0" w:rsidRPr="002501F0" w:rsidRDefault="002501F0">
            <w:pPr>
              <w:rPr>
                <w:rFonts w:ascii="Arial" w:hAnsi="Arial" w:cs="Arial"/>
                <w:color w:val="000000"/>
              </w:rPr>
            </w:pPr>
            <w:r w:rsidRPr="002501F0">
              <w:rPr>
                <w:rFonts w:ascii="Arial" w:hAnsi="Arial" w:cs="Arial"/>
                <w:color w:val="000000"/>
              </w:rPr>
              <w:t>D9</w:t>
            </w:r>
          </w:p>
        </w:tc>
        <w:tc>
          <w:tcPr>
            <w:tcW w:w="0" w:type="auto"/>
            <w:hideMark/>
          </w:tcPr>
          <w:p w14:paraId="10B03BF8"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Integrated DSP solution</w:t>
            </w:r>
          </w:p>
        </w:tc>
        <w:tc>
          <w:tcPr>
            <w:tcW w:w="0" w:type="auto"/>
            <w:hideMark/>
          </w:tcPr>
          <w:p w14:paraId="53F95FD3"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Selected and tuned DSP configuration integrated into the communication environment.</w:t>
            </w:r>
          </w:p>
        </w:tc>
      </w:tr>
      <w:tr w:rsidR="002501F0" w:rsidRPr="002501F0" w14:paraId="7B48521E"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01B7C369" w14:textId="77777777" w:rsidR="002501F0" w:rsidRPr="002501F0" w:rsidRDefault="002501F0">
            <w:pPr>
              <w:rPr>
                <w:rFonts w:ascii="Arial" w:hAnsi="Arial" w:cs="Arial"/>
                <w:color w:val="000000"/>
              </w:rPr>
            </w:pPr>
            <w:r w:rsidRPr="002501F0">
              <w:rPr>
                <w:rFonts w:ascii="Arial" w:hAnsi="Arial" w:cs="Arial"/>
                <w:color w:val="000000"/>
              </w:rPr>
              <w:t>D10</w:t>
            </w:r>
          </w:p>
        </w:tc>
        <w:tc>
          <w:tcPr>
            <w:tcW w:w="0" w:type="auto"/>
            <w:hideMark/>
          </w:tcPr>
          <w:p w14:paraId="01D04E91"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Testing and acceptance package</w:t>
            </w:r>
          </w:p>
        </w:tc>
        <w:tc>
          <w:tcPr>
            <w:tcW w:w="0" w:type="auto"/>
            <w:hideMark/>
          </w:tcPr>
          <w:p w14:paraId="2F62C5BB"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Network, voice, video, VPN, security, performance, DSP and UAT results, including defect and retest records.</w:t>
            </w:r>
          </w:p>
        </w:tc>
      </w:tr>
      <w:tr w:rsidR="002501F0" w:rsidRPr="002501F0" w14:paraId="65DE01D1"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3547E" w14:textId="77777777" w:rsidR="002501F0" w:rsidRPr="002501F0" w:rsidRDefault="002501F0">
            <w:pPr>
              <w:rPr>
                <w:rFonts w:ascii="Arial" w:hAnsi="Arial" w:cs="Arial"/>
                <w:color w:val="000000"/>
              </w:rPr>
            </w:pPr>
            <w:r w:rsidRPr="002501F0">
              <w:rPr>
                <w:rFonts w:ascii="Arial" w:hAnsi="Arial" w:cs="Arial"/>
                <w:color w:val="000000"/>
              </w:rPr>
              <w:t>D11</w:t>
            </w:r>
          </w:p>
        </w:tc>
        <w:tc>
          <w:tcPr>
            <w:tcW w:w="0" w:type="auto"/>
            <w:hideMark/>
          </w:tcPr>
          <w:p w14:paraId="694D2888"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Training and handover package</w:t>
            </w:r>
          </w:p>
        </w:tc>
        <w:tc>
          <w:tcPr>
            <w:tcW w:w="0" w:type="auto"/>
            <w:hideMark/>
          </w:tcPr>
          <w:p w14:paraId="5018E38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User guides, technical documentation, configuration records, training evidence and handover checklist.</w:t>
            </w:r>
          </w:p>
        </w:tc>
      </w:tr>
      <w:tr w:rsidR="002501F0" w:rsidRPr="002501F0" w14:paraId="4BA79F01" w14:textId="77777777" w:rsidTr="002501F0">
        <w:trPr>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10F8A338" w14:textId="77777777" w:rsidR="002501F0" w:rsidRPr="002501F0" w:rsidRDefault="002501F0">
            <w:pPr>
              <w:rPr>
                <w:rFonts w:ascii="Arial" w:hAnsi="Arial" w:cs="Arial"/>
                <w:color w:val="000000"/>
              </w:rPr>
            </w:pPr>
            <w:r w:rsidRPr="002501F0">
              <w:rPr>
                <w:rFonts w:ascii="Arial" w:hAnsi="Arial" w:cs="Arial"/>
                <w:color w:val="000000"/>
              </w:rPr>
              <w:t>D12</w:t>
            </w:r>
          </w:p>
        </w:tc>
        <w:tc>
          <w:tcPr>
            <w:tcW w:w="0" w:type="auto"/>
            <w:hideMark/>
          </w:tcPr>
          <w:p w14:paraId="2D9A4B3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Project closure report</w:t>
            </w:r>
          </w:p>
        </w:tc>
        <w:tc>
          <w:tcPr>
            <w:tcW w:w="0" w:type="auto"/>
            <w:hideMark/>
          </w:tcPr>
          <w:p w14:paraId="1344A62C"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Final project status, expenditure, lessons learned, outstanding actions and closure approval.</w:t>
            </w:r>
          </w:p>
        </w:tc>
      </w:tr>
    </w:tbl>
    <w:p w14:paraId="3AB71308" w14:textId="77777777" w:rsidR="002501F0" w:rsidRDefault="002501F0"/>
    <w:p w14:paraId="386801F2" w14:textId="77777777" w:rsidR="002501F0" w:rsidRDefault="002501F0"/>
    <w:p w14:paraId="160BA2EE" w14:textId="726BF637" w:rsidR="002501F0" w:rsidRDefault="002501F0">
      <w:pPr>
        <w:rPr>
          <w:rFonts w:ascii="Arial" w:hAnsi="Arial" w:cs="Arial"/>
          <w:b/>
          <w:bCs/>
          <w:color w:val="000000"/>
          <w:sz w:val="28"/>
          <w:szCs w:val="28"/>
        </w:rPr>
      </w:pPr>
      <w:r w:rsidRPr="002501F0">
        <w:rPr>
          <w:rFonts w:ascii="Arial" w:hAnsi="Arial" w:cs="Arial"/>
          <w:b/>
          <w:bCs/>
          <w:color w:val="000000"/>
          <w:sz w:val="28"/>
          <w:szCs w:val="28"/>
        </w:rPr>
        <w:t>4. Roles &amp; Responsibilities</w:t>
      </w:r>
    </w:p>
    <w:tbl>
      <w:tblPr>
        <w:tblStyle w:val="GridTable4-Accent2"/>
        <w:tblW w:w="0" w:type="auto"/>
        <w:tblLook w:val="04A0" w:firstRow="1" w:lastRow="0" w:firstColumn="1" w:lastColumn="0" w:noHBand="0" w:noVBand="1"/>
      </w:tblPr>
      <w:tblGrid>
        <w:gridCol w:w="2954"/>
        <w:gridCol w:w="6062"/>
      </w:tblGrid>
      <w:tr w:rsidR="002501F0" w14:paraId="2A3F47A5" w14:textId="77777777" w:rsidTr="0025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0ED1A" w14:textId="77777777" w:rsidR="002501F0" w:rsidRPr="002501F0" w:rsidRDefault="002501F0">
            <w:pPr>
              <w:jc w:val="center"/>
              <w:rPr>
                <w:rFonts w:ascii="Arial" w:hAnsi="Arial" w:cs="Arial"/>
                <w:color w:val="000000"/>
              </w:rPr>
            </w:pPr>
            <w:r w:rsidRPr="002501F0">
              <w:rPr>
                <w:rFonts w:ascii="Arial" w:hAnsi="Arial" w:cs="Arial"/>
                <w:b w:val="0"/>
                <w:bCs w:val="0"/>
                <w:color w:val="000000"/>
              </w:rPr>
              <w:t>Role</w:t>
            </w:r>
          </w:p>
        </w:tc>
        <w:tc>
          <w:tcPr>
            <w:tcW w:w="0" w:type="auto"/>
            <w:hideMark/>
          </w:tcPr>
          <w:p w14:paraId="4884D07E"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Responsibilities</w:t>
            </w:r>
          </w:p>
        </w:tc>
      </w:tr>
      <w:tr w:rsidR="002501F0" w14:paraId="1C16C2EC"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C3E8F" w14:textId="77777777" w:rsidR="002501F0" w:rsidRPr="002501F0" w:rsidRDefault="002501F0">
            <w:pPr>
              <w:rPr>
                <w:rFonts w:ascii="Arial" w:hAnsi="Arial" w:cs="Arial"/>
                <w:b w:val="0"/>
                <w:bCs w:val="0"/>
                <w:color w:val="000000"/>
              </w:rPr>
            </w:pPr>
            <w:r w:rsidRPr="002501F0">
              <w:rPr>
                <w:rFonts w:ascii="Arial" w:hAnsi="Arial" w:cs="Arial"/>
                <w:color w:val="000000"/>
              </w:rPr>
              <w:t>Project sponsor/client representative</w:t>
            </w:r>
          </w:p>
        </w:tc>
        <w:tc>
          <w:tcPr>
            <w:tcW w:w="0" w:type="auto"/>
            <w:hideMark/>
          </w:tcPr>
          <w:p w14:paraId="62E8E7F0"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Approves the scope, budget, major changes, consolidated design, final acceptance and project closure.</w:t>
            </w:r>
          </w:p>
        </w:tc>
      </w:tr>
      <w:tr w:rsidR="002501F0" w14:paraId="22B63265"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30409E51" w14:textId="77777777" w:rsidR="002501F0" w:rsidRPr="002501F0" w:rsidRDefault="002501F0">
            <w:pPr>
              <w:rPr>
                <w:rFonts w:ascii="Arial" w:hAnsi="Arial" w:cs="Arial"/>
                <w:color w:val="000000"/>
              </w:rPr>
            </w:pPr>
            <w:r w:rsidRPr="002501F0">
              <w:rPr>
                <w:rFonts w:ascii="Arial" w:hAnsi="Arial" w:cs="Arial"/>
                <w:color w:val="000000"/>
              </w:rPr>
              <w:t>Project Manager – Leonardo Matias Ciarcia</w:t>
            </w:r>
          </w:p>
        </w:tc>
        <w:tc>
          <w:tcPr>
            <w:tcW w:w="0" w:type="auto"/>
            <w:hideMark/>
          </w:tcPr>
          <w:p w14:paraId="3A06675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Manages the schedule, budget, scope, risks, communications, procurement coordination, change control, reporting, implementation, rollout and handover.</w:t>
            </w:r>
          </w:p>
        </w:tc>
      </w:tr>
      <w:tr w:rsidR="002501F0" w14:paraId="61E92323"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8075C" w14:textId="77777777" w:rsidR="002501F0" w:rsidRPr="002501F0" w:rsidRDefault="002501F0">
            <w:pPr>
              <w:rPr>
                <w:rFonts w:ascii="Arial" w:hAnsi="Arial" w:cs="Arial"/>
                <w:color w:val="000000"/>
              </w:rPr>
            </w:pPr>
            <w:r w:rsidRPr="002501F0">
              <w:rPr>
                <w:rFonts w:ascii="Arial" w:hAnsi="Arial" w:cs="Arial"/>
                <w:color w:val="000000"/>
              </w:rPr>
              <w:t>Network engineer</w:t>
            </w:r>
          </w:p>
        </w:tc>
        <w:tc>
          <w:tcPr>
            <w:tcW w:w="0" w:type="auto"/>
            <w:hideMark/>
          </w:tcPr>
          <w:p w14:paraId="28FF36E1"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Configures the VPN router, firewall/access controls, Layer 3 services, VLANs, routing, QoS, managed PoE switches and PRTG network sensors. Maintains configuration backups.</w:t>
            </w:r>
          </w:p>
        </w:tc>
      </w:tr>
      <w:tr w:rsidR="002501F0" w14:paraId="7066C7D4"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47F5E7E8" w14:textId="77777777" w:rsidR="002501F0" w:rsidRPr="002501F0" w:rsidRDefault="002501F0">
            <w:pPr>
              <w:rPr>
                <w:rFonts w:ascii="Arial" w:hAnsi="Arial" w:cs="Arial"/>
                <w:color w:val="000000"/>
              </w:rPr>
            </w:pPr>
            <w:r w:rsidRPr="002501F0">
              <w:rPr>
                <w:rFonts w:ascii="Arial" w:hAnsi="Arial" w:cs="Arial"/>
                <w:color w:val="000000"/>
              </w:rPr>
              <w:t>Voice and collaboration engineer</w:t>
            </w:r>
          </w:p>
        </w:tc>
        <w:tc>
          <w:tcPr>
            <w:tcW w:w="0" w:type="auto"/>
            <w:hideMark/>
          </w:tcPr>
          <w:p w14:paraId="3FCE823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Configures the voice server, IP-PBX, dial plan, phones, softphones, headsets, SIP security and video-conferencing system. Conducts voice and video testing.</w:t>
            </w:r>
          </w:p>
        </w:tc>
      </w:tr>
      <w:tr w:rsidR="002501F0" w14:paraId="0AB333EF"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D0B46" w14:textId="77777777" w:rsidR="002501F0" w:rsidRPr="002501F0" w:rsidRDefault="002501F0">
            <w:pPr>
              <w:rPr>
                <w:rFonts w:ascii="Arial" w:hAnsi="Arial" w:cs="Arial"/>
                <w:color w:val="000000"/>
              </w:rPr>
            </w:pPr>
            <w:r w:rsidRPr="002501F0">
              <w:rPr>
                <w:rFonts w:ascii="Arial" w:hAnsi="Arial" w:cs="Arial"/>
                <w:color w:val="000000"/>
              </w:rPr>
              <w:t>DSP engineer</w:t>
            </w:r>
          </w:p>
        </w:tc>
        <w:tc>
          <w:tcPr>
            <w:tcW w:w="0" w:type="auto"/>
            <w:hideMark/>
          </w:tcPr>
          <w:p w14:paraId="39764EA0"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Establishes DSP objectives, models and simulates candidate filters, compares analytical and simulated results, tunes the selected configuration and tests SNR and stability.</w:t>
            </w:r>
          </w:p>
        </w:tc>
      </w:tr>
      <w:tr w:rsidR="002501F0" w14:paraId="65B0B064"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17DC0934" w14:textId="77777777" w:rsidR="002501F0" w:rsidRPr="002501F0" w:rsidRDefault="002501F0">
            <w:pPr>
              <w:rPr>
                <w:rFonts w:ascii="Arial" w:hAnsi="Arial" w:cs="Arial"/>
                <w:color w:val="000000"/>
              </w:rPr>
            </w:pPr>
            <w:r w:rsidRPr="002501F0">
              <w:rPr>
                <w:rFonts w:ascii="Arial" w:hAnsi="Arial" w:cs="Arial"/>
                <w:color w:val="000000"/>
              </w:rPr>
              <w:t>Systems administrator</w:t>
            </w:r>
          </w:p>
        </w:tc>
        <w:tc>
          <w:tcPr>
            <w:tcW w:w="0" w:type="auto"/>
            <w:hideMark/>
          </w:tcPr>
          <w:p w14:paraId="6F59DE43"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Installs and secures the data and voice servers, manages accounts, updates, endpoint protection, backups and recovery testing.</w:t>
            </w:r>
          </w:p>
        </w:tc>
      </w:tr>
      <w:tr w:rsidR="002501F0" w14:paraId="4ACC0FCD"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BD680" w14:textId="77777777" w:rsidR="002501F0" w:rsidRPr="002501F0" w:rsidRDefault="002501F0">
            <w:pPr>
              <w:rPr>
                <w:rFonts w:ascii="Arial" w:hAnsi="Arial" w:cs="Arial"/>
                <w:color w:val="000000"/>
              </w:rPr>
            </w:pPr>
            <w:r w:rsidRPr="002501F0">
              <w:rPr>
                <w:rFonts w:ascii="Arial" w:hAnsi="Arial" w:cs="Arial"/>
                <w:color w:val="000000"/>
              </w:rPr>
              <w:t>Procurement representative</w:t>
            </w:r>
          </w:p>
        </w:tc>
        <w:tc>
          <w:tcPr>
            <w:tcW w:w="0" w:type="auto"/>
            <w:hideMark/>
          </w:tcPr>
          <w:p w14:paraId="3210D51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Obtains quotations, evaluates suppliers, issues approved purchase orders, tracks delivery and verifies equipment and licences.</w:t>
            </w:r>
          </w:p>
        </w:tc>
      </w:tr>
      <w:tr w:rsidR="002501F0" w14:paraId="77F8F86A"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1186FEA5" w14:textId="77777777" w:rsidR="002501F0" w:rsidRPr="002501F0" w:rsidRDefault="002501F0">
            <w:pPr>
              <w:rPr>
                <w:rFonts w:ascii="Arial" w:hAnsi="Arial" w:cs="Arial"/>
                <w:color w:val="000000"/>
              </w:rPr>
            </w:pPr>
            <w:r w:rsidRPr="002501F0">
              <w:rPr>
                <w:rFonts w:ascii="Arial" w:hAnsi="Arial" w:cs="Arial"/>
                <w:color w:val="000000"/>
              </w:rPr>
              <w:t>Finance representative</w:t>
            </w:r>
          </w:p>
        </w:tc>
        <w:tc>
          <w:tcPr>
            <w:tcW w:w="0" w:type="auto"/>
            <w:hideMark/>
          </w:tcPr>
          <w:p w14:paraId="02E3CB4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Monitors commitments and actual costs against the AUD 184,800 baseline and reports budget variances.</w:t>
            </w:r>
          </w:p>
        </w:tc>
      </w:tr>
      <w:tr w:rsidR="002501F0" w14:paraId="0387D5B2"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EF41F" w14:textId="77777777" w:rsidR="002501F0" w:rsidRPr="002501F0" w:rsidRDefault="002501F0">
            <w:pPr>
              <w:rPr>
                <w:rFonts w:ascii="Arial" w:hAnsi="Arial" w:cs="Arial"/>
                <w:color w:val="000000"/>
              </w:rPr>
            </w:pPr>
            <w:r w:rsidRPr="002501F0">
              <w:rPr>
                <w:rFonts w:ascii="Arial" w:hAnsi="Arial" w:cs="Arial"/>
                <w:color w:val="000000"/>
              </w:rPr>
              <w:lastRenderedPageBreak/>
              <w:t>Test and UAT coordinator</w:t>
            </w:r>
          </w:p>
        </w:tc>
        <w:tc>
          <w:tcPr>
            <w:tcW w:w="0" w:type="auto"/>
            <w:hideMark/>
          </w:tcPr>
          <w:p w14:paraId="46C80C2C"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Prepares test plans, manages test evidence and defects, coordinates retesting and recommends technical acceptance.</w:t>
            </w:r>
          </w:p>
        </w:tc>
      </w:tr>
      <w:tr w:rsidR="002501F0" w14:paraId="63D6FE03"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0D1DBBC0" w14:textId="77777777" w:rsidR="002501F0" w:rsidRPr="002501F0" w:rsidRDefault="002501F0">
            <w:pPr>
              <w:rPr>
                <w:rFonts w:ascii="Arial" w:hAnsi="Arial" w:cs="Arial"/>
                <w:color w:val="000000"/>
              </w:rPr>
            </w:pPr>
            <w:r w:rsidRPr="002501F0">
              <w:rPr>
                <w:rFonts w:ascii="Arial" w:hAnsi="Arial" w:cs="Arial"/>
                <w:color w:val="000000"/>
              </w:rPr>
              <w:t>Laboratory operations representatives</w:t>
            </w:r>
          </w:p>
        </w:tc>
        <w:tc>
          <w:tcPr>
            <w:tcW w:w="0" w:type="auto"/>
            <w:hideMark/>
          </w:tcPr>
          <w:p w14:paraId="48B85D1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Confirm operational requirements, support implementation windows, participate in UAT, attend training and receive the handover.</w:t>
            </w:r>
          </w:p>
        </w:tc>
      </w:tr>
      <w:tr w:rsidR="002501F0" w14:paraId="69736211"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B92B4" w14:textId="77777777" w:rsidR="002501F0" w:rsidRPr="002501F0" w:rsidRDefault="002501F0">
            <w:pPr>
              <w:rPr>
                <w:rFonts w:ascii="Arial" w:hAnsi="Arial" w:cs="Arial"/>
                <w:color w:val="000000"/>
              </w:rPr>
            </w:pPr>
            <w:r w:rsidRPr="002501F0">
              <w:rPr>
                <w:rFonts w:ascii="Arial" w:hAnsi="Arial" w:cs="Arial"/>
                <w:color w:val="000000"/>
              </w:rPr>
              <w:t>Equipment suppliers/vendors</w:t>
            </w:r>
          </w:p>
        </w:tc>
        <w:tc>
          <w:tcPr>
            <w:tcW w:w="0" w:type="auto"/>
            <w:hideMark/>
          </w:tcPr>
          <w:p w14:paraId="0797E68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Deliver equipment and licences and provide product documentation, warranty and technical escalation support.</w:t>
            </w:r>
          </w:p>
        </w:tc>
      </w:tr>
    </w:tbl>
    <w:p w14:paraId="58B9B3C1" w14:textId="77777777" w:rsidR="002501F0" w:rsidRDefault="002501F0">
      <w:pPr>
        <w:rPr>
          <w:rFonts w:ascii="Arial" w:hAnsi="Arial" w:cs="Arial"/>
          <w:b/>
          <w:bCs/>
          <w:sz w:val="28"/>
          <w:szCs w:val="28"/>
        </w:rPr>
      </w:pPr>
    </w:p>
    <w:p w14:paraId="300E4BB5" w14:textId="77777777" w:rsidR="002501F0" w:rsidRPr="002501F0" w:rsidRDefault="002501F0">
      <w:pPr>
        <w:rPr>
          <w:rFonts w:ascii="Arial" w:hAnsi="Arial" w:cs="Arial"/>
          <w:b/>
          <w:bCs/>
          <w:sz w:val="28"/>
          <w:szCs w:val="28"/>
        </w:rPr>
      </w:pPr>
    </w:p>
    <w:p w14:paraId="4A358CDD" w14:textId="77777777" w:rsidR="002501F0" w:rsidRPr="002501F0" w:rsidRDefault="002501F0" w:rsidP="002501F0">
      <w:pPr>
        <w:pStyle w:val="Heading2"/>
        <w:rPr>
          <w:rFonts w:ascii="Arial" w:hAnsi="Arial" w:cs="Arial"/>
          <w:b/>
          <w:bCs/>
          <w:color w:val="000000"/>
          <w:sz w:val="28"/>
          <w:szCs w:val="28"/>
        </w:rPr>
      </w:pPr>
      <w:r w:rsidRPr="002501F0">
        <w:rPr>
          <w:rFonts w:ascii="Arial" w:hAnsi="Arial" w:cs="Arial"/>
          <w:b/>
          <w:bCs/>
          <w:color w:val="000000"/>
          <w:sz w:val="28"/>
          <w:szCs w:val="28"/>
        </w:rPr>
        <w:t>5. Implementation Schedule (Gantt)</w:t>
      </w:r>
    </w:p>
    <w:p w14:paraId="0369E49D"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The project will be delivered over 24 weeks. The critical path progresses from initiation and planning to requirements, design approval, procurement, implementation, testing, acceptance, training and closure.</w:t>
      </w:r>
    </w:p>
    <w:tbl>
      <w:tblPr>
        <w:tblStyle w:val="GridTable4-Accent2"/>
        <w:tblW w:w="0" w:type="auto"/>
        <w:tblLook w:val="04A0" w:firstRow="1" w:lastRow="0" w:firstColumn="1" w:lastColumn="0" w:noHBand="0" w:noVBand="1"/>
      </w:tblPr>
      <w:tblGrid>
        <w:gridCol w:w="737"/>
        <w:gridCol w:w="3517"/>
        <w:gridCol w:w="784"/>
        <w:gridCol w:w="781"/>
        <w:gridCol w:w="1124"/>
        <w:gridCol w:w="2073"/>
      </w:tblGrid>
      <w:tr w:rsidR="002501F0" w:rsidRPr="002501F0" w14:paraId="6A271A38" w14:textId="77777777" w:rsidTr="0025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311570E7" w14:textId="77777777" w:rsidR="002501F0" w:rsidRPr="002501F0" w:rsidRDefault="002501F0">
            <w:pPr>
              <w:jc w:val="center"/>
              <w:rPr>
                <w:rFonts w:ascii="Arial" w:hAnsi="Arial" w:cs="Arial"/>
                <w:color w:val="000000"/>
              </w:rPr>
            </w:pPr>
            <w:r w:rsidRPr="002501F0">
              <w:rPr>
                <w:rFonts w:ascii="Arial" w:hAnsi="Arial" w:cs="Arial"/>
                <w:b w:val="0"/>
                <w:bCs w:val="0"/>
                <w:color w:val="000000"/>
              </w:rPr>
              <w:t>Task ID</w:t>
            </w:r>
          </w:p>
        </w:tc>
        <w:tc>
          <w:tcPr>
            <w:tcW w:w="3525" w:type="dxa"/>
            <w:hideMark/>
          </w:tcPr>
          <w:p w14:paraId="1E991D92"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Task</w:t>
            </w:r>
          </w:p>
        </w:tc>
        <w:tc>
          <w:tcPr>
            <w:tcW w:w="784" w:type="dxa"/>
            <w:hideMark/>
          </w:tcPr>
          <w:p w14:paraId="731020BC" w14:textId="77777777" w:rsidR="002501F0" w:rsidRPr="002501F0" w:rsidRDefault="002501F0">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Start week</w:t>
            </w:r>
          </w:p>
        </w:tc>
        <w:tc>
          <w:tcPr>
            <w:tcW w:w="781" w:type="dxa"/>
            <w:hideMark/>
          </w:tcPr>
          <w:p w14:paraId="4CC4BD10" w14:textId="77777777" w:rsidR="002501F0" w:rsidRPr="002501F0" w:rsidRDefault="002501F0">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End week</w:t>
            </w:r>
          </w:p>
        </w:tc>
        <w:tc>
          <w:tcPr>
            <w:tcW w:w="1114" w:type="dxa"/>
            <w:hideMark/>
          </w:tcPr>
          <w:p w14:paraId="3295F6E4" w14:textId="77777777" w:rsidR="002501F0" w:rsidRPr="002501F0" w:rsidRDefault="002501F0">
            <w:pPr>
              <w:jc w:val="right"/>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Duration</w:t>
            </w:r>
          </w:p>
        </w:tc>
        <w:tc>
          <w:tcPr>
            <w:tcW w:w="2075" w:type="dxa"/>
            <w:hideMark/>
          </w:tcPr>
          <w:p w14:paraId="3E2D47C5"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Dependency</w:t>
            </w:r>
          </w:p>
        </w:tc>
      </w:tr>
      <w:tr w:rsidR="002501F0" w:rsidRPr="002501F0" w14:paraId="32A3AFEB"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7925C562" w14:textId="77777777" w:rsidR="002501F0" w:rsidRPr="002501F0" w:rsidRDefault="002501F0">
            <w:pPr>
              <w:rPr>
                <w:rFonts w:ascii="Arial" w:hAnsi="Arial" w:cs="Arial"/>
                <w:b w:val="0"/>
                <w:bCs w:val="0"/>
                <w:color w:val="000000"/>
              </w:rPr>
            </w:pPr>
            <w:r w:rsidRPr="002501F0">
              <w:rPr>
                <w:rFonts w:ascii="Arial" w:hAnsi="Arial" w:cs="Arial"/>
                <w:color w:val="000000"/>
              </w:rPr>
              <w:t>1</w:t>
            </w:r>
          </w:p>
        </w:tc>
        <w:tc>
          <w:tcPr>
            <w:tcW w:w="3525" w:type="dxa"/>
            <w:hideMark/>
          </w:tcPr>
          <w:p w14:paraId="3912482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Initiation and project charter</w:t>
            </w:r>
          </w:p>
        </w:tc>
        <w:tc>
          <w:tcPr>
            <w:tcW w:w="784" w:type="dxa"/>
            <w:hideMark/>
          </w:tcPr>
          <w:p w14:paraId="0D66A3EA"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1</w:t>
            </w:r>
          </w:p>
        </w:tc>
        <w:tc>
          <w:tcPr>
            <w:tcW w:w="781" w:type="dxa"/>
            <w:hideMark/>
          </w:tcPr>
          <w:p w14:paraId="35AAEDC6"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w:t>
            </w:r>
          </w:p>
        </w:tc>
        <w:tc>
          <w:tcPr>
            <w:tcW w:w="1114" w:type="dxa"/>
            <w:hideMark/>
          </w:tcPr>
          <w:p w14:paraId="79708D62"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6DECDB3D"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None</w:t>
            </w:r>
          </w:p>
        </w:tc>
      </w:tr>
      <w:tr w:rsidR="002501F0" w:rsidRPr="002501F0" w14:paraId="177E249A" w14:textId="77777777" w:rsidTr="002501F0">
        <w:tc>
          <w:tcPr>
            <w:cnfStyle w:val="001000000000" w:firstRow="0" w:lastRow="0" w:firstColumn="1" w:lastColumn="0" w:oddVBand="0" w:evenVBand="0" w:oddHBand="0" w:evenHBand="0" w:firstRowFirstColumn="0" w:firstRowLastColumn="0" w:lastRowFirstColumn="0" w:lastRowLastColumn="0"/>
            <w:tcW w:w="737" w:type="dxa"/>
            <w:hideMark/>
          </w:tcPr>
          <w:p w14:paraId="4CA08E7B" w14:textId="77777777" w:rsidR="002501F0" w:rsidRPr="002501F0" w:rsidRDefault="002501F0">
            <w:pPr>
              <w:rPr>
                <w:rFonts w:ascii="Arial" w:hAnsi="Arial" w:cs="Arial"/>
                <w:color w:val="000000"/>
              </w:rPr>
            </w:pPr>
            <w:r w:rsidRPr="002501F0">
              <w:rPr>
                <w:rFonts w:ascii="Arial" w:hAnsi="Arial" w:cs="Arial"/>
                <w:color w:val="000000"/>
              </w:rPr>
              <w:t>2</w:t>
            </w:r>
          </w:p>
        </w:tc>
        <w:tc>
          <w:tcPr>
            <w:tcW w:w="3525" w:type="dxa"/>
            <w:hideMark/>
          </w:tcPr>
          <w:p w14:paraId="4686E2CB"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Project Management Plan and subplans</w:t>
            </w:r>
          </w:p>
        </w:tc>
        <w:tc>
          <w:tcPr>
            <w:tcW w:w="784" w:type="dxa"/>
            <w:hideMark/>
          </w:tcPr>
          <w:p w14:paraId="3FB764FB"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w:t>
            </w:r>
          </w:p>
        </w:tc>
        <w:tc>
          <w:tcPr>
            <w:tcW w:w="781" w:type="dxa"/>
            <w:hideMark/>
          </w:tcPr>
          <w:p w14:paraId="79A9C5D9"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4</w:t>
            </w:r>
          </w:p>
        </w:tc>
        <w:tc>
          <w:tcPr>
            <w:tcW w:w="1114" w:type="dxa"/>
            <w:hideMark/>
          </w:tcPr>
          <w:p w14:paraId="01181FC7"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3 weeks</w:t>
            </w:r>
          </w:p>
        </w:tc>
        <w:tc>
          <w:tcPr>
            <w:tcW w:w="2075" w:type="dxa"/>
            <w:hideMark/>
          </w:tcPr>
          <w:p w14:paraId="1587D835"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Task 1</w:t>
            </w:r>
          </w:p>
        </w:tc>
      </w:tr>
      <w:tr w:rsidR="002501F0" w:rsidRPr="002501F0" w14:paraId="1C58ADF0"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5D4EE187" w14:textId="77777777" w:rsidR="002501F0" w:rsidRPr="002501F0" w:rsidRDefault="002501F0">
            <w:pPr>
              <w:rPr>
                <w:rFonts w:ascii="Arial" w:hAnsi="Arial" w:cs="Arial"/>
                <w:color w:val="000000"/>
              </w:rPr>
            </w:pPr>
            <w:r w:rsidRPr="002501F0">
              <w:rPr>
                <w:rFonts w:ascii="Arial" w:hAnsi="Arial" w:cs="Arial"/>
                <w:color w:val="000000"/>
              </w:rPr>
              <w:t>3</w:t>
            </w:r>
          </w:p>
        </w:tc>
        <w:tc>
          <w:tcPr>
            <w:tcW w:w="3525" w:type="dxa"/>
            <w:hideMark/>
          </w:tcPr>
          <w:p w14:paraId="362ED55E"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Stakeholder setup and kick-off meeting</w:t>
            </w:r>
          </w:p>
        </w:tc>
        <w:tc>
          <w:tcPr>
            <w:tcW w:w="784" w:type="dxa"/>
            <w:hideMark/>
          </w:tcPr>
          <w:p w14:paraId="3DBC46CC"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3</w:t>
            </w:r>
          </w:p>
        </w:tc>
        <w:tc>
          <w:tcPr>
            <w:tcW w:w="781" w:type="dxa"/>
            <w:hideMark/>
          </w:tcPr>
          <w:p w14:paraId="7AF4DD2B"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4</w:t>
            </w:r>
          </w:p>
        </w:tc>
        <w:tc>
          <w:tcPr>
            <w:tcW w:w="1114" w:type="dxa"/>
            <w:hideMark/>
          </w:tcPr>
          <w:p w14:paraId="1ED5AB64"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061CDD0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Tasks 1 and 2</w:t>
            </w:r>
          </w:p>
        </w:tc>
      </w:tr>
      <w:tr w:rsidR="002501F0" w:rsidRPr="002501F0" w14:paraId="01373192" w14:textId="77777777" w:rsidTr="002501F0">
        <w:tc>
          <w:tcPr>
            <w:cnfStyle w:val="001000000000" w:firstRow="0" w:lastRow="0" w:firstColumn="1" w:lastColumn="0" w:oddVBand="0" w:evenVBand="0" w:oddHBand="0" w:evenHBand="0" w:firstRowFirstColumn="0" w:firstRowLastColumn="0" w:lastRowFirstColumn="0" w:lastRowLastColumn="0"/>
            <w:tcW w:w="737" w:type="dxa"/>
            <w:hideMark/>
          </w:tcPr>
          <w:p w14:paraId="111599D8" w14:textId="77777777" w:rsidR="002501F0" w:rsidRPr="002501F0" w:rsidRDefault="002501F0">
            <w:pPr>
              <w:rPr>
                <w:rFonts w:ascii="Arial" w:hAnsi="Arial" w:cs="Arial"/>
                <w:color w:val="000000"/>
              </w:rPr>
            </w:pPr>
            <w:r w:rsidRPr="002501F0">
              <w:rPr>
                <w:rFonts w:ascii="Arial" w:hAnsi="Arial" w:cs="Arial"/>
                <w:color w:val="000000"/>
              </w:rPr>
              <w:t>4</w:t>
            </w:r>
          </w:p>
        </w:tc>
        <w:tc>
          <w:tcPr>
            <w:tcW w:w="3525" w:type="dxa"/>
            <w:hideMark/>
          </w:tcPr>
          <w:p w14:paraId="04BBBC27"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Requirements gathering and site analysis</w:t>
            </w:r>
          </w:p>
        </w:tc>
        <w:tc>
          <w:tcPr>
            <w:tcW w:w="784" w:type="dxa"/>
            <w:hideMark/>
          </w:tcPr>
          <w:p w14:paraId="312DDEFD"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5</w:t>
            </w:r>
          </w:p>
        </w:tc>
        <w:tc>
          <w:tcPr>
            <w:tcW w:w="781" w:type="dxa"/>
            <w:hideMark/>
          </w:tcPr>
          <w:p w14:paraId="47D059F0"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6</w:t>
            </w:r>
          </w:p>
        </w:tc>
        <w:tc>
          <w:tcPr>
            <w:tcW w:w="1114" w:type="dxa"/>
            <w:hideMark/>
          </w:tcPr>
          <w:p w14:paraId="1F1737B6"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58C10DB1"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Task 3</w:t>
            </w:r>
          </w:p>
        </w:tc>
      </w:tr>
      <w:tr w:rsidR="002501F0" w:rsidRPr="002501F0" w14:paraId="564E45BF"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3D756197" w14:textId="77777777" w:rsidR="002501F0" w:rsidRPr="002501F0" w:rsidRDefault="002501F0">
            <w:pPr>
              <w:rPr>
                <w:rFonts w:ascii="Arial" w:hAnsi="Arial" w:cs="Arial"/>
                <w:color w:val="000000"/>
              </w:rPr>
            </w:pPr>
            <w:r w:rsidRPr="002501F0">
              <w:rPr>
                <w:rFonts w:ascii="Arial" w:hAnsi="Arial" w:cs="Arial"/>
                <w:color w:val="000000"/>
              </w:rPr>
              <w:t>5</w:t>
            </w:r>
          </w:p>
        </w:tc>
        <w:tc>
          <w:tcPr>
            <w:tcW w:w="3525" w:type="dxa"/>
            <w:hideMark/>
          </w:tcPr>
          <w:p w14:paraId="5B2DB67F"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Project specifications and attributes</w:t>
            </w:r>
          </w:p>
        </w:tc>
        <w:tc>
          <w:tcPr>
            <w:tcW w:w="784" w:type="dxa"/>
            <w:hideMark/>
          </w:tcPr>
          <w:p w14:paraId="03BF06E0"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6</w:t>
            </w:r>
          </w:p>
        </w:tc>
        <w:tc>
          <w:tcPr>
            <w:tcW w:w="781" w:type="dxa"/>
            <w:hideMark/>
          </w:tcPr>
          <w:p w14:paraId="52775F98"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7</w:t>
            </w:r>
          </w:p>
        </w:tc>
        <w:tc>
          <w:tcPr>
            <w:tcW w:w="1114" w:type="dxa"/>
            <w:hideMark/>
          </w:tcPr>
          <w:p w14:paraId="489B281B"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035E5E24"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Task 4</w:t>
            </w:r>
          </w:p>
        </w:tc>
      </w:tr>
      <w:tr w:rsidR="002501F0" w:rsidRPr="002501F0" w14:paraId="3E89F9BF" w14:textId="77777777" w:rsidTr="002501F0">
        <w:tc>
          <w:tcPr>
            <w:cnfStyle w:val="001000000000" w:firstRow="0" w:lastRow="0" w:firstColumn="1" w:lastColumn="0" w:oddVBand="0" w:evenVBand="0" w:oddHBand="0" w:evenHBand="0" w:firstRowFirstColumn="0" w:firstRowLastColumn="0" w:lastRowFirstColumn="0" w:lastRowLastColumn="0"/>
            <w:tcW w:w="737" w:type="dxa"/>
            <w:hideMark/>
          </w:tcPr>
          <w:p w14:paraId="13D692D8" w14:textId="77777777" w:rsidR="002501F0" w:rsidRPr="002501F0" w:rsidRDefault="002501F0">
            <w:pPr>
              <w:rPr>
                <w:rFonts w:ascii="Arial" w:hAnsi="Arial" w:cs="Arial"/>
                <w:color w:val="000000"/>
              </w:rPr>
            </w:pPr>
            <w:r w:rsidRPr="002501F0">
              <w:rPr>
                <w:rFonts w:ascii="Arial" w:hAnsi="Arial" w:cs="Arial"/>
                <w:color w:val="000000"/>
              </w:rPr>
              <w:t>6</w:t>
            </w:r>
          </w:p>
        </w:tc>
        <w:tc>
          <w:tcPr>
            <w:tcW w:w="3525" w:type="dxa"/>
            <w:hideMark/>
          </w:tcPr>
          <w:p w14:paraId="29CC35D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Network architecture and logical design</w:t>
            </w:r>
          </w:p>
        </w:tc>
        <w:tc>
          <w:tcPr>
            <w:tcW w:w="784" w:type="dxa"/>
            <w:hideMark/>
          </w:tcPr>
          <w:p w14:paraId="1A3B77D7"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7</w:t>
            </w:r>
          </w:p>
        </w:tc>
        <w:tc>
          <w:tcPr>
            <w:tcW w:w="781" w:type="dxa"/>
            <w:hideMark/>
          </w:tcPr>
          <w:p w14:paraId="7671460C"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8</w:t>
            </w:r>
          </w:p>
        </w:tc>
        <w:tc>
          <w:tcPr>
            <w:tcW w:w="1114" w:type="dxa"/>
            <w:hideMark/>
          </w:tcPr>
          <w:p w14:paraId="72993D7B"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7BD892F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Task 5</w:t>
            </w:r>
          </w:p>
        </w:tc>
      </w:tr>
      <w:tr w:rsidR="002501F0" w:rsidRPr="002501F0" w14:paraId="5A86009B"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4E3EF844" w14:textId="77777777" w:rsidR="002501F0" w:rsidRPr="002501F0" w:rsidRDefault="002501F0">
            <w:pPr>
              <w:rPr>
                <w:rFonts w:ascii="Arial" w:hAnsi="Arial" w:cs="Arial"/>
                <w:color w:val="000000"/>
              </w:rPr>
            </w:pPr>
            <w:r w:rsidRPr="002501F0">
              <w:rPr>
                <w:rFonts w:ascii="Arial" w:hAnsi="Arial" w:cs="Arial"/>
                <w:color w:val="000000"/>
              </w:rPr>
              <w:t>7</w:t>
            </w:r>
          </w:p>
        </w:tc>
        <w:tc>
          <w:tcPr>
            <w:tcW w:w="3525" w:type="dxa"/>
            <w:hideMark/>
          </w:tcPr>
          <w:p w14:paraId="60C72769"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VoIP and collaboration design</w:t>
            </w:r>
          </w:p>
        </w:tc>
        <w:tc>
          <w:tcPr>
            <w:tcW w:w="784" w:type="dxa"/>
            <w:hideMark/>
          </w:tcPr>
          <w:p w14:paraId="533FD7C3"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8</w:t>
            </w:r>
          </w:p>
        </w:tc>
        <w:tc>
          <w:tcPr>
            <w:tcW w:w="781" w:type="dxa"/>
            <w:hideMark/>
          </w:tcPr>
          <w:p w14:paraId="53452DE7"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9</w:t>
            </w:r>
          </w:p>
        </w:tc>
        <w:tc>
          <w:tcPr>
            <w:tcW w:w="1114" w:type="dxa"/>
            <w:hideMark/>
          </w:tcPr>
          <w:p w14:paraId="1FFEDD7F"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0F841E2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Task 6</w:t>
            </w:r>
          </w:p>
        </w:tc>
      </w:tr>
      <w:tr w:rsidR="002501F0" w:rsidRPr="002501F0" w14:paraId="25493C39" w14:textId="77777777" w:rsidTr="002501F0">
        <w:tc>
          <w:tcPr>
            <w:cnfStyle w:val="001000000000" w:firstRow="0" w:lastRow="0" w:firstColumn="1" w:lastColumn="0" w:oddVBand="0" w:evenVBand="0" w:oddHBand="0" w:evenHBand="0" w:firstRowFirstColumn="0" w:firstRowLastColumn="0" w:lastRowFirstColumn="0" w:lastRowLastColumn="0"/>
            <w:tcW w:w="737" w:type="dxa"/>
            <w:hideMark/>
          </w:tcPr>
          <w:p w14:paraId="61D221DC" w14:textId="77777777" w:rsidR="002501F0" w:rsidRPr="002501F0" w:rsidRDefault="002501F0">
            <w:pPr>
              <w:rPr>
                <w:rFonts w:ascii="Arial" w:hAnsi="Arial" w:cs="Arial"/>
                <w:color w:val="000000"/>
              </w:rPr>
            </w:pPr>
            <w:r w:rsidRPr="002501F0">
              <w:rPr>
                <w:rFonts w:ascii="Arial" w:hAnsi="Arial" w:cs="Arial"/>
                <w:color w:val="000000"/>
              </w:rPr>
              <w:t>8</w:t>
            </w:r>
          </w:p>
        </w:tc>
        <w:tc>
          <w:tcPr>
            <w:tcW w:w="3525" w:type="dxa"/>
            <w:hideMark/>
          </w:tcPr>
          <w:p w14:paraId="5569CFC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DSP design and analysis</w:t>
            </w:r>
          </w:p>
        </w:tc>
        <w:tc>
          <w:tcPr>
            <w:tcW w:w="784" w:type="dxa"/>
            <w:hideMark/>
          </w:tcPr>
          <w:p w14:paraId="57561EB3"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9</w:t>
            </w:r>
          </w:p>
        </w:tc>
        <w:tc>
          <w:tcPr>
            <w:tcW w:w="781" w:type="dxa"/>
            <w:hideMark/>
          </w:tcPr>
          <w:p w14:paraId="1DE4A573"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10</w:t>
            </w:r>
          </w:p>
        </w:tc>
        <w:tc>
          <w:tcPr>
            <w:tcW w:w="1114" w:type="dxa"/>
            <w:hideMark/>
          </w:tcPr>
          <w:p w14:paraId="67AC003F"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4C92581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Task 5</w:t>
            </w:r>
          </w:p>
        </w:tc>
      </w:tr>
      <w:tr w:rsidR="002501F0" w:rsidRPr="002501F0" w14:paraId="765A7B69"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05982B74" w14:textId="77777777" w:rsidR="002501F0" w:rsidRPr="002501F0" w:rsidRDefault="002501F0">
            <w:pPr>
              <w:rPr>
                <w:rFonts w:ascii="Arial" w:hAnsi="Arial" w:cs="Arial"/>
                <w:color w:val="000000"/>
              </w:rPr>
            </w:pPr>
            <w:r w:rsidRPr="002501F0">
              <w:rPr>
                <w:rFonts w:ascii="Arial" w:hAnsi="Arial" w:cs="Arial"/>
                <w:color w:val="000000"/>
              </w:rPr>
              <w:t>9</w:t>
            </w:r>
          </w:p>
        </w:tc>
        <w:tc>
          <w:tcPr>
            <w:tcW w:w="3525" w:type="dxa"/>
            <w:hideMark/>
          </w:tcPr>
          <w:p w14:paraId="39C7C553"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Consolidated design documentation and sign-off</w:t>
            </w:r>
          </w:p>
        </w:tc>
        <w:tc>
          <w:tcPr>
            <w:tcW w:w="784" w:type="dxa"/>
            <w:hideMark/>
          </w:tcPr>
          <w:p w14:paraId="3FE9E63B"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10</w:t>
            </w:r>
          </w:p>
        </w:tc>
        <w:tc>
          <w:tcPr>
            <w:tcW w:w="781" w:type="dxa"/>
            <w:hideMark/>
          </w:tcPr>
          <w:p w14:paraId="0B32408D"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11</w:t>
            </w:r>
          </w:p>
        </w:tc>
        <w:tc>
          <w:tcPr>
            <w:tcW w:w="1114" w:type="dxa"/>
            <w:hideMark/>
          </w:tcPr>
          <w:p w14:paraId="21E30FE8"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1EE5F0F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Tasks 6, 7 and 8</w:t>
            </w:r>
          </w:p>
        </w:tc>
      </w:tr>
      <w:tr w:rsidR="002501F0" w:rsidRPr="002501F0" w14:paraId="4A8E038B" w14:textId="77777777" w:rsidTr="002501F0">
        <w:tc>
          <w:tcPr>
            <w:cnfStyle w:val="001000000000" w:firstRow="0" w:lastRow="0" w:firstColumn="1" w:lastColumn="0" w:oddVBand="0" w:evenVBand="0" w:oddHBand="0" w:evenHBand="0" w:firstRowFirstColumn="0" w:firstRowLastColumn="0" w:lastRowFirstColumn="0" w:lastRowLastColumn="0"/>
            <w:tcW w:w="737" w:type="dxa"/>
            <w:hideMark/>
          </w:tcPr>
          <w:p w14:paraId="083D6E1F" w14:textId="77777777" w:rsidR="002501F0" w:rsidRPr="002501F0" w:rsidRDefault="002501F0">
            <w:pPr>
              <w:rPr>
                <w:rFonts w:ascii="Arial" w:hAnsi="Arial" w:cs="Arial"/>
                <w:color w:val="000000"/>
              </w:rPr>
            </w:pPr>
            <w:r w:rsidRPr="002501F0">
              <w:rPr>
                <w:rFonts w:ascii="Arial" w:hAnsi="Arial" w:cs="Arial"/>
                <w:color w:val="000000"/>
              </w:rPr>
              <w:t>10</w:t>
            </w:r>
          </w:p>
        </w:tc>
        <w:tc>
          <w:tcPr>
            <w:tcW w:w="3525" w:type="dxa"/>
            <w:hideMark/>
          </w:tcPr>
          <w:p w14:paraId="37B66238"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Procurement and supplier selection</w:t>
            </w:r>
          </w:p>
        </w:tc>
        <w:tc>
          <w:tcPr>
            <w:tcW w:w="784" w:type="dxa"/>
            <w:hideMark/>
          </w:tcPr>
          <w:p w14:paraId="6AE2D8B4"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12</w:t>
            </w:r>
          </w:p>
        </w:tc>
        <w:tc>
          <w:tcPr>
            <w:tcW w:w="781" w:type="dxa"/>
            <w:hideMark/>
          </w:tcPr>
          <w:p w14:paraId="1BA073D8"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13</w:t>
            </w:r>
          </w:p>
        </w:tc>
        <w:tc>
          <w:tcPr>
            <w:tcW w:w="1114" w:type="dxa"/>
            <w:hideMark/>
          </w:tcPr>
          <w:p w14:paraId="7588E215"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1F563DC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Task 9</w:t>
            </w:r>
          </w:p>
        </w:tc>
      </w:tr>
      <w:tr w:rsidR="002501F0" w:rsidRPr="002501F0" w14:paraId="536564D7"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452AC110" w14:textId="77777777" w:rsidR="002501F0" w:rsidRPr="002501F0" w:rsidRDefault="002501F0">
            <w:pPr>
              <w:rPr>
                <w:rFonts w:ascii="Arial" w:hAnsi="Arial" w:cs="Arial"/>
                <w:color w:val="000000"/>
              </w:rPr>
            </w:pPr>
            <w:r w:rsidRPr="002501F0">
              <w:rPr>
                <w:rFonts w:ascii="Arial" w:hAnsi="Arial" w:cs="Arial"/>
                <w:color w:val="000000"/>
              </w:rPr>
              <w:t>11</w:t>
            </w:r>
          </w:p>
        </w:tc>
        <w:tc>
          <w:tcPr>
            <w:tcW w:w="3525" w:type="dxa"/>
            <w:hideMark/>
          </w:tcPr>
          <w:p w14:paraId="143D6D4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Delivery, verification and laboratory preparation</w:t>
            </w:r>
          </w:p>
        </w:tc>
        <w:tc>
          <w:tcPr>
            <w:tcW w:w="784" w:type="dxa"/>
            <w:hideMark/>
          </w:tcPr>
          <w:p w14:paraId="139667A2"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14</w:t>
            </w:r>
          </w:p>
        </w:tc>
        <w:tc>
          <w:tcPr>
            <w:tcW w:w="781" w:type="dxa"/>
            <w:hideMark/>
          </w:tcPr>
          <w:p w14:paraId="0C126ABA"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15</w:t>
            </w:r>
          </w:p>
        </w:tc>
        <w:tc>
          <w:tcPr>
            <w:tcW w:w="1114" w:type="dxa"/>
            <w:hideMark/>
          </w:tcPr>
          <w:p w14:paraId="39950FE0"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268EE7F5"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Task 10</w:t>
            </w:r>
          </w:p>
        </w:tc>
      </w:tr>
      <w:tr w:rsidR="002501F0" w:rsidRPr="002501F0" w14:paraId="02AE9EBC" w14:textId="77777777" w:rsidTr="002501F0">
        <w:tc>
          <w:tcPr>
            <w:cnfStyle w:val="001000000000" w:firstRow="0" w:lastRow="0" w:firstColumn="1" w:lastColumn="0" w:oddVBand="0" w:evenVBand="0" w:oddHBand="0" w:evenHBand="0" w:firstRowFirstColumn="0" w:firstRowLastColumn="0" w:lastRowFirstColumn="0" w:lastRowLastColumn="0"/>
            <w:tcW w:w="737" w:type="dxa"/>
            <w:hideMark/>
          </w:tcPr>
          <w:p w14:paraId="73DA66D7" w14:textId="77777777" w:rsidR="002501F0" w:rsidRPr="002501F0" w:rsidRDefault="002501F0">
            <w:pPr>
              <w:rPr>
                <w:rFonts w:ascii="Arial" w:hAnsi="Arial" w:cs="Arial"/>
                <w:color w:val="000000"/>
              </w:rPr>
            </w:pPr>
            <w:r w:rsidRPr="002501F0">
              <w:rPr>
                <w:rFonts w:ascii="Arial" w:hAnsi="Arial" w:cs="Arial"/>
                <w:color w:val="000000"/>
              </w:rPr>
              <w:t>12</w:t>
            </w:r>
          </w:p>
        </w:tc>
        <w:tc>
          <w:tcPr>
            <w:tcW w:w="3525" w:type="dxa"/>
            <w:hideMark/>
          </w:tcPr>
          <w:p w14:paraId="1CA8450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Network implementation – switches, router and servers</w:t>
            </w:r>
          </w:p>
        </w:tc>
        <w:tc>
          <w:tcPr>
            <w:tcW w:w="784" w:type="dxa"/>
            <w:hideMark/>
          </w:tcPr>
          <w:p w14:paraId="7E6D3891"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16</w:t>
            </w:r>
          </w:p>
        </w:tc>
        <w:tc>
          <w:tcPr>
            <w:tcW w:w="781" w:type="dxa"/>
            <w:hideMark/>
          </w:tcPr>
          <w:p w14:paraId="3F200BC3"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17</w:t>
            </w:r>
          </w:p>
        </w:tc>
        <w:tc>
          <w:tcPr>
            <w:tcW w:w="1114" w:type="dxa"/>
            <w:hideMark/>
          </w:tcPr>
          <w:p w14:paraId="4B6FFFB2"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22B130EC"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Task 11</w:t>
            </w:r>
          </w:p>
        </w:tc>
      </w:tr>
      <w:tr w:rsidR="002501F0" w:rsidRPr="002501F0" w14:paraId="20D754FA"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000C5357" w14:textId="77777777" w:rsidR="002501F0" w:rsidRPr="002501F0" w:rsidRDefault="002501F0">
            <w:pPr>
              <w:rPr>
                <w:rFonts w:ascii="Arial" w:hAnsi="Arial" w:cs="Arial"/>
                <w:color w:val="000000"/>
              </w:rPr>
            </w:pPr>
            <w:r w:rsidRPr="002501F0">
              <w:rPr>
                <w:rFonts w:ascii="Arial" w:hAnsi="Arial" w:cs="Arial"/>
                <w:color w:val="000000"/>
              </w:rPr>
              <w:t>13</w:t>
            </w:r>
          </w:p>
        </w:tc>
        <w:tc>
          <w:tcPr>
            <w:tcW w:w="3525" w:type="dxa"/>
            <w:hideMark/>
          </w:tcPr>
          <w:p w14:paraId="73E5D731"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VoIP, video and DSP implementation</w:t>
            </w:r>
          </w:p>
        </w:tc>
        <w:tc>
          <w:tcPr>
            <w:tcW w:w="784" w:type="dxa"/>
            <w:hideMark/>
          </w:tcPr>
          <w:p w14:paraId="537D788B"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18</w:t>
            </w:r>
          </w:p>
        </w:tc>
        <w:tc>
          <w:tcPr>
            <w:tcW w:w="781" w:type="dxa"/>
            <w:hideMark/>
          </w:tcPr>
          <w:p w14:paraId="0F863E19"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19</w:t>
            </w:r>
          </w:p>
        </w:tc>
        <w:tc>
          <w:tcPr>
            <w:tcW w:w="1114" w:type="dxa"/>
            <w:hideMark/>
          </w:tcPr>
          <w:p w14:paraId="2C08F124"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6E17C46C"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Task 12</w:t>
            </w:r>
          </w:p>
        </w:tc>
      </w:tr>
      <w:tr w:rsidR="002501F0" w:rsidRPr="002501F0" w14:paraId="14798770" w14:textId="77777777" w:rsidTr="002501F0">
        <w:tc>
          <w:tcPr>
            <w:cnfStyle w:val="001000000000" w:firstRow="0" w:lastRow="0" w:firstColumn="1" w:lastColumn="0" w:oddVBand="0" w:evenVBand="0" w:oddHBand="0" w:evenHBand="0" w:firstRowFirstColumn="0" w:firstRowLastColumn="0" w:lastRowFirstColumn="0" w:lastRowLastColumn="0"/>
            <w:tcW w:w="737" w:type="dxa"/>
            <w:hideMark/>
          </w:tcPr>
          <w:p w14:paraId="7FE3CA51" w14:textId="77777777" w:rsidR="002501F0" w:rsidRPr="002501F0" w:rsidRDefault="002501F0">
            <w:pPr>
              <w:rPr>
                <w:rFonts w:ascii="Arial" w:hAnsi="Arial" w:cs="Arial"/>
                <w:color w:val="000000"/>
              </w:rPr>
            </w:pPr>
            <w:r w:rsidRPr="002501F0">
              <w:rPr>
                <w:rFonts w:ascii="Arial" w:hAnsi="Arial" w:cs="Arial"/>
                <w:color w:val="000000"/>
              </w:rPr>
              <w:t>14</w:t>
            </w:r>
          </w:p>
        </w:tc>
        <w:tc>
          <w:tcPr>
            <w:tcW w:w="3525" w:type="dxa"/>
            <w:hideMark/>
          </w:tcPr>
          <w:p w14:paraId="60D57AE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Network, VoIP and DSP testing and UAT</w:t>
            </w:r>
          </w:p>
        </w:tc>
        <w:tc>
          <w:tcPr>
            <w:tcW w:w="784" w:type="dxa"/>
            <w:hideMark/>
          </w:tcPr>
          <w:p w14:paraId="78D935A7"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20</w:t>
            </w:r>
          </w:p>
        </w:tc>
        <w:tc>
          <w:tcPr>
            <w:tcW w:w="781" w:type="dxa"/>
            <w:hideMark/>
          </w:tcPr>
          <w:p w14:paraId="3FEC2EEB"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22</w:t>
            </w:r>
          </w:p>
        </w:tc>
        <w:tc>
          <w:tcPr>
            <w:tcW w:w="1114" w:type="dxa"/>
            <w:hideMark/>
          </w:tcPr>
          <w:p w14:paraId="62D0D2BF" w14:textId="77777777" w:rsidR="002501F0" w:rsidRPr="002501F0" w:rsidRDefault="002501F0">
            <w:pPr>
              <w:jc w:val="right"/>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3 weeks</w:t>
            </w:r>
          </w:p>
        </w:tc>
        <w:tc>
          <w:tcPr>
            <w:tcW w:w="2075" w:type="dxa"/>
            <w:hideMark/>
          </w:tcPr>
          <w:p w14:paraId="0031E061"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Task 13</w:t>
            </w:r>
          </w:p>
        </w:tc>
      </w:tr>
      <w:tr w:rsidR="002501F0" w:rsidRPr="002501F0" w14:paraId="0FCE5C9F"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7" w:type="dxa"/>
            <w:hideMark/>
          </w:tcPr>
          <w:p w14:paraId="154D8EE3" w14:textId="77777777" w:rsidR="002501F0" w:rsidRPr="002501F0" w:rsidRDefault="002501F0">
            <w:pPr>
              <w:rPr>
                <w:rFonts w:ascii="Arial" w:hAnsi="Arial" w:cs="Arial"/>
                <w:color w:val="000000"/>
              </w:rPr>
            </w:pPr>
            <w:r w:rsidRPr="002501F0">
              <w:rPr>
                <w:rFonts w:ascii="Arial" w:hAnsi="Arial" w:cs="Arial"/>
                <w:color w:val="000000"/>
              </w:rPr>
              <w:t>15</w:t>
            </w:r>
          </w:p>
        </w:tc>
        <w:tc>
          <w:tcPr>
            <w:tcW w:w="3525" w:type="dxa"/>
            <w:hideMark/>
          </w:tcPr>
          <w:p w14:paraId="5B6F48F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Training, handover and project closure</w:t>
            </w:r>
          </w:p>
        </w:tc>
        <w:tc>
          <w:tcPr>
            <w:tcW w:w="784" w:type="dxa"/>
            <w:hideMark/>
          </w:tcPr>
          <w:p w14:paraId="574F78CA"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23</w:t>
            </w:r>
          </w:p>
        </w:tc>
        <w:tc>
          <w:tcPr>
            <w:tcW w:w="781" w:type="dxa"/>
            <w:hideMark/>
          </w:tcPr>
          <w:p w14:paraId="1ED9C4DC"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24</w:t>
            </w:r>
          </w:p>
        </w:tc>
        <w:tc>
          <w:tcPr>
            <w:tcW w:w="1114" w:type="dxa"/>
            <w:hideMark/>
          </w:tcPr>
          <w:p w14:paraId="2361FFD8" w14:textId="77777777" w:rsidR="002501F0" w:rsidRPr="002501F0" w:rsidRDefault="002501F0">
            <w:pPr>
              <w:jc w:val="right"/>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2 weeks</w:t>
            </w:r>
          </w:p>
        </w:tc>
        <w:tc>
          <w:tcPr>
            <w:tcW w:w="2075" w:type="dxa"/>
            <w:hideMark/>
          </w:tcPr>
          <w:p w14:paraId="01A0C5BC"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Task 14</w:t>
            </w:r>
          </w:p>
        </w:tc>
      </w:tr>
    </w:tbl>
    <w:p w14:paraId="209C65EB" w14:textId="77777777" w:rsidR="002501F0" w:rsidRDefault="002501F0">
      <w:pPr>
        <w:rPr>
          <w:rFonts w:ascii="Arial" w:hAnsi="Arial" w:cs="Arial"/>
          <w:b/>
          <w:bCs/>
          <w:sz w:val="28"/>
          <w:szCs w:val="28"/>
        </w:rPr>
      </w:pPr>
    </w:p>
    <w:p w14:paraId="391D8B3E" w14:textId="77777777" w:rsidR="002501F0" w:rsidRDefault="002501F0">
      <w:pPr>
        <w:rPr>
          <w:rFonts w:ascii="Arial" w:hAnsi="Arial" w:cs="Arial"/>
          <w:b/>
          <w:bCs/>
          <w:sz w:val="28"/>
          <w:szCs w:val="28"/>
        </w:rPr>
      </w:pPr>
    </w:p>
    <w:p w14:paraId="17ED3CDB" w14:textId="253D894C" w:rsidR="002501F0" w:rsidRDefault="002501F0">
      <w:pPr>
        <w:rPr>
          <w:rFonts w:ascii="Arial" w:hAnsi="Arial" w:cs="Arial"/>
          <w:b/>
          <w:bCs/>
          <w:sz w:val="28"/>
          <w:szCs w:val="28"/>
        </w:rPr>
      </w:pPr>
      <w:r>
        <w:rPr>
          <w:rFonts w:ascii="Arial" w:hAnsi="Arial" w:cs="Arial"/>
          <w:b/>
          <w:bCs/>
          <w:noProof/>
          <w:sz w:val="28"/>
          <w:szCs w:val="28"/>
          <w14:ligatures w14:val="standardContextual"/>
        </w:rPr>
        <w:lastRenderedPageBreak/>
        <w:drawing>
          <wp:inline distT="0" distB="0" distL="0" distR="0" wp14:anchorId="44C8E5D3" wp14:editId="68848784">
            <wp:extent cx="6267215" cy="1001949"/>
            <wp:effectExtent l="0" t="0" r="0" b="1905"/>
            <wp:docPr id="136274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5268" name="Picture 1362745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6379436" cy="1019890"/>
                    </a:xfrm>
                    <a:prstGeom prst="rect">
                      <a:avLst/>
                    </a:prstGeom>
                  </pic:spPr>
                </pic:pic>
              </a:graphicData>
            </a:graphic>
          </wp:inline>
        </w:drawing>
      </w:r>
    </w:p>
    <w:p w14:paraId="486B360C" w14:textId="77777777" w:rsidR="002501F0" w:rsidRPr="002501F0" w:rsidRDefault="002501F0">
      <w:pPr>
        <w:rPr>
          <w:rFonts w:ascii="Arial" w:hAnsi="Arial" w:cs="Arial"/>
          <w:b/>
          <w:bCs/>
        </w:rPr>
      </w:pPr>
    </w:p>
    <w:p w14:paraId="684173C4" w14:textId="6716CE78" w:rsidR="002501F0" w:rsidRPr="002501F0" w:rsidRDefault="002501F0">
      <w:pPr>
        <w:rPr>
          <w:rFonts w:ascii="Arial" w:hAnsi="Arial" w:cs="Arial"/>
          <w:color w:val="000000"/>
        </w:rPr>
      </w:pPr>
      <w:r w:rsidRPr="002501F0">
        <w:rPr>
          <w:rFonts w:ascii="Arial" w:hAnsi="Arial" w:cs="Arial"/>
          <w:color w:val="000000"/>
        </w:rPr>
        <w:t>Progress will be reviewed weekly against the task dependencies and critical path. Documentation and training preparation may run in parallel where this does not interfere with design approval, procurement or testing. Forecast delays will be assessed for corrective action before a schedule change is requested.</w:t>
      </w:r>
    </w:p>
    <w:p w14:paraId="6BF43EE9" w14:textId="77777777" w:rsidR="002501F0" w:rsidRPr="002501F0" w:rsidRDefault="002501F0">
      <w:pPr>
        <w:rPr>
          <w:rFonts w:ascii="Arial" w:hAnsi="Arial" w:cs="Arial"/>
          <w:color w:val="000000"/>
          <w:sz w:val="27"/>
          <w:szCs w:val="27"/>
        </w:rPr>
      </w:pPr>
    </w:p>
    <w:p w14:paraId="6C3884E5" w14:textId="1439444A" w:rsidR="002501F0" w:rsidRDefault="002501F0">
      <w:pPr>
        <w:rPr>
          <w:rFonts w:ascii="Arial" w:hAnsi="Arial" w:cs="Arial"/>
          <w:b/>
          <w:bCs/>
          <w:color w:val="000000"/>
          <w:sz w:val="28"/>
          <w:szCs w:val="28"/>
        </w:rPr>
      </w:pPr>
      <w:r w:rsidRPr="002501F0">
        <w:rPr>
          <w:rFonts w:ascii="Arial" w:hAnsi="Arial" w:cs="Arial"/>
          <w:b/>
          <w:bCs/>
          <w:color w:val="000000"/>
          <w:sz w:val="28"/>
          <w:szCs w:val="28"/>
        </w:rPr>
        <w:t>6. Risks &amp; Mitigations</w:t>
      </w:r>
    </w:p>
    <w:p w14:paraId="1731B8EB" w14:textId="77777777" w:rsidR="002501F0" w:rsidRDefault="002501F0">
      <w:pPr>
        <w:rPr>
          <w:rFonts w:ascii="Arial" w:hAnsi="Arial" w:cs="Arial"/>
          <w:b/>
          <w:bCs/>
          <w:color w:val="000000"/>
          <w:sz w:val="28"/>
          <w:szCs w:val="28"/>
        </w:rPr>
      </w:pPr>
    </w:p>
    <w:tbl>
      <w:tblPr>
        <w:tblStyle w:val="GridTable4-Accent2"/>
        <w:tblW w:w="0" w:type="auto"/>
        <w:tblLayout w:type="fixed"/>
        <w:tblLook w:val="04A0" w:firstRow="1" w:lastRow="0" w:firstColumn="1" w:lastColumn="0" w:noHBand="0" w:noVBand="1"/>
      </w:tblPr>
      <w:tblGrid>
        <w:gridCol w:w="657"/>
        <w:gridCol w:w="1890"/>
        <w:gridCol w:w="1701"/>
        <w:gridCol w:w="850"/>
        <w:gridCol w:w="142"/>
        <w:gridCol w:w="3776"/>
      </w:tblGrid>
      <w:tr w:rsidR="002501F0" w:rsidRPr="002501F0" w14:paraId="764B705F" w14:textId="77777777" w:rsidTr="0025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hideMark/>
          </w:tcPr>
          <w:p w14:paraId="707ADA5E" w14:textId="77777777" w:rsidR="002501F0" w:rsidRPr="002501F0" w:rsidRDefault="002501F0">
            <w:pPr>
              <w:jc w:val="center"/>
              <w:rPr>
                <w:rFonts w:ascii="Arial" w:hAnsi="Arial" w:cs="Arial"/>
                <w:color w:val="000000"/>
              </w:rPr>
            </w:pPr>
            <w:r w:rsidRPr="002501F0">
              <w:rPr>
                <w:rFonts w:ascii="Arial" w:hAnsi="Arial" w:cs="Arial"/>
                <w:b w:val="0"/>
                <w:bCs w:val="0"/>
                <w:color w:val="000000"/>
              </w:rPr>
              <w:t>ID</w:t>
            </w:r>
          </w:p>
        </w:tc>
        <w:tc>
          <w:tcPr>
            <w:tcW w:w="1890" w:type="dxa"/>
            <w:hideMark/>
          </w:tcPr>
          <w:p w14:paraId="34182F67"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Risk</w:t>
            </w:r>
          </w:p>
        </w:tc>
        <w:tc>
          <w:tcPr>
            <w:tcW w:w="1701" w:type="dxa"/>
            <w:hideMark/>
          </w:tcPr>
          <w:p w14:paraId="1EDF416F"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Likelihood</w:t>
            </w:r>
          </w:p>
        </w:tc>
        <w:tc>
          <w:tcPr>
            <w:tcW w:w="992" w:type="dxa"/>
            <w:gridSpan w:val="2"/>
            <w:hideMark/>
          </w:tcPr>
          <w:p w14:paraId="75DE0FF2"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Impact</w:t>
            </w:r>
          </w:p>
        </w:tc>
        <w:tc>
          <w:tcPr>
            <w:tcW w:w="3776" w:type="dxa"/>
            <w:hideMark/>
          </w:tcPr>
          <w:p w14:paraId="6316A1D6"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Mitigation and contingency</w:t>
            </w:r>
          </w:p>
        </w:tc>
      </w:tr>
      <w:tr w:rsidR="002501F0" w:rsidRPr="002501F0" w14:paraId="10005EDD"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hideMark/>
          </w:tcPr>
          <w:p w14:paraId="4722E05A" w14:textId="77777777" w:rsidR="002501F0" w:rsidRPr="002501F0" w:rsidRDefault="002501F0">
            <w:pPr>
              <w:rPr>
                <w:rFonts w:ascii="Arial" w:hAnsi="Arial" w:cs="Arial"/>
                <w:b w:val="0"/>
                <w:bCs w:val="0"/>
                <w:color w:val="000000"/>
              </w:rPr>
            </w:pPr>
            <w:r w:rsidRPr="002501F0">
              <w:rPr>
                <w:rFonts w:ascii="Arial" w:hAnsi="Arial" w:cs="Arial"/>
                <w:color w:val="000000"/>
              </w:rPr>
              <w:t>R1</w:t>
            </w:r>
          </w:p>
        </w:tc>
        <w:tc>
          <w:tcPr>
            <w:tcW w:w="1890" w:type="dxa"/>
            <w:hideMark/>
          </w:tcPr>
          <w:p w14:paraId="2005AF7E"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Incomplete or changing requirements</w:t>
            </w:r>
          </w:p>
        </w:tc>
        <w:tc>
          <w:tcPr>
            <w:tcW w:w="1701" w:type="dxa"/>
            <w:hideMark/>
          </w:tcPr>
          <w:p w14:paraId="152A439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117021B9"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15CA6138"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Confirm requirements early, document them clearly and obtain design sign-off. Process later changes through formal change control.</w:t>
            </w:r>
          </w:p>
        </w:tc>
      </w:tr>
      <w:tr w:rsidR="002501F0" w:rsidRPr="002501F0" w14:paraId="5A08D5BA" w14:textId="77777777" w:rsidTr="002501F0">
        <w:tc>
          <w:tcPr>
            <w:cnfStyle w:val="001000000000" w:firstRow="0" w:lastRow="0" w:firstColumn="1" w:lastColumn="0" w:oddVBand="0" w:evenVBand="0" w:oddHBand="0" w:evenHBand="0" w:firstRowFirstColumn="0" w:firstRowLastColumn="0" w:lastRowFirstColumn="0" w:lastRowLastColumn="0"/>
            <w:tcW w:w="657" w:type="dxa"/>
            <w:hideMark/>
          </w:tcPr>
          <w:p w14:paraId="7943FCA1" w14:textId="77777777" w:rsidR="002501F0" w:rsidRPr="002501F0" w:rsidRDefault="002501F0">
            <w:pPr>
              <w:rPr>
                <w:rFonts w:ascii="Arial" w:hAnsi="Arial" w:cs="Arial"/>
                <w:color w:val="000000"/>
              </w:rPr>
            </w:pPr>
            <w:r w:rsidRPr="002501F0">
              <w:rPr>
                <w:rFonts w:ascii="Arial" w:hAnsi="Arial" w:cs="Arial"/>
                <w:color w:val="000000"/>
              </w:rPr>
              <w:t>R2</w:t>
            </w:r>
          </w:p>
        </w:tc>
        <w:tc>
          <w:tcPr>
            <w:tcW w:w="1890" w:type="dxa"/>
            <w:hideMark/>
          </w:tcPr>
          <w:p w14:paraId="403F9D1B"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Late delivery of equipment or licences</w:t>
            </w:r>
          </w:p>
        </w:tc>
        <w:tc>
          <w:tcPr>
            <w:tcW w:w="1701" w:type="dxa"/>
            <w:hideMark/>
          </w:tcPr>
          <w:p w14:paraId="637AEEF2"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7E2DA775"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387E22C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 xml:space="preserve">Order critical equipment early, monitor supplier dates and identify compatible alternatives. </w:t>
            </w:r>
            <w:proofErr w:type="spellStart"/>
            <w:r w:rsidRPr="002501F0">
              <w:rPr>
                <w:rFonts w:ascii="Arial" w:hAnsi="Arial" w:cs="Arial"/>
                <w:color w:val="000000"/>
              </w:rPr>
              <w:t>Resequence</w:t>
            </w:r>
            <w:proofErr w:type="spellEnd"/>
            <w:r w:rsidRPr="002501F0">
              <w:rPr>
                <w:rFonts w:ascii="Arial" w:hAnsi="Arial" w:cs="Arial"/>
                <w:color w:val="000000"/>
              </w:rPr>
              <w:t xml:space="preserve"> preparation work where possible.</w:t>
            </w:r>
          </w:p>
        </w:tc>
      </w:tr>
      <w:tr w:rsidR="002501F0" w:rsidRPr="002501F0" w14:paraId="7D003DA7"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hideMark/>
          </w:tcPr>
          <w:p w14:paraId="1FFC2B92" w14:textId="77777777" w:rsidR="002501F0" w:rsidRPr="002501F0" w:rsidRDefault="002501F0">
            <w:pPr>
              <w:rPr>
                <w:rFonts w:ascii="Arial" w:hAnsi="Arial" w:cs="Arial"/>
                <w:color w:val="000000"/>
              </w:rPr>
            </w:pPr>
            <w:r w:rsidRPr="002501F0">
              <w:rPr>
                <w:rFonts w:ascii="Arial" w:hAnsi="Arial" w:cs="Arial"/>
                <w:color w:val="000000"/>
              </w:rPr>
              <w:t>R3</w:t>
            </w:r>
          </w:p>
        </w:tc>
        <w:tc>
          <w:tcPr>
            <w:tcW w:w="1890" w:type="dxa"/>
            <w:hideMark/>
          </w:tcPr>
          <w:p w14:paraId="28204234"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Insufficient ports, PoE capacity, cabling or UPS capacity</w:t>
            </w:r>
          </w:p>
        </w:tc>
        <w:tc>
          <w:tcPr>
            <w:tcW w:w="1701" w:type="dxa"/>
            <w:hideMark/>
          </w:tcPr>
          <w:p w14:paraId="7898874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0E8A861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7346C4FE"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Validate port counts, PoE power, cabling, rack space and UPS load before procurement. Use approved contingency funds to add capacity if required.</w:t>
            </w:r>
          </w:p>
        </w:tc>
      </w:tr>
      <w:tr w:rsidR="002501F0" w:rsidRPr="002501F0" w14:paraId="2A224158" w14:textId="77777777" w:rsidTr="002501F0">
        <w:tc>
          <w:tcPr>
            <w:cnfStyle w:val="001000000000" w:firstRow="0" w:lastRow="0" w:firstColumn="1" w:lastColumn="0" w:oddVBand="0" w:evenVBand="0" w:oddHBand="0" w:evenHBand="0" w:firstRowFirstColumn="0" w:firstRowLastColumn="0" w:lastRowFirstColumn="0" w:lastRowLastColumn="0"/>
            <w:tcW w:w="657" w:type="dxa"/>
            <w:hideMark/>
          </w:tcPr>
          <w:p w14:paraId="0D4A39C4" w14:textId="77777777" w:rsidR="002501F0" w:rsidRPr="002501F0" w:rsidRDefault="002501F0">
            <w:pPr>
              <w:rPr>
                <w:rFonts w:ascii="Arial" w:hAnsi="Arial" w:cs="Arial"/>
                <w:color w:val="000000"/>
              </w:rPr>
            </w:pPr>
            <w:r w:rsidRPr="002501F0">
              <w:rPr>
                <w:rFonts w:ascii="Arial" w:hAnsi="Arial" w:cs="Arial"/>
                <w:color w:val="000000"/>
              </w:rPr>
              <w:t>R4</w:t>
            </w:r>
          </w:p>
        </w:tc>
        <w:tc>
          <w:tcPr>
            <w:tcW w:w="1890" w:type="dxa"/>
            <w:hideMark/>
          </w:tcPr>
          <w:p w14:paraId="7396BEA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Configuration error causes an outage</w:t>
            </w:r>
          </w:p>
        </w:tc>
        <w:tc>
          <w:tcPr>
            <w:tcW w:w="1701" w:type="dxa"/>
            <w:hideMark/>
          </w:tcPr>
          <w:p w14:paraId="791E3F6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1873279D"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14C379B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Stage and peer-review configurations and back up existing devices before changes. Restore the last known-good configuration if required.</w:t>
            </w:r>
          </w:p>
        </w:tc>
      </w:tr>
      <w:tr w:rsidR="002501F0" w:rsidRPr="002501F0" w14:paraId="41534F64"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hideMark/>
          </w:tcPr>
          <w:p w14:paraId="7F31A634" w14:textId="77777777" w:rsidR="002501F0" w:rsidRPr="002501F0" w:rsidRDefault="002501F0">
            <w:pPr>
              <w:rPr>
                <w:rFonts w:ascii="Arial" w:hAnsi="Arial" w:cs="Arial"/>
                <w:color w:val="000000"/>
              </w:rPr>
            </w:pPr>
            <w:r w:rsidRPr="002501F0">
              <w:rPr>
                <w:rFonts w:ascii="Arial" w:hAnsi="Arial" w:cs="Arial"/>
                <w:color w:val="000000"/>
              </w:rPr>
              <w:t>R5</w:t>
            </w:r>
          </w:p>
        </w:tc>
        <w:tc>
          <w:tcPr>
            <w:tcW w:w="1890" w:type="dxa"/>
            <w:hideMark/>
          </w:tcPr>
          <w:p w14:paraId="2EC225E8"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Congestion affects voice and video quality</w:t>
            </w:r>
          </w:p>
        </w:tc>
        <w:tc>
          <w:tcPr>
            <w:tcW w:w="1701" w:type="dxa"/>
            <w:hideMark/>
          </w:tcPr>
          <w:p w14:paraId="6935094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32B1B40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66540BBD"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Separate traffic with VLANs, apply QoS, monitor utilisation through PRTG and test under representative loads. Increase or redistribute capacity if necessary.</w:t>
            </w:r>
          </w:p>
        </w:tc>
      </w:tr>
      <w:tr w:rsidR="002501F0" w:rsidRPr="002501F0" w14:paraId="059DD1BD" w14:textId="77777777" w:rsidTr="002501F0">
        <w:tc>
          <w:tcPr>
            <w:cnfStyle w:val="001000000000" w:firstRow="0" w:lastRow="0" w:firstColumn="1" w:lastColumn="0" w:oddVBand="0" w:evenVBand="0" w:oddHBand="0" w:evenHBand="0" w:firstRowFirstColumn="0" w:firstRowLastColumn="0" w:lastRowFirstColumn="0" w:lastRowLastColumn="0"/>
            <w:tcW w:w="657" w:type="dxa"/>
            <w:hideMark/>
          </w:tcPr>
          <w:p w14:paraId="3419813A" w14:textId="77777777" w:rsidR="002501F0" w:rsidRPr="002501F0" w:rsidRDefault="002501F0">
            <w:pPr>
              <w:rPr>
                <w:rFonts w:ascii="Arial" w:hAnsi="Arial" w:cs="Arial"/>
                <w:color w:val="000000"/>
              </w:rPr>
            </w:pPr>
            <w:r w:rsidRPr="002501F0">
              <w:rPr>
                <w:rFonts w:ascii="Arial" w:hAnsi="Arial" w:cs="Arial"/>
                <w:color w:val="000000"/>
              </w:rPr>
              <w:t>R6</w:t>
            </w:r>
          </w:p>
        </w:tc>
        <w:tc>
          <w:tcPr>
            <w:tcW w:w="1890" w:type="dxa"/>
            <w:hideMark/>
          </w:tcPr>
          <w:p w14:paraId="517F560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VPN, firewall or access-control weakness</w:t>
            </w:r>
          </w:p>
        </w:tc>
        <w:tc>
          <w:tcPr>
            <w:tcW w:w="1701" w:type="dxa"/>
            <w:hideMark/>
          </w:tcPr>
          <w:p w14:paraId="1D13263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Low</w:t>
            </w:r>
          </w:p>
        </w:tc>
        <w:tc>
          <w:tcPr>
            <w:tcW w:w="850" w:type="dxa"/>
            <w:hideMark/>
          </w:tcPr>
          <w:p w14:paraId="02AE4BF3"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73A46AB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Apply least privilege, strong authentication, patching, ACL review and negative security testing. Disable affected access and restore approved security settings if a failure occurs.</w:t>
            </w:r>
          </w:p>
        </w:tc>
      </w:tr>
      <w:tr w:rsidR="002501F0" w:rsidRPr="002501F0" w14:paraId="6C2AF54E"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hideMark/>
          </w:tcPr>
          <w:p w14:paraId="1283E401" w14:textId="77777777" w:rsidR="002501F0" w:rsidRPr="002501F0" w:rsidRDefault="002501F0">
            <w:pPr>
              <w:rPr>
                <w:rFonts w:ascii="Arial" w:hAnsi="Arial" w:cs="Arial"/>
                <w:color w:val="000000"/>
              </w:rPr>
            </w:pPr>
            <w:r w:rsidRPr="002501F0">
              <w:rPr>
                <w:rFonts w:ascii="Arial" w:hAnsi="Arial" w:cs="Arial"/>
                <w:color w:val="000000"/>
              </w:rPr>
              <w:t>R7</w:t>
            </w:r>
          </w:p>
        </w:tc>
        <w:tc>
          <w:tcPr>
            <w:tcW w:w="1890" w:type="dxa"/>
            <w:hideMark/>
          </w:tcPr>
          <w:p w14:paraId="68CEB182"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IP-PBX, phone or video incompatibility</w:t>
            </w:r>
          </w:p>
        </w:tc>
        <w:tc>
          <w:tcPr>
            <w:tcW w:w="1701" w:type="dxa"/>
            <w:hideMark/>
          </w:tcPr>
          <w:p w14:paraId="5C7CBC70"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38560A53"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57D6F2BC"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 xml:space="preserve">Confirm standards, firmware and licensing during design and staging. Escalate to the supplier or </w:t>
            </w:r>
            <w:r w:rsidRPr="002501F0">
              <w:rPr>
                <w:rFonts w:ascii="Arial" w:hAnsi="Arial" w:cs="Arial"/>
                <w:color w:val="000000"/>
              </w:rPr>
              <w:lastRenderedPageBreak/>
              <w:t>use an approved compatible replacement.</w:t>
            </w:r>
          </w:p>
        </w:tc>
      </w:tr>
      <w:tr w:rsidR="002501F0" w:rsidRPr="002501F0" w14:paraId="788B6D8F" w14:textId="77777777" w:rsidTr="002501F0">
        <w:tc>
          <w:tcPr>
            <w:cnfStyle w:val="001000000000" w:firstRow="0" w:lastRow="0" w:firstColumn="1" w:lastColumn="0" w:oddVBand="0" w:evenVBand="0" w:oddHBand="0" w:evenHBand="0" w:firstRowFirstColumn="0" w:firstRowLastColumn="0" w:lastRowFirstColumn="0" w:lastRowLastColumn="0"/>
            <w:tcW w:w="657" w:type="dxa"/>
            <w:hideMark/>
          </w:tcPr>
          <w:p w14:paraId="47119777" w14:textId="77777777" w:rsidR="002501F0" w:rsidRPr="002501F0" w:rsidRDefault="002501F0">
            <w:pPr>
              <w:rPr>
                <w:rFonts w:ascii="Arial" w:hAnsi="Arial" w:cs="Arial"/>
                <w:color w:val="000000"/>
              </w:rPr>
            </w:pPr>
            <w:r w:rsidRPr="002501F0">
              <w:rPr>
                <w:rFonts w:ascii="Arial" w:hAnsi="Arial" w:cs="Arial"/>
                <w:color w:val="000000"/>
              </w:rPr>
              <w:lastRenderedPageBreak/>
              <w:t>R8</w:t>
            </w:r>
          </w:p>
        </w:tc>
        <w:tc>
          <w:tcPr>
            <w:tcW w:w="1890" w:type="dxa"/>
            <w:hideMark/>
          </w:tcPr>
          <w:p w14:paraId="08EC79E3"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DSP configuration does not improve signal quality</w:t>
            </w:r>
          </w:p>
        </w:tc>
        <w:tc>
          <w:tcPr>
            <w:tcW w:w="1701" w:type="dxa"/>
            <w:hideMark/>
          </w:tcPr>
          <w:p w14:paraId="730CC224"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4B80E69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2B1C523B"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Compare analytical and simulation results and test candidate filter parameters before integration. Return to the last stable DSP configuration if performance is reduced.</w:t>
            </w:r>
          </w:p>
        </w:tc>
      </w:tr>
      <w:tr w:rsidR="002501F0" w:rsidRPr="002501F0" w14:paraId="23C46D30"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hideMark/>
          </w:tcPr>
          <w:p w14:paraId="17F6F5C5" w14:textId="77777777" w:rsidR="002501F0" w:rsidRPr="002501F0" w:rsidRDefault="002501F0">
            <w:pPr>
              <w:rPr>
                <w:rFonts w:ascii="Arial" w:hAnsi="Arial" w:cs="Arial"/>
                <w:color w:val="000000"/>
              </w:rPr>
            </w:pPr>
            <w:r w:rsidRPr="002501F0">
              <w:rPr>
                <w:rFonts w:ascii="Arial" w:hAnsi="Arial" w:cs="Arial"/>
                <w:color w:val="000000"/>
              </w:rPr>
              <w:t>R9</w:t>
            </w:r>
          </w:p>
        </w:tc>
        <w:tc>
          <w:tcPr>
            <w:tcW w:w="1890" w:type="dxa"/>
            <w:hideMark/>
          </w:tcPr>
          <w:p w14:paraId="783F52EA"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Cutover disrupts laboratory operations</w:t>
            </w:r>
          </w:p>
        </w:tc>
        <w:tc>
          <w:tcPr>
            <w:tcW w:w="1701" w:type="dxa"/>
            <w:hideMark/>
          </w:tcPr>
          <w:p w14:paraId="305CDEBC"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75D99235"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36CAF922"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Use agreed maintenance windows, a Block A pilot, advance communication and rollback procedures. Return the affected block to the legacy environment if necessary.</w:t>
            </w:r>
          </w:p>
        </w:tc>
      </w:tr>
      <w:tr w:rsidR="002501F0" w:rsidRPr="002501F0" w14:paraId="5CC9F863" w14:textId="77777777" w:rsidTr="002501F0">
        <w:tc>
          <w:tcPr>
            <w:cnfStyle w:val="001000000000" w:firstRow="0" w:lastRow="0" w:firstColumn="1" w:lastColumn="0" w:oddVBand="0" w:evenVBand="0" w:oddHBand="0" w:evenHBand="0" w:firstRowFirstColumn="0" w:firstRowLastColumn="0" w:lastRowFirstColumn="0" w:lastRowLastColumn="0"/>
            <w:tcW w:w="657" w:type="dxa"/>
            <w:hideMark/>
          </w:tcPr>
          <w:p w14:paraId="419D8A20" w14:textId="77777777" w:rsidR="002501F0" w:rsidRPr="002501F0" w:rsidRDefault="002501F0">
            <w:pPr>
              <w:rPr>
                <w:rFonts w:ascii="Arial" w:hAnsi="Arial" w:cs="Arial"/>
                <w:color w:val="000000"/>
              </w:rPr>
            </w:pPr>
            <w:r w:rsidRPr="002501F0">
              <w:rPr>
                <w:rFonts w:ascii="Arial" w:hAnsi="Arial" w:cs="Arial"/>
                <w:color w:val="000000"/>
              </w:rPr>
              <w:t>R10</w:t>
            </w:r>
          </w:p>
        </w:tc>
        <w:tc>
          <w:tcPr>
            <w:tcW w:w="1890" w:type="dxa"/>
            <w:hideMark/>
          </w:tcPr>
          <w:p w14:paraId="53C8D69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Users are not ready to operate the system</w:t>
            </w:r>
          </w:p>
        </w:tc>
        <w:tc>
          <w:tcPr>
            <w:tcW w:w="1701" w:type="dxa"/>
            <w:hideMark/>
          </w:tcPr>
          <w:p w14:paraId="5ADD97C7"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0214923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3918" w:type="dxa"/>
            <w:gridSpan w:val="2"/>
            <w:hideMark/>
          </w:tcPr>
          <w:p w14:paraId="6A3A61E2"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Provide guides, demonstrations, training and supervised UAT. Extend the stabilisation period and provide refresher training if required.</w:t>
            </w:r>
          </w:p>
        </w:tc>
      </w:tr>
      <w:tr w:rsidR="002501F0" w:rsidRPr="002501F0" w14:paraId="1021873E"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7" w:type="dxa"/>
            <w:hideMark/>
          </w:tcPr>
          <w:p w14:paraId="4B4AE447" w14:textId="77777777" w:rsidR="002501F0" w:rsidRPr="002501F0" w:rsidRDefault="002501F0">
            <w:pPr>
              <w:rPr>
                <w:rFonts w:ascii="Arial" w:hAnsi="Arial" w:cs="Arial"/>
                <w:color w:val="000000"/>
              </w:rPr>
            </w:pPr>
            <w:r w:rsidRPr="002501F0">
              <w:rPr>
                <w:rFonts w:ascii="Arial" w:hAnsi="Arial" w:cs="Arial"/>
                <w:color w:val="000000"/>
              </w:rPr>
              <w:t>R11</w:t>
            </w:r>
          </w:p>
        </w:tc>
        <w:tc>
          <w:tcPr>
            <w:tcW w:w="1890" w:type="dxa"/>
            <w:hideMark/>
          </w:tcPr>
          <w:p w14:paraId="13244A5E"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Project exceeds budget or schedule</w:t>
            </w:r>
          </w:p>
        </w:tc>
        <w:tc>
          <w:tcPr>
            <w:tcW w:w="1701" w:type="dxa"/>
            <w:hideMark/>
          </w:tcPr>
          <w:p w14:paraId="7245B211"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Medium</w:t>
            </w:r>
          </w:p>
        </w:tc>
        <w:tc>
          <w:tcPr>
            <w:tcW w:w="850" w:type="dxa"/>
            <w:hideMark/>
          </w:tcPr>
          <w:p w14:paraId="76CD1FAC"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36450019"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Track costs, commitments, critical-path progress and contingency use. Apply corrective action or submit an approved change request.</w:t>
            </w:r>
          </w:p>
        </w:tc>
      </w:tr>
      <w:tr w:rsidR="002501F0" w:rsidRPr="002501F0" w14:paraId="1A21E30C" w14:textId="77777777" w:rsidTr="002501F0">
        <w:tc>
          <w:tcPr>
            <w:cnfStyle w:val="001000000000" w:firstRow="0" w:lastRow="0" w:firstColumn="1" w:lastColumn="0" w:oddVBand="0" w:evenVBand="0" w:oddHBand="0" w:evenHBand="0" w:firstRowFirstColumn="0" w:firstRowLastColumn="0" w:lastRowFirstColumn="0" w:lastRowLastColumn="0"/>
            <w:tcW w:w="657" w:type="dxa"/>
            <w:hideMark/>
          </w:tcPr>
          <w:p w14:paraId="714E05ED" w14:textId="77777777" w:rsidR="002501F0" w:rsidRPr="002501F0" w:rsidRDefault="002501F0">
            <w:pPr>
              <w:rPr>
                <w:rFonts w:ascii="Arial" w:hAnsi="Arial" w:cs="Arial"/>
                <w:color w:val="000000"/>
              </w:rPr>
            </w:pPr>
            <w:r w:rsidRPr="002501F0">
              <w:rPr>
                <w:rFonts w:ascii="Arial" w:hAnsi="Arial" w:cs="Arial"/>
                <w:color w:val="000000"/>
              </w:rPr>
              <w:t>R12</w:t>
            </w:r>
          </w:p>
        </w:tc>
        <w:tc>
          <w:tcPr>
            <w:tcW w:w="1890" w:type="dxa"/>
            <w:hideMark/>
          </w:tcPr>
          <w:p w14:paraId="59463BF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Loss of server or configuration data</w:t>
            </w:r>
          </w:p>
        </w:tc>
        <w:tc>
          <w:tcPr>
            <w:tcW w:w="1701" w:type="dxa"/>
            <w:hideMark/>
          </w:tcPr>
          <w:p w14:paraId="7677A86E"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Low</w:t>
            </w:r>
          </w:p>
        </w:tc>
        <w:tc>
          <w:tcPr>
            <w:tcW w:w="850" w:type="dxa"/>
            <w:hideMark/>
          </w:tcPr>
          <w:p w14:paraId="67857028"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High</w:t>
            </w:r>
          </w:p>
        </w:tc>
        <w:tc>
          <w:tcPr>
            <w:tcW w:w="3918" w:type="dxa"/>
            <w:gridSpan w:val="2"/>
            <w:hideMark/>
          </w:tcPr>
          <w:p w14:paraId="052C9377"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Complete and verify backups before implementation. Test restoration and retain protected configuration copies.</w:t>
            </w:r>
          </w:p>
        </w:tc>
      </w:tr>
    </w:tbl>
    <w:p w14:paraId="4A66B9B0" w14:textId="77777777" w:rsidR="002501F0" w:rsidRDefault="002501F0">
      <w:pPr>
        <w:rPr>
          <w:rFonts w:ascii="Arial" w:hAnsi="Arial" w:cs="Arial"/>
          <w:b/>
          <w:bCs/>
          <w:sz w:val="28"/>
          <w:szCs w:val="28"/>
        </w:rPr>
      </w:pPr>
    </w:p>
    <w:p w14:paraId="2AE39A0E" w14:textId="77777777" w:rsidR="002501F0" w:rsidRDefault="002501F0">
      <w:pPr>
        <w:rPr>
          <w:rFonts w:ascii="Arial" w:hAnsi="Arial" w:cs="Arial"/>
          <w:b/>
          <w:bCs/>
          <w:sz w:val="28"/>
          <w:szCs w:val="28"/>
        </w:rPr>
      </w:pPr>
    </w:p>
    <w:p w14:paraId="626FA605" w14:textId="77777777" w:rsidR="002501F0" w:rsidRPr="002501F0" w:rsidRDefault="002501F0" w:rsidP="002501F0">
      <w:pPr>
        <w:pStyle w:val="pdq2pgselectionanchorcontainer"/>
        <w:rPr>
          <w:rFonts w:ascii="Arial" w:hAnsi="Arial" w:cs="Arial"/>
          <w:color w:val="000000"/>
        </w:rPr>
      </w:pPr>
      <w:r w:rsidRPr="002501F0">
        <w:rPr>
          <w:rFonts w:ascii="Arial" w:hAnsi="Arial" w:cs="Arial"/>
          <w:color w:val="000000"/>
        </w:rPr>
        <w:t>The Project Manager will maintain the risk register and review risks during project status meetings. Critical risks or issues affecting security, data integrity, voice availability, budget or the completion date will be escalated immediately.</w:t>
      </w:r>
    </w:p>
    <w:p w14:paraId="7040EE65" w14:textId="77777777" w:rsidR="002501F0" w:rsidRPr="002501F0" w:rsidRDefault="002501F0" w:rsidP="002501F0">
      <w:pPr>
        <w:pStyle w:val="Heading2"/>
        <w:rPr>
          <w:rFonts w:ascii="Arial" w:hAnsi="Arial" w:cs="Arial"/>
          <w:b/>
          <w:bCs/>
          <w:color w:val="000000"/>
          <w:sz w:val="28"/>
          <w:szCs w:val="28"/>
        </w:rPr>
      </w:pPr>
      <w:r w:rsidRPr="002501F0">
        <w:rPr>
          <w:rFonts w:ascii="Arial" w:hAnsi="Arial" w:cs="Arial"/>
          <w:b/>
          <w:bCs/>
          <w:color w:val="000000"/>
          <w:sz w:val="28"/>
          <w:szCs w:val="28"/>
        </w:rPr>
        <w:t>7. Testing Procedures</w:t>
      </w:r>
    </w:p>
    <w:p w14:paraId="06069E11"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Testing will first be performed in Cisco Packet Tracer and the DSP simulation environment. The approved configurations will then be tested during staging, implementation and user acceptance.</w:t>
      </w:r>
    </w:p>
    <w:p w14:paraId="46EAB1F1"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Each test record must contain:</w:t>
      </w:r>
    </w:p>
    <w:p w14:paraId="34B93422"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Test identification number</w:t>
      </w:r>
    </w:p>
    <w:p w14:paraId="4011BE10"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Date and tester</w:t>
      </w:r>
    </w:p>
    <w:p w14:paraId="03B5511F"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Configuration version</w:t>
      </w:r>
    </w:p>
    <w:p w14:paraId="5DF5B58D"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Test steps and input</w:t>
      </w:r>
    </w:p>
    <w:p w14:paraId="3642D144"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Expected result</w:t>
      </w:r>
    </w:p>
    <w:p w14:paraId="3C62FEE3"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Actual result</w:t>
      </w:r>
    </w:p>
    <w:p w14:paraId="3CD9147F"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lastRenderedPageBreak/>
        <w:t>Evidence or screenshot reference</w:t>
      </w:r>
    </w:p>
    <w:p w14:paraId="6EF4114B"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Pass or fail status</w:t>
      </w:r>
    </w:p>
    <w:p w14:paraId="24485D30" w14:textId="77777777" w:rsidR="002501F0" w:rsidRPr="002501F0" w:rsidRDefault="002501F0" w:rsidP="002501F0">
      <w:pPr>
        <w:numPr>
          <w:ilvl w:val="0"/>
          <w:numId w:val="5"/>
        </w:numPr>
        <w:spacing w:before="100" w:beforeAutospacing="1" w:after="100" w:afterAutospacing="1"/>
        <w:rPr>
          <w:rFonts w:ascii="Arial" w:hAnsi="Arial" w:cs="Arial"/>
          <w:color w:val="000000"/>
        </w:rPr>
      </w:pPr>
      <w:r w:rsidRPr="002501F0">
        <w:rPr>
          <w:rFonts w:ascii="Arial" w:hAnsi="Arial" w:cs="Arial"/>
          <w:color w:val="000000"/>
        </w:rPr>
        <w:t>Defect reference where applicable</w:t>
      </w:r>
    </w:p>
    <w:p w14:paraId="072BC658" w14:textId="77777777" w:rsidR="002501F0" w:rsidRPr="002501F0" w:rsidRDefault="002501F0" w:rsidP="002501F0">
      <w:pPr>
        <w:pStyle w:val="Heading3"/>
        <w:rPr>
          <w:rFonts w:ascii="Arial" w:hAnsi="Arial" w:cs="Arial"/>
          <w:b/>
          <w:bCs/>
          <w:color w:val="000000"/>
          <w:sz w:val="24"/>
          <w:szCs w:val="24"/>
        </w:rPr>
      </w:pPr>
      <w:r w:rsidRPr="002501F0">
        <w:rPr>
          <w:rFonts w:ascii="Arial" w:hAnsi="Arial" w:cs="Arial"/>
          <w:b/>
          <w:bCs/>
          <w:color w:val="000000"/>
          <w:sz w:val="24"/>
          <w:szCs w:val="24"/>
        </w:rPr>
        <w:t>7.1 Test readiness</w:t>
      </w:r>
    </w:p>
    <w:p w14:paraId="3564D185"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Before testing begins:</w:t>
      </w:r>
    </w:p>
    <w:p w14:paraId="77C6B3F4" w14:textId="77777777" w:rsidR="002501F0" w:rsidRPr="002501F0" w:rsidRDefault="002501F0" w:rsidP="002501F0">
      <w:pPr>
        <w:numPr>
          <w:ilvl w:val="0"/>
          <w:numId w:val="6"/>
        </w:numPr>
        <w:spacing w:before="100" w:beforeAutospacing="1" w:after="100" w:afterAutospacing="1"/>
        <w:rPr>
          <w:rFonts w:ascii="Arial" w:hAnsi="Arial" w:cs="Arial"/>
          <w:color w:val="000000"/>
        </w:rPr>
      </w:pPr>
      <w:r w:rsidRPr="002501F0">
        <w:rPr>
          <w:rFonts w:ascii="Arial" w:hAnsi="Arial" w:cs="Arial"/>
          <w:color w:val="000000"/>
        </w:rPr>
        <w:t>Confirm that the network design, IP schema, dial plan and DSP parameters have been approved.</w:t>
      </w:r>
    </w:p>
    <w:p w14:paraId="1CF29346" w14:textId="77777777" w:rsidR="002501F0" w:rsidRPr="002501F0" w:rsidRDefault="002501F0" w:rsidP="002501F0">
      <w:pPr>
        <w:numPr>
          <w:ilvl w:val="0"/>
          <w:numId w:val="6"/>
        </w:numPr>
        <w:spacing w:before="100" w:beforeAutospacing="1" w:after="100" w:afterAutospacing="1"/>
        <w:rPr>
          <w:rFonts w:ascii="Arial" w:hAnsi="Arial" w:cs="Arial"/>
          <w:color w:val="000000"/>
        </w:rPr>
      </w:pPr>
      <w:r w:rsidRPr="002501F0">
        <w:rPr>
          <w:rFonts w:ascii="Arial" w:hAnsi="Arial" w:cs="Arial"/>
          <w:color w:val="000000"/>
        </w:rPr>
        <w:t>Verify that all required equipment, firmware and licences are available.</w:t>
      </w:r>
    </w:p>
    <w:p w14:paraId="2108B308" w14:textId="77777777" w:rsidR="002501F0" w:rsidRPr="002501F0" w:rsidRDefault="002501F0" w:rsidP="002501F0">
      <w:pPr>
        <w:numPr>
          <w:ilvl w:val="0"/>
          <w:numId w:val="6"/>
        </w:numPr>
        <w:spacing w:before="100" w:beforeAutospacing="1" w:after="100" w:afterAutospacing="1"/>
        <w:rPr>
          <w:rFonts w:ascii="Arial" w:hAnsi="Arial" w:cs="Arial"/>
          <w:color w:val="000000"/>
        </w:rPr>
      </w:pPr>
      <w:r w:rsidRPr="002501F0">
        <w:rPr>
          <w:rFonts w:ascii="Arial" w:hAnsi="Arial" w:cs="Arial"/>
          <w:color w:val="000000"/>
        </w:rPr>
        <w:t>Confirm cabling, power, PoE and UPS readiness.</w:t>
      </w:r>
    </w:p>
    <w:p w14:paraId="65C90223" w14:textId="77777777" w:rsidR="002501F0" w:rsidRPr="002501F0" w:rsidRDefault="002501F0" w:rsidP="002501F0">
      <w:pPr>
        <w:numPr>
          <w:ilvl w:val="0"/>
          <w:numId w:val="6"/>
        </w:numPr>
        <w:spacing w:before="100" w:beforeAutospacing="1" w:after="100" w:afterAutospacing="1"/>
        <w:rPr>
          <w:rFonts w:ascii="Arial" w:hAnsi="Arial" w:cs="Arial"/>
          <w:color w:val="000000"/>
        </w:rPr>
      </w:pPr>
      <w:r w:rsidRPr="002501F0">
        <w:rPr>
          <w:rFonts w:ascii="Arial" w:hAnsi="Arial" w:cs="Arial"/>
          <w:color w:val="000000"/>
        </w:rPr>
        <w:t>Back up the existing router, switches, PBX, servers and relevant configuration records.</w:t>
      </w:r>
    </w:p>
    <w:p w14:paraId="6B63D673" w14:textId="77777777" w:rsidR="002501F0" w:rsidRPr="002501F0" w:rsidRDefault="002501F0" w:rsidP="002501F0">
      <w:pPr>
        <w:numPr>
          <w:ilvl w:val="0"/>
          <w:numId w:val="6"/>
        </w:numPr>
        <w:spacing w:before="100" w:beforeAutospacing="1" w:after="100" w:afterAutospacing="1"/>
        <w:rPr>
          <w:rFonts w:ascii="Arial" w:hAnsi="Arial" w:cs="Arial"/>
          <w:color w:val="000000"/>
        </w:rPr>
      </w:pPr>
      <w:r w:rsidRPr="002501F0">
        <w:rPr>
          <w:rFonts w:ascii="Arial" w:hAnsi="Arial" w:cs="Arial"/>
          <w:color w:val="000000"/>
        </w:rPr>
        <w:t>Confirm that PRTG sensors and logging are operating.</w:t>
      </w:r>
    </w:p>
    <w:p w14:paraId="7026DC88" w14:textId="77777777" w:rsidR="002501F0" w:rsidRPr="002501F0" w:rsidRDefault="002501F0" w:rsidP="002501F0">
      <w:pPr>
        <w:numPr>
          <w:ilvl w:val="0"/>
          <w:numId w:val="6"/>
        </w:numPr>
        <w:spacing w:before="100" w:beforeAutospacing="1" w:after="100" w:afterAutospacing="1"/>
        <w:rPr>
          <w:rFonts w:ascii="Arial" w:hAnsi="Arial" w:cs="Arial"/>
          <w:color w:val="000000"/>
        </w:rPr>
      </w:pPr>
      <w:r w:rsidRPr="002501F0">
        <w:rPr>
          <w:rFonts w:ascii="Arial" w:hAnsi="Arial" w:cs="Arial"/>
          <w:color w:val="000000"/>
        </w:rPr>
        <w:t>Confirm that the testing window has been communicated to laboratory staff.</w:t>
      </w:r>
    </w:p>
    <w:p w14:paraId="1DE736AF" w14:textId="77777777" w:rsidR="002501F0" w:rsidRPr="002501F0" w:rsidRDefault="002501F0" w:rsidP="002501F0">
      <w:pPr>
        <w:numPr>
          <w:ilvl w:val="0"/>
          <w:numId w:val="6"/>
        </w:numPr>
        <w:spacing w:before="100" w:beforeAutospacing="1" w:after="100" w:afterAutospacing="1"/>
        <w:rPr>
          <w:rFonts w:ascii="Arial" w:hAnsi="Arial" w:cs="Arial"/>
          <w:color w:val="000000"/>
        </w:rPr>
      </w:pPr>
      <w:r w:rsidRPr="002501F0">
        <w:rPr>
          <w:rFonts w:ascii="Arial" w:hAnsi="Arial" w:cs="Arial"/>
          <w:color w:val="000000"/>
        </w:rPr>
        <w:t>Obtain test-entry approval from the Project Manager.</w:t>
      </w:r>
    </w:p>
    <w:p w14:paraId="4A2992FE" w14:textId="77777777" w:rsidR="002501F0" w:rsidRPr="002501F0" w:rsidRDefault="002501F0" w:rsidP="002501F0">
      <w:pPr>
        <w:pStyle w:val="Heading3"/>
        <w:rPr>
          <w:rFonts w:ascii="Arial" w:hAnsi="Arial" w:cs="Arial"/>
          <w:b/>
          <w:bCs/>
          <w:color w:val="000000"/>
          <w:sz w:val="24"/>
          <w:szCs w:val="24"/>
        </w:rPr>
      </w:pPr>
      <w:r w:rsidRPr="002501F0">
        <w:rPr>
          <w:rFonts w:ascii="Arial" w:hAnsi="Arial" w:cs="Arial"/>
          <w:b/>
          <w:bCs/>
          <w:color w:val="000000"/>
          <w:sz w:val="24"/>
          <w:szCs w:val="24"/>
        </w:rPr>
        <w:t>7.2 Technical testing</w:t>
      </w:r>
    </w:p>
    <w:p w14:paraId="3E10A1E6" w14:textId="77777777" w:rsidR="002501F0" w:rsidRDefault="002501F0">
      <w:pPr>
        <w:rPr>
          <w:rFonts w:ascii="Arial" w:hAnsi="Arial" w:cs="Arial"/>
          <w:b/>
          <w:bCs/>
          <w:sz w:val="28"/>
          <w:szCs w:val="28"/>
        </w:rPr>
      </w:pPr>
    </w:p>
    <w:tbl>
      <w:tblPr>
        <w:tblStyle w:val="GridTable4-Accent2"/>
        <w:tblW w:w="0" w:type="auto"/>
        <w:tblLook w:val="04A0" w:firstRow="1" w:lastRow="0" w:firstColumn="1" w:lastColumn="0" w:noHBand="0" w:noVBand="1"/>
      </w:tblPr>
      <w:tblGrid>
        <w:gridCol w:w="683"/>
        <w:gridCol w:w="1780"/>
        <w:gridCol w:w="3597"/>
        <w:gridCol w:w="2956"/>
      </w:tblGrid>
      <w:tr w:rsidR="002501F0" w:rsidRPr="002501F0" w14:paraId="340E00A8" w14:textId="77777777" w:rsidTr="0025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6241C" w14:textId="77777777" w:rsidR="002501F0" w:rsidRPr="002501F0" w:rsidRDefault="002501F0">
            <w:pPr>
              <w:jc w:val="center"/>
              <w:rPr>
                <w:rFonts w:ascii="Arial" w:hAnsi="Arial" w:cs="Arial"/>
                <w:color w:val="000000"/>
              </w:rPr>
            </w:pPr>
            <w:r w:rsidRPr="002501F0">
              <w:rPr>
                <w:rFonts w:ascii="Arial" w:hAnsi="Arial" w:cs="Arial"/>
                <w:b w:val="0"/>
                <w:bCs w:val="0"/>
                <w:color w:val="000000"/>
              </w:rPr>
              <w:t>Test</w:t>
            </w:r>
          </w:p>
        </w:tc>
        <w:tc>
          <w:tcPr>
            <w:tcW w:w="0" w:type="auto"/>
            <w:hideMark/>
          </w:tcPr>
          <w:p w14:paraId="5AF42AB9"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Area</w:t>
            </w:r>
          </w:p>
        </w:tc>
        <w:tc>
          <w:tcPr>
            <w:tcW w:w="0" w:type="auto"/>
            <w:hideMark/>
          </w:tcPr>
          <w:p w14:paraId="6417F244"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Procedure</w:t>
            </w:r>
          </w:p>
        </w:tc>
        <w:tc>
          <w:tcPr>
            <w:tcW w:w="0" w:type="auto"/>
            <w:hideMark/>
          </w:tcPr>
          <w:p w14:paraId="05B60C99"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Expected result</w:t>
            </w:r>
          </w:p>
        </w:tc>
      </w:tr>
      <w:tr w:rsidR="002501F0" w:rsidRPr="002501F0" w14:paraId="3684CB67"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BF3EB" w14:textId="77777777" w:rsidR="002501F0" w:rsidRPr="002501F0" w:rsidRDefault="002501F0">
            <w:pPr>
              <w:rPr>
                <w:rFonts w:ascii="Arial" w:hAnsi="Arial" w:cs="Arial"/>
                <w:b w:val="0"/>
                <w:bCs w:val="0"/>
                <w:color w:val="000000"/>
              </w:rPr>
            </w:pPr>
            <w:r w:rsidRPr="002501F0">
              <w:rPr>
                <w:rFonts w:ascii="Arial" w:hAnsi="Arial" w:cs="Arial"/>
                <w:color w:val="000000"/>
              </w:rPr>
              <w:t>T01</w:t>
            </w:r>
          </w:p>
        </w:tc>
        <w:tc>
          <w:tcPr>
            <w:tcW w:w="0" w:type="auto"/>
            <w:hideMark/>
          </w:tcPr>
          <w:p w14:paraId="4F092B67"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Physical and device readiness</w:t>
            </w:r>
          </w:p>
        </w:tc>
        <w:tc>
          <w:tcPr>
            <w:tcW w:w="0" w:type="auto"/>
            <w:hideMark/>
          </w:tcPr>
          <w:p w14:paraId="2DD2EEA1"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Inspect cabling, interfaces, link lights, PoE delivery, power, UPS, firmware and device inventory.</w:t>
            </w:r>
          </w:p>
        </w:tc>
        <w:tc>
          <w:tcPr>
            <w:tcW w:w="0" w:type="auto"/>
            <w:hideMark/>
          </w:tcPr>
          <w:p w14:paraId="101952A9"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All required devices operate on the approved interfaces without unresolved hardware faults.</w:t>
            </w:r>
          </w:p>
        </w:tc>
      </w:tr>
      <w:tr w:rsidR="002501F0" w:rsidRPr="002501F0" w14:paraId="5120E327"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1F7BF620" w14:textId="77777777" w:rsidR="002501F0" w:rsidRPr="002501F0" w:rsidRDefault="002501F0">
            <w:pPr>
              <w:rPr>
                <w:rFonts w:ascii="Arial" w:hAnsi="Arial" w:cs="Arial"/>
                <w:color w:val="000000"/>
              </w:rPr>
            </w:pPr>
            <w:r w:rsidRPr="002501F0">
              <w:rPr>
                <w:rFonts w:ascii="Arial" w:hAnsi="Arial" w:cs="Arial"/>
                <w:color w:val="000000"/>
              </w:rPr>
              <w:t>T02</w:t>
            </w:r>
          </w:p>
        </w:tc>
        <w:tc>
          <w:tcPr>
            <w:tcW w:w="0" w:type="auto"/>
            <w:hideMark/>
          </w:tcPr>
          <w:p w14:paraId="719DFCF1"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VLANs and addressing</w:t>
            </w:r>
          </w:p>
        </w:tc>
        <w:tc>
          <w:tcPr>
            <w:tcW w:w="0" w:type="auto"/>
            <w:hideMark/>
          </w:tcPr>
          <w:p w14:paraId="54FDA927"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Verify access and trunk ports, VLAN membership, DHCP or static addresses, subnet masks, gateways and name resolution.</w:t>
            </w:r>
          </w:p>
        </w:tc>
        <w:tc>
          <w:tcPr>
            <w:tcW w:w="0" w:type="auto"/>
            <w:hideMark/>
          </w:tcPr>
          <w:p w14:paraId="224F23E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Endpoints use the correct addressing and remain separated according to the design.</w:t>
            </w:r>
          </w:p>
        </w:tc>
      </w:tr>
      <w:tr w:rsidR="002501F0" w:rsidRPr="002501F0" w14:paraId="06390203"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B73CA3" w14:textId="77777777" w:rsidR="002501F0" w:rsidRPr="002501F0" w:rsidRDefault="002501F0">
            <w:pPr>
              <w:rPr>
                <w:rFonts w:ascii="Arial" w:hAnsi="Arial" w:cs="Arial"/>
                <w:color w:val="000000"/>
              </w:rPr>
            </w:pPr>
            <w:r w:rsidRPr="002501F0">
              <w:rPr>
                <w:rFonts w:ascii="Arial" w:hAnsi="Arial" w:cs="Arial"/>
                <w:color w:val="000000"/>
              </w:rPr>
              <w:t>T03</w:t>
            </w:r>
          </w:p>
        </w:tc>
        <w:tc>
          <w:tcPr>
            <w:tcW w:w="0" w:type="auto"/>
            <w:hideMark/>
          </w:tcPr>
          <w:p w14:paraId="119E2185"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Connectivity and routing</w:t>
            </w:r>
          </w:p>
        </w:tc>
        <w:tc>
          <w:tcPr>
            <w:tcW w:w="0" w:type="auto"/>
            <w:hideMark/>
          </w:tcPr>
          <w:p w14:paraId="7A7898C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Use ping, traceroute and Packet Tracer Simulation Mode to test same-VLAN, inter-VLAN, inter-block, server, gateway and Internet paths.</w:t>
            </w:r>
          </w:p>
        </w:tc>
        <w:tc>
          <w:tcPr>
            <w:tcW w:w="0" w:type="auto"/>
            <w:hideMark/>
          </w:tcPr>
          <w:p w14:paraId="7F8AADC3"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All approved paths succeed through the expected route. Prohibited paths fail.</w:t>
            </w:r>
          </w:p>
        </w:tc>
      </w:tr>
      <w:tr w:rsidR="002501F0" w:rsidRPr="002501F0" w14:paraId="1910A695"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540EDD6B" w14:textId="77777777" w:rsidR="002501F0" w:rsidRPr="002501F0" w:rsidRDefault="002501F0">
            <w:pPr>
              <w:rPr>
                <w:rFonts w:ascii="Arial" w:hAnsi="Arial" w:cs="Arial"/>
                <w:color w:val="000000"/>
              </w:rPr>
            </w:pPr>
            <w:r w:rsidRPr="002501F0">
              <w:rPr>
                <w:rFonts w:ascii="Arial" w:hAnsi="Arial" w:cs="Arial"/>
                <w:color w:val="000000"/>
              </w:rPr>
              <w:t>T04</w:t>
            </w:r>
          </w:p>
        </w:tc>
        <w:tc>
          <w:tcPr>
            <w:tcW w:w="0" w:type="auto"/>
            <w:hideMark/>
          </w:tcPr>
          <w:p w14:paraId="595131C7"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VPN and access control</w:t>
            </w:r>
          </w:p>
        </w:tc>
        <w:tc>
          <w:tcPr>
            <w:tcW w:w="0" w:type="auto"/>
            <w:hideMark/>
          </w:tcPr>
          <w:p w14:paraId="1AEF8C51"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Establish authorised VPN access and test required resources. Attempt access with invalid credentials and from prohibited networks.</w:t>
            </w:r>
          </w:p>
        </w:tc>
        <w:tc>
          <w:tcPr>
            <w:tcW w:w="0" w:type="auto"/>
            <w:hideMark/>
          </w:tcPr>
          <w:p w14:paraId="72E6BDE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Authorised VPN access succeeds. Unauthorised access is blocked and logged.</w:t>
            </w:r>
          </w:p>
        </w:tc>
      </w:tr>
      <w:tr w:rsidR="002501F0" w:rsidRPr="002501F0" w14:paraId="0F473ED4"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D35D40" w14:textId="77777777" w:rsidR="002501F0" w:rsidRPr="002501F0" w:rsidRDefault="002501F0">
            <w:pPr>
              <w:rPr>
                <w:rFonts w:ascii="Arial" w:hAnsi="Arial" w:cs="Arial"/>
                <w:color w:val="000000"/>
              </w:rPr>
            </w:pPr>
            <w:r w:rsidRPr="002501F0">
              <w:rPr>
                <w:rFonts w:ascii="Arial" w:hAnsi="Arial" w:cs="Arial"/>
                <w:color w:val="000000"/>
              </w:rPr>
              <w:t>T05</w:t>
            </w:r>
          </w:p>
        </w:tc>
        <w:tc>
          <w:tcPr>
            <w:tcW w:w="0" w:type="auto"/>
            <w:hideMark/>
          </w:tcPr>
          <w:p w14:paraId="7DAD1FC9"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Data servers and backups</w:t>
            </w:r>
          </w:p>
        </w:tc>
        <w:tc>
          <w:tcPr>
            <w:tcW w:w="0" w:type="auto"/>
            <w:hideMark/>
          </w:tcPr>
          <w:p w14:paraId="75A9636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Test approved server services, permissions and backup completion. Restore a controlled sample.</w:t>
            </w:r>
          </w:p>
        </w:tc>
        <w:tc>
          <w:tcPr>
            <w:tcW w:w="0" w:type="auto"/>
            <w:hideMark/>
          </w:tcPr>
          <w:p w14:paraId="7E57F462"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 xml:space="preserve">Services are available to authorised </w:t>
            </w:r>
            <w:proofErr w:type="gramStart"/>
            <w:r w:rsidRPr="002501F0">
              <w:rPr>
                <w:rFonts w:ascii="Arial" w:hAnsi="Arial" w:cs="Arial"/>
                <w:color w:val="000000"/>
              </w:rPr>
              <w:t>users</w:t>
            </w:r>
            <w:proofErr w:type="gramEnd"/>
            <w:r w:rsidRPr="002501F0">
              <w:rPr>
                <w:rFonts w:ascii="Arial" w:hAnsi="Arial" w:cs="Arial"/>
                <w:color w:val="000000"/>
              </w:rPr>
              <w:t xml:space="preserve"> and the restored data is complete and usable.</w:t>
            </w:r>
          </w:p>
        </w:tc>
      </w:tr>
      <w:tr w:rsidR="002501F0" w:rsidRPr="002501F0" w14:paraId="7EBE5C26"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3B41FBCB" w14:textId="77777777" w:rsidR="002501F0" w:rsidRPr="002501F0" w:rsidRDefault="002501F0">
            <w:pPr>
              <w:rPr>
                <w:rFonts w:ascii="Arial" w:hAnsi="Arial" w:cs="Arial"/>
                <w:color w:val="000000"/>
              </w:rPr>
            </w:pPr>
            <w:r w:rsidRPr="002501F0">
              <w:rPr>
                <w:rFonts w:ascii="Arial" w:hAnsi="Arial" w:cs="Arial"/>
                <w:color w:val="000000"/>
              </w:rPr>
              <w:t>T06</w:t>
            </w:r>
          </w:p>
        </w:tc>
        <w:tc>
          <w:tcPr>
            <w:tcW w:w="0" w:type="auto"/>
            <w:hideMark/>
          </w:tcPr>
          <w:p w14:paraId="6D657E1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IP-PBX and voice</w:t>
            </w:r>
          </w:p>
        </w:tc>
        <w:tc>
          <w:tcPr>
            <w:tcW w:w="0" w:type="auto"/>
            <w:hideMark/>
          </w:tcPr>
          <w:p w14:paraId="69A37FBD"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 xml:space="preserve">Confirm registration of phones and softphones. Test calls within and between blocks, </w:t>
            </w:r>
            <w:r w:rsidRPr="002501F0">
              <w:rPr>
                <w:rFonts w:ascii="Arial" w:hAnsi="Arial" w:cs="Arial"/>
                <w:color w:val="000000"/>
              </w:rPr>
              <w:lastRenderedPageBreak/>
              <w:t>transfer, hold and approved external calls.</w:t>
            </w:r>
          </w:p>
        </w:tc>
        <w:tc>
          <w:tcPr>
            <w:tcW w:w="0" w:type="auto"/>
            <w:hideMark/>
          </w:tcPr>
          <w:p w14:paraId="40685CD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lastRenderedPageBreak/>
              <w:t xml:space="preserve">All approved extensions register and complete the required call scenarios </w:t>
            </w:r>
            <w:r w:rsidRPr="002501F0">
              <w:rPr>
                <w:rFonts w:ascii="Arial" w:hAnsi="Arial" w:cs="Arial"/>
                <w:color w:val="000000"/>
              </w:rPr>
              <w:lastRenderedPageBreak/>
              <w:t>with clear and stable audio.</w:t>
            </w:r>
          </w:p>
        </w:tc>
      </w:tr>
      <w:tr w:rsidR="002501F0" w:rsidRPr="002501F0" w14:paraId="1BD4B785"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218E9" w14:textId="77777777" w:rsidR="002501F0" w:rsidRPr="002501F0" w:rsidRDefault="002501F0">
            <w:pPr>
              <w:rPr>
                <w:rFonts w:ascii="Arial" w:hAnsi="Arial" w:cs="Arial"/>
                <w:color w:val="000000"/>
              </w:rPr>
            </w:pPr>
            <w:r w:rsidRPr="002501F0">
              <w:rPr>
                <w:rFonts w:ascii="Arial" w:hAnsi="Arial" w:cs="Arial"/>
                <w:color w:val="000000"/>
              </w:rPr>
              <w:lastRenderedPageBreak/>
              <w:t>T07</w:t>
            </w:r>
          </w:p>
        </w:tc>
        <w:tc>
          <w:tcPr>
            <w:tcW w:w="0" w:type="auto"/>
            <w:hideMark/>
          </w:tcPr>
          <w:p w14:paraId="67E28D44"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Video conferencing</w:t>
            </w:r>
          </w:p>
        </w:tc>
        <w:tc>
          <w:tcPr>
            <w:tcW w:w="0" w:type="auto"/>
            <w:hideMark/>
          </w:tcPr>
          <w:p w14:paraId="795255BF"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Start a test meeting and verify camera, microphone, speaker, content sharing and operation during concurrent network use.</w:t>
            </w:r>
          </w:p>
        </w:tc>
        <w:tc>
          <w:tcPr>
            <w:tcW w:w="0" w:type="auto"/>
            <w:hideMark/>
          </w:tcPr>
          <w:p w14:paraId="66B07DBD"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The meeting connects and remains usable without material interruption.</w:t>
            </w:r>
          </w:p>
        </w:tc>
      </w:tr>
      <w:tr w:rsidR="002501F0" w:rsidRPr="002501F0" w14:paraId="414F0407"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4A912675" w14:textId="77777777" w:rsidR="002501F0" w:rsidRPr="002501F0" w:rsidRDefault="002501F0">
            <w:pPr>
              <w:rPr>
                <w:rFonts w:ascii="Arial" w:hAnsi="Arial" w:cs="Arial"/>
                <w:color w:val="000000"/>
              </w:rPr>
            </w:pPr>
            <w:r w:rsidRPr="002501F0">
              <w:rPr>
                <w:rFonts w:ascii="Arial" w:hAnsi="Arial" w:cs="Arial"/>
                <w:color w:val="000000"/>
              </w:rPr>
              <w:t>T08</w:t>
            </w:r>
          </w:p>
        </w:tc>
        <w:tc>
          <w:tcPr>
            <w:tcW w:w="0" w:type="auto"/>
            <w:hideMark/>
          </w:tcPr>
          <w:p w14:paraId="3D7D38BC"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QoS and network load</w:t>
            </w:r>
          </w:p>
        </w:tc>
        <w:tc>
          <w:tcPr>
            <w:tcW w:w="0" w:type="auto"/>
            <w:hideMark/>
          </w:tcPr>
          <w:p w14:paraId="07F6632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Generate representative voice, video, DSP and data traffic. Review queue counters and PRTG performance information.</w:t>
            </w:r>
          </w:p>
        </w:tc>
        <w:tc>
          <w:tcPr>
            <w:tcW w:w="0" w:type="auto"/>
            <w:hideMark/>
          </w:tcPr>
          <w:p w14:paraId="1246CDB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Voice and video remain prioritised and network performance stays within approved thresholds.</w:t>
            </w:r>
          </w:p>
        </w:tc>
      </w:tr>
      <w:tr w:rsidR="002501F0" w:rsidRPr="002501F0" w14:paraId="59CCF520"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A67DF" w14:textId="77777777" w:rsidR="002501F0" w:rsidRPr="002501F0" w:rsidRDefault="002501F0">
            <w:pPr>
              <w:rPr>
                <w:rFonts w:ascii="Arial" w:hAnsi="Arial" w:cs="Arial"/>
                <w:color w:val="000000"/>
              </w:rPr>
            </w:pPr>
            <w:r w:rsidRPr="002501F0">
              <w:rPr>
                <w:rFonts w:ascii="Arial" w:hAnsi="Arial" w:cs="Arial"/>
                <w:color w:val="000000"/>
              </w:rPr>
              <w:t>T09</w:t>
            </w:r>
          </w:p>
        </w:tc>
        <w:tc>
          <w:tcPr>
            <w:tcW w:w="0" w:type="auto"/>
            <w:hideMark/>
          </w:tcPr>
          <w:p w14:paraId="1A4F9BFF"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PRTG monitoring</w:t>
            </w:r>
          </w:p>
        </w:tc>
        <w:tc>
          <w:tcPr>
            <w:tcW w:w="0" w:type="auto"/>
            <w:hideMark/>
          </w:tcPr>
          <w:p w14:paraId="7B205223"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Verify availability, interface, utilisation, latency, packet-loss and service sensors. Trigger test alerts.</w:t>
            </w:r>
          </w:p>
        </w:tc>
        <w:tc>
          <w:tcPr>
            <w:tcW w:w="0" w:type="auto"/>
            <w:hideMark/>
          </w:tcPr>
          <w:p w14:paraId="21FBF404"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Sensors collect data and alerts are created, acknowledged and cleared correctly.</w:t>
            </w:r>
          </w:p>
        </w:tc>
      </w:tr>
      <w:tr w:rsidR="002501F0" w:rsidRPr="002501F0" w14:paraId="07286C1B"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26E4A4E4" w14:textId="77777777" w:rsidR="002501F0" w:rsidRPr="002501F0" w:rsidRDefault="002501F0">
            <w:pPr>
              <w:rPr>
                <w:rFonts w:ascii="Arial" w:hAnsi="Arial" w:cs="Arial"/>
                <w:color w:val="000000"/>
              </w:rPr>
            </w:pPr>
            <w:r w:rsidRPr="002501F0">
              <w:rPr>
                <w:rFonts w:ascii="Arial" w:hAnsi="Arial" w:cs="Arial"/>
                <w:color w:val="000000"/>
              </w:rPr>
              <w:t>T10</w:t>
            </w:r>
          </w:p>
        </w:tc>
        <w:tc>
          <w:tcPr>
            <w:tcW w:w="0" w:type="auto"/>
            <w:hideMark/>
          </w:tcPr>
          <w:p w14:paraId="2C96979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Security and recovery</w:t>
            </w:r>
          </w:p>
        </w:tc>
        <w:tc>
          <w:tcPr>
            <w:tcW w:w="0" w:type="auto"/>
            <w:hideMark/>
          </w:tcPr>
          <w:p w14:paraId="28436B9B"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Review patching, endpoint protection, management access and least privilege. Test configuration restoration and rollback.</w:t>
            </w:r>
          </w:p>
        </w:tc>
        <w:tc>
          <w:tcPr>
            <w:tcW w:w="0" w:type="auto"/>
            <w:hideMark/>
          </w:tcPr>
          <w:p w14:paraId="3D83DFAB"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Security controls operate as designed and services can be recovered successfully.</w:t>
            </w:r>
          </w:p>
        </w:tc>
      </w:tr>
      <w:tr w:rsidR="002501F0" w:rsidRPr="002501F0" w14:paraId="7CF25EAA"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7F823" w14:textId="77777777" w:rsidR="002501F0" w:rsidRPr="002501F0" w:rsidRDefault="002501F0">
            <w:pPr>
              <w:rPr>
                <w:rFonts w:ascii="Arial" w:hAnsi="Arial" w:cs="Arial"/>
                <w:color w:val="000000"/>
              </w:rPr>
            </w:pPr>
            <w:r w:rsidRPr="002501F0">
              <w:rPr>
                <w:rFonts w:ascii="Arial" w:hAnsi="Arial" w:cs="Arial"/>
                <w:color w:val="000000"/>
              </w:rPr>
              <w:t>T11</w:t>
            </w:r>
          </w:p>
        </w:tc>
        <w:tc>
          <w:tcPr>
            <w:tcW w:w="0" w:type="auto"/>
            <w:hideMark/>
          </w:tcPr>
          <w:p w14:paraId="7687369F"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DSP performance</w:t>
            </w:r>
          </w:p>
        </w:tc>
        <w:tc>
          <w:tcPr>
            <w:tcW w:w="0" w:type="auto"/>
            <w:hideMark/>
          </w:tcPr>
          <w:p w14:paraId="3C475EC8"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Apply controlled signals and noise. Compare input/output waveforms, frequency responses, SNR, stability and analytical/simulated results.</w:t>
            </w:r>
          </w:p>
        </w:tc>
        <w:tc>
          <w:tcPr>
            <w:tcW w:w="0" w:type="auto"/>
            <w:hideMark/>
          </w:tcPr>
          <w:p w14:paraId="190C039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The selected DSP configuration provides measurable signal-quality improvement without unacceptable distortion or instability.</w:t>
            </w:r>
          </w:p>
        </w:tc>
      </w:tr>
      <w:tr w:rsidR="002501F0" w:rsidRPr="002501F0" w14:paraId="3F724D9A"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7926A367" w14:textId="77777777" w:rsidR="002501F0" w:rsidRPr="002501F0" w:rsidRDefault="002501F0">
            <w:pPr>
              <w:rPr>
                <w:rFonts w:ascii="Arial" w:hAnsi="Arial" w:cs="Arial"/>
                <w:color w:val="000000"/>
              </w:rPr>
            </w:pPr>
            <w:r w:rsidRPr="002501F0">
              <w:rPr>
                <w:rFonts w:ascii="Arial" w:hAnsi="Arial" w:cs="Arial"/>
                <w:color w:val="000000"/>
              </w:rPr>
              <w:t>T12</w:t>
            </w:r>
          </w:p>
        </w:tc>
        <w:tc>
          <w:tcPr>
            <w:tcW w:w="0" w:type="auto"/>
            <w:hideMark/>
          </w:tcPr>
          <w:p w14:paraId="5A57AC2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User acceptance testing</w:t>
            </w:r>
          </w:p>
        </w:tc>
        <w:tc>
          <w:tcPr>
            <w:tcW w:w="0" w:type="auto"/>
            <w:hideMark/>
          </w:tcPr>
          <w:p w14:paraId="7074A9F0"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Users perform normal calling, video, server-access and DSP-related activities using approved UAT scripts.</w:t>
            </w:r>
          </w:p>
        </w:tc>
        <w:tc>
          <w:tcPr>
            <w:tcW w:w="0" w:type="auto"/>
            <w:hideMark/>
          </w:tcPr>
          <w:p w14:paraId="46A83E7E"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 xml:space="preserve">All critical UAT cases </w:t>
            </w:r>
            <w:proofErr w:type="gramStart"/>
            <w:r w:rsidRPr="002501F0">
              <w:rPr>
                <w:rFonts w:ascii="Arial" w:hAnsi="Arial" w:cs="Arial"/>
                <w:color w:val="000000"/>
              </w:rPr>
              <w:t>pass</w:t>
            </w:r>
            <w:proofErr w:type="gramEnd"/>
            <w:r w:rsidRPr="002501F0">
              <w:rPr>
                <w:rFonts w:ascii="Arial" w:hAnsi="Arial" w:cs="Arial"/>
                <w:color w:val="000000"/>
              </w:rPr>
              <w:t xml:space="preserve"> and users confirm the solution meets operational requirements.</w:t>
            </w:r>
          </w:p>
        </w:tc>
      </w:tr>
    </w:tbl>
    <w:p w14:paraId="55117176" w14:textId="77777777" w:rsidR="002501F0" w:rsidRDefault="002501F0">
      <w:pPr>
        <w:rPr>
          <w:rFonts w:ascii="Arial" w:hAnsi="Arial" w:cs="Arial"/>
          <w:b/>
          <w:bCs/>
          <w:sz w:val="28"/>
          <w:szCs w:val="28"/>
        </w:rPr>
      </w:pPr>
    </w:p>
    <w:p w14:paraId="5F096302" w14:textId="77777777" w:rsidR="002501F0" w:rsidRDefault="002501F0">
      <w:pPr>
        <w:rPr>
          <w:rFonts w:ascii="Arial" w:hAnsi="Arial" w:cs="Arial"/>
          <w:b/>
          <w:bCs/>
          <w:sz w:val="28"/>
          <w:szCs w:val="28"/>
        </w:rPr>
      </w:pPr>
    </w:p>
    <w:p w14:paraId="60E928E7" w14:textId="77777777" w:rsidR="002501F0" w:rsidRPr="002501F0" w:rsidRDefault="002501F0" w:rsidP="002501F0">
      <w:pPr>
        <w:pStyle w:val="pdq2pgselectionanchorcontainer"/>
        <w:rPr>
          <w:rFonts w:ascii="Arial" w:hAnsi="Arial" w:cs="Arial"/>
          <w:color w:val="000000"/>
        </w:rPr>
      </w:pPr>
      <w:r w:rsidRPr="002501F0">
        <w:rPr>
          <w:rFonts w:ascii="Arial" w:hAnsi="Arial" w:cs="Arial"/>
          <w:color w:val="000000"/>
        </w:rPr>
        <w:t>Voice-performance targets during representative testing should include:</w:t>
      </w:r>
    </w:p>
    <w:p w14:paraId="6BD2FE42" w14:textId="77777777" w:rsidR="002501F0" w:rsidRPr="002501F0" w:rsidRDefault="002501F0" w:rsidP="002501F0">
      <w:pPr>
        <w:numPr>
          <w:ilvl w:val="0"/>
          <w:numId w:val="7"/>
        </w:numPr>
        <w:spacing w:before="100" w:beforeAutospacing="1" w:after="100" w:afterAutospacing="1"/>
        <w:rPr>
          <w:rFonts w:ascii="Arial" w:hAnsi="Arial" w:cs="Arial"/>
          <w:color w:val="000000"/>
        </w:rPr>
      </w:pPr>
      <w:r w:rsidRPr="002501F0">
        <w:rPr>
          <w:rFonts w:ascii="Arial" w:hAnsi="Arial" w:cs="Arial"/>
          <w:color w:val="000000"/>
        </w:rPr>
        <w:t>One-way latency below 150 milliseconds</w:t>
      </w:r>
    </w:p>
    <w:p w14:paraId="187109BD" w14:textId="77777777" w:rsidR="002501F0" w:rsidRPr="002501F0" w:rsidRDefault="002501F0" w:rsidP="002501F0">
      <w:pPr>
        <w:numPr>
          <w:ilvl w:val="0"/>
          <w:numId w:val="7"/>
        </w:numPr>
        <w:spacing w:before="100" w:beforeAutospacing="1" w:after="100" w:afterAutospacing="1"/>
        <w:rPr>
          <w:rFonts w:ascii="Arial" w:hAnsi="Arial" w:cs="Arial"/>
          <w:color w:val="000000"/>
        </w:rPr>
      </w:pPr>
      <w:r w:rsidRPr="002501F0">
        <w:rPr>
          <w:rFonts w:ascii="Arial" w:hAnsi="Arial" w:cs="Arial"/>
          <w:color w:val="000000"/>
        </w:rPr>
        <w:t>Jitter below 30 milliseconds</w:t>
      </w:r>
    </w:p>
    <w:p w14:paraId="438F5062" w14:textId="77777777" w:rsidR="002501F0" w:rsidRPr="002501F0" w:rsidRDefault="002501F0" w:rsidP="002501F0">
      <w:pPr>
        <w:numPr>
          <w:ilvl w:val="0"/>
          <w:numId w:val="7"/>
        </w:numPr>
        <w:spacing w:before="100" w:beforeAutospacing="1" w:after="100" w:afterAutospacing="1"/>
        <w:rPr>
          <w:rFonts w:ascii="Arial" w:hAnsi="Arial" w:cs="Arial"/>
          <w:color w:val="000000"/>
        </w:rPr>
      </w:pPr>
      <w:r w:rsidRPr="002501F0">
        <w:rPr>
          <w:rFonts w:ascii="Arial" w:hAnsi="Arial" w:cs="Arial"/>
          <w:color w:val="000000"/>
        </w:rPr>
        <w:t>Packet loss below 1%</w:t>
      </w:r>
    </w:p>
    <w:p w14:paraId="6C0B8655" w14:textId="77777777" w:rsidR="002501F0" w:rsidRPr="002501F0" w:rsidRDefault="002501F0" w:rsidP="002501F0">
      <w:pPr>
        <w:numPr>
          <w:ilvl w:val="0"/>
          <w:numId w:val="7"/>
        </w:numPr>
        <w:spacing w:before="100" w:beforeAutospacing="1" w:after="100" w:afterAutospacing="1"/>
        <w:rPr>
          <w:rFonts w:ascii="Arial" w:hAnsi="Arial" w:cs="Arial"/>
          <w:color w:val="000000"/>
        </w:rPr>
      </w:pPr>
      <w:r w:rsidRPr="002501F0">
        <w:rPr>
          <w:rFonts w:ascii="Arial" w:hAnsi="Arial" w:cs="Arial"/>
          <w:color w:val="000000"/>
        </w:rPr>
        <w:t>Clear and intelligible audio without material echo or repeated dropouts</w:t>
      </w:r>
    </w:p>
    <w:p w14:paraId="112D56B4" w14:textId="77777777" w:rsidR="002501F0" w:rsidRPr="002501F0" w:rsidRDefault="002501F0" w:rsidP="002501F0">
      <w:pPr>
        <w:pStyle w:val="Heading3"/>
        <w:rPr>
          <w:rFonts w:ascii="Arial" w:hAnsi="Arial" w:cs="Arial"/>
          <w:b/>
          <w:bCs/>
          <w:color w:val="000000"/>
          <w:sz w:val="24"/>
          <w:szCs w:val="24"/>
        </w:rPr>
      </w:pPr>
      <w:r w:rsidRPr="002501F0">
        <w:rPr>
          <w:rFonts w:ascii="Arial" w:hAnsi="Arial" w:cs="Arial"/>
          <w:b/>
          <w:bCs/>
          <w:color w:val="000000"/>
          <w:sz w:val="24"/>
          <w:szCs w:val="24"/>
        </w:rPr>
        <w:t>7.3 Defect and retesting procedure</w:t>
      </w:r>
    </w:p>
    <w:p w14:paraId="1363F98E"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t>Record every failed test in the defect register.</w:t>
      </w:r>
    </w:p>
    <w:p w14:paraId="7D697EF8"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t>Assign a severity, owner and required resolution date.</w:t>
      </w:r>
    </w:p>
    <w:p w14:paraId="5338EDBF"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t>Stop the affected rollout where the defect threatens security, data integrity or essential service availability.</w:t>
      </w:r>
    </w:p>
    <w:p w14:paraId="4A05A9C1"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t>Correct the hardware, software, configuration or DSP parameter under configuration control.</w:t>
      </w:r>
    </w:p>
    <w:p w14:paraId="564E2422"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t>Repeat the failed test.</w:t>
      </w:r>
    </w:p>
    <w:p w14:paraId="0ECD1016"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lastRenderedPageBreak/>
        <w:t>Conduct regression testing on related services.</w:t>
      </w:r>
    </w:p>
    <w:p w14:paraId="6BEEC666"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t>Close the defect only after the Test and UAT Coordinator verifies the evidence.</w:t>
      </w:r>
    </w:p>
    <w:p w14:paraId="423E2FEA" w14:textId="77777777" w:rsidR="002501F0" w:rsidRPr="002501F0" w:rsidRDefault="002501F0" w:rsidP="002501F0">
      <w:pPr>
        <w:numPr>
          <w:ilvl w:val="0"/>
          <w:numId w:val="8"/>
        </w:numPr>
        <w:spacing w:before="100" w:beforeAutospacing="1" w:after="100" w:afterAutospacing="1"/>
        <w:rPr>
          <w:rFonts w:ascii="Arial" w:hAnsi="Arial" w:cs="Arial"/>
          <w:color w:val="000000"/>
        </w:rPr>
      </w:pPr>
      <w:r w:rsidRPr="002501F0">
        <w:rPr>
          <w:rFonts w:ascii="Arial" w:hAnsi="Arial" w:cs="Arial"/>
          <w:color w:val="000000"/>
        </w:rPr>
        <w:t>Document any accepted minor limitation, workaround, responsible person and planned resolution date.</w:t>
      </w:r>
    </w:p>
    <w:p w14:paraId="66C0FD65" w14:textId="77777777" w:rsidR="002501F0" w:rsidRPr="002501F0" w:rsidRDefault="002501F0" w:rsidP="002501F0">
      <w:pPr>
        <w:pStyle w:val="Heading2"/>
        <w:rPr>
          <w:rFonts w:ascii="Arial" w:hAnsi="Arial" w:cs="Arial"/>
          <w:b/>
          <w:bCs/>
          <w:color w:val="000000"/>
          <w:sz w:val="28"/>
          <w:szCs w:val="28"/>
        </w:rPr>
      </w:pPr>
      <w:r w:rsidRPr="002501F0">
        <w:rPr>
          <w:rFonts w:ascii="Arial" w:hAnsi="Arial" w:cs="Arial"/>
          <w:b/>
          <w:bCs/>
          <w:color w:val="000000"/>
          <w:sz w:val="28"/>
          <w:szCs w:val="28"/>
        </w:rPr>
        <w:t>8. Rollout Plan</w:t>
      </w:r>
    </w:p>
    <w:p w14:paraId="14C60048"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The rollout will use a staged block-by-block approach. The existing network and PBX will remain available for rollback until the pilot has passed its technical and user acceptance gates.</w:t>
      </w:r>
    </w:p>
    <w:tbl>
      <w:tblPr>
        <w:tblStyle w:val="GridTable4-Accent2"/>
        <w:tblW w:w="0" w:type="auto"/>
        <w:tblLook w:val="04A0" w:firstRow="1" w:lastRow="0" w:firstColumn="1" w:lastColumn="0" w:noHBand="0" w:noVBand="1"/>
      </w:tblPr>
      <w:tblGrid>
        <w:gridCol w:w="2122"/>
        <w:gridCol w:w="1109"/>
        <w:gridCol w:w="5785"/>
      </w:tblGrid>
      <w:tr w:rsidR="002501F0" w:rsidRPr="002501F0" w14:paraId="4553E7A6" w14:textId="77777777" w:rsidTr="0025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34F9C" w14:textId="77777777" w:rsidR="002501F0" w:rsidRPr="002501F0" w:rsidRDefault="002501F0">
            <w:pPr>
              <w:jc w:val="center"/>
              <w:rPr>
                <w:rFonts w:ascii="Arial" w:hAnsi="Arial" w:cs="Arial"/>
                <w:color w:val="000000"/>
              </w:rPr>
            </w:pPr>
            <w:r w:rsidRPr="002501F0">
              <w:rPr>
                <w:rFonts w:ascii="Arial" w:hAnsi="Arial" w:cs="Arial"/>
                <w:b w:val="0"/>
                <w:bCs w:val="0"/>
                <w:color w:val="000000"/>
              </w:rPr>
              <w:t>Stage</w:t>
            </w:r>
          </w:p>
        </w:tc>
        <w:tc>
          <w:tcPr>
            <w:tcW w:w="0" w:type="auto"/>
            <w:hideMark/>
          </w:tcPr>
          <w:p w14:paraId="60D20BA1"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Timing</w:t>
            </w:r>
          </w:p>
        </w:tc>
        <w:tc>
          <w:tcPr>
            <w:tcW w:w="0" w:type="auto"/>
            <w:hideMark/>
          </w:tcPr>
          <w:p w14:paraId="75151858"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Activities</w:t>
            </w:r>
          </w:p>
        </w:tc>
      </w:tr>
      <w:tr w:rsidR="002501F0" w:rsidRPr="002501F0" w14:paraId="0958AB0A"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A9290" w14:textId="77777777" w:rsidR="002501F0" w:rsidRPr="002501F0" w:rsidRDefault="002501F0">
            <w:pPr>
              <w:rPr>
                <w:rFonts w:ascii="Arial" w:hAnsi="Arial" w:cs="Arial"/>
                <w:b w:val="0"/>
                <w:bCs w:val="0"/>
                <w:color w:val="000000"/>
              </w:rPr>
            </w:pPr>
            <w:r w:rsidRPr="002501F0">
              <w:rPr>
                <w:rFonts w:ascii="Arial" w:hAnsi="Arial" w:cs="Arial"/>
                <w:color w:val="000000"/>
              </w:rPr>
              <w:t>1. Readiness and change freeze</w:t>
            </w:r>
          </w:p>
        </w:tc>
        <w:tc>
          <w:tcPr>
            <w:tcW w:w="0" w:type="auto"/>
            <w:hideMark/>
          </w:tcPr>
          <w:p w14:paraId="48056E30"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Weeks 14–15</w:t>
            </w:r>
          </w:p>
        </w:tc>
        <w:tc>
          <w:tcPr>
            <w:tcW w:w="0" w:type="auto"/>
            <w:hideMark/>
          </w:tcPr>
          <w:p w14:paraId="1360F30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Verify equipment, licences, rack space, cabling, UPS, approved designs, backups, test scripts, implementation notices and rollback materials. Prevent unapproved configuration changes.</w:t>
            </w:r>
          </w:p>
        </w:tc>
      </w:tr>
      <w:tr w:rsidR="002501F0" w:rsidRPr="002501F0" w14:paraId="34769F96"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29A66165" w14:textId="77777777" w:rsidR="002501F0" w:rsidRPr="002501F0" w:rsidRDefault="002501F0">
            <w:pPr>
              <w:rPr>
                <w:rFonts w:ascii="Arial" w:hAnsi="Arial" w:cs="Arial"/>
                <w:color w:val="000000"/>
              </w:rPr>
            </w:pPr>
            <w:r w:rsidRPr="002501F0">
              <w:rPr>
                <w:rFonts w:ascii="Arial" w:hAnsi="Arial" w:cs="Arial"/>
                <w:color w:val="000000"/>
              </w:rPr>
              <w:t>2. Offline staging</w:t>
            </w:r>
          </w:p>
        </w:tc>
        <w:tc>
          <w:tcPr>
            <w:tcW w:w="0" w:type="auto"/>
            <w:hideMark/>
          </w:tcPr>
          <w:p w14:paraId="6EF33375"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Weeks 15–16</w:t>
            </w:r>
          </w:p>
        </w:tc>
        <w:tc>
          <w:tcPr>
            <w:tcW w:w="0" w:type="auto"/>
            <w:hideMark/>
          </w:tcPr>
          <w:p w14:paraId="030A128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Preconfigure the router, switches, servers, IP-PBX, phones, PRTG monitoring and DSP parameters. Conduct bench testing and peer review.</w:t>
            </w:r>
          </w:p>
        </w:tc>
      </w:tr>
      <w:tr w:rsidR="002501F0" w:rsidRPr="002501F0" w14:paraId="377B2DD2"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D51AB5" w14:textId="77777777" w:rsidR="002501F0" w:rsidRPr="002501F0" w:rsidRDefault="002501F0">
            <w:pPr>
              <w:rPr>
                <w:rFonts w:ascii="Arial" w:hAnsi="Arial" w:cs="Arial"/>
                <w:color w:val="000000"/>
              </w:rPr>
            </w:pPr>
            <w:r w:rsidRPr="002501F0">
              <w:rPr>
                <w:rFonts w:ascii="Arial" w:hAnsi="Arial" w:cs="Arial"/>
                <w:color w:val="000000"/>
              </w:rPr>
              <w:t>3. Block A pilot</w:t>
            </w:r>
          </w:p>
        </w:tc>
        <w:tc>
          <w:tcPr>
            <w:tcW w:w="0" w:type="auto"/>
            <w:hideMark/>
          </w:tcPr>
          <w:p w14:paraId="1B6E5ABD"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Weeks 16–20</w:t>
            </w:r>
          </w:p>
        </w:tc>
        <w:tc>
          <w:tcPr>
            <w:tcW w:w="0" w:type="auto"/>
            <w:hideMark/>
          </w:tcPr>
          <w:p w14:paraId="739BB4FC"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Install the network foundation and migrate selected endpoints in the first laboratory block. Validate network, voice, video, monitoring and DSP services.</w:t>
            </w:r>
          </w:p>
        </w:tc>
      </w:tr>
      <w:tr w:rsidR="002501F0" w:rsidRPr="002501F0" w14:paraId="69C22756"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0B9997F3" w14:textId="77777777" w:rsidR="002501F0" w:rsidRPr="002501F0" w:rsidRDefault="002501F0">
            <w:pPr>
              <w:rPr>
                <w:rFonts w:ascii="Arial" w:hAnsi="Arial" w:cs="Arial"/>
                <w:color w:val="000000"/>
              </w:rPr>
            </w:pPr>
            <w:r w:rsidRPr="002501F0">
              <w:rPr>
                <w:rFonts w:ascii="Arial" w:hAnsi="Arial" w:cs="Arial"/>
                <w:color w:val="000000"/>
              </w:rPr>
              <w:t>4. Pilot decision gate</w:t>
            </w:r>
          </w:p>
        </w:tc>
        <w:tc>
          <w:tcPr>
            <w:tcW w:w="0" w:type="auto"/>
            <w:hideMark/>
          </w:tcPr>
          <w:p w14:paraId="1E6703C5"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Week 20</w:t>
            </w:r>
          </w:p>
        </w:tc>
        <w:tc>
          <w:tcPr>
            <w:tcW w:w="0" w:type="auto"/>
            <w:hideMark/>
          </w:tcPr>
          <w:p w14:paraId="710862C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Review technical results, defects, PRTG information and user feedback. Continue only if critical pilot criteria have passed.</w:t>
            </w:r>
          </w:p>
        </w:tc>
      </w:tr>
      <w:tr w:rsidR="002501F0" w:rsidRPr="002501F0" w14:paraId="032D79CD"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BED2D" w14:textId="77777777" w:rsidR="002501F0" w:rsidRPr="002501F0" w:rsidRDefault="002501F0">
            <w:pPr>
              <w:rPr>
                <w:rFonts w:ascii="Arial" w:hAnsi="Arial" w:cs="Arial"/>
                <w:color w:val="000000"/>
              </w:rPr>
            </w:pPr>
            <w:r w:rsidRPr="002501F0">
              <w:rPr>
                <w:rFonts w:ascii="Arial" w:hAnsi="Arial" w:cs="Arial"/>
                <w:color w:val="000000"/>
              </w:rPr>
              <w:t>5. Block B rollout</w:t>
            </w:r>
          </w:p>
        </w:tc>
        <w:tc>
          <w:tcPr>
            <w:tcW w:w="0" w:type="auto"/>
            <w:hideMark/>
          </w:tcPr>
          <w:p w14:paraId="3F76B682"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Weeks 20–22</w:t>
            </w:r>
          </w:p>
        </w:tc>
        <w:tc>
          <w:tcPr>
            <w:tcW w:w="0" w:type="auto"/>
            <w:hideMark/>
          </w:tcPr>
          <w:p w14:paraId="484466ED"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Apply the validated configuration to the second block. Test inter-block connectivity and repeat required technical and user tests.</w:t>
            </w:r>
          </w:p>
        </w:tc>
      </w:tr>
      <w:tr w:rsidR="002501F0" w:rsidRPr="002501F0" w14:paraId="4284EB31"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02A66FF0" w14:textId="77777777" w:rsidR="002501F0" w:rsidRPr="002501F0" w:rsidRDefault="002501F0">
            <w:pPr>
              <w:rPr>
                <w:rFonts w:ascii="Arial" w:hAnsi="Arial" w:cs="Arial"/>
                <w:color w:val="000000"/>
              </w:rPr>
            </w:pPr>
            <w:r w:rsidRPr="002501F0">
              <w:rPr>
                <w:rFonts w:ascii="Arial" w:hAnsi="Arial" w:cs="Arial"/>
                <w:color w:val="000000"/>
              </w:rPr>
              <w:t xml:space="preserve">6. Stabilisation and </w:t>
            </w:r>
            <w:proofErr w:type="spellStart"/>
            <w:r w:rsidRPr="002501F0">
              <w:rPr>
                <w:rFonts w:ascii="Arial" w:hAnsi="Arial" w:cs="Arial"/>
                <w:color w:val="000000"/>
              </w:rPr>
              <w:t>hypercare</w:t>
            </w:r>
            <w:proofErr w:type="spellEnd"/>
          </w:p>
        </w:tc>
        <w:tc>
          <w:tcPr>
            <w:tcW w:w="0" w:type="auto"/>
            <w:hideMark/>
          </w:tcPr>
          <w:p w14:paraId="4621021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Weeks 22–23</w:t>
            </w:r>
          </w:p>
        </w:tc>
        <w:tc>
          <w:tcPr>
            <w:tcW w:w="0" w:type="auto"/>
            <w:hideMark/>
          </w:tcPr>
          <w:p w14:paraId="7B59E3CB"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Monitor availability and performance closely, correct residual issues, verify backups and update the as-built documentation.</w:t>
            </w:r>
          </w:p>
        </w:tc>
      </w:tr>
      <w:tr w:rsidR="002501F0" w:rsidRPr="002501F0" w14:paraId="626A4543"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3F87CD" w14:textId="77777777" w:rsidR="002501F0" w:rsidRPr="002501F0" w:rsidRDefault="002501F0">
            <w:pPr>
              <w:rPr>
                <w:rFonts w:ascii="Arial" w:hAnsi="Arial" w:cs="Arial"/>
                <w:color w:val="000000"/>
              </w:rPr>
            </w:pPr>
            <w:r w:rsidRPr="002501F0">
              <w:rPr>
                <w:rFonts w:ascii="Arial" w:hAnsi="Arial" w:cs="Arial"/>
                <w:color w:val="000000"/>
              </w:rPr>
              <w:t>7. Training and handover</w:t>
            </w:r>
          </w:p>
        </w:tc>
        <w:tc>
          <w:tcPr>
            <w:tcW w:w="0" w:type="auto"/>
            <w:hideMark/>
          </w:tcPr>
          <w:p w14:paraId="20498483"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Weeks 23–24</w:t>
            </w:r>
          </w:p>
        </w:tc>
        <w:tc>
          <w:tcPr>
            <w:tcW w:w="0" w:type="auto"/>
            <w:hideMark/>
          </w:tcPr>
          <w:p w14:paraId="3F6D628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Deliver staff training, transfer documentation and configuration records, obtain acceptance and complete project closure.</w:t>
            </w:r>
          </w:p>
        </w:tc>
      </w:tr>
    </w:tbl>
    <w:p w14:paraId="4CEBEADF" w14:textId="77777777" w:rsidR="002501F0" w:rsidRPr="002501F0" w:rsidRDefault="002501F0">
      <w:pPr>
        <w:rPr>
          <w:rFonts w:ascii="Arial" w:hAnsi="Arial" w:cs="Arial"/>
          <w:b/>
          <w:bCs/>
          <w:sz w:val="28"/>
          <w:szCs w:val="28"/>
        </w:rPr>
      </w:pPr>
    </w:p>
    <w:p w14:paraId="6880ADAD" w14:textId="77777777" w:rsidR="002501F0" w:rsidRPr="002501F0" w:rsidRDefault="002501F0" w:rsidP="002501F0">
      <w:pPr>
        <w:pStyle w:val="Heading3"/>
        <w:rPr>
          <w:rFonts w:ascii="Arial" w:hAnsi="Arial" w:cs="Arial"/>
          <w:b/>
          <w:bCs/>
          <w:color w:val="000000"/>
        </w:rPr>
      </w:pPr>
      <w:r w:rsidRPr="002501F0">
        <w:rPr>
          <w:rFonts w:ascii="Arial" w:hAnsi="Arial" w:cs="Arial"/>
          <w:b/>
          <w:bCs/>
          <w:color w:val="000000"/>
        </w:rPr>
        <w:t>8.1 Cutover controls</w:t>
      </w:r>
    </w:p>
    <w:p w14:paraId="2B93B890"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The implementation team will:</w:t>
      </w:r>
    </w:p>
    <w:p w14:paraId="5D1C49AC" w14:textId="77777777" w:rsidR="002501F0" w:rsidRPr="002501F0" w:rsidRDefault="002501F0" w:rsidP="002501F0">
      <w:pPr>
        <w:numPr>
          <w:ilvl w:val="0"/>
          <w:numId w:val="9"/>
        </w:numPr>
        <w:spacing w:before="100" w:beforeAutospacing="1" w:after="100" w:afterAutospacing="1"/>
        <w:rPr>
          <w:rFonts w:ascii="Arial" w:hAnsi="Arial" w:cs="Arial"/>
          <w:color w:val="000000"/>
        </w:rPr>
      </w:pPr>
      <w:r w:rsidRPr="002501F0">
        <w:rPr>
          <w:rFonts w:ascii="Arial" w:hAnsi="Arial" w:cs="Arial"/>
          <w:color w:val="000000"/>
        </w:rPr>
        <w:t>Take timestamped backups before every cutover.</w:t>
      </w:r>
    </w:p>
    <w:p w14:paraId="214331C4" w14:textId="77777777" w:rsidR="002501F0" w:rsidRPr="002501F0" w:rsidRDefault="002501F0" w:rsidP="002501F0">
      <w:pPr>
        <w:numPr>
          <w:ilvl w:val="0"/>
          <w:numId w:val="9"/>
        </w:numPr>
        <w:spacing w:before="100" w:beforeAutospacing="1" w:after="100" w:afterAutospacing="1"/>
        <w:rPr>
          <w:rFonts w:ascii="Arial" w:hAnsi="Arial" w:cs="Arial"/>
          <w:color w:val="000000"/>
        </w:rPr>
      </w:pPr>
      <w:r w:rsidRPr="002501F0">
        <w:rPr>
          <w:rFonts w:ascii="Arial" w:hAnsi="Arial" w:cs="Arial"/>
          <w:color w:val="000000"/>
        </w:rPr>
        <w:t>Use an approved implementation checklist.</w:t>
      </w:r>
    </w:p>
    <w:p w14:paraId="29D8DD5C" w14:textId="77777777" w:rsidR="002501F0" w:rsidRPr="002501F0" w:rsidRDefault="002501F0" w:rsidP="002501F0">
      <w:pPr>
        <w:numPr>
          <w:ilvl w:val="0"/>
          <w:numId w:val="9"/>
        </w:numPr>
        <w:spacing w:before="100" w:beforeAutospacing="1" w:after="100" w:afterAutospacing="1"/>
        <w:rPr>
          <w:rFonts w:ascii="Arial" w:hAnsi="Arial" w:cs="Arial"/>
          <w:color w:val="000000"/>
        </w:rPr>
      </w:pPr>
      <w:r w:rsidRPr="002501F0">
        <w:rPr>
          <w:rFonts w:ascii="Arial" w:hAnsi="Arial" w:cs="Arial"/>
          <w:color w:val="000000"/>
        </w:rPr>
        <w:t>Record each device, interface, configuration version, person and completion time.</w:t>
      </w:r>
    </w:p>
    <w:p w14:paraId="7FB0CBE3" w14:textId="77777777" w:rsidR="002501F0" w:rsidRPr="002501F0" w:rsidRDefault="002501F0" w:rsidP="002501F0">
      <w:pPr>
        <w:numPr>
          <w:ilvl w:val="0"/>
          <w:numId w:val="9"/>
        </w:numPr>
        <w:spacing w:before="100" w:beforeAutospacing="1" w:after="100" w:afterAutospacing="1"/>
        <w:rPr>
          <w:rFonts w:ascii="Arial" w:hAnsi="Arial" w:cs="Arial"/>
          <w:color w:val="000000"/>
        </w:rPr>
      </w:pPr>
      <w:r w:rsidRPr="002501F0">
        <w:rPr>
          <w:rFonts w:ascii="Arial" w:hAnsi="Arial" w:cs="Arial"/>
          <w:color w:val="000000"/>
        </w:rPr>
        <w:t>Maintain the legacy service until the relevant rollout gate has passed.</w:t>
      </w:r>
    </w:p>
    <w:p w14:paraId="3C8ACFE2" w14:textId="77777777" w:rsidR="002501F0" w:rsidRPr="002501F0" w:rsidRDefault="002501F0" w:rsidP="002501F0">
      <w:pPr>
        <w:numPr>
          <w:ilvl w:val="0"/>
          <w:numId w:val="9"/>
        </w:numPr>
        <w:spacing w:before="100" w:beforeAutospacing="1" w:after="100" w:afterAutospacing="1"/>
        <w:rPr>
          <w:rFonts w:ascii="Arial" w:hAnsi="Arial" w:cs="Arial"/>
          <w:color w:val="000000"/>
        </w:rPr>
      </w:pPr>
      <w:r w:rsidRPr="002501F0">
        <w:rPr>
          <w:rFonts w:ascii="Arial" w:hAnsi="Arial" w:cs="Arial"/>
          <w:color w:val="000000"/>
        </w:rPr>
        <w:t>Provide a single escalation contact during cutover.</w:t>
      </w:r>
    </w:p>
    <w:p w14:paraId="3455D3B7" w14:textId="77777777" w:rsidR="002501F0" w:rsidRPr="002501F0" w:rsidRDefault="002501F0" w:rsidP="002501F0">
      <w:pPr>
        <w:numPr>
          <w:ilvl w:val="0"/>
          <w:numId w:val="9"/>
        </w:numPr>
        <w:spacing w:before="100" w:beforeAutospacing="1" w:after="100" w:afterAutospacing="1"/>
        <w:rPr>
          <w:rFonts w:ascii="Arial" w:hAnsi="Arial" w:cs="Arial"/>
          <w:color w:val="000000"/>
        </w:rPr>
      </w:pPr>
      <w:r w:rsidRPr="002501F0">
        <w:rPr>
          <w:rFonts w:ascii="Arial" w:hAnsi="Arial" w:cs="Arial"/>
          <w:color w:val="000000"/>
        </w:rPr>
        <w:t>Communicate status at agreed checkpoints.</w:t>
      </w:r>
    </w:p>
    <w:p w14:paraId="5BA7D950" w14:textId="77777777" w:rsidR="002501F0" w:rsidRPr="002501F0" w:rsidRDefault="002501F0" w:rsidP="002501F0">
      <w:pPr>
        <w:numPr>
          <w:ilvl w:val="0"/>
          <w:numId w:val="9"/>
        </w:numPr>
        <w:spacing w:before="100" w:beforeAutospacing="1" w:after="100" w:afterAutospacing="1"/>
        <w:rPr>
          <w:rFonts w:ascii="Arial" w:hAnsi="Arial" w:cs="Arial"/>
          <w:color w:val="000000"/>
        </w:rPr>
      </w:pPr>
      <w:r w:rsidRPr="002501F0">
        <w:rPr>
          <w:rFonts w:ascii="Arial" w:hAnsi="Arial" w:cs="Arial"/>
          <w:color w:val="000000"/>
        </w:rPr>
        <w:t>Stop the rollout if a critical defect remains unresolved.</w:t>
      </w:r>
    </w:p>
    <w:p w14:paraId="5148B6FD" w14:textId="77777777" w:rsidR="002501F0" w:rsidRPr="002501F0" w:rsidRDefault="002501F0" w:rsidP="002501F0">
      <w:pPr>
        <w:pStyle w:val="Heading3"/>
        <w:rPr>
          <w:rFonts w:ascii="Arial" w:hAnsi="Arial" w:cs="Arial"/>
          <w:b/>
          <w:bCs/>
          <w:color w:val="000000"/>
        </w:rPr>
      </w:pPr>
      <w:r w:rsidRPr="002501F0">
        <w:rPr>
          <w:rFonts w:ascii="Arial" w:hAnsi="Arial" w:cs="Arial"/>
          <w:b/>
          <w:bCs/>
          <w:color w:val="000000"/>
        </w:rPr>
        <w:lastRenderedPageBreak/>
        <w:t>8.2 Rollback triggers</w:t>
      </w:r>
    </w:p>
    <w:p w14:paraId="6DA0FB72"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Rollback will be initiated if:</w:t>
      </w:r>
    </w:p>
    <w:p w14:paraId="53DB4810" w14:textId="77777777" w:rsidR="002501F0" w:rsidRPr="002501F0" w:rsidRDefault="002501F0" w:rsidP="002501F0">
      <w:pPr>
        <w:numPr>
          <w:ilvl w:val="0"/>
          <w:numId w:val="10"/>
        </w:numPr>
        <w:spacing w:before="100" w:beforeAutospacing="1" w:after="100" w:afterAutospacing="1"/>
        <w:rPr>
          <w:rFonts w:ascii="Arial" w:hAnsi="Arial" w:cs="Arial"/>
          <w:color w:val="000000"/>
        </w:rPr>
      </w:pPr>
      <w:r w:rsidRPr="002501F0">
        <w:rPr>
          <w:rFonts w:ascii="Arial" w:hAnsi="Arial" w:cs="Arial"/>
          <w:color w:val="000000"/>
        </w:rPr>
        <w:t>Core connectivity, voice or essential server access cannot be restored within the agreed cutover window.</w:t>
      </w:r>
    </w:p>
    <w:p w14:paraId="1E686D33" w14:textId="77777777" w:rsidR="002501F0" w:rsidRPr="002501F0" w:rsidRDefault="002501F0" w:rsidP="002501F0">
      <w:pPr>
        <w:numPr>
          <w:ilvl w:val="0"/>
          <w:numId w:val="10"/>
        </w:numPr>
        <w:spacing w:before="100" w:beforeAutospacing="1" w:after="100" w:afterAutospacing="1"/>
        <w:rPr>
          <w:rFonts w:ascii="Arial" w:hAnsi="Arial" w:cs="Arial"/>
          <w:color w:val="000000"/>
        </w:rPr>
      </w:pPr>
      <w:r w:rsidRPr="002501F0">
        <w:rPr>
          <w:rFonts w:ascii="Arial" w:hAnsi="Arial" w:cs="Arial"/>
          <w:color w:val="000000"/>
        </w:rPr>
        <w:t>A significant security weakness or unauthorised access path is identified.</w:t>
      </w:r>
    </w:p>
    <w:p w14:paraId="2731F9C6" w14:textId="77777777" w:rsidR="002501F0" w:rsidRPr="002501F0" w:rsidRDefault="002501F0" w:rsidP="002501F0">
      <w:pPr>
        <w:numPr>
          <w:ilvl w:val="0"/>
          <w:numId w:val="10"/>
        </w:numPr>
        <w:spacing w:before="100" w:beforeAutospacing="1" w:after="100" w:afterAutospacing="1"/>
        <w:rPr>
          <w:rFonts w:ascii="Arial" w:hAnsi="Arial" w:cs="Arial"/>
          <w:color w:val="000000"/>
        </w:rPr>
      </w:pPr>
      <w:r w:rsidRPr="002501F0">
        <w:rPr>
          <w:rFonts w:ascii="Arial" w:hAnsi="Arial" w:cs="Arial"/>
          <w:color w:val="000000"/>
        </w:rPr>
        <w:t>Data corruption or a failed server recovery occurs.</w:t>
      </w:r>
    </w:p>
    <w:p w14:paraId="4347D5E7" w14:textId="77777777" w:rsidR="002501F0" w:rsidRPr="002501F0" w:rsidRDefault="002501F0" w:rsidP="002501F0">
      <w:pPr>
        <w:numPr>
          <w:ilvl w:val="0"/>
          <w:numId w:val="10"/>
        </w:numPr>
        <w:spacing w:before="100" w:beforeAutospacing="1" w:after="100" w:afterAutospacing="1"/>
        <w:rPr>
          <w:rFonts w:ascii="Arial" w:hAnsi="Arial" w:cs="Arial"/>
          <w:color w:val="000000"/>
        </w:rPr>
      </w:pPr>
      <w:r w:rsidRPr="002501F0">
        <w:rPr>
          <w:rFonts w:ascii="Arial" w:hAnsi="Arial" w:cs="Arial"/>
          <w:color w:val="000000"/>
        </w:rPr>
        <w:t>Voice or video quality remains unacceptable after QoS correction.</w:t>
      </w:r>
    </w:p>
    <w:p w14:paraId="35E5E8DE" w14:textId="77777777" w:rsidR="002501F0" w:rsidRPr="002501F0" w:rsidRDefault="002501F0" w:rsidP="002501F0">
      <w:pPr>
        <w:numPr>
          <w:ilvl w:val="0"/>
          <w:numId w:val="10"/>
        </w:numPr>
        <w:spacing w:before="100" w:beforeAutospacing="1" w:after="100" w:afterAutospacing="1"/>
        <w:rPr>
          <w:rFonts w:ascii="Arial" w:hAnsi="Arial" w:cs="Arial"/>
          <w:color w:val="000000"/>
        </w:rPr>
      </w:pPr>
      <w:r w:rsidRPr="002501F0">
        <w:rPr>
          <w:rFonts w:ascii="Arial" w:hAnsi="Arial" w:cs="Arial"/>
          <w:color w:val="000000"/>
        </w:rPr>
        <w:t>The DSP implementation becomes unstable or reduces signal quality.</w:t>
      </w:r>
    </w:p>
    <w:p w14:paraId="50236058" w14:textId="77777777" w:rsidR="002501F0" w:rsidRPr="002501F0" w:rsidRDefault="002501F0" w:rsidP="002501F0">
      <w:pPr>
        <w:numPr>
          <w:ilvl w:val="0"/>
          <w:numId w:val="10"/>
        </w:numPr>
        <w:spacing w:before="100" w:beforeAutospacing="1" w:after="100" w:afterAutospacing="1"/>
        <w:rPr>
          <w:rFonts w:ascii="Arial" w:hAnsi="Arial" w:cs="Arial"/>
          <w:color w:val="000000"/>
        </w:rPr>
      </w:pPr>
      <w:r w:rsidRPr="002501F0">
        <w:rPr>
          <w:rFonts w:ascii="Arial" w:hAnsi="Arial" w:cs="Arial"/>
          <w:color w:val="000000"/>
        </w:rPr>
        <w:t>A critical test fails and cannot be corrected safely during the maintenance window.</w:t>
      </w:r>
    </w:p>
    <w:p w14:paraId="7833E5AF" w14:textId="77777777" w:rsidR="002501F0" w:rsidRPr="002501F0" w:rsidRDefault="002501F0" w:rsidP="002501F0">
      <w:pPr>
        <w:pStyle w:val="Heading3"/>
        <w:rPr>
          <w:rFonts w:ascii="Arial" w:hAnsi="Arial" w:cs="Arial"/>
          <w:b/>
          <w:bCs/>
          <w:color w:val="000000"/>
        </w:rPr>
      </w:pPr>
      <w:r w:rsidRPr="002501F0">
        <w:rPr>
          <w:rFonts w:ascii="Arial" w:hAnsi="Arial" w:cs="Arial"/>
          <w:b/>
          <w:bCs/>
          <w:color w:val="000000"/>
        </w:rPr>
        <w:t>8.3 Rollback actions</w:t>
      </w:r>
    </w:p>
    <w:p w14:paraId="79FF62FB"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The team will:</w:t>
      </w:r>
    </w:p>
    <w:p w14:paraId="5585337D"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Stop the affected rollout.</w:t>
      </w:r>
    </w:p>
    <w:p w14:paraId="7215296F"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Isolate the affected equipment or service.</w:t>
      </w:r>
    </w:p>
    <w:p w14:paraId="30E37E29"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Restore the last known-good router, switch, server, IP-PBX or DSP configuration.</w:t>
      </w:r>
    </w:p>
    <w:p w14:paraId="226BC7E2"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Reconnect the affected block to the legacy PBX or network service where required.</w:t>
      </w:r>
    </w:p>
    <w:p w14:paraId="1BDFEC8A"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Verify essential services.</w:t>
      </w:r>
    </w:p>
    <w:p w14:paraId="78822FE3"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Notify stakeholders of the rollback status.</w:t>
      </w:r>
    </w:p>
    <w:p w14:paraId="35741BCA"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Record the cause, actions and evidence.</w:t>
      </w:r>
    </w:p>
    <w:p w14:paraId="425AE5AE" w14:textId="77777777" w:rsidR="002501F0" w:rsidRPr="002501F0" w:rsidRDefault="002501F0" w:rsidP="002501F0">
      <w:pPr>
        <w:numPr>
          <w:ilvl w:val="0"/>
          <w:numId w:val="11"/>
        </w:numPr>
        <w:spacing w:before="100" w:beforeAutospacing="1" w:after="100" w:afterAutospacing="1"/>
        <w:rPr>
          <w:rFonts w:ascii="Arial" w:hAnsi="Arial" w:cs="Arial"/>
          <w:color w:val="000000"/>
        </w:rPr>
      </w:pPr>
      <w:r w:rsidRPr="002501F0">
        <w:rPr>
          <w:rFonts w:ascii="Arial" w:hAnsi="Arial" w:cs="Arial"/>
          <w:color w:val="000000"/>
        </w:rPr>
        <w:t>Correct and retest the solution in staging before scheduling another cutover.</w:t>
      </w:r>
    </w:p>
    <w:p w14:paraId="342A2120" w14:textId="77777777" w:rsidR="002501F0" w:rsidRPr="002501F0" w:rsidRDefault="002501F0" w:rsidP="002501F0">
      <w:pPr>
        <w:pStyle w:val="Heading2"/>
        <w:rPr>
          <w:rFonts w:ascii="Arial" w:hAnsi="Arial" w:cs="Arial"/>
          <w:b/>
          <w:bCs/>
          <w:color w:val="000000"/>
          <w:sz w:val="28"/>
          <w:szCs w:val="28"/>
        </w:rPr>
      </w:pPr>
      <w:r w:rsidRPr="002501F0">
        <w:rPr>
          <w:rFonts w:ascii="Arial" w:hAnsi="Arial" w:cs="Arial"/>
          <w:b/>
          <w:bCs/>
          <w:color w:val="000000"/>
          <w:sz w:val="28"/>
          <w:szCs w:val="28"/>
        </w:rPr>
        <w:t>9. Acceptance Criteria</w:t>
      </w:r>
    </w:p>
    <w:p w14:paraId="0E5620DB" w14:textId="77777777" w:rsidR="002501F0" w:rsidRDefault="002501F0">
      <w:pPr>
        <w:rPr>
          <w:rFonts w:ascii="Arial" w:hAnsi="Arial" w:cs="Arial"/>
          <w:b/>
          <w:bCs/>
          <w:sz w:val="28"/>
          <w:szCs w:val="28"/>
        </w:rPr>
      </w:pPr>
    </w:p>
    <w:tbl>
      <w:tblPr>
        <w:tblStyle w:val="GridTable4-Accent2"/>
        <w:tblW w:w="0" w:type="auto"/>
        <w:tblLook w:val="04A0" w:firstRow="1" w:lastRow="0" w:firstColumn="1" w:lastColumn="0" w:noHBand="0" w:noVBand="1"/>
      </w:tblPr>
      <w:tblGrid>
        <w:gridCol w:w="830"/>
        <w:gridCol w:w="5094"/>
        <w:gridCol w:w="3092"/>
      </w:tblGrid>
      <w:tr w:rsidR="002501F0" w:rsidRPr="002501F0" w14:paraId="4F369828" w14:textId="77777777" w:rsidTr="00250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0A9FE" w14:textId="77777777" w:rsidR="002501F0" w:rsidRPr="002501F0" w:rsidRDefault="002501F0">
            <w:pPr>
              <w:jc w:val="center"/>
              <w:rPr>
                <w:rFonts w:ascii="Arial" w:hAnsi="Arial" w:cs="Arial"/>
                <w:color w:val="000000"/>
              </w:rPr>
            </w:pPr>
            <w:r w:rsidRPr="002501F0">
              <w:rPr>
                <w:rFonts w:ascii="Arial" w:hAnsi="Arial" w:cs="Arial"/>
                <w:b w:val="0"/>
                <w:bCs w:val="0"/>
                <w:color w:val="000000"/>
              </w:rPr>
              <w:t>ID</w:t>
            </w:r>
          </w:p>
        </w:tc>
        <w:tc>
          <w:tcPr>
            <w:tcW w:w="0" w:type="auto"/>
            <w:hideMark/>
          </w:tcPr>
          <w:p w14:paraId="489627B3"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Acceptance criterion</w:t>
            </w:r>
          </w:p>
        </w:tc>
        <w:tc>
          <w:tcPr>
            <w:tcW w:w="0" w:type="auto"/>
            <w:hideMark/>
          </w:tcPr>
          <w:p w14:paraId="437DE13C" w14:textId="77777777" w:rsidR="002501F0" w:rsidRPr="002501F0" w:rsidRDefault="002501F0">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2501F0">
              <w:rPr>
                <w:rFonts w:ascii="Arial" w:hAnsi="Arial" w:cs="Arial"/>
                <w:b w:val="0"/>
                <w:bCs w:val="0"/>
                <w:color w:val="000000"/>
              </w:rPr>
              <w:t>Required evidence</w:t>
            </w:r>
          </w:p>
        </w:tc>
      </w:tr>
      <w:tr w:rsidR="002501F0" w:rsidRPr="002501F0" w14:paraId="2718C71E"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81CCE" w14:textId="77777777" w:rsidR="002501F0" w:rsidRPr="002501F0" w:rsidRDefault="002501F0">
            <w:pPr>
              <w:rPr>
                <w:rFonts w:ascii="Arial" w:hAnsi="Arial" w:cs="Arial"/>
                <w:b w:val="0"/>
                <w:bCs w:val="0"/>
                <w:color w:val="000000"/>
              </w:rPr>
            </w:pPr>
            <w:r w:rsidRPr="002501F0">
              <w:rPr>
                <w:rFonts w:ascii="Arial" w:hAnsi="Arial" w:cs="Arial"/>
                <w:color w:val="000000"/>
              </w:rPr>
              <w:t>AC01</w:t>
            </w:r>
          </w:p>
        </w:tc>
        <w:tc>
          <w:tcPr>
            <w:tcW w:w="0" w:type="auto"/>
            <w:hideMark/>
          </w:tcPr>
          <w:p w14:paraId="26F608B8"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One VPN-capable router, four managed PoE switches, two data servers, one voice server, 20 IP phones, 40 headsets, 20 updated computers and one video-conferencing system are installed and operational.</w:t>
            </w:r>
          </w:p>
        </w:tc>
        <w:tc>
          <w:tcPr>
            <w:tcW w:w="0" w:type="auto"/>
            <w:hideMark/>
          </w:tcPr>
          <w:p w14:paraId="47B93450"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Asset register, installation checklist and device-status evidence</w:t>
            </w:r>
          </w:p>
        </w:tc>
      </w:tr>
      <w:tr w:rsidR="002501F0" w:rsidRPr="002501F0" w14:paraId="2F80F783"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7C9B8C82" w14:textId="77777777" w:rsidR="002501F0" w:rsidRPr="002501F0" w:rsidRDefault="002501F0">
            <w:pPr>
              <w:rPr>
                <w:rFonts w:ascii="Arial" w:hAnsi="Arial" w:cs="Arial"/>
                <w:color w:val="000000"/>
              </w:rPr>
            </w:pPr>
            <w:r w:rsidRPr="002501F0">
              <w:rPr>
                <w:rFonts w:ascii="Arial" w:hAnsi="Arial" w:cs="Arial"/>
                <w:color w:val="000000"/>
              </w:rPr>
              <w:t>AC02</w:t>
            </w:r>
          </w:p>
        </w:tc>
        <w:tc>
          <w:tcPr>
            <w:tcW w:w="0" w:type="auto"/>
            <w:hideMark/>
          </w:tcPr>
          <w:p w14:paraId="766A436C"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 xml:space="preserve">The approved VLAN, addressing, </w:t>
            </w:r>
            <w:proofErr w:type="spellStart"/>
            <w:r w:rsidRPr="002501F0">
              <w:rPr>
                <w:rFonts w:ascii="Arial" w:hAnsi="Arial" w:cs="Arial"/>
                <w:color w:val="000000"/>
              </w:rPr>
              <w:t>trunking</w:t>
            </w:r>
            <w:proofErr w:type="spellEnd"/>
            <w:r w:rsidRPr="002501F0">
              <w:rPr>
                <w:rFonts w:ascii="Arial" w:hAnsi="Arial" w:cs="Arial"/>
                <w:color w:val="000000"/>
              </w:rPr>
              <w:t>, routing and access-control design operates across both laboratory blocks.</w:t>
            </w:r>
          </w:p>
        </w:tc>
        <w:tc>
          <w:tcPr>
            <w:tcW w:w="0" w:type="auto"/>
            <w:hideMark/>
          </w:tcPr>
          <w:p w14:paraId="65A96B2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Configuration records and VLAN/connectivity test results</w:t>
            </w:r>
          </w:p>
        </w:tc>
      </w:tr>
      <w:tr w:rsidR="002501F0" w:rsidRPr="002501F0" w14:paraId="5F616B9E"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41A7C" w14:textId="77777777" w:rsidR="002501F0" w:rsidRPr="002501F0" w:rsidRDefault="002501F0">
            <w:pPr>
              <w:rPr>
                <w:rFonts w:ascii="Arial" w:hAnsi="Arial" w:cs="Arial"/>
                <w:color w:val="000000"/>
              </w:rPr>
            </w:pPr>
            <w:r w:rsidRPr="002501F0">
              <w:rPr>
                <w:rFonts w:ascii="Arial" w:hAnsi="Arial" w:cs="Arial"/>
                <w:color w:val="000000"/>
              </w:rPr>
              <w:t>AC03</w:t>
            </w:r>
          </w:p>
        </w:tc>
        <w:tc>
          <w:tcPr>
            <w:tcW w:w="0" w:type="auto"/>
            <w:hideMark/>
          </w:tcPr>
          <w:p w14:paraId="0F98BBE0"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All authorised endpoints can access their approved gateways, servers, inter-block services and Internet/VPN destinations.</w:t>
            </w:r>
          </w:p>
        </w:tc>
        <w:tc>
          <w:tcPr>
            <w:tcW w:w="0" w:type="auto"/>
            <w:hideMark/>
          </w:tcPr>
          <w:p w14:paraId="716C360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Connectivity matrix, ping, traceroute and simulation evidence</w:t>
            </w:r>
          </w:p>
        </w:tc>
      </w:tr>
      <w:tr w:rsidR="002501F0" w:rsidRPr="002501F0" w14:paraId="58289D26"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376A6FFB" w14:textId="77777777" w:rsidR="002501F0" w:rsidRPr="002501F0" w:rsidRDefault="002501F0">
            <w:pPr>
              <w:rPr>
                <w:rFonts w:ascii="Arial" w:hAnsi="Arial" w:cs="Arial"/>
                <w:color w:val="000000"/>
              </w:rPr>
            </w:pPr>
            <w:r w:rsidRPr="002501F0">
              <w:rPr>
                <w:rFonts w:ascii="Arial" w:hAnsi="Arial" w:cs="Arial"/>
                <w:color w:val="000000"/>
              </w:rPr>
              <w:t>AC04</w:t>
            </w:r>
          </w:p>
        </w:tc>
        <w:tc>
          <w:tcPr>
            <w:tcW w:w="0" w:type="auto"/>
            <w:hideMark/>
          </w:tcPr>
          <w:p w14:paraId="0956B30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Prohibited or unauthorised network paths are blocked and logged.</w:t>
            </w:r>
          </w:p>
        </w:tc>
        <w:tc>
          <w:tcPr>
            <w:tcW w:w="0" w:type="auto"/>
            <w:hideMark/>
          </w:tcPr>
          <w:p w14:paraId="5E1EA18E"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ACL, firewall and negative security-test evidence</w:t>
            </w:r>
          </w:p>
        </w:tc>
      </w:tr>
      <w:tr w:rsidR="002501F0" w:rsidRPr="002501F0" w14:paraId="3CAD336A"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1AF78" w14:textId="77777777" w:rsidR="002501F0" w:rsidRPr="002501F0" w:rsidRDefault="002501F0">
            <w:pPr>
              <w:rPr>
                <w:rFonts w:ascii="Arial" w:hAnsi="Arial" w:cs="Arial"/>
                <w:color w:val="000000"/>
              </w:rPr>
            </w:pPr>
            <w:r w:rsidRPr="002501F0">
              <w:rPr>
                <w:rFonts w:ascii="Arial" w:hAnsi="Arial" w:cs="Arial"/>
                <w:color w:val="000000"/>
              </w:rPr>
              <w:t>AC05</w:t>
            </w:r>
          </w:p>
        </w:tc>
        <w:tc>
          <w:tcPr>
            <w:tcW w:w="0" w:type="auto"/>
            <w:hideMark/>
          </w:tcPr>
          <w:p w14:paraId="0C556151"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All IP phones and approved softphones register successfully with the IP-PBX.</w:t>
            </w:r>
          </w:p>
        </w:tc>
        <w:tc>
          <w:tcPr>
            <w:tcW w:w="0" w:type="auto"/>
            <w:hideMark/>
          </w:tcPr>
          <w:p w14:paraId="42832848"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Registration and voice-server evidence</w:t>
            </w:r>
          </w:p>
        </w:tc>
      </w:tr>
      <w:tr w:rsidR="002501F0" w:rsidRPr="002501F0" w14:paraId="4DFC1C69"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5B9A3A81" w14:textId="77777777" w:rsidR="002501F0" w:rsidRPr="002501F0" w:rsidRDefault="002501F0">
            <w:pPr>
              <w:rPr>
                <w:rFonts w:ascii="Arial" w:hAnsi="Arial" w:cs="Arial"/>
                <w:color w:val="000000"/>
              </w:rPr>
            </w:pPr>
            <w:r w:rsidRPr="002501F0">
              <w:rPr>
                <w:rFonts w:ascii="Arial" w:hAnsi="Arial" w:cs="Arial"/>
                <w:color w:val="000000"/>
              </w:rPr>
              <w:t>AC06</w:t>
            </w:r>
          </w:p>
        </w:tc>
        <w:tc>
          <w:tcPr>
            <w:tcW w:w="0" w:type="auto"/>
            <w:hideMark/>
          </w:tcPr>
          <w:p w14:paraId="46C34E44"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Required internal, inter-block and approved external call scenarios complete successfully with stable and intelligible audio.</w:t>
            </w:r>
          </w:p>
        </w:tc>
        <w:tc>
          <w:tcPr>
            <w:tcW w:w="0" w:type="auto"/>
            <w:hideMark/>
          </w:tcPr>
          <w:p w14:paraId="4D9E53A7"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Call test report</w:t>
            </w:r>
          </w:p>
        </w:tc>
      </w:tr>
      <w:tr w:rsidR="002501F0" w:rsidRPr="002501F0" w14:paraId="4CA675DB"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AD3D1" w14:textId="77777777" w:rsidR="002501F0" w:rsidRPr="002501F0" w:rsidRDefault="002501F0">
            <w:pPr>
              <w:rPr>
                <w:rFonts w:ascii="Arial" w:hAnsi="Arial" w:cs="Arial"/>
                <w:color w:val="000000"/>
              </w:rPr>
            </w:pPr>
            <w:r w:rsidRPr="002501F0">
              <w:rPr>
                <w:rFonts w:ascii="Arial" w:hAnsi="Arial" w:cs="Arial"/>
                <w:color w:val="000000"/>
              </w:rPr>
              <w:lastRenderedPageBreak/>
              <w:t>AC07</w:t>
            </w:r>
          </w:p>
        </w:tc>
        <w:tc>
          <w:tcPr>
            <w:tcW w:w="0" w:type="auto"/>
            <w:hideMark/>
          </w:tcPr>
          <w:p w14:paraId="74FCD370"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The video-conferencing system successfully completes the required meeting scenarios during representative network traffic.</w:t>
            </w:r>
          </w:p>
        </w:tc>
        <w:tc>
          <w:tcPr>
            <w:tcW w:w="0" w:type="auto"/>
            <w:hideMark/>
          </w:tcPr>
          <w:p w14:paraId="224859B7"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Video-conferencing test checklist</w:t>
            </w:r>
          </w:p>
        </w:tc>
      </w:tr>
      <w:tr w:rsidR="002501F0" w:rsidRPr="002501F0" w14:paraId="0DF27626"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29042B20" w14:textId="77777777" w:rsidR="002501F0" w:rsidRPr="002501F0" w:rsidRDefault="002501F0">
            <w:pPr>
              <w:rPr>
                <w:rFonts w:ascii="Arial" w:hAnsi="Arial" w:cs="Arial"/>
                <w:color w:val="000000"/>
              </w:rPr>
            </w:pPr>
            <w:r w:rsidRPr="002501F0">
              <w:rPr>
                <w:rFonts w:ascii="Arial" w:hAnsi="Arial" w:cs="Arial"/>
                <w:color w:val="000000"/>
              </w:rPr>
              <w:t>AC08</w:t>
            </w:r>
          </w:p>
        </w:tc>
        <w:tc>
          <w:tcPr>
            <w:tcW w:w="0" w:type="auto"/>
            <w:hideMark/>
          </w:tcPr>
          <w:p w14:paraId="1FF738ED"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QoS prioritises voice and video traffic and performance remains within the approved latency, jitter and packet-loss targets.</w:t>
            </w:r>
          </w:p>
        </w:tc>
        <w:tc>
          <w:tcPr>
            <w:tcW w:w="0" w:type="auto"/>
            <w:hideMark/>
          </w:tcPr>
          <w:p w14:paraId="6A4FAED1"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QoS counters and PRTG performance report</w:t>
            </w:r>
          </w:p>
        </w:tc>
      </w:tr>
      <w:tr w:rsidR="002501F0" w:rsidRPr="002501F0" w14:paraId="0DF0D015"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B4AB3" w14:textId="77777777" w:rsidR="002501F0" w:rsidRPr="002501F0" w:rsidRDefault="002501F0">
            <w:pPr>
              <w:rPr>
                <w:rFonts w:ascii="Arial" w:hAnsi="Arial" w:cs="Arial"/>
                <w:color w:val="000000"/>
              </w:rPr>
            </w:pPr>
            <w:r w:rsidRPr="002501F0">
              <w:rPr>
                <w:rFonts w:ascii="Arial" w:hAnsi="Arial" w:cs="Arial"/>
                <w:color w:val="000000"/>
              </w:rPr>
              <w:t>AC09</w:t>
            </w:r>
          </w:p>
        </w:tc>
        <w:tc>
          <w:tcPr>
            <w:tcW w:w="0" w:type="auto"/>
            <w:hideMark/>
          </w:tcPr>
          <w:p w14:paraId="2B5D8607"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PRTG monitors all agreed core devices, interfaces and services, and test alerts operate correctly.</w:t>
            </w:r>
          </w:p>
        </w:tc>
        <w:tc>
          <w:tcPr>
            <w:tcW w:w="0" w:type="auto"/>
            <w:hideMark/>
          </w:tcPr>
          <w:p w14:paraId="3DEB7B95"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PRTG sensor, alert and report evidence</w:t>
            </w:r>
          </w:p>
        </w:tc>
      </w:tr>
      <w:tr w:rsidR="002501F0" w:rsidRPr="002501F0" w14:paraId="51CFC9B3"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6A6B7E02" w14:textId="77777777" w:rsidR="002501F0" w:rsidRPr="002501F0" w:rsidRDefault="002501F0">
            <w:pPr>
              <w:rPr>
                <w:rFonts w:ascii="Arial" w:hAnsi="Arial" w:cs="Arial"/>
                <w:color w:val="000000"/>
              </w:rPr>
            </w:pPr>
            <w:r w:rsidRPr="002501F0">
              <w:rPr>
                <w:rFonts w:ascii="Arial" w:hAnsi="Arial" w:cs="Arial"/>
                <w:color w:val="000000"/>
              </w:rPr>
              <w:t>AC10</w:t>
            </w:r>
          </w:p>
        </w:tc>
        <w:tc>
          <w:tcPr>
            <w:tcW w:w="0" w:type="auto"/>
            <w:hideMark/>
          </w:tcPr>
          <w:p w14:paraId="38CDFE6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VPN, access control, patching, protected administration, backup, recovery and rollback tests pass.</w:t>
            </w:r>
          </w:p>
        </w:tc>
        <w:tc>
          <w:tcPr>
            <w:tcW w:w="0" w:type="auto"/>
            <w:hideMark/>
          </w:tcPr>
          <w:p w14:paraId="51A56991"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Security and recovery test report</w:t>
            </w:r>
          </w:p>
        </w:tc>
      </w:tr>
      <w:tr w:rsidR="002501F0" w:rsidRPr="002501F0" w14:paraId="68C4972A"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9B2B1" w14:textId="77777777" w:rsidR="002501F0" w:rsidRPr="002501F0" w:rsidRDefault="002501F0">
            <w:pPr>
              <w:rPr>
                <w:rFonts w:ascii="Arial" w:hAnsi="Arial" w:cs="Arial"/>
                <w:color w:val="000000"/>
              </w:rPr>
            </w:pPr>
            <w:r w:rsidRPr="002501F0">
              <w:rPr>
                <w:rFonts w:ascii="Arial" w:hAnsi="Arial" w:cs="Arial"/>
                <w:color w:val="000000"/>
              </w:rPr>
              <w:t>AC11</w:t>
            </w:r>
          </w:p>
        </w:tc>
        <w:tc>
          <w:tcPr>
            <w:tcW w:w="0" w:type="auto"/>
            <w:hideMark/>
          </w:tcPr>
          <w:p w14:paraId="76C901E5"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The selected DSP configuration produces a measurable improvement against the recorded signal-quality baseline and remains stable.</w:t>
            </w:r>
          </w:p>
        </w:tc>
        <w:tc>
          <w:tcPr>
            <w:tcW w:w="0" w:type="auto"/>
            <w:hideMark/>
          </w:tcPr>
          <w:p w14:paraId="185AA6F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DSP waveforms, frequency analysis, SNR comparison and signed result</w:t>
            </w:r>
          </w:p>
        </w:tc>
      </w:tr>
      <w:tr w:rsidR="002501F0" w:rsidRPr="002501F0" w14:paraId="2F7BB4C6"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58E817FF" w14:textId="77777777" w:rsidR="002501F0" w:rsidRPr="002501F0" w:rsidRDefault="002501F0">
            <w:pPr>
              <w:rPr>
                <w:rFonts w:ascii="Arial" w:hAnsi="Arial" w:cs="Arial"/>
                <w:color w:val="000000"/>
              </w:rPr>
            </w:pPr>
            <w:r w:rsidRPr="002501F0">
              <w:rPr>
                <w:rFonts w:ascii="Arial" w:hAnsi="Arial" w:cs="Arial"/>
                <w:color w:val="000000"/>
              </w:rPr>
              <w:t>AC12</w:t>
            </w:r>
          </w:p>
        </w:tc>
        <w:tc>
          <w:tcPr>
            <w:tcW w:w="0" w:type="auto"/>
            <w:hideMark/>
          </w:tcPr>
          <w:p w14:paraId="5AED877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All critical network, voice, video, DSP and UAT cases pass.</w:t>
            </w:r>
          </w:p>
        </w:tc>
        <w:tc>
          <w:tcPr>
            <w:tcW w:w="0" w:type="auto"/>
            <w:hideMark/>
          </w:tcPr>
          <w:p w14:paraId="6574089F"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Approved test report and signed UAT record</w:t>
            </w:r>
          </w:p>
        </w:tc>
      </w:tr>
      <w:tr w:rsidR="002501F0" w:rsidRPr="002501F0" w14:paraId="530860ED"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2D0D2" w14:textId="77777777" w:rsidR="002501F0" w:rsidRPr="002501F0" w:rsidRDefault="002501F0">
            <w:pPr>
              <w:rPr>
                <w:rFonts w:ascii="Arial" w:hAnsi="Arial" w:cs="Arial"/>
                <w:color w:val="000000"/>
              </w:rPr>
            </w:pPr>
            <w:r w:rsidRPr="002501F0">
              <w:rPr>
                <w:rFonts w:ascii="Arial" w:hAnsi="Arial" w:cs="Arial"/>
                <w:color w:val="000000"/>
              </w:rPr>
              <w:t>AC13</w:t>
            </w:r>
          </w:p>
        </w:tc>
        <w:tc>
          <w:tcPr>
            <w:tcW w:w="0" w:type="auto"/>
            <w:hideMark/>
          </w:tcPr>
          <w:p w14:paraId="2DA1C74E"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No unresolved critical or high-severity defect remains.</w:t>
            </w:r>
          </w:p>
        </w:tc>
        <w:tc>
          <w:tcPr>
            <w:tcW w:w="0" w:type="auto"/>
            <w:hideMark/>
          </w:tcPr>
          <w:p w14:paraId="3267CBF6"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Final defect register</w:t>
            </w:r>
          </w:p>
        </w:tc>
      </w:tr>
      <w:tr w:rsidR="002501F0" w:rsidRPr="002501F0" w14:paraId="507D362C"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037B45A9" w14:textId="77777777" w:rsidR="002501F0" w:rsidRPr="002501F0" w:rsidRDefault="002501F0">
            <w:pPr>
              <w:rPr>
                <w:rFonts w:ascii="Arial" w:hAnsi="Arial" w:cs="Arial"/>
                <w:color w:val="000000"/>
              </w:rPr>
            </w:pPr>
            <w:r w:rsidRPr="002501F0">
              <w:rPr>
                <w:rFonts w:ascii="Arial" w:hAnsi="Arial" w:cs="Arial"/>
                <w:color w:val="000000"/>
              </w:rPr>
              <w:t>AC14</w:t>
            </w:r>
          </w:p>
        </w:tc>
        <w:tc>
          <w:tcPr>
            <w:tcW w:w="0" w:type="auto"/>
            <w:hideMark/>
          </w:tcPr>
          <w:p w14:paraId="2B2C048A"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Any accepted minor defect has a documented workaround, owner and resolution date.</w:t>
            </w:r>
          </w:p>
        </w:tc>
        <w:tc>
          <w:tcPr>
            <w:tcW w:w="0" w:type="auto"/>
            <w:hideMark/>
          </w:tcPr>
          <w:p w14:paraId="52B6F90C"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Approved exception or outstanding-action register</w:t>
            </w:r>
          </w:p>
        </w:tc>
      </w:tr>
      <w:tr w:rsidR="002501F0" w:rsidRPr="002501F0" w14:paraId="467AC50B"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416A4" w14:textId="77777777" w:rsidR="002501F0" w:rsidRPr="002501F0" w:rsidRDefault="002501F0">
            <w:pPr>
              <w:rPr>
                <w:rFonts w:ascii="Arial" w:hAnsi="Arial" w:cs="Arial"/>
                <w:color w:val="000000"/>
              </w:rPr>
            </w:pPr>
            <w:r w:rsidRPr="002501F0">
              <w:rPr>
                <w:rFonts w:ascii="Arial" w:hAnsi="Arial" w:cs="Arial"/>
                <w:color w:val="000000"/>
              </w:rPr>
              <w:t>AC15</w:t>
            </w:r>
          </w:p>
        </w:tc>
        <w:tc>
          <w:tcPr>
            <w:tcW w:w="0" w:type="auto"/>
            <w:hideMark/>
          </w:tcPr>
          <w:p w14:paraId="4235778E"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As-built diagrams, IP schema, configuration records, user guides, technical guides, backups, licences and asset records are handed over.</w:t>
            </w:r>
          </w:p>
        </w:tc>
        <w:tc>
          <w:tcPr>
            <w:tcW w:w="0" w:type="auto"/>
            <w:hideMark/>
          </w:tcPr>
          <w:p w14:paraId="183864AB"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Signed handover checklist</w:t>
            </w:r>
          </w:p>
        </w:tc>
      </w:tr>
      <w:tr w:rsidR="002501F0" w:rsidRPr="002501F0" w14:paraId="487051A0"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6EE6176D" w14:textId="77777777" w:rsidR="002501F0" w:rsidRPr="002501F0" w:rsidRDefault="002501F0">
            <w:pPr>
              <w:rPr>
                <w:rFonts w:ascii="Arial" w:hAnsi="Arial" w:cs="Arial"/>
                <w:color w:val="000000"/>
              </w:rPr>
            </w:pPr>
            <w:r w:rsidRPr="002501F0">
              <w:rPr>
                <w:rFonts w:ascii="Arial" w:hAnsi="Arial" w:cs="Arial"/>
                <w:color w:val="000000"/>
              </w:rPr>
              <w:t>AC16</w:t>
            </w:r>
          </w:p>
        </w:tc>
        <w:tc>
          <w:tcPr>
            <w:tcW w:w="0" w:type="auto"/>
            <w:hideMark/>
          </w:tcPr>
          <w:p w14:paraId="0C1DA80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Nominated staff complete the required user and technical training.</w:t>
            </w:r>
          </w:p>
        </w:tc>
        <w:tc>
          <w:tcPr>
            <w:tcW w:w="0" w:type="auto"/>
            <w:hideMark/>
          </w:tcPr>
          <w:p w14:paraId="68C42946"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Training materials and attendance records</w:t>
            </w:r>
          </w:p>
        </w:tc>
      </w:tr>
      <w:tr w:rsidR="002501F0" w:rsidRPr="002501F0" w14:paraId="70650A31" w14:textId="77777777" w:rsidTr="00250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82FE2" w14:textId="77777777" w:rsidR="002501F0" w:rsidRPr="002501F0" w:rsidRDefault="002501F0">
            <w:pPr>
              <w:rPr>
                <w:rFonts w:ascii="Arial" w:hAnsi="Arial" w:cs="Arial"/>
                <w:color w:val="000000"/>
              </w:rPr>
            </w:pPr>
            <w:r w:rsidRPr="002501F0">
              <w:rPr>
                <w:rFonts w:ascii="Arial" w:hAnsi="Arial" w:cs="Arial"/>
                <w:color w:val="000000"/>
              </w:rPr>
              <w:t>AC17</w:t>
            </w:r>
          </w:p>
        </w:tc>
        <w:tc>
          <w:tcPr>
            <w:tcW w:w="0" w:type="auto"/>
            <w:hideMark/>
          </w:tcPr>
          <w:p w14:paraId="2751B2E4"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Final expenditure remains within the approved baseline or an authorised change.</w:t>
            </w:r>
          </w:p>
        </w:tc>
        <w:tc>
          <w:tcPr>
            <w:tcW w:w="0" w:type="auto"/>
            <w:hideMark/>
          </w:tcPr>
          <w:p w14:paraId="04489ABD" w14:textId="77777777" w:rsidR="002501F0" w:rsidRPr="002501F0" w:rsidRDefault="002501F0">
            <w:pPr>
              <w:cnfStyle w:val="000000100000" w:firstRow="0" w:lastRow="0" w:firstColumn="0" w:lastColumn="0" w:oddVBand="0" w:evenVBand="0" w:oddHBand="1" w:evenHBand="0" w:firstRowFirstColumn="0" w:firstRowLastColumn="0" w:lastRowFirstColumn="0" w:lastRowLastColumn="0"/>
              <w:rPr>
                <w:rFonts w:ascii="Arial" w:hAnsi="Arial" w:cs="Arial"/>
                <w:color w:val="000000"/>
              </w:rPr>
            </w:pPr>
            <w:r w:rsidRPr="002501F0">
              <w:rPr>
                <w:rFonts w:ascii="Arial" w:hAnsi="Arial" w:cs="Arial"/>
                <w:color w:val="000000"/>
              </w:rPr>
              <w:t>Final budget report</w:t>
            </w:r>
          </w:p>
        </w:tc>
      </w:tr>
      <w:tr w:rsidR="002501F0" w:rsidRPr="002501F0" w14:paraId="0C2D01F7" w14:textId="77777777" w:rsidTr="002501F0">
        <w:tc>
          <w:tcPr>
            <w:cnfStyle w:val="001000000000" w:firstRow="0" w:lastRow="0" w:firstColumn="1" w:lastColumn="0" w:oddVBand="0" w:evenVBand="0" w:oddHBand="0" w:evenHBand="0" w:firstRowFirstColumn="0" w:firstRowLastColumn="0" w:lastRowFirstColumn="0" w:lastRowLastColumn="0"/>
            <w:tcW w:w="0" w:type="auto"/>
            <w:hideMark/>
          </w:tcPr>
          <w:p w14:paraId="6F44E937" w14:textId="77777777" w:rsidR="002501F0" w:rsidRPr="002501F0" w:rsidRDefault="002501F0">
            <w:pPr>
              <w:rPr>
                <w:rFonts w:ascii="Arial" w:hAnsi="Arial" w:cs="Arial"/>
                <w:color w:val="000000"/>
              </w:rPr>
            </w:pPr>
            <w:r w:rsidRPr="002501F0">
              <w:rPr>
                <w:rFonts w:ascii="Arial" w:hAnsi="Arial" w:cs="Arial"/>
                <w:color w:val="000000"/>
              </w:rPr>
              <w:t>AC18</w:t>
            </w:r>
          </w:p>
        </w:tc>
        <w:tc>
          <w:tcPr>
            <w:tcW w:w="0" w:type="auto"/>
            <w:hideMark/>
          </w:tcPr>
          <w:p w14:paraId="41B3E714"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The sponsor or client representative signs the final acceptance and project closure records.</w:t>
            </w:r>
          </w:p>
        </w:tc>
        <w:tc>
          <w:tcPr>
            <w:tcW w:w="0" w:type="auto"/>
            <w:hideMark/>
          </w:tcPr>
          <w:p w14:paraId="2DB4CD19" w14:textId="77777777" w:rsidR="002501F0" w:rsidRPr="002501F0" w:rsidRDefault="002501F0">
            <w:pPr>
              <w:cnfStyle w:val="000000000000" w:firstRow="0" w:lastRow="0" w:firstColumn="0" w:lastColumn="0" w:oddVBand="0" w:evenVBand="0" w:oddHBand="0" w:evenHBand="0" w:firstRowFirstColumn="0" w:firstRowLastColumn="0" w:lastRowFirstColumn="0" w:lastRowLastColumn="0"/>
              <w:rPr>
                <w:rFonts w:ascii="Arial" w:hAnsi="Arial" w:cs="Arial"/>
                <w:color w:val="000000"/>
              </w:rPr>
            </w:pPr>
            <w:r w:rsidRPr="002501F0">
              <w:rPr>
                <w:rFonts w:ascii="Arial" w:hAnsi="Arial" w:cs="Arial"/>
                <w:color w:val="000000"/>
              </w:rPr>
              <w:t>Signed acceptance and closure forms</w:t>
            </w:r>
          </w:p>
        </w:tc>
      </w:tr>
    </w:tbl>
    <w:p w14:paraId="138D7DCA" w14:textId="77777777" w:rsidR="002501F0" w:rsidRDefault="002501F0">
      <w:pPr>
        <w:rPr>
          <w:rFonts w:ascii="Arial" w:hAnsi="Arial" w:cs="Arial"/>
          <w:b/>
          <w:bCs/>
          <w:sz w:val="28"/>
          <w:szCs w:val="28"/>
        </w:rPr>
      </w:pPr>
    </w:p>
    <w:p w14:paraId="5419E94C" w14:textId="77777777" w:rsidR="002501F0" w:rsidRPr="002501F0" w:rsidRDefault="002501F0" w:rsidP="002501F0">
      <w:pPr>
        <w:pStyle w:val="pdq2pgselectionanchorcontainer"/>
        <w:rPr>
          <w:rFonts w:ascii="Arial" w:hAnsi="Arial" w:cs="Arial"/>
          <w:color w:val="000000"/>
        </w:rPr>
      </w:pPr>
      <w:r w:rsidRPr="002501F0">
        <w:rPr>
          <w:rFonts w:ascii="Arial" w:hAnsi="Arial" w:cs="Arial"/>
          <w:color w:val="000000"/>
        </w:rPr>
        <w:t>Final acceptance will be granted when the approved scope has been delivered, mandatory technical and user tests have passed, no critical or high-severity defect remains, documentation and training have been completed, and the client representative has signed the acceptance record.</w:t>
      </w:r>
    </w:p>
    <w:p w14:paraId="0117F556" w14:textId="77777777" w:rsidR="002501F0" w:rsidRPr="002501F0" w:rsidRDefault="002501F0" w:rsidP="002501F0">
      <w:pPr>
        <w:pStyle w:val="NormalWeb"/>
        <w:rPr>
          <w:rFonts w:ascii="Arial" w:hAnsi="Arial" w:cs="Arial"/>
          <w:color w:val="000000"/>
        </w:rPr>
      </w:pPr>
      <w:r w:rsidRPr="002501F0">
        <w:rPr>
          <w:rFonts w:ascii="Arial" w:hAnsi="Arial" w:cs="Arial"/>
          <w:color w:val="000000"/>
        </w:rPr>
        <w:t>If a mandatory criterion is not met, the affected deliverable will remain conditionally rejected until corrective action and retesting are completed, unless the sponsor or client representative formally accepts a documented exception.</w:t>
      </w:r>
    </w:p>
    <w:p w14:paraId="7EDAB1E3" w14:textId="77777777" w:rsidR="002501F0" w:rsidRPr="002501F0" w:rsidRDefault="002501F0">
      <w:pPr>
        <w:rPr>
          <w:rFonts w:ascii="Arial" w:hAnsi="Arial" w:cs="Arial"/>
          <w:b/>
          <w:bCs/>
          <w:sz w:val="28"/>
          <w:szCs w:val="28"/>
        </w:rPr>
      </w:pPr>
    </w:p>
    <w:sectPr w:rsidR="002501F0" w:rsidRPr="00250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6A37"/>
    <w:multiLevelType w:val="multilevel"/>
    <w:tmpl w:val="017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81D94"/>
    <w:multiLevelType w:val="multilevel"/>
    <w:tmpl w:val="BF22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E2737D"/>
    <w:multiLevelType w:val="multilevel"/>
    <w:tmpl w:val="957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609DF"/>
    <w:multiLevelType w:val="multilevel"/>
    <w:tmpl w:val="B2BA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51A1C"/>
    <w:multiLevelType w:val="multilevel"/>
    <w:tmpl w:val="9A0C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B942CB"/>
    <w:multiLevelType w:val="multilevel"/>
    <w:tmpl w:val="684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77F60"/>
    <w:multiLevelType w:val="multilevel"/>
    <w:tmpl w:val="A1F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421D0"/>
    <w:multiLevelType w:val="multilevel"/>
    <w:tmpl w:val="DC8A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C90976"/>
    <w:multiLevelType w:val="multilevel"/>
    <w:tmpl w:val="6B46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5094D"/>
    <w:multiLevelType w:val="multilevel"/>
    <w:tmpl w:val="0CC2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03E26"/>
    <w:multiLevelType w:val="multilevel"/>
    <w:tmpl w:val="0620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312103">
    <w:abstractNumId w:val="3"/>
  </w:num>
  <w:num w:numId="2" w16cid:durableId="1165823210">
    <w:abstractNumId w:val="8"/>
  </w:num>
  <w:num w:numId="3" w16cid:durableId="243035260">
    <w:abstractNumId w:val="0"/>
  </w:num>
  <w:num w:numId="4" w16cid:durableId="1054158998">
    <w:abstractNumId w:val="5"/>
  </w:num>
  <w:num w:numId="5" w16cid:durableId="1886748644">
    <w:abstractNumId w:val="2"/>
  </w:num>
  <w:num w:numId="6" w16cid:durableId="1021666760">
    <w:abstractNumId w:val="4"/>
  </w:num>
  <w:num w:numId="7" w16cid:durableId="771315889">
    <w:abstractNumId w:val="9"/>
  </w:num>
  <w:num w:numId="8" w16cid:durableId="387730275">
    <w:abstractNumId w:val="7"/>
  </w:num>
  <w:num w:numId="9" w16cid:durableId="444614515">
    <w:abstractNumId w:val="10"/>
  </w:num>
  <w:num w:numId="10" w16cid:durableId="961157785">
    <w:abstractNumId w:val="6"/>
  </w:num>
  <w:num w:numId="11" w16cid:durableId="10252123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1F0"/>
    <w:rsid w:val="0022018C"/>
    <w:rsid w:val="0022219C"/>
    <w:rsid w:val="002501F0"/>
    <w:rsid w:val="006367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6990"/>
  <w15:chartTrackingRefBased/>
  <w15:docId w15:val="{8B581E46-395A-F746-852A-2E8BC185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before="100" w:beforeAutospacing="1" w:after="100" w:line="276"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1F0"/>
    <w:pPr>
      <w:spacing w:before="0" w:beforeAutospacing="0" w:after="0" w:line="240" w:lineRule="auto"/>
      <w:ind w:left="0" w:firstLine="0"/>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50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0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1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1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1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1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0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0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1F0"/>
    <w:rPr>
      <w:rFonts w:eastAsiaTheme="majorEastAsia" w:cstheme="majorBidi"/>
      <w:color w:val="272727" w:themeColor="text1" w:themeTint="D8"/>
    </w:rPr>
  </w:style>
  <w:style w:type="paragraph" w:styleId="Title">
    <w:name w:val="Title"/>
    <w:basedOn w:val="Normal"/>
    <w:next w:val="Normal"/>
    <w:link w:val="TitleChar"/>
    <w:uiPriority w:val="10"/>
    <w:qFormat/>
    <w:rsid w:val="002501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1F0"/>
    <w:pPr>
      <w:numPr>
        <w:ilvl w:val="1"/>
      </w:numPr>
      <w:spacing w:after="160"/>
      <w:ind w:left="35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1F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01F0"/>
    <w:rPr>
      <w:i/>
      <w:iCs/>
      <w:color w:val="404040" w:themeColor="text1" w:themeTint="BF"/>
    </w:rPr>
  </w:style>
  <w:style w:type="paragraph" w:styleId="ListParagraph">
    <w:name w:val="List Paragraph"/>
    <w:basedOn w:val="Normal"/>
    <w:uiPriority w:val="34"/>
    <w:qFormat/>
    <w:rsid w:val="002501F0"/>
    <w:pPr>
      <w:ind w:left="720"/>
      <w:contextualSpacing/>
    </w:pPr>
  </w:style>
  <w:style w:type="character" w:styleId="IntenseEmphasis">
    <w:name w:val="Intense Emphasis"/>
    <w:basedOn w:val="DefaultParagraphFont"/>
    <w:uiPriority w:val="21"/>
    <w:qFormat/>
    <w:rsid w:val="002501F0"/>
    <w:rPr>
      <w:i/>
      <w:iCs/>
      <w:color w:val="0F4761" w:themeColor="accent1" w:themeShade="BF"/>
    </w:rPr>
  </w:style>
  <w:style w:type="paragraph" w:styleId="IntenseQuote">
    <w:name w:val="Intense Quote"/>
    <w:basedOn w:val="Normal"/>
    <w:next w:val="Normal"/>
    <w:link w:val="IntenseQuoteChar"/>
    <w:uiPriority w:val="30"/>
    <w:qFormat/>
    <w:rsid w:val="00250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1F0"/>
    <w:rPr>
      <w:i/>
      <w:iCs/>
      <w:color w:val="0F4761" w:themeColor="accent1" w:themeShade="BF"/>
    </w:rPr>
  </w:style>
  <w:style w:type="character" w:styleId="IntenseReference">
    <w:name w:val="Intense Reference"/>
    <w:basedOn w:val="DefaultParagraphFont"/>
    <w:uiPriority w:val="32"/>
    <w:qFormat/>
    <w:rsid w:val="002501F0"/>
    <w:rPr>
      <w:b/>
      <w:bCs/>
      <w:smallCaps/>
      <w:color w:val="0F4761" w:themeColor="accent1" w:themeShade="BF"/>
      <w:spacing w:val="5"/>
    </w:rPr>
  </w:style>
  <w:style w:type="paragraph" w:styleId="NormalWeb">
    <w:name w:val="Normal (Web)"/>
    <w:basedOn w:val="Normal"/>
    <w:uiPriority w:val="99"/>
    <w:semiHidden/>
    <w:unhideWhenUsed/>
    <w:rsid w:val="002501F0"/>
    <w:pPr>
      <w:spacing w:before="100" w:beforeAutospacing="1" w:after="100" w:afterAutospacing="1"/>
    </w:pPr>
  </w:style>
  <w:style w:type="table" w:styleId="GridTable3-Accent2">
    <w:name w:val="Grid Table 3 Accent 2"/>
    <w:basedOn w:val="TableNormal"/>
    <w:uiPriority w:val="48"/>
    <w:rsid w:val="002501F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4-Accent2">
    <w:name w:val="Grid Table 4 Accent 2"/>
    <w:basedOn w:val="TableNormal"/>
    <w:uiPriority w:val="49"/>
    <w:rsid w:val="002501F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customStyle="1" w:styleId="pdq2pgselectionanchorcontainer">
    <w:name w:val="pdq2pg_selectionanchorcontainer"/>
    <w:basedOn w:val="Normal"/>
    <w:rsid w:val="002501F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12</Pages>
  <Words>3510</Words>
  <Characters>20394</Characters>
  <Application>Microsoft Office Word</Application>
  <DocSecurity>0</DocSecurity>
  <Lines>755</Lines>
  <Paragraphs>310</Paragraphs>
  <ScaleCrop>false</ScaleCrop>
  <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CTI20221062 Leonardo</dc:creator>
  <cp:keywords/>
  <dc:description/>
  <cp:lastModifiedBy>CTI20221062 Leonardo</cp:lastModifiedBy>
  <cp:revision>1</cp:revision>
  <dcterms:created xsi:type="dcterms:W3CDTF">2026-08-23T05:02:00Z</dcterms:created>
  <dcterms:modified xsi:type="dcterms:W3CDTF">2026-08-23T05:16:00Z</dcterms:modified>
</cp:coreProperties>
</file>