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ED04" w14:textId="7038F5C2" w:rsidR="00CD6F13" w:rsidRP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Project: A-Plus Institute – Cluster 5</w:t>
      </w: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Unit: ICTNWK561</w:t>
      </w: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by: Leonardo Ciarcia – Assistant IT Manager, HV Technologies</w:t>
      </w: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Design reference: Updated Network Solution</w:t>
      </w: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 xml:space="preserve">Vendor information checked: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24</w:t>
      </w: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June</w:t>
      </w: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2026</w:t>
      </w:r>
    </w:p>
    <w:p w14:paraId="304971EB" w14:textId="77777777" w:rsidR="00CD6F13" w:rsidRPr="00CD6F13" w:rsidRDefault="00CD6F13" w:rsidP="00CD6F13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Purpose and scope</w:t>
      </w:r>
    </w:p>
    <w:p w14:paraId="60D8D30F" w14:textId="1D77A1FF" w:rsid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5BAD232B" wp14:editId="1D27797A">
            <wp:extent cx="5869725" cy="2838616"/>
            <wp:effectExtent l="0" t="0" r="0" b="0"/>
            <wp:docPr id="102332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20167" name="Picture 1023320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825" cy="28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F13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Network Solution (Packet Tracer)</w:t>
      </w:r>
    </w:p>
    <w:p w14:paraId="23D0BEC3" w14:textId="77777777" w:rsid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CA41872" w14:textId="42A548EC" w:rsidR="00CD6F13" w:rsidRP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document identifies the equipment required for A-Plus Institute’s Network Solution. It covers Brisbane’s five levels, the server room within Existing Level 1, and the separate Rookwood campus.</w:t>
      </w:r>
    </w:p>
    <w:p w14:paraId="0E4A7940" w14:textId="77777777" w:rsidR="00CD6F13" w:rsidRP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equipment quantities follow the completed network design. Packet Tracer device names identify the simulation equipment. The commercial products listed later are proposed physical equivalents for obtaining specifications and quotations.</w:t>
      </w:r>
    </w:p>
    <w:p w14:paraId="5A1A49B1" w14:textId="77777777" w:rsidR="00CD6F13" w:rsidRPr="00CD6F13" w:rsidRDefault="00CD6F13" w:rsidP="00CD6F1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Final equipment inventory for the Network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2912"/>
        <w:gridCol w:w="1088"/>
        <w:gridCol w:w="1291"/>
        <w:gridCol w:w="725"/>
      </w:tblGrid>
      <w:tr w:rsidR="00CD6F13" w:rsidRPr="00CD6F13" w14:paraId="7FDA9FD7" w14:textId="77777777" w:rsidTr="00CD6F13">
        <w:tc>
          <w:tcPr>
            <w:tcW w:w="0" w:type="auto"/>
            <w:hideMark/>
          </w:tcPr>
          <w:p w14:paraId="3D89E30B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6DD7EB5E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Packet Tracer representation</w:t>
            </w:r>
          </w:p>
        </w:tc>
        <w:tc>
          <w:tcPr>
            <w:tcW w:w="0" w:type="auto"/>
            <w:hideMark/>
          </w:tcPr>
          <w:p w14:paraId="0F6D7534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Brisbane</w:t>
            </w:r>
          </w:p>
        </w:tc>
        <w:tc>
          <w:tcPr>
            <w:tcW w:w="0" w:type="auto"/>
            <w:hideMark/>
          </w:tcPr>
          <w:p w14:paraId="75360FB3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Rookwood</w:t>
            </w:r>
          </w:p>
        </w:tc>
        <w:tc>
          <w:tcPr>
            <w:tcW w:w="0" w:type="auto"/>
            <w:hideMark/>
          </w:tcPr>
          <w:p w14:paraId="36052EA1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</w:tr>
      <w:tr w:rsidR="00CD6F13" w:rsidRPr="00CD6F13" w14:paraId="3C79DCB9" w14:textId="77777777" w:rsidTr="00CD6F13">
        <w:tc>
          <w:tcPr>
            <w:tcW w:w="0" w:type="auto"/>
            <w:hideMark/>
          </w:tcPr>
          <w:p w14:paraId="0132F4A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Campus router/security gateway</w:t>
            </w:r>
          </w:p>
        </w:tc>
        <w:tc>
          <w:tcPr>
            <w:tcW w:w="0" w:type="auto"/>
            <w:hideMark/>
          </w:tcPr>
          <w:p w14:paraId="1AE002E2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2911</w:t>
            </w:r>
          </w:p>
        </w:tc>
        <w:tc>
          <w:tcPr>
            <w:tcW w:w="0" w:type="auto"/>
            <w:hideMark/>
          </w:tcPr>
          <w:p w14:paraId="1EDB60A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1170599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B3E9F80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CD6F13" w:rsidRPr="00CD6F13" w14:paraId="0BEFB794" w14:textId="77777777" w:rsidTr="00CD6F13">
        <w:tc>
          <w:tcPr>
            <w:tcW w:w="0" w:type="auto"/>
            <w:hideMark/>
          </w:tcPr>
          <w:p w14:paraId="2A157C4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Layer-3 core switch</w:t>
            </w:r>
          </w:p>
        </w:tc>
        <w:tc>
          <w:tcPr>
            <w:tcW w:w="0" w:type="auto"/>
            <w:hideMark/>
          </w:tcPr>
          <w:p w14:paraId="154D65D2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3560-24PS</w:t>
            </w:r>
          </w:p>
        </w:tc>
        <w:tc>
          <w:tcPr>
            <w:tcW w:w="0" w:type="auto"/>
            <w:hideMark/>
          </w:tcPr>
          <w:p w14:paraId="5547DB57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0B67F5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43FBAD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CD6F13" w:rsidRPr="00CD6F13" w14:paraId="0765535A" w14:textId="77777777" w:rsidTr="00CD6F13">
        <w:tc>
          <w:tcPr>
            <w:tcW w:w="0" w:type="auto"/>
            <w:hideMark/>
          </w:tcPr>
          <w:p w14:paraId="06626AB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Floor/department access switch</w:t>
            </w:r>
          </w:p>
        </w:tc>
        <w:tc>
          <w:tcPr>
            <w:tcW w:w="0" w:type="auto"/>
            <w:hideMark/>
          </w:tcPr>
          <w:p w14:paraId="08A44F3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2960-24TT</w:t>
            </w:r>
          </w:p>
        </w:tc>
        <w:tc>
          <w:tcPr>
            <w:tcW w:w="0" w:type="auto"/>
            <w:hideMark/>
          </w:tcPr>
          <w:p w14:paraId="22809474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9CBEFF2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FC0ED8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CD6F13" w:rsidRPr="00CD6F13" w14:paraId="6CED708B" w14:textId="77777777" w:rsidTr="00CD6F13">
        <w:tc>
          <w:tcPr>
            <w:tcW w:w="0" w:type="auto"/>
            <w:hideMark/>
          </w:tcPr>
          <w:p w14:paraId="553B481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Dedicated server access switch</w:t>
            </w:r>
          </w:p>
        </w:tc>
        <w:tc>
          <w:tcPr>
            <w:tcW w:w="0" w:type="auto"/>
            <w:hideMark/>
          </w:tcPr>
          <w:p w14:paraId="5E4A3EA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2960-24TT</w:t>
            </w:r>
          </w:p>
        </w:tc>
        <w:tc>
          <w:tcPr>
            <w:tcW w:w="0" w:type="auto"/>
            <w:hideMark/>
          </w:tcPr>
          <w:p w14:paraId="6152566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EC956B4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D10147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CD6F13" w:rsidRPr="00CD6F13" w14:paraId="1008426C" w14:textId="77777777" w:rsidTr="00CD6F13">
        <w:tc>
          <w:tcPr>
            <w:tcW w:w="0" w:type="auto"/>
            <w:hideMark/>
          </w:tcPr>
          <w:p w14:paraId="6C036C92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Wireless LAN controller</w:t>
            </w:r>
          </w:p>
        </w:tc>
        <w:tc>
          <w:tcPr>
            <w:tcW w:w="0" w:type="auto"/>
            <w:hideMark/>
          </w:tcPr>
          <w:p w14:paraId="5A69026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WLC-PT / Cisco 3504 representation</w:t>
            </w:r>
          </w:p>
        </w:tc>
        <w:tc>
          <w:tcPr>
            <w:tcW w:w="0" w:type="auto"/>
            <w:hideMark/>
          </w:tcPr>
          <w:p w14:paraId="098E939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DC0139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CBB7F1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CD6F13" w:rsidRPr="00CD6F13" w14:paraId="395F778B" w14:textId="77777777" w:rsidTr="00CD6F13">
        <w:tc>
          <w:tcPr>
            <w:tcW w:w="0" w:type="auto"/>
            <w:hideMark/>
          </w:tcPr>
          <w:p w14:paraId="27E8D64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Managed wireless access point</w:t>
            </w:r>
          </w:p>
        </w:tc>
        <w:tc>
          <w:tcPr>
            <w:tcW w:w="0" w:type="auto"/>
            <w:hideMark/>
          </w:tcPr>
          <w:p w14:paraId="2A70CEE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LAP-PT / Cisco 3702i representation</w:t>
            </w:r>
          </w:p>
        </w:tc>
        <w:tc>
          <w:tcPr>
            <w:tcW w:w="0" w:type="auto"/>
            <w:hideMark/>
          </w:tcPr>
          <w:p w14:paraId="44BEA32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086C9B7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DF55F8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CD6F13" w:rsidRPr="00CD6F13" w14:paraId="46D60A72" w14:textId="77777777" w:rsidTr="00CD6F13">
        <w:tc>
          <w:tcPr>
            <w:tcW w:w="0" w:type="auto"/>
            <w:hideMark/>
          </w:tcPr>
          <w:p w14:paraId="1E79E8B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DHCP/DNS and local services server</w:t>
            </w:r>
          </w:p>
        </w:tc>
        <w:tc>
          <w:tcPr>
            <w:tcW w:w="0" w:type="auto"/>
            <w:hideMark/>
          </w:tcPr>
          <w:p w14:paraId="45E25AF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Server-PT</w:t>
            </w:r>
          </w:p>
        </w:tc>
        <w:tc>
          <w:tcPr>
            <w:tcW w:w="0" w:type="auto"/>
            <w:hideMark/>
          </w:tcPr>
          <w:p w14:paraId="17C7F04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C5978A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F76ACF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CD6F13" w:rsidRPr="00CD6F13" w14:paraId="6AC9C465" w14:textId="77777777" w:rsidTr="00CD6F13">
        <w:tc>
          <w:tcPr>
            <w:tcW w:w="0" w:type="auto"/>
            <w:hideMark/>
          </w:tcPr>
          <w:p w14:paraId="1C5B904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Network-attached storage</w:t>
            </w:r>
          </w:p>
        </w:tc>
        <w:tc>
          <w:tcPr>
            <w:tcW w:w="0" w:type="auto"/>
            <w:hideMark/>
          </w:tcPr>
          <w:p w14:paraId="7FBADDF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Server-PT representing NAS</w:t>
            </w:r>
          </w:p>
        </w:tc>
        <w:tc>
          <w:tcPr>
            <w:tcW w:w="0" w:type="auto"/>
            <w:hideMark/>
          </w:tcPr>
          <w:p w14:paraId="3EE2355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24C73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8FC1BF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CD6F13" w:rsidRPr="00CD6F13" w14:paraId="595C339F" w14:textId="77777777" w:rsidTr="00CD6F13">
        <w:tc>
          <w:tcPr>
            <w:tcW w:w="0" w:type="auto"/>
            <w:hideMark/>
          </w:tcPr>
          <w:p w14:paraId="5980459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Network monitoring server</w:t>
            </w:r>
          </w:p>
        </w:tc>
        <w:tc>
          <w:tcPr>
            <w:tcW w:w="0" w:type="auto"/>
            <w:hideMark/>
          </w:tcPr>
          <w:p w14:paraId="28FA5EB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Server-PT</w:t>
            </w:r>
          </w:p>
        </w:tc>
        <w:tc>
          <w:tcPr>
            <w:tcW w:w="0" w:type="auto"/>
            <w:hideMark/>
          </w:tcPr>
          <w:p w14:paraId="28114AEF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A74773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10F0C6B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CD6F13" w:rsidRPr="00CD6F13" w14:paraId="4D5AD108" w14:textId="77777777" w:rsidTr="00CD6F13">
        <w:tc>
          <w:tcPr>
            <w:tcW w:w="0" w:type="auto"/>
            <w:hideMark/>
          </w:tcPr>
          <w:p w14:paraId="413530EE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Representative wired computer</w:t>
            </w:r>
          </w:p>
        </w:tc>
        <w:tc>
          <w:tcPr>
            <w:tcW w:w="0" w:type="auto"/>
            <w:hideMark/>
          </w:tcPr>
          <w:p w14:paraId="30A2EFF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PC-PT</w:t>
            </w:r>
          </w:p>
        </w:tc>
        <w:tc>
          <w:tcPr>
            <w:tcW w:w="0" w:type="auto"/>
            <w:hideMark/>
          </w:tcPr>
          <w:p w14:paraId="75DC4724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EA238A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064FD6B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CD6F13" w:rsidRPr="00CD6F13" w14:paraId="7F8417FB" w14:textId="77777777" w:rsidTr="00CD6F13">
        <w:tc>
          <w:tcPr>
            <w:tcW w:w="0" w:type="auto"/>
            <w:hideMark/>
          </w:tcPr>
          <w:p w14:paraId="3011ED9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Representative wireless laptop</w:t>
            </w:r>
          </w:p>
        </w:tc>
        <w:tc>
          <w:tcPr>
            <w:tcW w:w="0" w:type="auto"/>
            <w:hideMark/>
          </w:tcPr>
          <w:p w14:paraId="3AD53B0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Laptop-PT</w:t>
            </w:r>
          </w:p>
        </w:tc>
        <w:tc>
          <w:tcPr>
            <w:tcW w:w="0" w:type="auto"/>
            <w:hideMark/>
          </w:tcPr>
          <w:p w14:paraId="2145A48E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7C6937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814C2D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</w:tbl>
    <w:p w14:paraId="099902E1" w14:textId="77777777" w:rsidR="00CD6F13" w:rsidRP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seven computers and six laptops represent users in the simulation. Actual computer purchases must follow the confirmed staffing, classroom and existing-equipment inventory.</w:t>
      </w:r>
    </w:p>
    <w:p w14:paraId="4E102D9B" w14:textId="77777777" w:rsidR="00CD6F13" w:rsidRP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six APs follow the model. Their suitability for physical coverage and simultaneous user demand must be verified through the site survey.</w:t>
      </w:r>
    </w:p>
    <w:p w14:paraId="5DB2722B" w14:textId="77777777" w:rsidR="00CD6F13" w:rsidRPr="00CD6F13" w:rsidRDefault="00CD6F13" w:rsidP="00CD6F13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Equipment allocation and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6704"/>
      </w:tblGrid>
      <w:tr w:rsidR="00CD6F13" w:rsidRPr="00CD6F13" w14:paraId="2B3A0AEE" w14:textId="77777777" w:rsidTr="00CD6F13">
        <w:tc>
          <w:tcPr>
            <w:tcW w:w="0" w:type="auto"/>
            <w:hideMark/>
          </w:tcPr>
          <w:p w14:paraId="21D2B3D0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Equipment group</w:t>
            </w:r>
          </w:p>
        </w:tc>
        <w:tc>
          <w:tcPr>
            <w:tcW w:w="0" w:type="auto"/>
            <w:hideMark/>
          </w:tcPr>
          <w:p w14:paraId="2B490463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Allocation and purpose</w:t>
            </w:r>
          </w:p>
        </w:tc>
      </w:tr>
      <w:tr w:rsidR="00CD6F13" w:rsidRPr="00CD6F13" w14:paraId="7E1ADB60" w14:textId="77777777" w:rsidTr="00CD6F13">
        <w:tc>
          <w:tcPr>
            <w:tcW w:w="0" w:type="auto"/>
            <w:hideMark/>
          </w:tcPr>
          <w:p w14:paraId="6CC2127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router</w:t>
            </w:r>
          </w:p>
        </w:tc>
        <w:tc>
          <w:tcPr>
            <w:tcW w:w="0" w:type="auto"/>
            <w:hideMark/>
          </w:tcPr>
          <w:p w14:paraId="6C4A6BE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BRI-RTR-FINAL connects Brisbane to 3TTech and provides routing, NAT, VPN and configured access controls.</w:t>
            </w:r>
          </w:p>
        </w:tc>
      </w:tr>
      <w:tr w:rsidR="00CD6F13" w:rsidRPr="00CD6F13" w14:paraId="364A4E0C" w14:textId="77777777" w:rsidTr="00CD6F13">
        <w:tc>
          <w:tcPr>
            <w:tcW w:w="0" w:type="auto"/>
            <w:hideMark/>
          </w:tcPr>
          <w:p w14:paraId="675EFD5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core switches</w:t>
            </w:r>
          </w:p>
        </w:tc>
        <w:tc>
          <w:tcPr>
            <w:tcW w:w="0" w:type="auto"/>
            <w:hideMark/>
          </w:tcPr>
          <w:p w14:paraId="4228E79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BRI-CORE-L3-A and BRI-CORE-L3-B provide inter-VLAN routing and the redundant core arrangement.</w:t>
            </w:r>
          </w:p>
        </w:tc>
      </w:tr>
      <w:tr w:rsidR="00CD6F13" w:rsidRPr="00CD6F13" w14:paraId="5A2CCCDB" w14:textId="77777777" w:rsidTr="00CD6F13">
        <w:tc>
          <w:tcPr>
            <w:tcW w:w="0" w:type="auto"/>
            <w:hideMark/>
          </w:tcPr>
          <w:p w14:paraId="5BA0FE4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floor switches</w:t>
            </w:r>
          </w:p>
        </w:tc>
        <w:tc>
          <w:tcPr>
            <w:tcW w:w="0" w:type="auto"/>
            <w:hideMark/>
          </w:tcPr>
          <w:p w14:paraId="4A487E94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BRI-SW-F1 to BRI-SW-F5 connect the devices and AP on each level.</w:t>
            </w:r>
          </w:p>
        </w:tc>
      </w:tr>
      <w:tr w:rsidR="00CD6F13" w:rsidRPr="00CD6F13" w14:paraId="3374359A" w14:textId="77777777" w:rsidTr="00CD6F13">
        <w:tc>
          <w:tcPr>
            <w:tcW w:w="0" w:type="auto"/>
            <w:hideMark/>
          </w:tcPr>
          <w:p w14:paraId="03BBC647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server switch</w:t>
            </w:r>
          </w:p>
        </w:tc>
        <w:tc>
          <w:tcPr>
            <w:tcW w:w="0" w:type="auto"/>
            <w:hideMark/>
          </w:tcPr>
          <w:p w14:paraId="55B247A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BRI-SW-SERVER connects the central server, NAS, monitoring server and wireless controller.</w:t>
            </w:r>
          </w:p>
        </w:tc>
      </w:tr>
      <w:tr w:rsidR="00CD6F13" w:rsidRPr="00CD6F13" w14:paraId="67F88AD6" w14:textId="77777777" w:rsidTr="00CD6F13">
        <w:tc>
          <w:tcPr>
            <w:tcW w:w="0" w:type="auto"/>
            <w:hideMark/>
          </w:tcPr>
          <w:p w14:paraId="0C391D8E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wireless infrastructure</w:t>
            </w:r>
          </w:p>
        </w:tc>
        <w:tc>
          <w:tcPr>
            <w:tcW w:w="0" w:type="auto"/>
            <w:hideMark/>
          </w:tcPr>
          <w:p w14:paraId="062F847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BRI-WLC-01 manages BRI-AP-F1 to BRI-AP-F5.</w:t>
            </w:r>
          </w:p>
        </w:tc>
      </w:tr>
      <w:tr w:rsidR="00CD6F13" w:rsidRPr="00CD6F13" w14:paraId="7665C49A" w14:textId="77777777" w:rsidTr="00CD6F13">
        <w:tc>
          <w:tcPr>
            <w:tcW w:w="0" w:type="auto"/>
            <w:hideMark/>
          </w:tcPr>
          <w:p w14:paraId="44F31EE4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services</w:t>
            </w:r>
          </w:p>
        </w:tc>
        <w:tc>
          <w:tcPr>
            <w:tcW w:w="0" w:type="auto"/>
            <w:hideMark/>
          </w:tcPr>
          <w:p w14:paraId="3DF4E0E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BRI-SRV-01 provides network services; BRI-NAS-01 provides storage; BRI-NMS-01 represents monitoring services.</w:t>
            </w:r>
          </w:p>
        </w:tc>
      </w:tr>
      <w:tr w:rsidR="00CD6F13" w:rsidRPr="00CD6F13" w14:paraId="14E83335" w14:textId="77777777" w:rsidTr="00CD6F13">
        <w:tc>
          <w:tcPr>
            <w:tcW w:w="0" w:type="auto"/>
            <w:hideMark/>
          </w:tcPr>
          <w:p w14:paraId="3934465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routing and switching</w:t>
            </w:r>
          </w:p>
        </w:tc>
        <w:tc>
          <w:tcPr>
            <w:tcW w:w="0" w:type="auto"/>
            <w:hideMark/>
          </w:tcPr>
          <w:p w14:paraId="257BAEA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ROO-RTR-FINAL, ROO-CORE-L3, ROO-SW-ADMIN and ROO-SW-CLASS provide campus connectivity and connect to Brisbane through the proposed VPN.</w:t>
            </w:r>
          </w:p>
        </w:tc>
      </w:tr>
      <w:tr w:rsidR="00CD6F13" w:rsidRPr="00CD6F13" w14:paraId="249D39CD" w14:textId="77777777" w:rsidTr="00CD6F13">
        <w:tc>
          <w:tcPr>
            <w:tcW w:w="0" w:type="auto"/>
            <w:hideMark/>
          </w:tcPr>
          <w:p w14:paraId="2B01395E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wireless infrastructure</w:t>
            </w:r>
          </w:p>
        </w:tc>
        <w:tc>
          <w:tcPr>
            <w:tcW w:w="0" w:type="auto"/>
            <w:hideMark/>
          </w:tcPr>
          <w:p w14:paraId="69029F1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ROO-WLC-01 manages ROO-AP-01.</w:t>
            </w:r>
          </w:p>
        </w:tc>
      </w:tr>
      <w:tr w:rsidR="00CD6F13" w:rsidRPr="00CD6F13" w14:paraId="365C5619" w14:textId="77777777" w:rsidTr="00CD6F13">
        <w:tc>
          <w:tcPr>
            <w:tcW w:w="0" w:type="auto"/>
            <w:hideMark/>
          </w:tcPr>
          <w:p w14:paraId="3EBF332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services</w:t>
            </w:r>
          </w:p>
        </w:tc>
        <w:tc>
          <w:tcPr>
            <w:tcW w:w="0" w:type="auto"/>
            <w:hideMark/>
          </w:tcPr>
          <w:p w14:paraId="481A5C8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ROO-SRV-01 and ROO-NAS-01 provide local services and storage.</w:t>
            </w:r>
          </w:p>
        </w:tc>
      </w:tr>
    </w:tbl>
    <w:p w14:paraId="0F5FD99F" w14:textId="77777777" w:rsidR="00CD6F13" w:rsidRPr="00CD6F13" w:rsidRDefault="00CD6F13" w:rsidP="00CD6F13">
      <w:pPr>
        <w:numPr>
          <w:ilvl w:val="0"/>
          <w:numId w:val="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Provider and cloud components represented in the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1781"/>
        <w:gridCol w:w="5368"/>
      </w:tblGrid>
      <w:tr w:rsidR="00CD6F13" w:rsidRPr="00CD6F13" w14:paraId="1F2CE287" w14:textId="77777777" w:rsidTr="00CD6F13">
        <w:tc>
          <w:tcPr>
            <w:tcW w:w="0" w:type="auto"/>
            <w:hideMark/>
          </w:tcPr>
          <w:p w14:paraId="6B2C68C0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Diagram component</w:t>
            </w:r>
          </w:p>
        </w:tc>
        <w:tc>
          <w:tcPr>
            <w:tcW w:w="0" w:type="auto"/>
            <w:hideMark/>
          </w:tcPr>
          <w:p w14:paraId="21BB6C3D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Representation</w:t>
            </w:r>
          </w:p>
        </w:tc>
        <w:tc>
          <w:tcPr>
            <w:tcW w:w="0" w:type="auto"/>
            <w:hideMark/>
          </w:tcPr>
          <w:p w14:paraId="2E341596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Purchasing responsibility</w:t>
            </w:r>
          </w:p>
        </w:tc>
      </w:tr>
      <w:tr w:rsidR="00CD6F13" w:rsidRPr="00CD6F13" w14:paraId="782AA279" w14:textId="77777777" w:rsidTr="00CD6F13">
        <w:tc>
          <w:tcPr>
            <w:tcW w:w="0" w:type="auto"/>
            <w:hideMark/>
          </w:tcPr>
          <w:p w14:paraId="17FB1004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3TTECH-ISP</w:t>
            </w:r>
          </w:p>
        </w:tc>
        <w:tc>
          <w:tcPr>
            <w:tcW w:w="0" w:type="auto"/>
            <w:hideMark/>
          </w:tcPr>
          <w:p w14:paraId="15A21B0F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2911</w:t>
            </w:r>
          </w:p>
        </w:tc>
        <w:tc>
          <w:tcPr>
            <w:tcW w:w="0" w:type="auto"/>
            <w:hideMark/>
          </w:tcPr>
          <w:p w14:paraId="06F4CB5F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Provider infrastructure; obtain a service quotation rather than purchase this simulated router.</w:t>
            </w:r>
          </w:p>
        </w:tc>
      </w:tr>
      <w:tr w:rsidR="00CD6F13" w:rsidRPr="00CD6F13" w14:paraId="190EE185" w14:textId="77777777" w:rsidTr="00CD6F13">
        <w:tc>
          <w:tcPr>
            <w:tcW w:w="0" w:type="auto"/>
            <w:hideMark/>
          </w:tcPr>
          <w:p w14:paraId="16A7E72F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ISP-SW</w:t>
            </w:r>
          </w:p>
        </w:tc>
        <w:tc>
          <w:tcPr>
            <w:tcW w:w="0" w:type="auto"/>
            <w:hideMark/>
          </w:tcPr>
          <w:p w14:paraId="425CA6D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2960-24TT</w:t>
            </w:r>
          </w:p>
        </w:tc>
        <w:tc>
          <w:tcPr>
            <w:tcW w:w="0" w:type="auto"/>
            <w:hideMark/>
          </w:tcPr>
          <w:p w14:paraId="7779DC8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Provider-side switching.</w:t>
            </w:r>
          </w:p>
        </w:tc>
      </w:tr>
      <w:tr w:rsidR="00CD6F13" w:rsidRPr="00CD6F13" w14:paraId="174471A9" w14:textId="77777777" w:rsidTr="00CD6F13">
        <w:tc>
          <w:tcPr>
            <w:tcW w:w="0" w:type="auto"/>
            <w:hideMark/>
          </w:tcPr>
          <w:p w14:paraId="6AEE6C2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INTERNET-SRV</w:t>
            </w:r>
          </w:p>
        </w:tc>
        <w:tc>
          <w:tcPr>
            <w:tcW w:w="0" w:type="auto"/>
            <w:hideMark/>
          </w:tcPr>
          <w:p w14:paraId="57B70C6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Server-PT</w:t>
            </w:r>
          </w:p>
        </w:tc>
        <w:tc>
          <w:tcPr>
            <w:tcW w:w="0" w:type="auto"/>
            <w:hideMark/>
          </w:tcPr>
          <w:p w14:paraId="246379C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External internet service used for simulation tests.</w:t>
            </w:r>
          </w:p>
        </w:tc>
      </w:tr>
      <w:tr w:rsidR="00CD6F13" w:rsidRPr="00CD6F13" w14:paraId="4824D55F" w14:textId="77777777" w:rsidTr="00CD6F13">
        <w:tc>
          <w:tcPr>
            <w:tcW w:w="0" w:type="auto"/>
            <w:hideMark/>
          </w:tcPr>
          <w:p w14:paraId="37C91F1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APLUS-CLOUD-BACKUP</w:t>
            </w:r>
          </w:p>
        </w:tc>
        <w:tc>
          <w:tcPr>
            <w:tcW w:w="0" w:type="auto"/>
            <w:hideMark/>
          </w:tcPr>
          <w:p w14:paraId="39BB5049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Server-PT</w:t>
            </w:r>
          </w:p>
        </w:tc>
        <w:tc>
          <w:tcPr>
            <w:tcW w:w="0" w:type="auto"/>
            <w:hideMark/>
          </w:tcPr>
          <w:p w14:paraId="6203D590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Represents a contracted cloud backup service; storage capacity and subscription require quotation.</w:t>
            </w:r>
          </w:p>
        </w:tc>
      </w:tr>
    </w:tbl>
    <w:p w14:paraId="481A721B" w14:textId="77777777" w:rsidR="00CD6F13" w:rsidRP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Brisbane and Rookwood require separate ISP access services. Rookwood’s service remains dependent on the coverage extension described in the case study.</w:t>
      </w:r>
    </w:p>
    <w:p w14:paraId="3998526C" w14:textId="77777777" w:rsidR="00CD6F13" w:rsidRPr="00CD6F13" w:rsidRDefault="00CD6F13" w:rsidP="00CD6F13">
      <w:pPr>
        <w:numPr>
          <w:ilvl w:val="0"/>
          <w:numId w:val="5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Proposed physical equipment and vendor specifications</w:t>
      </w:r>
    </w:p>
    <w:p w14:paraId="239EC032" w14:textId="77777777" w:rsidR="00CD6F13" w:rsidRP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products provide a procurement reference for the same network roles. Their selection must be checked against measured demand, the installation requirements and the supplier’s complete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1546"/>
        <w:gridCol w:w="5230"/>
      </w:tblGrid>
      <w:tr w:rsidR="00CD6F13" w:rsidRPr="00CD6F13" w14:paraId="49774539" w14:textId="77777777" w:rsidTr="00CD6F13">
        <w:tc>
          <w:tcPr>
            <w:tcW w:w="0" w:type="auto"/>
            <w:hideMark/>
          </w:tcPr>
          <w:p w14:paraId="1C3FF22B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Component / quantity</w:t>
            </w:r>
          </w:p>
        </w:tc>
        <w:tc>
          <w:tcPr>
            <w:tcW w:w="0" w:type="auto"/>
            <w:hideMark/>
          </w:tcPr>
          <w:p w14:paraId="5C3A1158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Proposed vendor product</w:t>
            </w:r>
          </w:p>
        </w:tc>
        <w:tc>
          <w:tcPr>
            <w:tcW w:w="0" w:type="auto"/>
            <w:hideMark/>
          </w:tcPr>
          <w:p w14:paraId="3AB83FE0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Relevant specifications and official documentation</w:t>
            </w:r>
          </w:p>
        </w:tc>
      </w:tr>
      <w:tr w:rsidR="00CD6F13" w:rsidRPr="00CD6F13" w14:paraId="0A313632" w14:textId="77777777" w:rsidTr="00CD6F13">
        <w:tc>
          <w:tcPr>
            <w:tcW w:w="0" w:type="auto"/>
            <w:hideMark/>
          </w:tcPr>
          <w:p w14:paraId="7FA7752B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Campus routers – 2</w:t>
            </w:r>
          </w:p>
        </w:tc>
        <w:tc>
          <w:tcPr>
            <w:tcW w:w="0" w:type="auto"/>
            <w:hideMark/>
          </w:tcPr>
          <w:p w14:paraId="5646EE2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Catalyst C8200L-1N-4T</w:t>
            </w:r>
          </w:p>
        </w:tc>
        <w:tc>
          <w:tcPr>
            <w:tcW w:w="0" w:type="auto"/>
            <w:hideMark/>
          </w:tcPr>
          <w:p w14:paraId="7A2C226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Four integrated Gigabit Ethernet interfaces: two copper and two SFP; modular expansion; Cisco IOS XE routing platform. Request the software entitlement appropriate for the required VPN and routing deployment. </w:t>
            </w:r>
            <w:hyperlink r:id="rId6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Cisco ordering specifications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030AE82F" w14:textId="77777777" w:rsidTr="00CD6F13">
        <w:tc>
          <w:tcPr>
            <w:tcW w:w="0" w:type="auto"/>
            <w:hideMark/>
          </w:tcPr>
          <w:p w14:paraId="1CF8CF0B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 switches – 3</w:t>
            </w:r>
          </w:p>
        </w:tc>
        <w:tc>
          <w:tcPr>
            <w:tcW w:w="0" w:type="auto"/>
            <w:hideMark/>
          </w:tcPr>
          <w:p w14:paraId="102B994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Catalyst C9300-24T-A</w:t>
            </w:r>
          </w:p>
        </w:tc>
        <w:tc>
          <w:tcPr>
            <w:tcW w:w="0" w:type="auto"/>
            <w:hideMark/>
          </w:tcPr>
          <w:p w14:paraId="73A4598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 Gigabit Ethernet data ports, modular uplinks and Network Advantage software. Cisco lists HSRP under Network Advantage, supporting the Brisbane gateway redundancy requirement. </w:t>
            </w:r>
            <w:hyperlink r:id="rId7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Cisco Catalyst 9300 datasheet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4361E2C5" w14:textId="77777777" w:rsidTr="00CD6F13">
        <w:tc>
          <w:tcPr>
            <w:tcW w:w="0" w:type="auto"/>
            <w:hideMark/>
          </w:tcPr>
          <w:p w14:paraId="547A14A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 uplink modules – 3</w:t>
            </w:r>
          </w:p>
        </w:tc>
        <w:tc>
          <w:tcPr>
            <w:tcW w:w="0" w:type="auto"/>
            <w:hideMark/>
          </w:tcPr>
          <w:p w14:paraId="6A76889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C9300-NM-8X</w:t>
            </w:r>
          </w:p>
        </w:tc>
        <w:tc>
          <w:tcPr>
            <w:tcW w:w="0" w:type="auto"/>
            <w:hideMark/>
          </w:tcPr>
          <w:p w14:paraId="6062A507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Eight 1/10 Gigabit Ethernet SFP/SFP+ uplink ports per module. Provides interfaces for the proposed backbone connections; optical modules are separate items. </w:t>
            </w:r>
            <w:hyperlink r:id="rId8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Cisco network-module specifications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3D9D73CB" w14:textId="77777777" w:rsidTr="00CD6F13">
        <w:tc>
          <w:tcPr>
            <w:tcW w:w="0" w:type="auto"/>
            <w:hideMark/>
          </w:tcPr>
          <w:p w14:paraId="1D45889E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Floor/department switches – 7</w:t>
            </w:r>
          </w:p>
        </w:tc>
        <w:tc>
          <w:tcPr>
            <w:tcW w:w="0" w:type="auto"/>
            <w:hideMark/>
          </w:tcPr>
          <w:p w14:paraId="0F96E234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Catalyst C9200L-24PXG-4X-E</w:t>
            </w:r>
          </w:p>
        </w:tc>
        <w:tc>
          <w:tcPr>
            <w:tcW w:w="0" w:type="auto"/>
            <w:hideMark/>
          </w:tcPr>
          <w:p w14:paraId="2A709F5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 PoE+ access ports, including eight multigigabit ports, and four 1/10 Gigabit uplinks. Multigigabit ports support the proposed AP connections. </w:t>
            </w:r>
            <w:hyperlink r:id="rId9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Cisco Catalyst 9200 datasheet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12885A55" w14:textId="77777777" w:rsidTr="00CD6F13">
        <w:tc>
          <w:tcPr>
            <w:tcW w:w="0" w:type="auto"/>
            <w:hideMark/>
          </w:tcPr>
          <w:p w14:paraId="5C700C82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server switch – 1</w:t>
            </w:r>
          </w:p>
        </w:tc>
        <w:tc>
          <w:tcPr>
            <w:tcW w:w="0" w:type="auto"/>
            <w:hideMark/>
          </w:tcPr>
          <w:p w14:paraId="519CC84B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Catalyst C9200L-24T-4X-E</w:t>
            </w:r>
          </w:p>
        </w:tc>
        <w:tc>
          <w:tcPr>
            <w:tcW w:w="0" w:type="auto"/>
            <w:hideMark/>
          </w:tcPr>
          <w:p w14:paraId="06BCC2C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 Gigabit Ethernet data ports and four 1/10 Gigabit uplinks. Provides the dedicated server-network connections. </w:t>
            </w:r>
            <w:hyperlink r:id="rId10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Cisco Catalyst 9200 datasheet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08F3D2CB" w14:textId="77777777" w:rsidTr="00CD6F13">
        <w:tc>
          <w:tcPr>
            <w:tcW w:w="0" w:type="auto"/>
            <w:hideMark/>
          </w:tcPr>
          <w:p w14:paraId="13FE17CB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Wireless controllers – 2</w:t>
            </w:r>
          </w:p>
        </w:tc>
        <w:tc>
          <w:tcPr>
            <w:tcW w:w="0" w:type="auto"/>
            <w:hideMark/>
          </w:tcPr>
          <w:p w14:paraId="15E380F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Catalyst C9800-L-C-K9</w:t>
            </w:r>
          </w:p>
        </w:tc>
        <w:tc>
          <w:tcPr>
            <w:tcW w:w="0" w:type="auto"/>
            <w:hideMark/>
          </w:tcPr>
          <w:p w14:paraId="53D762B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Dedicated IOS XE wireless controller with copper uplink options. Supports centralised and </w:t>
            </w:r>
            <w:proofErr w:type="spellStart"/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FlexConnect</w:t>
            </w:r>
            <w:proofErr w:type="spellEnd"/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deployments. Request compatible </w:t>
            </w: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software, AP entitlements and support. </w:t>
            </w:r>
            <w:hyperlink r:id="rId11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Cisco controller datasheet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5340D5B6" w14:textId="77777777" w:rsidTr="00CD6F13">
        <w:tc>
          <w:tcPr>
            <w:tcW w:w="0" w:type="auto"/>
            <w:hideMark/>
          </w:tcPr>
          <w:p w14:paraId="0CEA58F7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Managed APs – 6</w:t>
            </w:r>
          </w:p>
        </w:tc>
        <w:tc>
          <w:tcPr>
            <w:tcW w:w="0" w:type="auto"/>
            <w:hideMark/>
          </w:tcPr>
          <w:p w14:paraId="1563BD72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Catalyst CW9162I-Z</w:t>
            </w:r>
          </w:p>
        </w:tc>
        <w:tc>
          <w:tcPr>
            <w:tcW w:w="0" w:type="auto"/>
            <w:hideMark/>
          </w:tcPr>
          <w:p w14:paraId="2E677D5B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Indoor Wi-Fi 6E AP with 2×2 radios across 2.4, 5 and 6 GHz and Catalyst 9800 controller support. Its Ethernet connection supports up to 2.5 Gbps and accepts PoE+. Request the appropriate Australian regulatory configuration and controller-managed operating mode. </w:t>
            </w:r>
            <w:hyperlink r:id="rId12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Cisco AP datasheet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 </w:t>
            </w:r>
            <w:hyperlink r:id="rId13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Ethernet and power specifications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5CDCB1A3" w14:textId="77777777" w:rsidTr="00CD6F13">
        <w:tc>
          <w:tcPr>
            <w:tcW w:w="0" w:type="auto"/>
            <w:hideMark/>
          </w:tcPr>
          <w:p w14:paraId="7953962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Services and monitoring servers – 3</w:t>
            </w:r>
          </w:p>
        </w:tc>
        <w:tc>
          <w:tcPr>
            <w:tcW w:w="0" w:type="auto"/>
            <w:hideMark/>
          </w:tcPr>
          <w:p w14:paraId="16B48414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Dell PowerEdge R360</w:t>
            </w:r>
          </w:p>
        </w:tc>
        <w:tc>
          <w:tcPr>
            <w:tcW w:w="0" w:type="auto"/>
            <w:hideMark/>
          </w:tcPr>
          <w:p w14:paraId="263BBD5F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1U, single-socket rack server supporting ECC DDR5 memory and multiple storage configurations. Allocate two to campus services and one to monitoring. CPU, RAM, RAID, storage and operating-system configurations require workload-based quotations. </w:t>
            </w:r>
            <w:hyperlink r:id="rId14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Dell specifications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0CCFC8A7" w14:textId="77777777" w:rsidTr="00CD6F13">
        <w:tc>
          <w:tcPr>
            <w:tcW w:w="0" w:type="auto"/>
            <w:hideMark/>
          </w:tcPr>
          <w:p w14:paraId="1997A909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NAS appliances – 2</w:t>
            </w:r>
          </w:p>
        </w:tc>
        <w:tc>
          <w:tcPr>
            <w:tcW w:w="0" w:type="auto"/>
            <w:hideMark/>
          </w:tcPr>
          <w:p w14:paraId="6A3C8A8B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Synology DiskStation DS925+</w:t>
            </w:r>
          </w:p>
        </w:tc>
        <w:tc>
          <w:tcPr>
            <w:tcW w:w="0" w:type="auto"/>
            <w:hideMark/>
          </w:tcPr>
          <w:p w14:paraId="2F9BF34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Four drive bays, two 2.5GbE interfaces and two M.2 </w:t>
            </w:r>
            <w:proofErr w:type="spellStart"/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NVMe</w:t>
            </w:r>
            <w:proofErr w:type="spellEnd"/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slots. Provides local storage and backup functions. Drives must be included separately. </w:t>
            </w:r>
            <w:hyperlink r:id="rId15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Synology specifications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1834C707" w14:textId="77777777" w:rsidTr="00CD6F13">
        <w:tc>
          <w:tcPr>
            <w:tcW w:w="0" w:type="auto"/>
            <w:hideMark/>
          </w:tcPr>
          <w:p w14:paraId="1A515F7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NAS drives – initial quotation allowance of 4</w:t>
            </w:r>
          </w:p>
        </w:tc>
        <w:tc>
          <w:tcPr>
            <w:tcW w:w="0" w:type="auto"/>
            <w:hideMark/>
          </w:tcPr>
          <w:p w14:paraId="3EC77BC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Synology HAT3300-4T</w:t>
            </w:r>
          </w:p>
        </w:tc>
        <w:tc>
          <w:tcPr>
            <w:tcW w:w="0" w:type="auto"/>
            <w:hideMark/>
          </w:tcPr>
          <w:p w14:paraId="05E408D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 TB, 3.5-inch SATA drives. An initial configuration of two drives per NAS could provide mirrored storage. Confirm required usable capacity and retention before finalising this allowance. </w:t>
            </w:r>
            <w:hyperlink r:id="rId16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Synology drive specifications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3BC4089F" w14:textId="77777777" w:rsidR="00CD6F13" w:rsidRP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server switch and standard core copper ports provide 1 Gbps connections. Higher-speed server or NAS connections would require suitable interfaces and a documented design adjustment if the capacity assessment identifies that need.</w:t>
      </w:r>
    </w:p>
    <w:p w14:paraId="6A8B94A0" w14:textId="77777777" w:rsidR="00CD6F13" w:rsidRPr="00CD6F13" w:rsidRDefault="00CD6F13" w:rsidP="00CD6F13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Supporting items to include in the supplier 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9"/>
        <w:gridCol w:w="6797"/>
      </w:tblGrid>
      <w:tr w:rsidR="00CD6F13" w:rsidRPr="00CD6F13" w14:paraId="52D564F9" w14:textId="77777777" w:rsidTr="00CD6F13">
        <w:tc>
          <w:tcPr>
            <w:tcW w:w="0" w:type="auto"/>
            <w:hideMark/>
          </w:tcPr>
          <w:p w14:paraId="07D1A84D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11325436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Requirement</w:t>
            </w:r>
          </w:p>
        </w:tc>
      </w:tr>
      <w:tr w:rsidR="00CD6F13" w:rsidRPr="00CD6F13" w14:paraId="2DF60247" w14:textId="77777777" w:rsidTr="00CD6F13">
        <w:tc>
          <w:tcPr>
            <w:tcW w:w="0" w:type="auto"/>
            <w:hideMark/>
          </w:tcPr>
          <w:p w14:paraId="5F8F77A0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Additional Brisbane router interface</w:t>
            </w:r>
          </w:p>
        </w:tc>
        <w:tc>
          <w:tcPr>
            <w:tcW w:w="0" w:type="auto"/>
            <w:hideMark/>
          </w:tcPr>
          <w:p w14:paraId="1DED26CB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Include a compatible routed Ethernet expansion interface if reproducing the three copper connections to the ISP and two cores. Cisco lists C-NIM-1M as a supported routed-port option. </w:t>
            </w:r>
            <w:hyperlink r:id="rId17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Cisco module compatibility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2E0E6EB1" w14:textId="77777777" w:rsidTr="00CD6F13">
        <w:tc>
          <w:tcPr>
            <w:tcW w:w="0" w:type="auto"/>
            <w:hideMark/>
          </w:tcPr>
          <w:p w14:paraId="51C2310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Fibre and transceivers</w:t>
            </w:r>
          </w:p>
        </w:tc>
        <w:tc>
          <w:tcPr>
            <w:tcW w:w="0" w:type="auto"/>
            <w:hideMark/>
          </w:tcPr>
          <w:p w14:paraId="21E01EE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Include compatible SFP/SFP+ modules, fibre links, patch leads and termination hardware. Quantities, fibre type and lengths must follow the physical cable plan.</w:t>
            </w:r>
          </w:p>
        </w:tc>
      </w:tr>
      <w:tr w:rsidR="00CD6F13" w:rsidRPr="00CD6F13" w14:paraId="3DF96E4A" w14:textId="77777777" w:rsidTr="00CD6F13">
        <w:tc>
          <w:tcPr>
            <w:tcW w:w="0" w:type="auto"/>
            <w:hideMark/>
          </w:tcPr>
          <w:p w14:paraId="7AB94FEB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Copper cabling</w:t>
            </w:r>
          </w:p>
        </w:tc>
        <w:tc>
          <w:tcPr>
            <w:tcW w:w="0" w:type="auto"/>
            <w:hideMark/>
          </w:tcPr>
          <w:p w14:paraId="323BDF7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Include suitable structured cabling, patch leads, outlets, patch panels and cable management for APs and wired devices. Determine quantities during the survey.</w:t>
            </w:r>
          </w:p>
        </w:tc>
      </w:tr>
      <w:tr w:rsidR="00CD6F13" w:rsidRPr="00CD6F13" w14:paraId="50CFC34D" w14:textId="77777777" w:rsidTr="00CD6F13">
        <w:tc>
          <w:tcPr>
            <w:tcW w:w="0" w:type="auto"/>
            <w:hideMark/>
          </w:tcPr>
          <w:p w14:paraId="2508E959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Mounting and power</w:t>
            </w:r>
          </w:p>
        </w:tc>
        <w:tc>
          <w:tcPr>
            <w:tcW w:w="0" w:type="auto"/>
            <w:hideMark/>
          </w:tcPr>
          <w:p w14:paraId="61ECB45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Include AP mounting kits, rack rails, cabinets, power distribution and suitable power cords.</w:t>
            </w:r>
          </w:p>
        </w:tc>
      </w:tr>
      <w:tr w:rsidR="00CD6F13" w:rsidRPr="00CD6F13" w14:paraId="60C28FFF" w14:textId="77777777" w:rsidTr="00CD6F13">
        <w:tc>
          <w:tcPr>
            <w:tcW w:w="0" w:type="auto"/>
            <w:hideMark/>
          </w:tcPr>
          <w:p w14:paraId="4D843C4F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UPS protection</w:t>
            </w:r>
          </w:p>
        </w:tc>
        <w:tc>
          <w:tcPr>
            <w:tcW w:w="0" w:type="auto"/>
            <w:hideMark/>
          </w:tcPr>
          <w:p w14:paraId="650A8CA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Size protection for each equipment location using measured loads and required runtime. APC SMT1500RMI2UC is a reference option </w:t>
            </w: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rated at 1500 VA/1000 W; this does not establish the required site quantity or runtime. </w:t>
            </w:r>
            <w:hyperlink r:id="rId18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APC specifications</w:t>
              </w:r>
            </w:hyperlink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CD6F13" w:rsidRPr="00CD6F13" w14:paraId="2D5461B3" w14:textId="77777777" w:rsidTr="00CD6F13">
        <w:tc>
          <w:tcPr>
            <w:tcW w:w="0" w:type="auto"/>
            <w:hideMark/>
          </w:tcPr>
          <w:p w14:paraId="231B25B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Software and subscriptions</w:t>
            </w:r>
          </w:p>
        </w:tc>
        <w:tc>
          <w:tcPr>
            <w:tcW w:w="0" w:type="auto"/>
            <w:hideMark/>
          </w:tcPr>
          <w:p w14:paraId="6382D5E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Include required Cisco licences, server operating systems and access licences, monitoring software and backup subscriptions. Identify included and additional licences separately.</w:t>
            </w:r>
          </w:p>
        </w:tc>
      </w:tr>
      <w:tr w:rsidR="00CD6F13" w:rsidRPr="00CD6F13" w14:paraId="49653531" w14:textId="77777777" w:rsidTr="00CD6F13">
        <w:tc>
          <w:tcPr>
            <w:tcW w:w="0" w:type="auto"/>
            <w:hideMark/>
          </w:tcPr>
          <w:p w14:paraId="1934C9A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Support and implementation</w:t>
            </w:r>
          </w:p>
        </w:tc>
        <w:tc>
          <w:tcPr>
            <w:tcW w:w="0" w:type="auto"/>
            <w:hideMark/>
          </w:tcPr>
          <w:p w14:paraId="1928B2EF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Include warranty/support terms, installation, configuration, testing, documentation and training.</w:t>
            </w:r>
          </w:p>
        </w:tc>
      </w:tr>
    </w:tbl>
    <w:p w14:paraId="4AB685BF" w14:textId="77777777" w:rsidR="00CD6F13" w:rsidRPr="00CD6F13" w:rsidRDefault="00CD6F13" w:rsidP="00CD6F13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Vendor quotation and published-price register</w:t>
      </w:r>
    </w:p>
    <w:p w14:paraId="5735CE45" w14:textId="77777777" w:rsidR="00CD6F13" w:rsidRPr="00CD6F13" w:rsidRDefault="00CD6F13" w:rsidP="00CD6F1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D6F1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following prices were displayed on supplier websites when checked on 6 September 2026. Amounts shown are AUD including GST. They are published price evidence; no formal supplier-issued quotation has been received.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2401"/>
        <w:gridCol w:w="3807"/>
        <w:gridCol w:w="2187"/>
      </w:tblGrid>
      <w:tr w:rsidR="00CD6F13" w:rsidRPr="00CD6F13" w14:paraId="0DA8E1A7" w14:textId="77777777" w:rsidTr="00CD6F13">
        <w:tc>
          <w:tcPr>
            <w:tcW w:w="0" w:type="auto"/>
            <w:hideMark/>
          </w:tcPr>
          <w:p w14:paraId="46371DC2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Ref.</w:t>
            </w:r>
          </w:p>
        </w:tc>
        <w:tc>
          <w:tcPr>
            <w:tcW w:w="0" w:type="auto"/>
            <w:hideMark/>
          </w:tcPr>
          <w:p w14:paraId="4B7D7C82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Product / required quantity</w:t>
            </w:r>
          </w:p>
        </w:tc>
        <w:tc>
          <w:tcPr>
            <w:tcW w:w="0" w:type="auto"/>
            <w:hideMark/>
          </w:tcPr>
          <w:p w14:paraId="281E69AF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Published unit price or quotation status</w:t>
            </w:r>
          </w:p>
        </w:tc>
        <w:tc>
          <w:tcPr>
            <w:tcW w:w="0" w:type="auto"/>
            <w:hideMark/>
          </w:tcPr>
          <w:p w14:paraId="31C92BFA" w14:textId="77777777" w:rsidR="00CD6F13" w:rsidRPr="00CD6F13" w:rsidRDefault="00CD6F13" w:rsidP="00CD6F1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Supplier evidence</w:t>
            </w:r>
          </w:p>
        </w:tc>
      </w:tr>
      <w:tr w:rsidR="00CD6F13" w:rsidRPr="00CD6F13" w14:paraId="7DED10F4" w14:textId="77777777" w:rsidTr="00CD6F13">
        <w:tc>
          <w:tcPr>
            <w:tcW w:w="0" w:type="auto"/>
            <w:hideMark/>
          </w:tcPr>
          <w:p w14:paraId="22E5704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Q01</w:t>
            </w:r>
          </w:p>
        </w:tc>
        <w:tc>
          <w:tcPr>
            <w:tcW w:w="0" w:type="auto"/>
            <w:hideMark/>
          </w:tcPr>
          <w:p w14:paraId="5710240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C8200L-1N-4T × 2</w:t>
            </w:r>
          </w:p>
        </w:tc>
        <w:tc>
          <w:tcPr>
            <w:tcW w:w="0" w:type="auto"/>
            <w:hideMark/>
          </w:tcPr>
          <w:p w14:paraId="21425BF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$2,477.29. Listing indicated backorder; confirm lead time.</w:t>
            </w:r>
          </w:p>
        </w:tc>
        <w:tc>
          <w:tcPr>
            <w:tcW w:w="0" w:type="auto"/>
            <w:hideMark/>
          </w:tcPr>
          <w:p w14:paraId="09CFA4A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hyperlink r:id="rId19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Melbourne Global router listing</w:t>
              </w:r>
            </w:hyperlink>
          </w:p>
        </w:tc>
      </w:tr>
      <w:tr w:rsidR="00CD6F13" w:rsidRPr="00CD6F13" w14:paraId="4B40FE01" w14:textId="77777777" w:rsidTr="00CD6F13">
        <w:tc>
          <w:tcPr>
            <w:tcW w:w="0" w:type="auto"/>
            <w:hideMark/>
          </w:tcPr>
          <w:p w14:paraId="0AB062DF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Q02</w:t>
            </w:r>
          </w:p>
        </w:tc>
        <w:tc>
          <w:tcPr>
            <w:tcW w:w="0" w:type="auto"/>
            <w:hideMark/>
          </w:tcPr>
          <w:p w14:paraId="2BCDACA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C9300-24T-A × 3</w:t>
            </w:r>
          </w:p>
        </w:tc>
        <w:tc>
          <w:tcPr>
            <w:tcW w:w="0" w:type="auto"/>
            <w:hideMark/>
          </w:tcPr>
          <w:p w14:paraId="0C65398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$7,132.30 in the supplier catalogue; request the complete licensed configuration.</w:t>
            </w:r>
          </w:p>
        </w:tc>
        <w:tc>
          <w:tcPr>
            <w:tcW w:w="0" w:type="auto"/>
            <w:hideMark/>
          </w:tcPr>
          <w:p w14:paraId="225C554C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hyperlink r:id="rId20" w:history="1">
              <w:proofErr w:type="spellStart"/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Techbuy</w:t>
              </w:r>
              <w:proofErr w:type="spellEnd"/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 xml:space="preserve"> switch catalogue</w:t>
              </w:r>
            </w:hyperlink>
          </w:p>
        </w:tc>
      </w:tr>
      <w:tr w:rsidR="00CD6F13" w:rsidRPr="00CD6F13" w14:paraId="4B374EDA" w14:textId="77777777" w:rsidTr="00CD6F13">
        <w:tc>
          <w:tcPr>
            <w:tcW w:w="0" w:type="auto"/>
            <w:hideMark/>
          </w:tcPr>
          <w:p w14:paraId="175D4B7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Q03</w:t>
            </w:r>
          </w:p>
        </w:tc>
        <w:tc>
          <w:tcPr>
            <w:tcW w:w="0" w:type="auto"/>
            <w:hideMark/>
          </w:tcPr>
          <w:p w14:paraId="71244182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C9300-NM-8X × 3</w:t>
            </w:r>
          </w:p>
        </w:tc>
        <w:tc>
          <w:tcPr>
            <w:tcW w:w="0" w:type="auto"/>
            <w:hideMark/>
          </w:tcPr>
          <w:p w14:paraId="16F2040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$2,824.25. Confirm inclusion in the core-switch quotation.</w:t>
            </w:r>
          </w:p>
        </w:tc>
        <w:tc>
          <w:tcPr>
            <w:tcW w:w="0" w:type="auto"/>
            <w:hideMark/>
          </w:tcPr>
          <w:p w14:paraId="5D9228E2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hyperlink r:id="rId21" w:history="1">
              <w:proofErr w:type="spellStart"/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Techbuy</w:t>
              </w:r>
              <w:proofErr w:type="spellEnd"/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 xml:space="preserve"> uplink-module listing</w:t>
              </w:r>
            </w:hyperlink>
          </w:p>
        </w:tc>
      </w:tr>
      <w:tr w:rsidR="00CD6F13" w:rsidRPr="00CD6F13" w14:paraId="00C32581" w14:textId="77777777" w:rsidTr="00CD6F13">
        <w:tc>
          <w:tcPr>
            <w:tcW w:w="0" w:type="auto"/>
            <w:hideMark/>
          </w:tcPr>
          <w:p w14:paraId="23D8D87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Q04</w:t>
            </w:r>
          </w:p>
        </w:tc>
        <w:tc>
          <w:tcPr>
            <w:tcW w:w="0" w:type="auto"/>
            <w:hideMark/>
          </w:tcPr>
          <w:p w14:paraId="50F5FE56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C9200L-24PXG-4X-E × 7</w:t>
            </w:r>
          </w:p>
        </w:tc>
        <w:tc>
          <w:tcPr>
            <w:tcW w:w="0" w:type="auto"/>
            <w:hideMark/>
          </w:tcPr>
          <w:p w14:paraId="082B1BA9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Formal quotation required for the exact multigigabit model.</w:t>
            </w:r>
          </w:p>
        </w:tc>
        <w:tc>
          <w:tcPr>
            <w:tcW w:w="0" w:type="auto"/>
            <w:hideMark/>
          </w:tcPr>
          <w:p w14:paraId="78D0E3E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Include in the Cisco equipment quotation request.</w:t>
            </w:r>
          </w:p>
        </w:tc>
      </w:tr>
      <w:tr w:rsidR="00CD6F13" w:rsidRPr="00CD6F13" w14:paraId="4DB6988C" w14:textId="77777777" w:rsidTr="00CD6F13">
        <w:tc>
          <w:tcPr>
            <w:tcW w:w="0" w:type="auto"/>
            <w:hideMark/>
          </w:tcPr>
          <w:p w14:paraId="59827597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Q05</w:t>
            </w:r>
          </w:p>
        </w:tc>
        <w:tc>
          <w:tcPr>
            <w:tcW w:w="0" w:type="auto"/>
            <w:hideMark/>
          </w:tcPr>
          <w:p w14:paraId="7CE616BE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C9200L-24T-4X-E × 1</w:t>
            </w:r>
          </w:p>
        </w:tc>
        <w:tc>
          <w:tcPr>
            <w:tcW w:w="0" w:type="auto"/>
            <w:hideMark/>
          </w:tcPr>
          <w:p w14:paraId="22036A1E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Formal quotation required.</w:t>
            </w:r>
          </w:p>
        </w:tc>
        <w:tc>
          <w:tcPr>
            <w:tcW w:w="0" w:type="auto"/>
            <w:hideMark/>
          </w:tcPr>
          <w:p w14:paraId="780AB45F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Include in the Cisco equipment quotation request.</w:t>
            </w:r>
          </w:p>
        </w:tc>
      </w:tr>
      <w:tr w:rsidR="00CD6F13" w:rsidRPr="00CD6F13" w14:paraId="4D4CA59F" w14:textId="77777777" w:rsidTr="00CD6F13">
        <w:tc>
          <w:tcPr>
            <w:tcW w:w="0" w:type="auto"/>
            <w:hideMark/>
          </w:tcPr>
          <w:p w14:paraId="71070C3F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Q06</w:t>
            </w:r>
          </w:p>
        </w:tc>
        <w:tc>
          <w:tcPr>
            <w:tcW w:w="0" w:type="auto"/>
            <w:hideMark/>
          </w:tcPr>
          <w:p w14:paraId="366DC17A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C9800-L-C-K9 × 2</w:t>
            </w:r>
          </w:p>
        </w:tc>
        <w:tc>
          <w:tcPr>
            <w:tcW w:w="0" w:type="auto"/>
            <w:hideMark/>
          </w:tcPr>
          <w:p w14:paraId="2BA43113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$14,280.50. Confirm licences and support inclusions.</w:t>
            </w:r>
          </w:p>
        </w:tc>
        <w:tc>
          <w:tcPr>
            <w:tcW w:w="0" w:type="auto"/>
            <w:hideMark/>
          </w:tcPr>
          <w:p w14:paraId="54FB71E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hyperlink r:id="rId22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Melbourne Global controller listing</w:t>
              </w:r>
            </w:hyperlink>
          </w:p>
        </w:tc>
      </w:tr>
      <w:tr w:rsidR="00CD6F13" w:rsidRPr="00CD6F13" w14:paraId="23E4053A" w14:textId="77777777" w:rsidTr="00CD6F13">
        <w:tc>
          <w:tcPr>
            <w:tcW w:w="0" w:type="auto"/>
            <w:hideMark/>
          </w:tcPr>
          <w:p w14:paraId="107A9949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Q07</w:t>
            </w:r>
          </w:p>
        </w:tc>
        <w:tc>
          <w:tcPr>
            <w:tcW w:w="0" w:type="auto"/>
            <w:hideMark/>
          </w:tcPr>
          <w:p w14:paraId="4A5734CD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CW9162I-Z × 6</w:t>
            </w:r>
          </w:p>
        </w:tc>
        <w:tc>
          <w:tcPr>
            <w:tcW w:w="0" w:type="auto"/>
            <w:hideMark/>
          </w:tcPr>
          <w:p w14:paraId="0E91678E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$1,417.87. Confirm availability of all six units and required entitlements.</w:t>
            </w:r>
          </w:p>
        </w:tc>
        <w:tc>
          <w:tcPr>
            <w:tcW w:w="0" w:type="auto"/>
            <w:hideMark/>
          </w:tcPr>
          <w:p w14:paraId="7B3E663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hyperlink r:id="rId23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Tech4U AP listing</w:t>
              </w:r>
            </w:hyperlink>
          </w:p>
        </w:tc>
      </w:tr>
      <w:tr w:rsidR="00CD6F13" w:rsidRPr="00CD6F13" w14:paraId="2451801E" w14:textId="77777777" w:rsidTr="00CD6F13">
        <w:tc>
          <w:tcPr>
            <w:tcW w:w="0" w:type="auto"/>
            <w:hideMark/>
          </w:tcPr>
          <w:p w14:paraId="7DA95337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Q08</w:t>
            </w:r>
          </w:p>
        </w:tc>
        <w:tc>
          <w:tcPr>
            <w:tcW w:w="0" w:type="auto"/>
            <w:hideMark/>
          </w:tcPr>
          <w:p w14:paraId="63EA5A5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Dell PowerEdge R360 × 3</w:t>
            </w:r>
          </w:p>
        </w:tc>
        <w:tc>
          <w:tcPr>
            <w:tcW w:w="0" w:type="auto"/>
            <w:hideMark/>
          </w:tcPr>
          <w:p w14:paraId="3097C080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Starting at $6,553.37. This is a base-price reference; obtain quotations for the required server configurations.</w:t>
            </w:r>
          </w:p>
        </w:tc>
        <w:tc>
          <w:tcPr>
            <w:tcW w:w="0" w:type="auto"/>
            <w:hideMark/>
          </w:tcPr>
          <w:p w14:paraId="48C0B7A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hyperlink r:id="rId24" w:history="1"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Dell Australia server listing</w:t>
              </w:r>
            </w:hyperlink>
          </w:p>
        </w:tc>
      </w:tr>
      <w:tr w:rsidR="00CD6F13" w:rsidRPr="00CD6F13" w14:paraId="1B8CE64D" w14:textId="77777777" w:rsidTr="00CD6F13">
        <w:tc>
          <w:tcPr>
            <w:tcW w:w="0" w:type="auto"/>
            <w:hideMark/>
          </w:tcPr>
          <w:p w14:paraId="65ACD690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Q09</w:t>
            </w:r>
          </w:p>
        </w:tc>
        <w:tc>
          <w:tcPr>
            <w:tcW w:w="0" w:type="auto"/>
            <w:hideMark/>
          </w:tcPr>
          <w:p w14:paraId="32B04015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DS925+ × 2, with compatible drives</w:t>
            </w:r>
          </w:p>
        </w:tc>
        <w:tc>
          <w:tcPr>
            <w:tcW w:w="0" w:type="auto"/>
            <w:hideMark/>
          </w:tcPr>
          <w:p w14:paraId="2E974371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Obtain a complete NAS-and-drive quotation.</w:t>
            </w:r>
          </w:p>
        </w:tc>
        <w:tc>
          <w:tcPr>
            <w:tcW w:w="0" w:type="auto"/>
            <w:hideMark/>
          </w:tcPr>
          <w:p w14:paraId="7C030968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hyperlink r:id="rId25" w:history="1">
              <w:proofErr w:type="spellStart"/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>Scorptec</w:t>
              </w:r>
              <w:proofErr w:type="spellEnd"/>
              <w:r w:rsidRPr="00CD6F13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GB"/>
                  <w14:ligatures w14:val="none"/>
                </w:rPr>
                <w:t xml:space="preserve"> NAS listing</w:t>
              </w:r>
            </w:hyperlink>
          </w:p>
        </w:tc>
      </w:tr>
      <w:tr w:rsidR="00CD6F13" w:rsidRPr="00CD6F13" w14:paraId="572D372C" w14:textId="77777777" w:rsidTr="00CD6F13">
        <w:tc>
          <w:tcPr>
            <w:tcW w:w="0" w:type="auto"/>
            <w:hideMark/>
          </w:tcPr>
          <w:p w14:paraId="076BD3B2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Q10</w:t>
            </w:r>
          </w:p>
        </w:tc>
        <w:tc>
          <w:tcPr>
            <w:tcW w:w="0" w:type="auto"/>
            <w:hideMark/>
          </w:tcPr>
          <w:p w14:paraId="4EA4FE39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Cabling, optics, power protection, software and installation</w:t>
            </w:r>
          </w:p>
        </w:tc>
        <w:tc>
          <w:tcPr>
            <w:tcW w:w="0" w:type="auto"/>
            <w:hideMark/>
          </w:tcPr>
          <w:p w14:paraId="2AB9B124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Itemised quotation required after the site requirements are confirmed.</w:t>
            </w:r>
          </w:p>
        </w:tc>
        <w:tc>
          <w:tcPr>
            <w:tcW w:w="0" w:type="auto"/>
            <w:hideMark/>
          </w:tcPr>
          <w:p w14:paraId="30CD8327" w14:textId="77777777" w:rsidR="00CD6F13" w:rsidRPr="00CD6F13" w:rsidRDefault="00CD6F13" w:rsidP="00CD6F1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D6F1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Attach supplier quotation when received.</w:t>
            </w:r>
          </w:p>
        </w:tc>
      </w:tr>
    </w:tbl>
    <w:p w14:paraId="2B2793C0" w14:textId="77777777" w:rsidR="0022219C" w:rsidRPr="00CD6F13" w:rsidRDefault="0022219C">
      <w:pPr>
        <w:rPr>
          <w:rFonts w:ascii="Calibri" w:hAnsi="Calibri" w:cs="Calibri"/>
        </w:rPr>
      </w:pPr>
    </w:p>
    <w:sectPr w:rsidR="0022219C" w:rsidRPr="00CD6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7DC"/>
    <w:multiLevelType w:val="multilevel"/>
    <w:tmpl w:val="BE568D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C5047"/>
    <w:multiLevelType w:val="multilevel"/>
    <w:tmpl w:val="151C3A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802CA"/>
    <w:multiLevelType w:val="multilevel"/>
    <w:tmpl w:val="5B72BC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F796E"/>
    <w:multiLevelType w:val="multilevel"/>
    <w:tmpl w:val="9C90C7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B5725C"/>
    <w:multiLevelType w:val="multilevel"/>
    <w:tmpl w:val="145ED5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06FA6"/>
    <w:multiLevelType w:val="multilevel"/>
    <w:tmpl w:val="255C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002E0"/>
    <w:multiLevelType w:val="multilevel"/>
    <w:tmpl w:val="19C89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00459">
    <w:abstractNumId w:val="5"/>
  </w:num>
  <w:num w:numId="2" w16cid:durableId="675962167">
    <w:abstractNumId w:val="6"/>
  </w:num>
  <w:num w:numId="3" w16cid:durableId="1142768635">
    <w:abstractNumId w:val="3"/>
  </w:num>
  <w:num w:numId="4" w16cid:durableId="1189102636">
    <w:abstractNumId w:val="0"/>
  </w:num>
  <w:num w:numId="5" w16cid:durableId="1498183581">
    <w:abstractNumId w:val="1"/>
  </w:num>
  <w:num w:numId="6" w16cid:durableId="1746534476">
    <w:abstractNumId w:val="4"/>
  </w:num>
  <w:num w:numId="7" w16cid:durableId="869877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13"/>
    <w:rsid w:val="0022219C"/>
    <w:rsid w:val="0027064F"/>
    <w:rsid w:val="0063672A"/>
    <w:rsid w:val="00CD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98510"/>
  <w15:chartTrackingRefBased/>
  <w15:docId w15:val="{A4872BFA-4640-DB4B-8976-26AA0877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6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1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1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1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13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1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CD6F13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D6F13"/>
  </w:style>
  <w:style w:type="character" w:styleId="Hyperlink">
    <w:name w:val="Hyperlink"/>
    <w:basedOn w:val="DefaultParagraphFont"/>
    <w:uiPriority w:val="99"/>
    <w:semiHidden/>
    <w:unhideWhenUsed/>
    <w:rsid w:val="00CD6F13"/>
    <w:rPr>
      <w:color w:val="0000FF"/>
      <w:u w:val="single"/>
    </w:rPr>
  </w:style>
  <w:style w:type="table" w:styleId="TableGrid">
    <w:name w:val="Table Grid"/>
    <w:basedOn w:val="TableNormal"/>
    <w:uiPriority w:val="39"/>
    <w:rsid w:val="00CD6F1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sco.com/c/en/us/td/docs/switches/lan/catalyst9300/hardware/install/b_c9300_hig/Installing-a-network-module.html" TargetMode="External"/><Relationship Id="rId13" Type="http://schemas.openxmlformats.org/officeDocument/2006/relationships/hyperlink" Target="https://documentation.meraki.com/Wireless/Install_and_Get_Started/Installation_Guides/CW9162_Installation_Guide" TargetMode="External"/><Relationship Id="rId18" Type="http://schemas.openxmlformats.org/officeDocument/2006/relationships/hyperlink" Target="https://www.se.com/au/en/product/SMT1500RMI2UC/apc-smartups-line-interactive-1500va-rackmount-2u-230v-4x-iec-c13-outlets-smartconnect-port%2Bsmartslot-avr-lcd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techbuy.com.au/p/456994/NETWORKING_MODULARUNITS/Cisco/C9300-NM-8X.asp" TargetMode="External"/><Relationship Id="rId7" Type="http://schemas.openxmlformats.org/officeDocument/2006/relationships/hyperlink" Target="https://www.cisco.com/c/en/us/products/collateral/switches/catalyst-9300-series-switches/nb-06-cat9300-ser-data-sheet-cte-en.html" TargetMode="External"/><Relationship Id="rId12" Type="http://schemas.openxmlformats.org/officeDocument/2006/relationships/hyperlink" Target="https://www.cisco.com/c/en/us/products/collateral/wireless/catalyst-9100ax-access-points/cat-9162-series-access-points-ds.html" TargetMode="External"/><Relationship Id="rId17" Type="http://schemas.openxmlformats.org/officeDocument/2006/relationships/hyperlink" Target="https://www.cisco.com/site/us/en/products/networking/sdwan-routers/catalyst-8200-series-platforms/interfaces-modules/index.html" TargetMode="External"/><Relationship Id="rId25" Type="http://schemas.openxmlformats.org/officeDocument/2006/relationships/hyperlink" Target="https://www.scorptec.com.au/product/nas/1-4-bays/117955-ds925plu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ynology.com/products/drives/hdd/plus-hat" TargetMode="External"/><Relationship Id="rId20" Type="http://schemas.openxmlformats.org/officeDocument/2006/relationships/hyperlink" Target="https://www.techbuy.com.au/cat/24_port_switch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isco.com/c/en/us/products/collateral/routers/catalyst-8300-series-edge-platforms/cat-8300-8200-series-edge-plat-og.html" TargetMode="External"/><Relationship Id="rId11" Type="http://schemas.openxmlformats.org/officeDocument/2006/relationships/hyperlink" Target="https://www.cisco.com/c/en/us/products/collateral/wireless/catalyst-9800-series-wireless-controllers/datasheet-c78-742434.html" TargetMode="External"/><Relationship Id="rId24" Type="http://schemas.openxmlformats.org/officeDocument/2006/relationships/hyperlink" Target="https://www.dell.com/en-au/shop/cty/pdp/spd/poweredge-r360/per36010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synology.com/en-global/products/DS925%2B" TargetMode="External"/><Relationship Id="rId23" Type="http://schemas.openxmlformats.org/officeDocument/2006/relationships/hyperlink" Target="https://www.tech4u.com.au/cisco-catalyst-wireless-9162i-ap-w6e-tri-band-2x2-wreg-z-p1335926.html" TargetMode="External"/><Relationship Id="rId10" Type="http://schemas.openxmlformats.org/officeDocument/2006/relationships/hyperlink" Target="https://www.cisco.com/c/en/us/products/collateral/switches/catalyst-9200-series-switches/nb-06-cat9200-ser-data-sheet-cte-en.html" TargetMode="External"/><Relationship Id="rId19" Type="http://schemas.openxmlformats.org/officeDocument/2006/relationships/hyperlink" Target="https://www.melbourneglobal.com.au/cisco-c8200l-1n-4t-cisco-catalyst-8200l-with-1-nim-slot-an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isco.com/c/en/us/products/collateral/switches/catalyst-9200-series-switches/nb-06-cat9200-ser-data-sheet-cte-en.html" TargetMode="External"/><Relationship Id="rId14" Type="http://schemas.openxmlformats.org/officeDocument/2006/relationships/hyperlink" Target="https://www.dell.com/en-us/shop/ipovw/poweredge-r360" TargetMode="External"/><Relationship Id="rId22" Type="http://schemas.openxmlformats.org/officeDocument/2006/relationships/hyperlink" Target="https://www.melbourneglobal.com.au/cisco-c9800-l-c-k9-cisco-catalyst-9800-l-wireles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1785</Words>
  <Characters>10178</Characters>
  <Application>Microsoft Office Word</Application>
  <DocSecurity>0</DocSecurity>
  <Lines>84</Lines>
  <Paragraphs>23</Paragraphs>
  <ScaleCrop>false</ScaleCrop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2026-09-06T03:08:00Z</dcterms:created>
  <dcterms:modified xsi:type="dcterms:W3CDTF">2026-09-06T03:13:00Z</dcterms:modified>
</cp:coreProperties>
</file>