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82" w:rsidRPr="00C875B8" w:rsidRDefault="00C44A86" w:rsidP="00100A82">
      <w:pPr>
        <w:rPr>
          <w:lang w:val="de-DE"/>
        </w:rPr>
      </w:pPr>
      <w:r>
        <w:rPr>
          <w:noProof/>
          <w:lang w:val="de-AT" w:eastAsia="de-AT"/>
        </w:rPr>
        <w:drawing>
          <wp:inline distT="0" distB="0" distL="0" distR="0">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8D17B1" w:rsidP="00100A82">
      <w:pPr>
        <w:rPr>
          <w:rFonts w:ascii="Arial" w:hAnsi="Arial"/>
          <w:sz w:val="96"/>
          <w:szCs w:val="96"/>
          <w:lang w:val="de-DE"/>
        </w:rPr>
      </w:pPr>
      <w:r>
        <w:rPr>
          <w:rFonts w:ascii="Arial" w:hAnsi="Arial"/>
          <w:sz w:val="96"/>
          <w:szCs w:val="96"/>
          <w:lang w:val="de-DE"/>
        </w:rPr>
        <w:t>ebInterface 4</w:t>
      </w:r>
      <w:r w:rsidR="00100A82" w:rsidRPr="00C875B8">
        <w:rPr>
          <w:rFonts w:ascii="Arial" w:hAnsi="Arial"/>
          <w:sz w:val="96"/>
          <w:szCs w:val="96"/>
          <w:lang w:val="de-DE"/>
        </w:rPr>
        <w:t>.0</w:t>
      </w:r>
    </w:p>
    <w:p w:rsidR="00E82D4B" w:rsidRPr="00C875B8" w:rsidRDefault="00E82D4B" w:rsidP="00E82D4B">
      <w:pPr>
        <w:rPr>
          <w:rFonts w:ascii="Arial" w:hAnsi="Arial"/>
          <w:sz w:val="48"/>
          <w:szCs w:val="56"/>
          <w:lang w:val="de-DE"/>
        </w:rPr>
      </w:pPr>
      <w:r>
        <w:rPr>
          <w:rFonts w:ascii="Arial" w:hAnsi="Arial"/>
          <w:sz w:val="48"/>
          <w:szCs w:val="56"/>
          <w:lang w:val="de-DE"/>
        </w:rPr>
        <w:t>Branchenerweiterung „Sozialversicherungen“</w:t>
      </w:r>
    </w:p>
    <w:p w:rsidR="00100A82" w:rsidRPr="00C875B8" w:rsidRDefault="00100A82">
      <w:pPr>
        <w:rPr>
          <w:sz w:val="48"/>
          <w:lang w:val="de-DE"/>
        </w:rPr>
      </w:pPr>
    </w:p>
    <w:p w:rsidR="00100A82" w:rsidRPr="00C875B8" w:rsidRDefault="00100A82">
      <w:pPr>
        <w:rPr>
          <w:sz w:val="48"/>
          <w:lang w:val="de-DE"/>
        </w:rPr>
      </w:pPr>
    </w:p>
    <w:p w:rsidR="00100A82" w:rsidRPr="00C875B8" w:rsidRDefault="00100A82">
      <w:pPr>
        <w:rPr>
          <w:lang w:val="de-DE"/>
        </w:rPr>
      </w:pPr>
    </w:p>
    <w:p w:rsidR="00100A82" w:rsidRPr="00C875B8" w:rsidRDefault="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C44A86">
      <w:pPr>
        <w:rPr>
          <w:lang w:val="de-DE"/>
        </w:rPr>
      </w:pPr>
      <w:r>
        <w:rPr>
          <w:noProof/>
          <w:lang w:val="de-AT" w:eastAsia="de-AT"/>
        </w:rPr>
        <w:drawing>
          <wp:inline distT="0" distB="0" distL="0" distR="0">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C875B8">
        <w:rPr>
          <w:lang w:val="de-DE"/>
        </w:rPr>
        <w:t xml:space="preserve">                                                                           </w:t>
      </w:r>
      <w:r>
        <w:rPr>
          <w:noProof/>
          <w:lang w:val="de-AT" w:eastAsia="de-AT"/>
        </w:rPr>
        <w:drawing>
          <wp:inline distT="0" distB="0" distL="0" distR="0">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rsidR="00100A82" w:rsidRPr="00C875B8" w:rsidRDefault="00100A82">
      <w:pPr>
        <w:rPr>
          <w:lang w:val="de-DE"/>
        </w:rPr>
        <w:sectPr w:rsidR="00100A82" w:rsidRPr="00C875B8" w:rsidSect="00100A82">
          <w:headerReference w:type="default" r:id="rId12"/>
          <w:pgSz w:w="11906" w:h="16838"/>
          <w:pgMar w:top="1417" w:right="1417" w:bottom="1134" w:left="1417" w:header="708" w:footer="708" w:gutter="0"/>
          <w:cols w:space="708"/>
          <w:docGrid w:linePitch="360"/>
        </w:sectPr>
      </w:pPr>
    </w:p>
    <w:p w:rsidR="00100A82" w:rsidRDefault="00100A82">
      <w:pPr>
        <w:rPr>
          <w:rFonts w:ascii="Arial" w:hAnsi="Arial" w:cs="Arial"/>
          <w:sz w:val="32"/>
          <w:szCs w:val="32"/>
          <w:lang w:val="de-DE"/>
        </w:rPr>
      </w:pPr>
      <w:proofErr w:type="spellStart"/>
      <w:r w:rsidRPr="00C875B8">
        <w:rPr>
          <w:rFonts w:ascii="Arial" w:hAnsi="Arial" w:cs="Arial"/>
          <w:sz w:val="32"/>
          <w:szCs w:val="32"/>
          <w:lang w:val="de-DE"/>
        </w:rPr>
        <w:lastRenderedPageBreak/>
        <w:t>Inhaltsverzeichis</w:t>
      </w:r>
      <w:proofErr w:type="spellEnd"/>
    </w:p>
    <w:p w:rsidR="00215FA6" w:rsidRPr="00C875B8" w:rsidRDefault="00215FA6">
      <w:pPr>
        <w:rPr>
          <w:rFonts w:ascii="Arial" w:hAnsi="Arial" w:cs="Arial"/>
          <w:sz w:val="32"/>
          <w:szCs w:val="32"/>
          <w:lang w:val="de-DE"/>
        </w:rPr>
      </w:pPr>
    </w:p>
    <w:bookmarkStart w:id="0" w:name="_GoBack"/>
    <w:bookmarkEnd w:id="0"/>
    <w:p w:rsidR="003D52EF" w:rsidRDefault="00100A82">
      <w:pPr>
        <w:pStyle w:val="Verzeichnis1"/>
        <w:tabs>
          <w:tab w:val="left" w:pos="480"/>
          <w:tab w:val="right" w:leader="dot" w:pos="9062"/>
        </w:tabs>
        <w:rPr>
          <w:rFonts w:asciiTheme="minorHAnsi" w:eastAsiaTheme="minorEastAsia" w:hAnsiTheme="minorHAnsi" w:cstheme="minorBidi"/>
          <w:noProof/>
          <w:sz w:val="22"/>
          <w:szCs w:val="22"/>
          <w:lang w:val="de-AT" w:eastAsia="de-AT"/>
        </w:rPr>
      </w:pPr>
      <w:r w:rsidRPr="00C875B8">
        <w:rPr>
          <w:lang w:val="de-DE"/>
        </w:rPr>
        <w:fldChar w:fldCharType="begin"/>
      </w:r>
      <w:r w:rsidRPr="00C875B8">
        <w:rPr>
          <w:lang w:val="de-DE"/>
        </w:rPr>
        <w:instrText xml:space="preserve"> TOC \o "1-3" \h \z \u </w:instrText>
      </w:r>
      <w:r w:rsidRPr="00C875B8">
        <w:rPr>
          <w:lang w:val="de-DE"/>
        </w:rPr>
        <w:fldChar w:fldCharType="separate"/>
      </w:r>
      <w:hyperlink w:anchor="_Toc306786679" w:history="1">
        <w:r w:rsidR="003D52EF" w:rsidRPr="00BC6F91">
          <w:rPr>
            <w:rStyle w:val="Hyperlink"/>
            <w:noProof/>
          </w:rPr>
          <w:t>1</w:t>
        </w:r>
        <w:r w:rsidR="003D52EF">
          <w:rPr>
            <w:rFonts w:asciiTheme="minorHAnsi" w:eastAsiaTheme="minorEastAsia" w:hAnsiTheme="minorHAnsi" w:cstheme="minorBidi"/>
            <w:noProof/>
            <w:sz w:val="22"/>
            <w:szCs w:val="22"/>
            <w:lang w:val="de-AT" w:eastAsia="de-AT"/>
          </w:rPr>
          <w:tab/>
        </w:r>
        <w:r w:rsidR="003D52EF" w:rsidRPr="00BC6F91">
          <w:rPr>
            <w:rStyle w:val="Hyperlink"/>
            <w:noProof/>
          </w:rPr>
          <w:t>Einleitung</w:t>
        </w:r>
        <w:r w:rsidR="003D52EF">
          <w:rPr>
            <w:noProof/>
            <w:webHidden/>
          </w:rPr>
          <w:tab/>
        </w:r>
        <w:r w:rsidR="003D52EF">
          <w:rPr>
            <w:noProof/>
            <w:webHidden/>
          </w:rPr>
          <w:fldChar w:fldCharType="begin"/>
        </w:r>
        <w:r w:rsidR="003D52EF">
          <w:rPr>
            <w:noProof/>
            <w:webHidden/>
          </w:rPr>
          <w:instrText xml:space="preserve"> PAGEREF _Toc306786679 \h </w:instrText>
        </w:r>
        <w:r w:rsidR="003D52EF">
          <w:rPr>
            <w:noProof/>
            <w:webHidden/>
          </w:rPr>
        </w:r>
        <w:r w:rsidR="003D52EF">
          <w:rPr>
            <w:noProof/>
            <w:webHidden/>
          </w:rPr>
          <w:fldChar w:fldCharType="separate"/>
        </w:r>
        <w:r w:rsidR="003D52EF">
          <w:rPr>
            <w:noProof/>
            <w:webHidden/>
          </w:rPr>
          <w:t>3</w:t>
        </w:r>
        <w:r w:rsidR="003D52EF">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0" w:history="1">
        <w:r w:rsidRPr="00BC6F91">
          <w:rPr>
            <w:rStyle w:val="Hyperlink"/>
            <w:noProof/>
          </w:rPr>
          <w:t>1.1</w:t>
        </w:r>
        <w:r>
          <w:rPr>
            <w:rFonts w:asciiTheme="minorHAnsi" w:eastAsiaTheme="minorEastAsia" w:hAnsiTheme="minorHAnsi" w:cstheme="minorBidi"/>
            <w:noProof/>
            <w:sz w:val="22"/>
            <w:szCs w:val="22"/>
            <w:lang w:val="de-AT" w:eastAsia="de-AT"/>
          </w:rPr>
          <w:tab/>
        </w:r>
        <w:r w:rsidRPr="00BC6F91">
          <w:rPr>
            <w:rStyle w:val="Hyperlink"/>
            <w:noProof/>
          </w:rPr>
          <w:t>Gegenstand</w:t>
        </w:r>
        <w:r>
          <w:rPr>
            <w:noProof/>
            <w:webHidden/>
          </w:rPr>
          <w:tab/>
        </w:r>
        <w:r>
          <w:rPr>
            <w:noProof/>
            <w:webHidden/>
          </w:rPr>
          <w:fldChar w:fldCharType="begin"/>
        </w:r>
        <w:r>
          <w:rPr>
            <w:noProof/>
            <w:webHidden/>
          </w:rPr>
          <w:instrText xml:space="preserve"> PAGEREF _Toc306786680 \h </w:instrText>
        </w:r>
        <w:r>
          <w:rPr>
            <w:noProof/>
            <w:webHidden/>
          </w:rPr>
        </w:r>
        <w:r>
          <w:rPr>
            <w:noProof/>
            <w:webHidden/>
          </w:rPr>
          <w:fldChar w:fldCharType="separate"/>
        </w:r>
        <w:r>
          <w:rPr>
            <w:noProof/>
            <w:webHidden/>
          </w:rPr>
          <w:t>3</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1" w:history="1">
        <w:r w:rsidRPr="00BC6F91">
          <w:rPr>
            <w:rStyle w:val="Hyperlink"/>
            <w:noProof/>
          </w:rPr>
          <w:t>1.2</w:t>
        </w:r>
        <w:r>
          <w:rPr>
            <w:rFonts w:asciiTheme="minorHAnsi" w:eastAsiaTheme="minorEastAsia" w:hAnsiTheme="minorHAnsi" w:cstheme="minorBidi"/>
            <w:noProof/>
            <w:sz w:val="22"/>
            <w:szCs w:val="22"/>
            <w:lang w:val="de-AT" w:eastAsia="de-AT"/>
          </w:rPr>
          <w:tab/>
        </w:r>
        <w:r w:rsidRPr="00BC6F91">
          <w:rPr>
            <w:rStyle w:val="Hyperlink"/>
            <w:noProof/>
          </w:rPr>
          <w:t>Referenzierte XML Standards und Spezifikationen</w:t>
        </w:r>
        <w:r>
          <w:rPr>
            <w:noProof/>
            <w:webHidden/>
          </w:rPr>
          <w:tab/>
        </w:r>
        <w:r>
          <w:rPr>
            <w:noProof/>
            <w:webHidden/>
          </w:rPr>
          <w:fldChar w:fldCharType="begin"/>
        </w:r>
        <w:r>
          <w:rPr>
            <w:noProof/>
            <w:webHidden/>
          </w:rPr>
          <w:instrText xml:space="preserve"> PAGEREF _Toc306786681 \h </w:instrText>
        </w:r>
        <w:r>
          <w:rPr>
            <w:noProof/>
            <w:webHidden/>
          </w:rPr>
        </w:r>
        <w:r>
          <w:rPr>
            <w:noProof/>
            <w:webHidden/>
          </w:rPr>
          <w:fldChar w:fldCharType="separate"/>
        </w:r>
        <w:r>
          <w:rPr>
            <w:noProof/>
            <w:webHidden/>
          </w:rPr>
          <w:t>3</w:t>
        </w:r>
        <w:r>
          <w:rPr>
            <w:noProof/>
            <w:webHidden/>
          </w:rPr>
          <w:fldChar w:fldCharType="end"/>
        </w:r>
      </w:hyperlink>
    </w:p>
    <w:p w:rsidR="003D52EF" w:rsidRDefault="003D52EF">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6786682" w:history="1">
        <w:r w:rsidRPr="00BC6F91">
          <w:rPr>
            <w:rStyle w:val="Hyperlink"/>
            <w:noProof/>
            <w:lang w:val="de-DE"/>
          </w:rPr>
          <w:t>2</w:t>
        </w:r>
        <w:r>
          <w:rPr>
            <w:rFonts w:asciiTheme="minorHAnsi" w:eastAsiaTheme="minorEastAsia" w:hAnsiTheme="minorHAnsi" w:cstheme="minorBidi"/>
            <w:noProof/>
            <w:sz w:val="22"/>
            <w:szCs w:val="22"/>
            <w:lang w:val="de-AT" w:eastAsia="de-AT"/>
          </w:rPr>
          <w:tab/>
        </w:r>
        <w:r w:rsidRPr="00BC6F91">
          <w:rPr>
            <w:rStyle w:val="Hyperlink"/>
            <w:noProof/>
          </w:rPr>
          <w:t>Schema</w:t>
        </w:r>
        <w:r w:rsidRPr="00BC6F91">
          <w:rPr>
            <w:rStyle w:val="Hyperlink"/>
            <w:noProof/>
            <w:lang w:val="de-DE"/>
          </w:rPr>
          <w:t xml:space="preserve"> Grundlagen</w:t>
        </w:r>
        <w:r>
          <w:rPr>
            <w:noProof/>
            <w:webHidden/>
          </w:rPr>
          <w:tab/>
        </w:r>
        <w:r>
          <w:rPr>
            <w:noProof/>
            <w:webHidden/>
          </w:rPr>
          <w:fldChar w:fldCharType="begin"/>
        </w:r>
        <w:r>
          <w:rPr>
            <w:noProof/>
            <w:webHidden/>
          </w:rPr>
          <w:instrText xml:space="preserve"> PAGEREF _Toc306786682 \h </w:instrText>
        </w:r>
        <w:r>
          <w:rPr>
            <w:noProof/>
            <w:webHidden/>
          </w:rPr>
        </w:r>
        <w:r>
          <w:rPr>
            <w:noProof/>
            <w:webHidden/>
          </w:rPr>
          <w:fldChar w:fldCharType="separate"/>
        </w:r>
        <w:r>
          <w:rPr>
            <w:noProof/>
            <w:webHidden/>
          </w:rPr>
          <w:t>4</w:t>
        </w:r>
        <w:r>
          <w:rPr>
            <w:noProof/>
            <w:webHidden/>
          </w:rPr>
          <w:fldChar w:fldCharType="end"/>
        </w:r>
      </w:hyperlink>
    </w:p>
    <w:p w:rsidR="003D52EF" w:rsidRDefault="003D52EF">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6786683" w:history="1">
        <w:r w:rsidRPr="00BC6F91">
          <w:rPr>
            <w:rStyle w:val="Hyperlink"/>
            <w:noProof/>
            <w:lang w:val="de-DE"/>
          </w:rPr>
          <w:t>3</w:t>
        </w:r>
        <w:r>
          <w:rPr>
            <w:rFonts w:asciiTheme="minorHAnsi" w:eastAsiaTheme="minorEastAsia" w:hAnsiTheme="minorHAnsi" w:cstheme="minorBidi"/>
            <w:noProof/>
            <w:sz w:val="22"/>
            <w:szCs w:val="22"/>
            <w:lang w:val="de-AT" w:eastAsia="de-AT"/>
          </w:rPr>
          <w:tab/>
        </w:r>
        <w:r w:rsidRPr="00BC6F91">
          <w:rPr>
            <w:rStyle w:val="Hyperlink"/>
            <w:noProof/>
          </w:rPr>
          <w:t>ebInterface</w:t>
        </w:r>
        <w:r w:rsidRPr="00BC6F91">
          <w:rPr>
            <w:rStyle w:val="Hyperlink"/>
            <w:noProof/>
            <w:lang w:val="de-DE"/>
          </w:rPr>
          <w:t xml:space="preserve"> 4.0 Erweiterung „Sozialversicherungen“</w:t>
        </w:r>
        <w:r>
          <w:rPr>
            <w:noProof/>
            <w:webHidden/>
          </w:rPr>
          <w:tab/>
        </w:r>
        <w:r>
          <w:rPr>
            <w:noProof/>
            <w:webHidden/>
          </w:rPr>
          <w:fldChar w:fldCharType="begin"/>
        </w:r>
        <w:r>
          <w:rPr>
            <w:noProof/>
            <w:webHidden/>
          </w:rPr>
          <w:instrText xml:space="preserve"> PAGEREF _Toc306786683 \h </w:instrText>
        </w:r>
        <w:r>
          <w:rPr>
            <w:noProof/>
            <w:webHidden/>
          </w:rPr>
        </w:r>
        <w:r>
          <w:rPr>
            <w:noProof/>
            <w:webHidden/>
          </w:rPr>
          <w:fldChar w:fldCharType="separate"/>
        </w:r>
        <w:r>
          <w:rPr>
            <w:noProof/>
            <w:webHidden/>
          </w:rPr>
          <w:t>5</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4" w:history="1">
        <w:r w:rsidRPr="00BC6F91">
          <w:rPr>
            <w:rStyle w:val="Hyperlink"/>
            <w:noProof/>
            <w:lang w:val="de-DE"/>
          </w:rPr>
          <w:t>3.1</w:t>
        </w:r>
        <w:r>
          <w:rPr>
            <w:rFonts w:asciiTheme="minorHAnsi" w:eastAsiaTheme="minorEastAsia" w:hAnsiTheme="minorHAnsi" w:cstheme="minorBidi"/>
            <w:noProof/>
            <w:sz w:val="22"/>
            <w:szCs w:val="22"/>
            <w:lang w:val="de-AT" w:eastAsia="de-AT"/>
          </w:rPr>
          <w:tab/>
        </w:r>
        <w:r w:rsidRPr="00BC6F91">
          <w:rPr>
            <w:rStyle w:val="Hyperlink"/>
            <w:noProof/>
            <w:lang w:val="de-DE"/>
          </w:rPr>
          <w:t>DeliveryExtension</w:t>
        </w:r>
        <w:r>
          <w:rPr>
            <w:noProof/>
            <w:webHidden/>
          </w:rPr>
          <w:tab/>
        </w:r>
        <w:r>
          <w:rPr>
            <w:noProof/>
            <w:webHidden/>
          </w:rPr>
          <w:fldChar w:fldCharType="begin"/>
        </w:r>
        <w:r>
          <w:rPr>
            <w:noProof/>
            <w:webHidden/>
          </w:rPr>
          <w:instrText xml:space="preserve"> PAGEREF _Toc306786684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5" w:history="1">
        <w:r w:rsidRPr="00BC6F91">
          <w:rPr>
            <w:rStyle w:val="Hyperlink"/>
            <w:noProof/>
            <w:lang w:val="de-DE"/>
          </w:rPr>
          <w:t>3.2</w:t>
        </w:r>
        <w:r>
          <w:rPr>
            <w:rFonts w:asciiTheme="minorHAnsi" w:eastAsiaTheme="minorEastAsia" w:hAnsiTheme="minorHAnsi" w:cstheme="minorBidi"/>
            <w:noProof/>
            <w:sz w:val="22"/>
            <w:szCs w:val="22"/>
            <w:lang w:val="de-AT" w:eastAsia="de-AT"/>
          </w:rPr>
          <w:tab/>
        </w:r>
        <w:r w:rsidRPr="00BC6F91">
          <w:rPr>
            <w:rStyle w:val="Hyperlink"/>
            <w:noProof/>
            <w:lang w:val="de-DE"/>
          </w:rPr>
          <w:t>BillerExtension</w:t>
        </w:r>
        <w:r>
          <w:rPr>
            <w:noProof/>
            <w:webHidden/>
          </w:rPr>
          <w:tab/>
        </w:r>
        <w:r>
          <w:rPr>
            <w:noProof/>
            <w:webHidden/>
          </w:rPr>
          <w:fldChar w:fldCharType="begin"/>
        </w:r>
        <w:r>
          <w:rPr>
            <w:noProof/>
            <w:webHidden/>
          </w:rPr>
          <w:instrText xml:space="preserve"> PAGEREF _Toc306786685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6" w:history="1">
        <w:r w:rsidRPr="00BC6F91">
          <w:rPr>
            <w:rStyle w:val="Hyperlink"/>
            <w:noProof/>
            <w:lang w:val="de-DE"/>
          </w:rPr>
          <w:t>3.3</w:t>
        </w:r>
        <w:r>
          <w:rPr>
            <w:rFonts w:asciiTheme="minorHAnsi" w:eastAsiaTheme="minorEastAsia" w:hAnsiTheme="minorHAnsi" w:cstheme="minorBidi"/>
            <w:noProof/>
            <w:sz w:val="22"/>
            <w:szCs w:val="22"/>
            <w:lang w:val="de-AT" w:eastAsia="de-AT"/>
          </w:rPr>
          <w:tab/>
        </w:r>
        <w:r w:rsidRPr="00BC6F91">
          <w:rPr>
            <w:rStyle w:val="Hyperlink"/>
            <w:noProof/>
            <w:lang w:val="de-DE"/>
          </w:rPr>
          <w:t>InvoiceRecipientsExtension</w:t>
        </w:r>
        <w:r>
          <w:rPr>
            <w:noProof/>
            <w:webHidden/>
          </w:rPr>
          <w:tab/>
        </w:r>
        <w:r>
          <w:rPr>
            <w:noProof/>
            <w:webHidden/>
          </w:rPr>
          <w:fldChar w:fldCharType="begin"/>
        </w:r>
        <w:r>
          <w:rPr>
            <w:noProof/>
            <w:webHidden/>
          </w:rPr>
          <w:instrText xml:space="preserve"> PAGEREF _Toc306786686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7" w:history="1">
        <w:r w:rsidRPr="00BC6F91">
          <w:rPr>
            <w:rStyle w:val="Hyperlink"/>
            <w:noProof/>
            <w:lang w:val="de-DE"/>
          </w:rPr>
          <w:t>3.4</w:t>
        </w:r>
        <w:r>
          <w:rPr>
            <w:rFonts w:asciiTheme="minorHAnsi" w:eastAsiaTheme="minorEastAsia" w:hAnsiTheme="minorHAnsi" w:cstheme="minorBidi"/>
            <w:noProof/>
            <w:sz w:val="22"/>
            <w:szCs w:val="22"/>
            <w:lang w:val="de-AT" w:eastAsia="de-AT"/>
          </w:rPr>
          <w:tab/>
        </w:r>
        <w:r w:rsidRPr="00BC6F91">
          <w:rPr>
            <w:rStyle w:val="Hyperlink"/>
            <w:noProof/>
            <w:lang w:val="de-DE"/>
          </w:rPr>
          <w:t>OrderingPartyExtension</w:t>
        </w:r>
        <w:r>
          <w:rPr>
            <w:noProof/>
            <w:webHidden/>
          </w:rPr>
          <w:tab/>
        </w:r>
        <w:r>
          <w:rPr>
            <w:noProof/>
            <w:webHidden/>
          </w:rPr>
          <w:fldChar w:fldCharType="begin"/>
        </w:r>
        <w:r>
          <w:rPr>
            <w:noProof/>
            <w:webHidden/>
          </w:rPr>
          <w:instrText xml:space="preserve"> PAGEREF _Toc306786687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8" w:history="1">
        <w:r w:rsidRPr="00BC6F91">
          <w:rPr>
            <w:rStyle w:val="Hyperlink"/>
            <w:noProof/>
            <w:lang w:val="de-DE"/>
          </w:rPr>
          <w:t>3.5</w:t>
        </w:r>
        <w:r>
          <w:rPr>
            <w:rFonts w:asciiTheme="minorHAnsi" w:eastAsiaTheme="minorEastAsia" w:hAnsiTheme="minorHAnsi" w:cstheme="minorBidi"/>
            <w:noProof/>
            <w:sz w:val="22"/>
            <w:szCs w:val="22"/>
            <w:lang w:val="de-AT" w:eastAsia="de-AT"/>
          </w:rPr>
          <w:tab/>
        </w:r>
        <w:r w:rsidRPr="00BC6F91">
          <w:rPr>
            <w:rStyle w:val="Hyperlink"/>
            <w:noProof/>
            <w:lang w:val="de-DE"/>
          </w:rPr>
          <w:t>ListLineItemExtension</w:t>
        </w:r>
        <w:r>
          <w:rPr>
            <w:noProof/>
            <w:webHidden/>
          </w:rPr>
          <w:tab/>
        </w:r>
        <w:r>
          <w:rPr>
            <w:noProof/>
            <w:webHidden/>
          </w:rPr>
          <w:fldChar w:fldCharType="begin"/>
        </w:r>
        <w:r>
          <w:rPr>
            <w:noProof/>
            <w:webHidden/>
          </w:rPr>
          <w:instrText xml:space="preserve"> PAGEREF _Toc306786688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89" w:history="1">
        <w:r w:rsidRPr="00BC6F91">
          <w:rPr>
            <w:rStyle w:val="Hyperlink"/>
            <w:noProof/>
            <w:lang w:val="de-DE"/>
          </w:rPr>
          <w:t>3.6</w:t>
        </w:r>
        <w:r>
          <w:rPr>
            <w:rFonts w:asciiTheme="minorHAnsi" w:eastAsiaTheme="minorEastAsia" w:hAnsiTheme="minorHAnsi" w:cstheme="minorBidi"/>
            <w:noProof/>
            <w:sz w:val="22"/>
            <w:szCs w:val="22"/>
            <w:lang w:val="de-AT" w:eastAsia="de-AT"/>
          </w:rPr>
          <w:tab/>
        </w:r>
        <w:r w:rsidRPr="00BC6F91">
          <w:rPr>
            <w:rStyle w:val="Hyperlink"/>
            <w:noProof/>
            <w:lang w:val="de-DE"/>
          </w:rPr>
          <w:t>ReductionAndSurchargeDetailsExtension</w:t>
        </w:r>
        <w:r>
          <w:rPr>
            <w:noProof/>
            <w:webHidden/>
          </w:rPr>
          <w:tab/>
        </w:r>
        <w:r>
          <w:rPr>
            <w:noProof/>
            <w:webHidden/>
          </w:rPr>
          <w:fldChar w:fldCharType="begin"/>
        </w:r>
        <w:r>
          <w:rPr>
            <w:noProof/>
            <w:webHidden/>
          </w:rPr>
          <w:instrText xml:space="preserve"> PAGEREF _Toc306786689 \h </w:instrText>
        </w:r>
        <w:r>
          <w:rPr>
            <w:noProof/>
            <w:webHidden/>
          </w:rPr>
        </w:r>
        <w:r>
          <w:rPr>
            <w:noProof/>
            <w:webHidden/>
          </w:rPr>
          <w:fldChar w:fldCharType="separate"/>
        </w:r>
        <w:r>
          <w:rPr>
            <w:noProof/>
            <w:webHidden/>
          </w:rPr>
          <w:t>6</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90" w:history="1">
        <w:r w:rsidRPr="00BC6F91">
          <w:rPr>
            <w:rStyle w:val="Hyperlink"/>
            <w:noProof/>
            <w:lang w:val="de-DE"/>
          </w:rPr>
          <w:t>3.7</w:t>
        </w:r>
        <w:r>
          <w:rPr>
            <w:rFonts w:asciiTheme="minorHAnsi" w:eastAsiaTheme="minorEastAsia" w:hAnsiTheme="minorHAnsi" w:cstheme="minorBidi"/>
            <w:noProof/>
            <w:sz w:val="22"/>
            <w:szCs w:val="22"/>
            <w:lang w:val="de-AT" w:eastAsia="de-AT"/>
          </w:rPr>
          <w:tab/>
        </w:r>
        <w:r w:rsidRPr="00BC6F91">
          <w:rPr>
            <w:rStyle w:val="Hyperlink"/>
            <w:noProof/>
            <w:lang w:val="de-DE"/>
          </w:rPr>
          <w:t>TaxExtension</w:t>
        </w:r>
        <w:r>
          <w:rPr>
            <w:noProof/>
            <w:webHidden/>
          </w:rPr>
          <w:tab/>
        </w:r>
        <w:r>
          <w:rPr>
            <w:noProof/>
            <w:webHidden/>
          </w:rPr>
          <w:fldChar w:fldCharType="begin"/>
        </w:r>
        <w:r>
          <w:rPr>
            <w:noProof/>
            <w:webHidden/>
          </w:rPr>
          <w:instrText xml:space="preserve"> PAGEREF _Toc306786690 \h </w:instrText>
        </w:r>
        <w:r>
          <w:rPr>
            <w:noProof/>
            <w:webHidden/>
          </w:rPr>
        </w:r>
        <w:r>
          <w:rPr>
            <w:noProof/>
            <w:webHidden/>
          </w:rPr>
          <w:fldChar w:fldCharType="separate"/>
        </w:r>
        <w:r>
          <w:rPr>
            <w:noProof/>
            <w:webHidden/>
          </w:rPr>
          <w:t>7</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91" w:history="1">
        <w:r w:rsidRPr="00BC6F91">
          <w:rPr>
            <w:rStyle w:val="Hyperlink"/>
            <w:noProof/>
            <w:lang w:val="de-DE"/>
          </w:rPr>
          <w:t>3.8</w:t>
        </w:r>
        <w:r>
          <w:rPr>
            <w:rFonts w:asciiTheme="minorHAnsi" w:eastAsiaTheme="minorEastAsia" w:hAnsiTheme="minorHAnsi" w:cstheme="minorBidi"/>
            <w:noProof/>
            <w:sz w:val="22"/>
            <w:szCs w:val="22"/>
            <w:lang w:val="de-AT" w:eastAsia="de-AT"/>
          </w:rPr>
          <w:tab/>
        </w:r>
        <w:r w:rsidRPr="00BC6F91">
          <w:rPr>
            <w:rStyle w:val="Hyperlink"/>
            <w:noProof/>
            <w:lang w:val="de-DE"/>
          </w:rPr>
          <w:t>PaymentMethodExtension</w:t>
        </w:r>
        <w:r>
          <w:rPr>
            <w:noProof/>
            <w:webHidden/>
          </w:rPr>
          <w:tab/>
        </w:r>
        <w:r>
          <w:rPr>
            <w:noProof/>
            <w:webHidden/>
          </w:rPr>
          <w:fldChar w:fldCharType="begin"/>
        </w:r>
        <w:r>
          <w:rPr>
            <w:noProof/>
            <w:webHidden/>
          </w:rPr>
          <w:instrText xml:space="preserve"> PAGEREF _Toc306786691 \h </w:instrText>
        </w:r>
        <w:r>
          <w:rPr>
            <w:noProof/>
            <w:webHidden/>
          </w:rPr>
        </w:r>
        <w:r>
          <w:rPr>
            <w:noProof/>
            <w:webHidden/>
          </w:rPr>
          <w:fldChar w:fldCharType="separate"/>
        </w:r>
        <w:r>
          <w:rPr>
            <w:noProof/>
            <w:webHidden/>
          </w:rPr>
          <w:t>7</w:t>
        </w:r>
        <w:r>
          <w:rPr>
            <w:noProof/>
            <w:webHidden/>
          </w:rPr>
          <w:fldChar w:fldCharType="end"/>
        </w:r>
      </w:hyperlink>
    </w:p>
    <w:p w:rsidR="003D52EF" w:rsidRDefault="003D52EF">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6786692" w:history="1">
        <w:r w:rsidRPr="00BC6F91">
          <w:rPr>
            <w:rStyle w:val="Hyperlink"/>
            <w:noProof/>
            <w:lang w:val="de-DE"/>
          </w:rPr>
          <w:t>3.9</w:t>
        </w:r>
        <w:r>
          <w:rPr>
            <w:rFonts w:asciiTheme="minorHAnsi" w:eastAsiaTheme="minorEastAsia" w:hAnsiTheme="minorHAnsi" w:cstheme="minorBidi"/>
            <w:noProof/>
            <w:sz w:val="22"/>
            <w:szCs w:val="22"/>
            <w:lang w:val="de-AT" w:eastAsia="de-AT"/>
          </w:rPr>
          <w:tab/>
        </w:r>
        <w:r w:rsidRPr="00BC6F91">
          <w:rPr>
            <w:rStyle w:val="Hyperlink"/>
            <w:noProof/>
            <w:lang w:val="de-DE"/>
          </w:rPr>
          <w:t>PaymentConditionsExtension</w:t>
        </w:r>
        <w:r>
          <w:rPr>
            <w:noProof/>
            <w:webHidden/>
          </w:rPr>
          <w:tab/>
        </w:r>
        <w:r>
          <w:rPr>
            <w:noProof/>
            <w:webHidden/>
          </w:rPr>
          <w:fldChar w:fldCharType="begin"/>
        </w:r>
        <w:r>
          <w:rPr>
            <w:noProof/>
            <w:webHidden/>
          </w:rPr>
          <w:instrText xml:space="preserve"> PAGEREF _Toc306786692 \h </w:instrText>
        </w:r>
        <w:r>
          <w:rPr>
            <w:noProof/>
            <w:webHidden/>
          </w:rPr>
        </w:r>
        <w:r>
          <w:rPr>
            <w:noProof/>
            <w:webHidden/>
          </w:rPr>
          <w:fldChar w:fldCharType="separate"/>
        </w:r>
        <w:r>
          <w:rPr>
            <w:noProof/>
            <w:webHidden/>
          </w:rPr>
          <w:t>7</w:t>
        </w:r>
        <w:r>
          <w:rPr>
            <w:noProof/>
            <w:webHidden/>
          </w:rPr>
          <w:fldChar w:fldCharType="end"/>
        </w:r>
      </w:hyperlink>
    </w:p>
    <w:p w:rsidR="003D52EF" w:rsidRDefault="003D52EF">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306786693" w:history="1">
        <w:r w:rsidRPr="00BC6F91">
          <w:rPr>
            <w:rStyle w:val="Hyperlink"/>
            <w:noProof/>
            <w:lang w:val="de-DE"/>
          </w:rPr>
          <w:t>3.10</w:t>
        </w:r>
        <w:r>
          <w:rPr>
            <w:rFonts w:asciiTheme="minorHAnsi" w:eastAsiaTheme="minorEastAsia" w:hAnsiTheme="minorHAnsi" w:cstheme="minorBidi"/>
            <w:noProof/>
            <w:sz w:val="22"/>
            <w:szCs w:val="22"/>
            <w:lang w:val="de-AT" w:eastAsia="de-AT"/>
          </w:rPr>
          <w:tab/>
        </w:r>
        <w:r w:rsidRPr="00BC6F91">
          <w:rPr>
            <w:rStyle w:val="Hyperlink"/>
            <w:noProof/>
            <w:lang w:val="de-DE"/>
          </w:rPr>
          <w:t>PresentationDetailsExtension</w:t>
        </w:r>
        <w:r>
          <w:rPr>
            <w:noProof/>
            <w:webHidden/>
          </w:rPr>
          <w:tab/>
        </w:r>
        <w:r>
          <w:rPr>
            <w:noProof/>
            <w:webHidden/>
          </w:rPr>
          <w:fldChar w:fldCharType="begin"/>
        </w:r>
        <w:r>
          <w:rPr>
            <w:noProof/>
            <w:webHidden/>
          </w:rPr>
          <w:instrText xml:space="preserve"> PAGEREF _Toc306786693 \h </w:instrText>
        </w:r>
        <w:r>
          <w:rPr>
            <w:noProof/>
            <w:webHidden/>
          </w:rPr>
        </w:r>
        <w:r>
          <w:rPr>
            <w:noProof/>
            <w:webHidden/>
          </w:rPr>
          <w:fldChar w:fldCharType="separate"/>
        </w:r>
        <w:r>
          <w:rPr>
            <w:noProof/>
            <w:webHidden/>
          </w:rPr>
          <w:t>7</w:t>
        </w:r>
        <w:r>
          <w:rPr>
            <w:noProof/>
            <w:webHidden/>
          </w:rPr>
          <w:fldChar w:fldCharType="end"/>
        </w:r>
      </w:hyperlink>
    </w:p>
    <w:p w:rsidR="003D52EF" w:rsidRDefault="003D52EF">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306786694" w:history="1">
        <w:r w:rsidRPr="00BC6F91">
          <w:rPr>
            <w:rStyle w:val="Hyperlink"/>
            <w:noProof/>
            <w:lang w:val="de-DE"/>
          </w:rPr>
          <w:t>3.11</w:t>
        </w:r>
        <w:r>
          <w:rPr>
            <w:rFonts w:asciiTheme="minorHAnsi" w:eastAsiaTheme="minorEastAsia" w:hAnsiTheme="minorHAnsi" w:cstheme="minorBidi"/>
            <w:noProof/>
            <w:sz w:val="22"/>
            <w:szCs w:val="22"/>
            <w:lang w:val="de-AT" w:eastAsia="de-AT"/>
          </w:rPr>
          <w:tab/>
        </w:r>
        <w:r w:rsidRPr="00BC6F91">
          <w:rPr>
            <w:rStyle w:val="Hyperlink"/>
            <w:noProof/>
            <w:lang w:val="de-DE"/>
          </w:rPr>
          <w:t>InvoiceRootExtension</w:t>
        </w:r>
        <w:r>
          <w:rPr>
            <w:noProof/>
            <w:webHidden/>
          </w:rPr>
          <w:tab/>
        </w:r>
        <w:r>
          <w:rPr>
            <w:noProof/>
            <w:webHidden/>
          </w:rPr>
          <w:fldChar w:fldCharType="begin"/>
        </w:r>
        <w:r>
          <w:rPr>
            <w:noProof/>
            <w:webHidden/>
          </w:rPr>
          <w:instrText xml:space="preserve"> PAGEREF _Toc306786694 \h </w:instrText>
        </w:r>
        <w:r>
          <w:rPr>
            <w:noProof/>
            <w:webHidden/>
          </w:rPr>
        </w:r>
        <w:r>
          <w:rPr>
            <w:noProof/>
            <w:webHidden/>
          </w:rPr>
          <w:fldChar w:fldCharType="separate"/>
        </w:r>
        <w:r>
          <w:rPr>
            <w:noProof/>
            <w:webHidden/>
          </w:rPr>
          <w:t>7</w:t>
        </w:r>
        <w:r>
          <w:rPr>
            <w:noProof/>
            <w:webHidden/>
          </w:rPr>
          <w:fldChar w:fldCharType="end"/>
        </w:r>
      </w:hyperlink>
    </w:p>
    <w:p w:rsidR="003D52EF" w:rsidRDefault="003D52EF">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6786695" w:history="1">
        <w:r w:rsidRPr="00BC6F91">
          <w:rPr>
            <w:rStyle w:val="Hyperlink"/>
            <w:noProof/>
            <w:lang w:val="de-DE"/>
          </w:rPr>
          <w:t>4</w:t>
        </w:r>
        <w:r>
          <w:rPr>
            <w:rFonts w:asciiTheme="minorHAnsi" w:eastAsiaTheme="minorEastAsia" w:hAnsiTheme="minorHAnsi" w:cstheme="minorBidi"/>
            <w:noProof/>
            <w:sz w:val="22"/>
            <w:szCs w:val="22"/>
            <w:lang w:val="de-AT" w:eastAsia="de-AT"/>
          </w:rPr>
          <w:tab/>
        </w:r>
        <w:r w:rsidRPr="00BC6F91">
          <w:rPr>
            <w:rStyle w:val="Hyperlink"/>
            <w:noProof/>
          </w:rPr>
          <w:t>Referenzen</w:t>
        </w:r>
        <w:r>
          <w:rPr>
            <w:noProof/>
            <w:webHidden/>
          </w:rPr>
          <w:tab/>
        </w:r>
        <w:r>
          <w:rPr>
            <w:noProof/>
            <w:webHidden/>
          </w:rPr>
          <w:fldChar w:fldCharType="begin"/>
        </w:r>
        <w:r>
          <w:rPr>
            <w:noProof/>
            <w:webHidden/>
          </w:rPr>
          <w:instrText xml:space="preserve"> PAGEREF _Toc306786695 \h </w:instrText>
        </w:r>
        <w:r>
          <w:rPr>
            <w:noProof/>
            <w:webHidden/>
          </w:rPr>
        </w:r>
        <w:r>
          <w:rPr>
            <w:noProof/>
            <w:webHidden/>
          </w:rPr>
          <w:fldChar w:fldCharType="separate"/>
        </w:r>
        <w:r>
          <w:rPr>
            <w:noProof/>
            <w:webHidden/>
          </w:rPr>
          <w:t>7</w:t>
        </w:r>
        <w:r>
          <w:rPr>
            <w:noProof/>
            <w:webHidden/>
          </w:rPr>
          <w:fldChar w:fldCharType="end"/>
        </w:r>
      </w:hyperlink>
    </w:p>
    <w:p w:rsidR="00100A82" w:rsidRPr="00C875B8" w:rsidRDefault="00100A82">
      <w:pPr>
        <w:rPr>
          <w:lang w:val="de-DE"/>
        </w:rPr>
      </w:pPr>
      <w:r w:rsidRPr="00C875B8">
        <w:rPr>
          <w:lang w:val="de-DE"/>
        </w:rPr>
        <w:fldChar w:fldCharType="end"/>
      </w:r>
    </w:p>
    <w:p w:rsidR="00100A82" w:rsidRPr="00C875B8" w:rsidRDefault="00100A82">
      <w:pPr>
        <w:rPr>
          <w:lang w:val="de-DE"/>
        </w:rPr>
      </w:pPr>
    </w:p>
    <w:p w:rsidR="00100A82" w:rsidRPr="008B019B" w:rsidRDefault="00100A82" w:rsidP="008B019B">
      <w:pPr>
        <w:pStyle w:val="berschrift1"/>
      </w:pPr>
      <w:r w:rsidRPr="00C875B8">
        <w:rPr>
          <w:lang w:val="de-DE"/>
        </w:rPr>
        <w:br w:type="page"/>
      </w:r>
      <w:bookmarkStart w:id="1" w:name="_Toc306786679"/>
      <w:proofErr w:type="spellStart"/>
      <w:r w:rsidRPr="008B019B">
        <w:lastRenderedPageBreak/>
        <w:t>Einleitung</w:t>
      </w:r>
      <w:bookmarkEnd w:id="1"/>
      <w:proofErr w:type="spellEnd"/>
    </w:p>
    <w:p w:rsidR="00100A82" w:rsidRPr="008B019B" w:rsidRDefault="00100A82" w:rsidP="008B019B">
      <w:pPr>
        <w:pStyle w:val="berschrift2"/>
      </w:pPr>
      <w:bookmarkStart w:id="2" w:name="_Toc306786680"/>
      <w:proofErr w:type="spellStart"/>
      <w:r w:rsidRPr="008B019B">
        <w:t>Gegenstand</w:t>
      </w:r>
      <w:bookmarkEnd w:id="2"/>
      <w:proofErr w:type="spellEnd"/>
    </w:p>
    <w:p w:rsidR="00E82D4B" w:rsidRPr="00C875B8" w:rsidRDefault="00E82D4B" w:rsidP="00E82D4B">
      <w:pPr>
        <w:jc w:val="both"/>
        <w:rPr>
          <w:lang w:val="de-DE"/>
        </w:rPr>
      </w:pPr>
      <w:r w:rsidRPr="00C875B8">
        <w:rPr>
          <w:lang w:val="de-DE"/>
        </w:rPr>
        <w:t xml:space="preserve">Dieses Dokument beschreibt </w:t>
      </w:r>
      <w:r>
        <w:rPr>
          <w:lang w:val="de-DE"/>
        </w:rPr>
        <w:t xml:space="preserve">die ebInterface-standardisierten Branchenerweiterungen „Sozialversicherungen“ </w:t>
      </w:r>
      <w:proofErr w:type="gramStart"/>
      <w:r>
        <w:rPr>
          <w:lang w:val="de-DE"/>
        </w:rPr>
        <w:t>des</w:t>
      </w:r>
      <w:proofErr w:type="gramEnd"/>
      <w:r w:rsidRPr="00C875B8">
        <w:rPr>
          <w:lang w:val="de-DE"/>
        </w:rPr>
        <w:t xml:space="preserve"> ebInterface </w:t>
      </w:r>
      <w:r>
        <w:rPr>
          <w:lang w:val="de-DE"/>
        </w:rPr>
        <w:t>4</w:t>
      </w:r>
      <w:r w:rsidRPr="00C875B8">
        <w:rPr>
          <w:lang w:val="de-DE"/>
        </w:rPr>
        <w:t xml:space="preserve">.0 Standards. </w:t>
      </w:r>
    </w:p>
    <w:p w:rsidR="00100A82" w:rsidRPr="00C875B8" w:rsidRDefault="00100A82" w:rsidP="00100A82">
      <w:pPr>
        <w:rPr>
          <w:lang w:val="de-DE"/>
        </w:rPr>
      </w:pPr>
    </w:p>
    <w:p w:rsidR="00100A82" w:rsidRPr="008B019B" w:rsidRDefault="00100A82" w:rsidP="008B019B">
      <w:pPr>
        <w:pStyle w:val="berschrift2"/>
      </w:pPr>
      <w:bookmarkStart w:id="3" w:name="_Toc306786681"/>
      <w:proofErr w:type="spellStart"/>
      <w:r w:rsidRPr="008B019B">
        <w:t>Referenzierte</w:t>
      </w:r>
      <w:proofErr w:type="spellEnd"/>
      <w:r w:rsidRPr="008B019B">
        <w:t xml:space="preserve"> XML Standards und </w:t>
      </w:r>
      <w:proofErr w:type="spellStart"/>
      <w:r w:rsidRPr="008B019B">
        <w:t>Spezifikationen</w:t>
      </w:r>
      <w:bookmarkEnd w:id="3"/>
      <w:proofErr w:type="spellEnd"/>
    </w:p>
    <w:p w:rsidR="00100A82" w:rsidRPr="00C875B8" w:rsidRDefault="00100A82" w:rsidP="00B17E6B">
      <w:pPr>
        <w:rPr>
          <w:lang w:val="de-DE"/>
        </w:rPr>
      </w:pPr>
      <w:r w:rsidRPr="00C875B8">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C875B8" w:rsidTr="00D85D2A">
        <w:tc>
          <w:tcPr>
            <w:tcW w:w="3960" w:type="dxa"/>
            <w:shd w:val="clear" w:color="auto" w:fill="FFFF99"/>
          </w:tcPr>
          <w:p w:rsidR="00D85D2A" w:rsidRPr="00C875B8" w:rsidRDefault="00D85D2A" w:rsidP="00100A82">
            <w:pPr>
              <w:rPr>
                <w:b/>
                <w:sz w:val="20"/>
                <w:szCs w:val="20"/>
                <w:lang w:val="de-DE"/>
              </w:rPr>
            </w:pPr>
            <w:r w:rsidRPr="00C875B8">
              <w:rPr>
                <w:b/>
                <w:sz w:val="20"/>
                <w:szCs w:val="20"/>
                <w:lang w:val="de-DE"/>
              </w:rPr>
              <w:t>Namensraum</w:t>
            </w:r>
          </w:p>
        </w:tc>
        <w:tc>
          <w:tcPr>
            <w:tcW w:w="5220" w:type="dxa"/>
            <w:shd w:val="clear" w:color="auto" w:fill="FFFF99"/>
          </w:tcPr>
          <w:p w:rsidR="00D85D2A" w:rsidRPr="00C875B8" w:rsidRDefault="00D85D2A" w:rsidP="00100A82">
            <w:pPr>
              <w:rPr>
                <w:b/>
                <w:sz w:val="20"/>
                <w:szCs w:val="20"/>
                <w:lang w:val="de-DE"/>
              </w:rPr>
            </w:pPr>
            <w:r w:rsidRPr="00C875B8">
              <w:rPr>
                <w:b/>
                <w:sz w:val="20"/>
                <w:szCs w:val="20"/>
                <w:lang w:val="de-DE"/>
              </w:rPr>
              <w:t>Standard</w:t>
            </w:r>
          </w:p>
        </w:tc>
      </w:tr>
      <w:tr w:rsidR="00D85D2A" w:rsidRPr="00E82D4B" w:rsidTr="00D85D2A">
        <w:tc>
          <w:tcPr>
            <w:tcW w:w="3960" w:type="dxa"/>
          </w:tcPr>
          <w:p w:rsidR="00D85D2A" w:rsidRPr="00D85D2A" w:rsidRDefault="00D85D2A" w:rsidP="00100A82">
            <w:pPr>
              <w:autoSpaceDE w:val="0"/>
              <w:autoSpaceDN w:val="0"/>
              <w:adjustRightInd w:val="0"/>
              <w:rPr>
                <w:sz w:val="20"/>
                <w:szCs w:val="20"/>
              </w:rPr>
            </w:pPr>
            <w:r w:rsidRPr="00D85D2A">
              <w:rPr>
                <w:sz w:val="20"/>
                <w:szCs w:val="20"/>
              </w:rPr>
              <w:t>http://www.w3.org/2000/09/xmldsig#</w:t>
            </w:r>
          </w:p>
          <w:p w:rsidR="00D85D2A" w:rsidRPr="00D85D2A" w:rsidRDefault="00D85D2A" w:rsidP="00100A82">
            <w:pPr>
              <w:autoSpaceDE w:val="0"/>
              <w:autoSpaceDN w:val="0"/>
              <w:adjustRightInd w:val="0"/>
              <w:rPr>
                <w:sz w:val="20"/>
                <w:szCs w:val="20"/>
              </w:rPr>
            </w:pPr>
          </w:p>
        </w:tc>
        <w:tc>
          <w:tcPr>
            <w:tcW w:w="5220" w:type="dxa"/>
          </w:tcPr>
          <w:p w:rsidR="00D85D2A" w:rsidRPr="00C875B8" w:rsidRDefault="00D85D2A" w:rsidP="00100A82">
            <w:pPr>
              <w:autoSpaceDE w:val="0"/>
              <w:autoSpaceDN w:val="0"/>
              <w:adjustRightInd w:val="0"/>
              <w:rPr>
                <w:sz w:val="20"/>
                <w:szCs w:val="20"/>
                <w:lang w:val="de-DE"/>
              </w:rPr>
            </w:pPr>
            <w:r w:rsidRPr="00C875B8">
              <w:rPr>
                <w:sz w:val="20"/>
                <w:szCs w:val="20"/>
                <w:lang w:val="de-DE"/>
              </w:rPr>
              <w:t xml:space="preserve">XML Digital </w:t>
            </w:r>
            <w:proofErr w:type="spellStart"/>
            <w:r w:rsidRPr="00C875B8">
              <w:rPr>
                <w:sz w:val="20"/>
                <w:szCs w:val="20"/>
                <w:lang w:val="de-DE"/>
              </w:rPr>
              <w:t>Signatures</w:t>
            </w:r>
            <w:proofErr w:type="spellEnd"/>
            <w:r w:rsidRPr="00C875B8">
              <w:rPr>
                <w:sz w:val="20"/>
                <w:szCs w:val="20"/>
                <w:lang w:val="de-DE"/>
              </w:rPr>
              <w:t xml:space="preserve"> (XMLDSIG) – W3C: elektronische Signaturen [W3C02]</w:t>
            </w:r>
          </w:p>
        </w:tc>
      </w:tr>
      <w:tr w:rsidR="00D85D2A" w:rsidRPr="00C875B8" w:rsidTr="00D85D2A">
        <w:tc>
          <w:tcPr>
            <w:tcW w:w="3960" w:type="dxa"/>
          </w:tcPr>
          <w:p w:rsidR="00D85D2A" w:rsidRPr="00C875B8" w:rsidRDefault="00D85D2A" w:rsidP="00100A82">
            <w:pPr>
              <w:autoSpaceDE w:val="0"/>
              <w:autoSpaceDN w:val="0"/>
              <w:adjustRightInd w:val="0"/>
              <w:rPr>
                <w:sz w:val="20"/>
                <w:szCs w:val="20"/>
                <w:lang w:val="de-DE"/>
              </w:rPr>
            </w:pPr>
            <w:r w:rsidRPr="00C875B8">
              <w:rPr>
                <w:sz w:val="20"/>
                <w:szCs w:val="20"/>
                <w:lang w:val="de-DE"/>
              </w:rPr>
              <w:t>http://www.w3.org/2001/XMLSchema</w:t>
            </w:r>
          </w:p>
        </w:tc>
        <w:tc>
          <w:tcPr>
            <w:tcW w:w="5220" w:type="dxa"/>
          </w:tcPr>
          <w:p w:rsidR="00D85D2A" w:rsidRPr="00C875B8" w:rsidRDefault="00D85D2A" w:rsidP="00100A82">
            <w:pPr>
              <w:autoSpaceDE w:val="0"/>
              <w:autoSpaceDN w:val="0"/>
              <w:adjustRightInd w:val="0"/>
              <w:rPr>
                <w:sz w:val="20"/>
                <w:szCs w:val="20"/>
                <w:lang w:val="de-DE"/>
              </w:rPr>
            </w:pPr>
            <w:r w:rsidRPr="00C875B8">
              <w:rPr>
                <w:sz w:val="20"/>
                <w:szCs w:val="20"/>
                <w:lang w:val="de-DE"/>
              </w:rPr>
              <w:t>W3C – XML</w:t>
            </w:r>
            <w:r>
              <w:rPr>
                <w:sz w:val="20"/>
                <w:szCs w:val="20"/>
                <w:lang w:val="de-DE"/>
              </w:rPr>
              <w:t xml:space="preserve"> </w:t>
            </w:r>
            <w:r w:rsidRPr="00C875B8">
              <w:rPr>
                <w:sz w:val="20"/>
                <w:szCs w:val="20"/>
                <w:lang w:val="de-DE"/>
              </w:rPr>
              <w:t>Schema [W3C01]</w:t>
            </w:r>
          </w:p>
        </w:tc>
      </w:tr>
      <w:tr w:rsidR="00D85D2A" w:rsidRPr="00C875B8" w:rsidTr="00D85D2A">
        <w:tc>
          <w:tcPr>
            <w:tcW w:w="3960" w:type="dxa"/>
          </w:tcPr>
          <w:p w:rsidR="00D85D2A" w:rsidRPr="00D85D2A" w:rsidRDefault="00D85D2A" w:rsidP="008D17B1">
            <w:pPr>
              <w:autoSpaceDE w:val="0"/>
              <w:autoSpaceDN w:val="0"/>
              <w:adjustRightInd w:val="0"/>
              <w:rPr>
                <w:sz w:val="20"/>
                <w:szCs w:val="20"/>
              </w:rPr>
            </w:pPr>
            <w:r w:rsidRPr="00D85D2A">
              <w:rPr>
                <w:sz w:val="20"/>
                <w:szCs w:val="20"/>
              </w:rPr>
              <w:t>http://www.ebinterface.at/schema/4p0/</w:t>
            </w:r>
          </w:p>
        </w:tc>
        <w:tc>
          <w:tcPr>
            <w:tcW w:w="5220" w:type="dxa"/>
          </w:tcPr>
          <w:p w:rsidR="00D85D2A" w:rsidRPr="00C875B8" w:rsidRDefault="00D85D2A" w:rsidP="008D17B1">
            <w:pPr>
              <w:autoSpaceDE w:val="0"/>
              <w:autoSpaceDN w:val="0"/>
              <w:adjustRightInd w:val="0"/>
              <w:rPr>
                <w:sz w:val="20"/>
                <w:szCs w:val="20"/>
                <w:lang w:val="de-DE"/>
              </w:rPr>
            </w:pPr>
            <w:r w:rsidRPr="00C875B8">
              <w:rPr>
                <w:sz w:val="20"/>
                <w:szCs w:val="20"/>
                <w:lang w:val="de-DE"/>
              </w:rPr>
              <w:t xml:space="preserve">ebInterface </w:t>
            </w:r>
            <w:r>
              <w:rPr>
                <w:sz w:val="20"/>
                <w:szCs w:val="20"/>
                <w:lang w:val="de-DE"/>
              </w:rPr>
              <w:t>4</w:t>
            </w:r>
            <w:r w:rsidRPr="00C875B8">
              <w:rPr>
                <w:sz w:val="20"/>
                <w:szCs w:val="20"/>
                <w:lang w:val="de-DE"/>
              </w:rPr>
              <w:t>.0</w:t>
            </w:r>
          </w:p>
        </w:tc>
      </w:tr>
    </w:tbl>
    <w:p w:rsidR="00100A82" w:rsidRPr="00C875B8" w:rsidRDefault="00100A82" w:rsidP="00100A82">
      <w:pPr>
        <w:rPr>
          <w:lang w:val="de-DE"/>
        </w:rPr>
      </w:pPr>
    </w:p>
    <w:p w:rsidR="00441812" w:rsidRDefault="00441812" w:rsidP="00E2300E">
      <w:pPr>
        <w:rPr>
          <w:lang w:val="de-DE"/>
        </w:rPr>
      </w:pPr>
    </w:p>
    <w:p w:rsidR="00E82D4B" w:rsidRDefault="00441812" w:rsidP="00E2300E">
      <w:pPr>
        <w:rPr>
          <w:lang w:val="de-DE"/>
        </w:rPr>
      </w:pPr>
      <w:r w:rsidRPr="00C875B8">
        <w:rPr>
          <w:lang w:val="de-DE"/>
        </w:rPr>
        <w:t xml:space="preserve">Der Namespace für die </w:t>
      </w:r>
      <w:r w:rsidR="00E82D4B">
        <w:rPr>
          <w:lang w:val="de-DE"/>
        </w:rPr>
        <w:t>ebInterface-standardisierte Branchenerweiterung „Sozialversicherungen“ lautet</w:t>
      </w:r>
    </w:p>
    <w:p w:rsidR="00E82D4B" w:rsidRDefault="00E82D4B" w:rsidP="00E2300E">
      <w:pPr>
        <w:rPr>
          <w:lang w:val="de-DE"/>
        </w:rPr>
      </w:pPr>
    </w:p>
    <w:p w:rsidR="00441812" w:rsidRPr="00C875B8" w:rsidRDefault="00441812" w:rsidP="00E2300E">
      <w:pPr>
        <w:rPr>
          <w:lang w:val="de-DE"/>
        </w:rPr>
      </w:pPr>
      <w:r w:rsidRPr="00C875B8">
        <w:rPr>
          <w:rStyle w:val="codeChar"/>
          <w:sz w:val="20"/>
        </w:rPr>
        <w:t>http://www.ebinterface.at/schema/</w:t>
      </w:r>
      <w:r>
        <w:rPr>
          <w:rStyle w:val="codeChar"/>
          <w:sz w:val="20"/>
        </w:rPr>
        <w:t>4</w:t>
      </w:r>
      <w:r w:rsidRPr="00C875B8">
        <w:rPr>
          <w:rStyle w:val="codeChar"/>
          <w:sz w:val="20"/>
        </w:rPr>
        <w:t>p0/</w:t>
      </w:r>
      <w:r w:rsidR="00E82D4B">
        <w:rPr>
          <w:rStyle w:val="codeChar"/>
          <w:sz w:val="20"/>
        </w:rPr>
        <w:t>extension/sv</w:t>
      </w:r>
    </w:p>
    <w:p w:rsidR="00E2300E" w:rsidRPr="00C875B8" w:rsidRDefault="00E2300E" w:rsidP="00284988">
      <w:pPr>
        <w:rPr>
          <w:lang w:val="de-DE"/>
        </w:rPr>
      </w:pPr>
    </w:p>
    <w:p w:rsidR="00100A82" w:rsidRPr="00C875B8" w:rsidRDefault="00100A82" w:rsidP="00CC1346">
      <w:pPr>
        <w:pStyle w:val="berschrift1"/>
        <w:rPr>
          <w:lang w:val="de-DE"/>
        </w:rPr>
      </w:pPr>
      <w:r w:rsidRPr="00C875B8">
        <w:rPr>
          <w:lang w:val="de-DE"/>
        </w:rPr>
        <w:br w:type="page"/>
      </w:r>
      <w:bookmarkStart w:id="4" w:name="_Toc306786682"/>
      <w:r w:rsidRPr="00CC1346">
        <w:lastRenderedPageBreak/>
        <w:t>Schema</w:t>
      </w:r>
      <w:r w:rsidRPr="00C875B8">
        <w:rPr>
          <w:lang w:val="de-DE"/>
        </w:rPr>
        <w:t xml:space="preserve"> Grundlagen</w:t>
      </w:r>
      <w:bookmarkEnd w:id="4"/>
    </w:p>
    <w:p w:rsidR="00100A82" w:rsidRPr="00C875B8" w:rsidRDefault="00100A82" w:rsidP="00B17E6B">
      <w:pPr>
        <w:jc w:val="both"/>
        <w:rPr>
          <w:lang w:val="de-DE"/>
        </w:rPr>
      </w:pPr>
      <w:r w:rsidRPr="00C875B8">
        <w:rPr>
          <w:lang w:val="de-DE"/>
        </w:rPr>
        <w:t>Die Schema-Beschreibung wurde anhand der Baumansicht erstellt. Kommen XML-Komposit-Elemente im Schema mehrmals vor, dann werden die Subelemente dieses Elements nur beim ersten Auftritt des Elements in der Schema-Beschreibung erklärt, um eine doppelte Auflistung zu verhindern und die Lesbarkeit zu erhöhen.</w:t>
      </w:r>
    </w:p>
    <w:p w:rsidR="00100A82" w:rsidRPr="00C875B8" w:rsidRDefault="00100A82" w:rsidP="00B17E6B">
      <w:pPr>
        <w:jc w:val="both"/>
        <w:rPr>
          <w:lang w:val="de-DE"/>
        </w:rPr>
      </w:pPr>
    </w:p>
    <w:p w:rsidR="00100A82" w:rsidRPr="00C875B8" w:rsidRDefault="00100A82" w:rsidP="00B17E6B">
      <w:pPr>
        <w:jc w:val="both"/>
        <w:rPr>
          <w:lang w:val="de-DE"/>
        </w:rPr>
      </w:pPr>
      <w:r w:rsidRPr="00C875B8">
        <w:rPr>
          <w:lang w:val="de-DE"/>
        </w:rPr>
        <w:t>Die Liste der XML-Elemente und Attribute enthält folgende Angaben:</w:t>
      </w:r>
    </w:p>
    <w:p w:rsidR="00100A82" w:rsidRPr="00C875B8" w:rsidRDefault="00100A82" w:rsidP="00B17E6B">
      <w:pPr>
        <w:jc w:val="both"/>
        <w:rPr>
          <w:b/>
          <w:lang w:val="de-DE"/>
        </w:rPr>
      </w:pPr>
    </w:p>
    <w:p w:rsidR="00100A82" w:rsidRPr="00C875B8" w:rsidRDefault="00100A82" w:rsidP="00B17E6B">
      <w:pPr>
        <w:jc w:val="both"/>
        <w:rPr>
          <w:b/>
          <w:lang w:val="de-DE"/>
        </w:rPr>
      </w:pPr>
      <w:r w:rsidRPr="00C875B8">
        <w:rPr>
          <w:b/>
          <w:lang w:val="de-DE"/>
        </w:rPr>
        <w:t>Name</w:t>
      </w:r>
    </w:p>
    <w:p w:rsidR="00100A82" w:rsidRPr="00C875B8" w:rsidRDefault="00100A82" w:rsidP="00B17E6B">
      <w:pPr>
        <w:jc w:val="both"/>
        <w:rPr>
          <w:lang w:val="de-DE"/>
        </w:rPr>
      </w:pPr>
      <w:r w:rsidRPr="00C875B8">
        <w:rPr>
          <w:lang w:val="de-DE"/>
        </w:rPr>
        <w:t>Diese Spalte enthält den Namen des XML-Elements/Attributs.</w:t>
      </w:r>
      <w:r w:rsidR="00AA0573">
        <w:rPr>
          <w:lang w:val="de-DE"/>
        </w:rPr>
        <w:t xml:space="preserve"> </w:t>
      </w:r>
      <w:r w:rsidRPr="00C875B8">
        <w:rPr>
          <w:lang w:val="de-DE"/>
        </w:rPr>
        <w:t>Attribute sind mit dem Bezeichner "@" markiert. Beliebige Pfade sind mit dem Bezeichner "*" markiert.</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Bedeutung</w:t>
      </w:r>
    </w:p>
    <w:p w:rsidR="00100A82" w:rsidRPr="00C875B8" w:rsidRDefault="00100A82" w:rsidP="00B17E6B">
      <w:pPr>
        <w:jc w:val="both"/>
        <w:rPr>
          <w:lang w:val="de-DE"/>
        </w:rPr>
      </w:pPr>
      <w:r w:rsidRPr="00C875B8">
        <w:rPr>
          <w:lang w:val="de-DE"/>
        </w:rPr>
        <w:t>Diese Spalte enthält eine Erklärung zur Verwendung des XML-Elements/Attributs.</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Typ</w:t>
      </w:r>
    </w:p>
    <w:p w:rsidR="00100A82" w:rsidRPr="00C875B8" w:rsidRDefault="00100A82" w:rsidP="00B17E6B">
      <w:pPr>
        <w:jc w:val="both"/>
        <w:rPr>
          <w:lang w:val="de-DE"/>
        </w:rPr>
      </w:pPr>
      <w:r w:rsidRPr="00C875B8">
        <w:rPr>
          <w:lang w:val="de-DE"/>
        </w:rPr>
        <w:t>Diese Spalte enthält den Typ des XML Elements bzw. des XML Attributs.</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Kardinalität</w:t>
      </w:r>
    </w:p>
    <w:p w:rsidR="00100A82" w:rsidRPr="00C875B8" w:rsidRDefault="00100A82" w:rsidP="00B17E6B">
      <w:pPr>
        <w:jc w:val="both"/>
        <w:rPr>
          <w:lang w:val="de-DE"/>
        </w:rPr>
      </w:pPr>
      <w:r w:rsidRPr="00C875B8">
        <w:rPr>
          <w:lang w:val="de-DE"/>
        </w:rPr>
        <w:t>Diese Spalte enthält die Beschreibung der Kardinalität.</w:t>
      </w:r>
    </w:p>
    <w:p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C875B8">
        <w:tc>
          <w:tcPr>
            <w:tcW w:w="4606" w:type="dxa"/>
            <w:shd w:val="clear" w:color="auto" w:fill="FFFF99"/>
          </w:tcPr>
          <w:p w:rsidR="00100A82" w:rsidRPr="00C875B8" w:rsidRDefault="00100A82" w:rsidP="00100A82">
            <w:pPr>
              <w:rPr>
                <w:b/>
                <w:sz w:val="22"/>
                <w:szCs w:val="22"/>
                <w:lang w:val="de-DE"/>
              </w:rPr>
            </w:pPr>
            <w:r w:rsidRPr="00C875B8">
              <w:rPr>
                <w:b/>
                <w:sz w:val="22"/>
                <w:szCs w:val="22"/>
                <w:lang w:val="de-DE"/>
              </w:rPr>
              <w:t>Kardinalität</w:t>
            </w:r>
          </w:p>
        </w:tc>
        <w:tc>
          <w:tcPr>
            <w:tcW w:w="4606" w:type="dxa"/>
            <w:shd w:val="clear" w:color="auto" w:fill="FFFF99"/>
          </w:tcPr>
          <w:p w:rsidR="00100A82" w:rsidRPr="00C875B8" w:rsidRDefault="00100A82" w:rsidP="00100A82">
            <w:pPr>
              <w:rPr>
                <w:b/>
                <w:sz w:val="22"/>
                <w:szCs w:val="22"/>
                <w:lang w:val="de-DE"/>
              </w:rPr>
            </w:pPr>
            <w:r w:rsidRPr="00C875B8">
              <w:rPr>
                <w:b/>
                <w:sz w:val="22"/>
                <w:szCs w:val="22"/>
                <w:lang w:val="de-DE"/>
              </w:rPr>
              <w:t>Bedeutung</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0..1</w:t>
            </w:r>
          </w:p>
        </w:tc>
        <w:tc>
          <w:tcPr>
            <w:tcW w:w="4606" w:type="dxa"/>
          </w:tcPr>
          <w:p w:rsidR="00100A82" w:rsidRPr="00C875B8" w:rsidRDefault="00100A82" w:rsidP="00100A82">
            <w:pPr>
              <w:rPr>
                <w:sz w:val="22"/>
                <w:szCs w:val="22"/>
                <w:lang w:val="de-DE"/>
              </w:rPr>
            </w:pPr>
            <w:r w:rsidRPr="00C875B8">
              <w:rPr>
                <w:sz w:val="22"/>
                <w:szCs w:val="22"/>
                <w:lang w:val="de-DE"/>
              </w:rPr>
              <w:t>Null oder ein Mal.</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0..*</w:t>
            </w:r>
          </w:p>
        </w:tc>
        <w:tc>
          <w:tcPr>
            <w:tcW w:w="4606" w:type="dxa"/>
          </w:tcPr>
          <w:p w:rsidR="00100A82" w:rsidRPr="00C875B8" w:rsidRDefault="00100A82" w:rsidP="00100A82">
            <w:pPr>
              <w:rPr>
                <w:sz w:val="22"/>
                <w:szCs w:val="22"/>
                <w:lang w:val="de-DE"/>
              </w:rPr>
            </w:pPr>
            <w:r w:rsidRPr="00C875B8">
              <w:rPr>
                <w:sz w:val="22"/>
                <w:szCs w:val="22"/>
                <w:lang w:val="de-DE"/>
              </w:rPr>
              <w:t>Null oder mehrmals.</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1..1</w:t>
            </w:r>
          </w:p>
        </w:tc>
        <w:tc>
          <w:tcPr>
            <w:tcW w:w="4606" w:type="dxa"/>
          </w:tcPr>
          <w:p w:rsidR="00100A82" w:rsidRPr="00C875B8" w:rsidRDefault="00100A82" w:rsidP="00100A82">
            <w:pPr>
              <w:rPr>
                <w:sz w:val="22"/>
                <w:szCs w:val="22"/>
                <w:lang w:val="de-DE"/>
              </w:rPr>
            </w:pPr>
            <w:r w:rsidRPr="00C875B8">
              <w:rPr>
                <w:sz w:val="22"/>
                <w:szCs w:val="22"/>
                <w:lang w:val="de-DE"/>
              </w:rPr>
              <w:t>Genau ein Mal.</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1..*</w:t>
            </w:r>
          </w:p>
        </w:tc>
        <w:tc>
          <w:tcPr>
            <w:tcW w:w="4606" w:type="dxa"/>
          </w:tcPr>
          <w:p w:rsidR="00100A82" w:rsidRPr="00C875B8" w:rsidRDefault="00100A82" w:rsidP="00100A82">
            <w:pPr>
              <w:rPr>
                <w:sz w:val="22"/>
                <w:szCs w:val="22"/>
                <w:lang w:val="de-DE"/>
              </w:rPr>
            </w:pPr>
            <w:r w:rsidRPr="00C875B8">
              <w:rPr>
                <w:sz w:val="22"/>
                <w:szCs w:val="22"/>
                <w:lang w:val="de-DE"/>
              </w:rPr>
              <w:t>Ein oder mehrere Male.</w:t>
            </w:r>
          </w:p>
        </w:tc>
      </w:tr>
    </w:tbl>
    <w:p w:rsidR="00100A82" w:rsidRPr="00C875B8" w:rsidRDefault="00100A82" w:rsidP="00100A82">
      <w:pPr>
        <w:rPr>
          <w:lang w:val="de-DE"/>
        </w:rPr>
      </w:pPr>
    </w:p>
    <w:p w:rsidR="00100A82" w:rsidRPr="00C875B8" w:rsidRDefault="00100A82" w:rsidP="00100A82">
      <w:pPr>
        <w:rPr>
          <w:b/>
          <w:lang w:val="de-DE"/>
        </w:rPr>
      </w:pPr>
      <w:r w:rsidRPr="00C875B8">
        <w:rPr>
          <w:b/>
          <w:lang w:val="de-DE"/>
        </w:rPr>
        <w:t>Format</w:t>
      </w:r>
    </w:p>
    <w:p w:rsidR="00100A82" w:rsidRDefault="00100A82" w:rsidP="00B17E6B">
      <w:pPr>
        <w:jc w:val="both"/>
        <w:rPr>
          <w:lang w:val="de-DE"/>
        </w:rPr>
      </w:pPr>
      <w:r w:rsidRPr="00C875B8">
        <w:rPr>
          <w:lang w:val="de-DE"/>
        </w:rPr>
        <w:t>Die Spalte "Format" enthält Angaben zum verwendeten Datentyp bzw. zur angewandten Struktur bei der Bildung des Datentyps. Zudem können die maximale Länge und/oder weitere Hinweise angegeben werden.</w:t>
      </w:r>
    </w:p>
    <w:p w:rsidR="00484BDB" w:rsidRDefault="00484BDB" w:rsidP="00B17E6B">
      <w:pPr>
        <w:jc w:val="both"/>
        <w:rPr>
          <w:lang w:val="de-DE"/>
        </w:rPr>
      </w:pPr>
    </w:p>
    <w:p w:rsidR="00A471A1" w:rsidRPr="00C875B8" w:rsidRDefault="00A471A1" w:rsidP="00B17E6B">
      <w:pPr>
        <w:jc w:val="both"/>
        <w:rPr>
          <w:lang w:val="de-DE"/>
        </w:rPr>
      </w:pPr>
      <w:r>
        <w:rPr>
          <w:lang w:val="de-DE"/>
        </w:rPr>
        <w:t>Die folgenden S</w:t>
      </w:r>
      <w:r w:rsidR="00AA0573">
        <w:rPr>
          <w:lang w:val="de-DE"/>
        </w:rPr>
        <w:t>impleTypes werden im Rahmen der vorliegenden Erweiterung</w:t>
      </w:r>
      <w:r>
        <w:rPr>
          <w:lang w:val="de-DE"/>
        </w:rPr>
        <w:t xml:space="preserve"> verwendet.</w:t>
      </w:r>
    </w:p>
    <w:p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50"/>
      </w:tblGrid>
      <w:tr w:rsidR="00100A82" w:rsidRPr="00C875B8" w:rsidTr="00C60BC0">
        <w:tc>
          <w:tcPr>
            <w:tcW w:w="2438" w:type="dxa"/>
            <w:shd w:val="clear" w:color="auto" w:fill="FFFF99"/>
          </w:tcPr>
          <w:p w:rsidR="00100A82" w:rsidRPr="00C875B8" w:rsidRDefault="00100A82" w:rsidP="00100A82">
            <w:pPr>
              <w:rPr>
                <w:b/>
                <w:sz w:val="20"/>
                <w:szCs w:val="20"/>
                <w:lang w:val="de-DE"/>
              </w:rPr>
            </w:pPr>
            <w:r w:rsidRPr="00C875B8">
              <w:rPr>
                <w:b/>
                <w:sz w:val="20"/>
                <w:szCs w:val="20"/>
                <w:lang w:val="de-DE"/>
              </w:rPr>
              <w:t>Datentyp</w:t>
            </w:r>
          </w:p>
        </w:tc>
        <w:tc>
          <w:tcPr>
            <w:tcW w:w="6850" w:type="dxa"/>
            <w:shd w:val="clear" w:color="auto" w:fill="FFFF99"/>
          </w:tcPr>
          <w:p w:rsidR="00100A82" w:rsidRPr="00C875B8" w:rsidRDefault="00100A82" w:rsidP="00100A82">
            <w:pPr>
              <w:rPr>
                <w:b/>
                <w:sz w:val="20"/>
                <w:szCs w:val="20"/>
                <w:lang w:val="de-DE"/>
              </w:rPr>
            </w:pPr>
            <w:r w:rsidRPr="00C875B8">
              <w:rPr>
                <w:b/>
                <w:sz w:val="20"/>
                <w:szCs w:val="20"/>
                <w:lang w:val="de-DE"/>
              </w:rPr>
              <w:t>Erlaubte Zeichen</w:t>
            </w:r>
          </w:p>
        </w:tc>
      </w:tr>
      <w:tr w:rsidR="00023D12" w:rsidRPr="00E82D4B" w:rsidTr="00C60BC0">
        <w:tc>
          <w:tcPr>
            <w:tcW w:w="2438" w:type="dxa"/>
          </w:tcPr>
          <w:p w:rsidR="00023D12" w:rsidRPr="00530789" w:rsidRDefault="00023D12" w:rsidP="00023D12">
            <w:pPr>
              <w:rPr>
                <w:sz w:val="20"/>
                <w:szCs w:val="20"/>
                <w:lang w:val="de-DE"/>
              </w:rPr>
            </w:pPr>
            <w:r w:rsidRPr="00530789">
              <w:rPr>
                <w:sz w:val="20"/>
                <w:szCs w:val="20"/>
                <w:lang w:val="de-DE"/>
              </w:rPr>
              <w:t>DigitExact</w:t>
            </w:r>
            <w:r>
              <w:rPr>
                <w:sz w:val="20"/>
                <w:szCs w:val="20"/>
                <w:lang w:val="de-DE"/>
              </w:rPr>
              <w:t>6</w:t>
            </w:r>
            <w:r w:rsidRPr="00530789">
              <w:rPr>
                <w:sz w:val="20"/>
                <w:szCs w:val="20"/>
                <w:lang w:val="de-DE"/>
              </w:rPr>
              <w:t>Type</w:t>
            </w:r>
          </w:p>
        </w:tc>
        <w:tc>
          <w:tcPr>
            <w:tcW w:w="6850" w:type="dxa"/>
          </w:tcPr>
          <w:p w:rsidR="00023D12" w:rsidRDefault="00023D12" w:rsidP="00023D12">
            <w:pPr>
              <w:rPr>
                <w:sz w:val="20"/>
                <w:szCs w:val="20"/>
                <w:lang w:val="de-DE"/>
              </w:rPr>
            </w:pPr>
            <w:r>
              <w:rPr>
                <w:sz w:val="20"/>
                <w:szCs w:val="20"/>
                <w:lang w:val="de-DE"/>
              </w:rPr>
              <w:t>Erlaubte Zeichen sind die Ziffern 0-9</w:t>
            </w:r>
          </w:p>
          <w:p w:rsidR="00023D12" w:rsidRDefault="00023D12" w:rsidP="00023D12">
            <w:pPr>
              <w:rPr>
                <w:sz w:val="20"/>
                <w:szCs w:val="20"/>
                <w:lang w:val="de-DE"/>
              </w:rPr>
            </w:pPr>
            <w:r>
              <w:rPr>
                <w:sz w:val="20"/>
                <w:szCs w:val="20"/>
                <w:lang w:val="de-DE"/>
              </w:rPr>
              <w:t xml:space="preserve">Die resultierende Zahl muss genau </w:t>
            </w:r>
            <w:r>
              <w:rPr>
                <w:sz w:val="20"/>
                <w:szCs w:val="20"/>
                <w:lang w:val="de-DE"/>
              </w:rPr>
              <w:t>6</w:t>
            </w:r>
            <w:r>
              <w:rPr>
                <w:sz w:val="20"/>
                <w:szCs w:val="20"/>
                <w:lang w:val="de-DE"/>
              </w:rPr>
              <w:t xml:space="preserve"> Stellen haben.</w:t>
            </w:r>
          </w:p>
        </w:tc>
      </w:tr>
      <w:tr w:rsidR="00562DC9" w:rsidRPr="00E82D4B" w:rsidTr="00C60BC0">
        <w:tc>
          <w:tcPr>
            <w:tcW w:w="2438" w:type="dxa"/>
          </w:tcPr>
          <w:p w:rsidR="00562DC9" w:rsidRPr="00C875B8" w:rsidRDefault="00562DC9" w:rsidP="00072449">
            <w:pPr>
              <w:rPr>
                <w:sz w:val="20"/>
                <w:szCs w:val="20"/>
                <w:lang w:val="de-DE"/>
              </w:rPr>
            </w:pPr>
            <w:r w:rsidRPr="00530789">
              <w:rPr>
                <w:sz w:val="20"/>
                <w:szCs w:val="20"/>
                <w:lang w:val="de-DE"/>
              </w:rPr>
              <w:t>DigitExact10Type</w:t>
            </w:r>
          </w:p>
        </w:tc>
        <w:tc>
          <w:tcPr>
            <w:tcW w:w="6850" w:type="dxa"/>
          </w:tcPr>
          <w:p w:rsidR="00562DC9" w:rsidRDefault="00562DC9" w:rsidP="00072449">
            <w:pPr>
              <w:rPr>
                <w:sz w:val="20"/>
                <w:szCs w:val="20"/>
                <w:lang w:val="de-DE"/>
              </w:rPr>
            </w:pPr>
            <w:r>
              <w:rPr>
                <w:sz w:val="20"/>
                <w:szCs w:val="20"/>
                <w:lang w:val="de-DE"/>
              </w:rPr>
              <w:t>Erlaubte Zeichen sind die Ziffern 0-9</w:t>
            </w:r>
          </w:p>
          <w:p w:rsidR="00562DC9" w:rsidRPr="00C875B8" w:rsidRDefault="00562DC9" w:rsidP="00072449">
            <w:pPr>
              <w:rPr>
                <w:sz w:val="20"/>
                <w:szCs w:val="20"/>
                <w:lang w:val="de-DE"/>
              </w:rPr>
            </w:pPr>
            <w:r>
              <w:rPr>
                <w:sz w:val="20"/>
                <w:szCs w:val="20"/>
                <w:lang w:val="de-DE"/>
              </w:rPr>
              <w:t>Die resultierende Zahl muss genau 10 Stellen haben.</w:t>
            </w:r>
          </w:p>
        </w:tc>
      </w:tr>
    </w:tbl>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B17E6B">
      <w:pPr>
        <w:jc w:val="both"/>
        <w:rPr>
          <w:lang w:val="de-DE"/>
        </w:rPr>
      </w:pPr>
      <w:r w:rsidRPr="00C875B8">
        <w:rPr>
          <w:lang w:val="de-DE"/>
        </w:rPr>
        <w:t xml:space="preserve">Dieses Dokument verwendet die Schlüsselwörter </w:t>
      </w:r>
      <w:r w:rsidRPr="00C875B8">
        <w:rPr>
          <w:sz w:val="19"/>
          <w:szCs w:val="19"/>
          <w:lang w:val="de-DE"/>
        </w:rPr>
        <w:t>MUSS</w:t>
      </w:r>
      <w:r w:rsidRPr="00C875B8">
        <w:rPr>
          <w:lang w:val="de-DE"/>
        </w:rPr>
        <w:t xml:space="preserve">, </w:t>
      </w:r>
      <w:r w:rsidRPr="00C875B8">
        <w:rPr>
          <w:sz w:val="19"/>
          <w:szCs w:val="19"/>
          <w:lang w:val="de-DE"/>
        </w:rPr>
        <w:t>DARF NICHT</w:t>
      </w:r>
      <w:r w:rsidRPr="00C875B8">
        <w:rPr>
          <w:lang w:val="de-DE"/>
        </w:rPr>
        <w:t xml:space="preserve">, </w:t>
      </w:r>
      <w:r w:rsidRPr="00C875B8">
        <w:rPr>
          <w:sz w:val="19"/>
          <w:szCs w:val="19"/>
          <w:lang w:val="de-DE"/>
        </w:rPr>
        <w:t>ERFORDERLICH</w:t>
      </w:r>
      <w:r w:rsidRPr="00C875B8">
        <w:rPr>
          <w:lang w:val="de-DE"/>
        </w:rPr>
        <w:t xml:space="preserve">, </w:t>
      </w:r>
      <w:r w:rsidRPr="00C875B8">
        <w:rPr>
          <w:sz w:val="19"/>
          <w:szCs w:val="19"/>
          <w:lang w:val="de-DE"/>
        </w:rPr>
        <w:t>SOLLTE</w:t>
      </w:r>
      <w:r w:rsidRPr="00C875B8">
        <w:rPr>
          <w:lang w:val="de-DE"/>
        </w:rPr>
        <w:t xml:space="preserve">, </w:t>
      </w:r>
      <w:r w:rsidRPr="00C875B8">
        <w:rPr>
          <w:sz w:val="19"/>
          <w:szCs w:val="19"/>
          <w:lang w:val="de-DE"/>
        </w:rPr>
        <w:t>SOLLTE NICHT</w:t>
      </w:r>
      <w:r w:rsidRPr="00C875B8">
        <w:rPr>
          <w:lang w:val="de-DE"/>
        </w:rPr>
        <w:t xml:space="preserve">, </w:t>
      </w:r>
      <w:r w:rsidRPr="00C875B8">
        <w:rPr>
          <w:sz w:val="19"/>
          <w:szCs w:val="19"/>
          <w:lang w:val="de-DE"/>
        </w:rPr>
        <w:t>EMPFOHLEN</w:t>
      </w:r>
      <w:r w:rsidRPr="00C875B8">
        <w:rPr>
          <w:lang w:val="de-DE"/>
        </w:rPr>
        <w:t xml:space="preserve">, </w:t>
      </w:r>
      <w:r w:rsidRPr="00C875B8">
        <w:rPr>
          <w:sz w:val="19"/>
          <w:szCs w:val="19"/>
          <w:lang w:val="de-DE"/>
        </w:rPr>
        <w:t>DARF</w:t>
      </w:r>
      <w:r w:rsidRPr="00C875B8">
        <w:rPr>
          <w:lang w:val="de-DE"/>
        </w:rPr>
        <w:t xml:space="preserve">, und </w:t>
      </w:r>
      <w:r w:rsidRPr="00C875B8">
        <w:rPr>
          <w:sz w:val="19"/>
          <w:szCs w:val="19"/>
          <w:lang w:val="de-DE"/>
        </w:rPr>
        <w:t xml:space="preserve">OPTIONAL </w:t>
      </w:r>
      <w:r w:rsidRPr="00C875B8">
        <w:rPr>
          <w:lang w:val="de-DE"/>
        </w:rPr>
        <w:t xml:space="preserve">zur Kategorisierung der Anforderungen. Diese Schlüsselwörter sind analog zu ihren englischsprachigen Entsprechungen </w:t>
      </w:r>
      <w:r w:rsidRPr="00C875B8">
        <w:rPr>
          <w:sz w:val="19"/>
          <w:szCs w:val="19"/>
          <w:lang w:val="de-DE"/>
        </w:rPr>
        <w:t>MUST</w:t>
      </w:r>
      <w:r w:rsidRPr="00C875B8">
        <w:rPr>
          <w:lang w:val="de-DE"/>
        </w:rPr>
        <w:t xml:space="preserve">, </w:t>
      </w:r>
      <w:r w:rsidRPr="00C875B8">
        <w:rPr>
          <w:sz w:val="19"/>
          <w:szCs w:val="19"/>
          <w:lang w:val="de-DE"/>
        </w:rPr>
        <w:t>MUST NOT</w:t>
      </w:r>
      <w:r w:rsidRPr="00C875B8">
        <w:rPr>
          <w:lang w:val="de-DE"/>
        </w:rPr>
        <w:t xml:space="preserve">, </w:t>
      </w:r>
      <w:r w:rsidRPr="00C875B8">
        <w:rPr>
          <w:sz w:val="19"/>
          <w:szCs w:val="19"/>
          <w:lang w:val="de-DE"/>
        </w:rPr>
        <w:t>REQUIRED</w:t>
      </w:r>
      <w:r w:rsidRPr="00C875B8">
        <w:rPr>
          <w:lang w:val="de-DE"/>
        </w:rPr>
        <w:t xml:space="preserve">, </w:t>
      </w:r>
      <w:r w:rsidRPr="00C875B8">
        <w:rPr>
          <w:sz w:val="19"/>
          <w:szCs w:val="19"/>
          <w:lang w:val="de-DE"/>
        </w:rPr>
        <w:t>SHOULD</w:t>
      </w:r>
      <w:r w:rsidRPr="00C875B8">
        <w:rPr>
          <w:lang w:val="de-DE"/>
        </w:rPr>
        <w:t xml:space="preserve">, </w:t>
      </w:r>
      <w:r w:rsidRPr="00C875B8">
        <w:rPr>
          <w:sz w:val="19"/>
          <w:szCs w:val="19"/>
          <w:lang w:val="de-DE"/>
        </w:rPr>
        <w:t>SHOULD NOT</w:t>
      </w:r>
      <w:r w:rsidRPr="00C875B8">
        <w:rPr>
          <w:lang w:val="de-DE"/>
        </w:rPr>
        <w:t xml:space="preserve">, </w:t>
      </w:r>
      <w:r w:rsidRPr="00C875B8">
        <w:rPr>
          <w:sz w:val="19"/>
          <w:szCs w:val="19"/>
          <w:lang w:val="de-DE"/>
        </w:rPr>
        <w:t>RECOMMENDED</w:t>
      </w:r>
      <w:r w:rsidRPr="00C875B8">
        <w:rPr>
          <w:lang w:val="de-DE"/>
        </w:rPr>
        <w:t xml:space="preserve">, </w:t>
      </w:r>
      <w:r w:rsidRPr="00C875B8">
        <w:rPr>
          <w:sz w:val="19"/>
          <w:szCs w:val="19"/>
          <w:lang w:val="de-DE"/>
        </w:rPr>
        <w:t>MAY</w:t>
      </w:r>
      <w:r w:rsidRPr="00C875B8">
        <w:rPr>
          <w:lang w:val="de-DE"/>
        </w:rPr>
        <w:t xml:space="preserve">, und </w:t>
      </w:r>
      <w:r w:rsidRPr="00C875B8">
        <w:rPr>
          <w:sz w:val="19"/>
          <w:szCs w:val="19"/>
          <w:lang w:val="de-DE"/>
        </w:rPr>
        <w:t xml:space="preserve">OPTIONAL </w:t>
      </w:r>
      <w:r w:rsidRPr="00C875B8">
        <w:rPr>
          <w:lang w:val="de-DE"/>
        </w:rPr>
        <w:t>zu handhaben, deren Interpretation in RFC 2119 festgelegt ist [RFC2119].</w:t>
      </w:r>
    </w:p>
    <w:p w:rsidR="00100A82" w:rsidRPr="00D9268F" w:rsidRDefault="00100A82" w:rsidP="00CC1346">
      <w:pPr>
        <w:pStyle w:val="berschrift1"/>
        <w:rPr>
          <w:lang w:val="de-DE"/>
        </w:rPr>
      </w:pPr>
      <w:r w:rsidRPr="00D9268F">
        <w:rPr>
          <w:lang w:val="de-DE"/>
        </w:rPr>
        <w:br w:type="page"/>
      </w:r>
      <w:bookmarkStart w:id="5" w:name="_Toc306786683"/>
      <w:proofErr w:type="gramStart"/>
      <w:r w:rsidRPr="00CC1346">
        <w:lastRenderedPageBreak/>
        <w:t>ebInterface</w:t>
      </w:r>
      <w:proofErr w:type="gramEnd"/>
      <w:r w:rsidRPr="00D9268F">
        <w:rPr>
          <w:lang w:val="de-DE"/>
        </w:rPr>
        <w:t xml:space="preserve"> </w:t>
      </w:r>
      <w:r w:rsidR="005A2779" w:rsidRPr="00D9268F">
        <w:rPr>
          <w:lang w:val="de-DE"/>
        </w:rPr>
        <w:t>4</w:t>
      </w:r>
      <w:r w:rsidRPr="00D9268F">
        <w:rPr>
          <w:lang w:val="de-DE"/>
        </w:rPr>
        <w:t>.0</w:t>
      </w:r>
      <w:r w:rsidR="00072449">
        <w:rPr>
          <w:lang w:val="de-DE"/>
        </w:rPr>
        <w:t xml:space="preserve"> Erweiterung „Sozialversicherungen“</w:t>
      </w:r>
      <w:bookmarkEnd w:id="5"/>
    </w:p>
    <w:p w:rsidR="00562DC9" w:rsidRDefault="00072449" w:rsidP="00B17E6B">
      <w:pPr>
        <w:jc w:val="both"/>
        <w:rPr>
          <w:lang w:val="de-DE"/>
        </w:rPr>
      </w:pPr>
      <w:r>
        <w:rPr>
          <w:lang w:val="de-DE"/>
        </w:rPr>
        <w:t>Im ebInterface 4.0 Standard sind Erweiterungen bei jedem der verschiedenen Element auf der Root (=Invoice) Ebene möglich. Zu diesem Zweck wird in ebInterface 4.0 ein Kupplungsschema (ebInterfaceExtension.xsd) eingebunden, in welchem die zulässigen Erweiterungen referenziert sind.</w:t>
      </w:r>
    </w:p>
    <w:p w:rsidR="00072449" w:rsidRDefault="00072449" w:rsidP="00B17E6B">
      <w:pPr>
        <w:jc w:val="both"/>
        <w:rPr>
          <w:lang w:val="de-DE"/>
        </w:rPr>
      </w:pPr>
    </w:p>
    <w:p w:rsidR="00072449" w:rsidRDefault="00072449" w:rsidP="00B17E6B">
      <w:pPr>
        <w:jc w:val="both"/>
        <w:rPr>
          <w:lang w:val="de-DE"/>
        </w:rPr>
      </w:pPr>
      <w:r>
        <w:rPr>
          <w:lang w:val="de-DE"/>
        </w:rPr>
        <w:t>Eine diese zulässigen Erweiterungen wird in diesem Dokument beschrieben – ebInterface 4.0 Erweiterung „Sozialversicherungen“. Die folgende Abbildung veranschaulicht das Konzept der Schemaeinbindung.</w:t>
      </w:r>
    </w:p>
    <w:p w:rsidR="00072449" w:rsidRDefault="00072449" w:rsidP="00B17E6B">
      <w:pPr>
        <w:jc w:val="both"/>
        <w:rPr>
          <w:lang w:val="de-DE"/>
        </w:rPr>
      </w:pPr>
    </w:p>
    <w:p w:rsidR="00072449" w:rsidRDefault="00072449" w:rsidP="00072449">
      <w:pPr>
        <w:jc w:val="both"/>
        <w:rPr>
          <w:lang w:val="de-DE"/>
        </w:rPr>
      </w:pPr>
      <w:r w:rsidRPr="00072449">
        <w:drawing>
          <wp:inline distT="0" distB="0" distL="0" distR="0" wp14:anchorId="4E0F8577" wp14:editId="4480053D">
            <wp:extent cx="5760720" cy="379656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96566"/>
                    </a:xfrm>
                    <a:prstGeom prst="rect">
                      <a:avLst/>
                    </a:prstGeom>
                    <a:noFill/>
                    <a:ln>
                      <a:noFill/>
                    </a:ln>
                  </pic:spPr>
                </pic:pic>
              </a:graphicData>
            </a:graphic>
          </wp:inline>
        </w:drawing>
      </w:r>
    </w:p>
    <w:p w:rsidR="00072449" w:rsidRDefault="00072449" w:rsidP="00072449">
      <w:pPr>
        <w:jc w:val="both"/>
        <w:rPr>
          <w:lang w:val="de-DE"/>
        </w:rPr>
      </w:pPr>
      <w:r>
        <w:rPr>
          <w:lang w:val="de-DE"/>
        </w:rPr>
        <w:t xml:space="preserve">Für jedes Element auf der Root-Ebene (zB Delivery, Biller, etc.) wird ein Extension Point definiert. Zusätzlich gibt es, wie bereits in den Vorgängerversionen von ebInterface, einen Root Extension Point auf oberster Ebene. Jeder Extension Point verweist auf ein bestimmtes Extension Element, welches im Kupplungsschema ebInterfaceExtension.xsd definiert ist. </w:t>
      </w:r>
    </w:p>
    <w:p w:rsidR="00072449" w:rsidRDefault="00072449" w:rsidP="00B17E6B">
      <w:pPr>
        <w:jc w:val="both"/>
        <w:rPr>
          <w:lang w:val="de-DE"/>
        </w:rPr>
      </w:pPr>
    </w:p>
    <w:p w:rsidR="00072449" w:rsidRDefault="00072449" w:rsidP="00072449">
      <w:pPr>
        <w:jc w:val="both"/>
        <w:rPr>
          <w:lang w:val="de-DE"/>
        </w:rPr>
      </w:pPr>
      <w:r>
        <w:rPr>
          <w:lang w:val="de-DE"/>
        </w:rPr>
        <w:t xml:space="preserve">In den verschiedenen Extension Elementen des Kupplungsschemas werden einerseits Elemente von ebInterface-genehmigten Erweiterungsschemata referenziert. Andererseits wird in jedem Extension Element auch ein Custom Element, wie in den Vorgängerversionen von ebInterface, definiert. </w:t>
      </w:r>
    </w:p>
    <w:p w:rsidR="00072449" w:rsidRDefault="00072449" w:rsidP="00072449">
      <w:pPr>
        <w:jc w:val="both"/>
        <w:rPr>
          <w:lang w:val="de-DE"/>
        </w:rPr>
      </w:pPr>
    </w:p>
    <w:p w:rsidR="00072449" w:rsidRDefault="00072449" w:rsidP="00072449">
      <w:pPr>
        <w:jc w:val="both"/>
        <w:rPr>
          <w:lang w:val="de-DE"/>
        </w:rPr>
      </w:pPr>
      <w:r>
        <w:rPr>
          <w:lang w:val="de-DE"/>
        </w:rPr>
        <w:t xml:space="preserve">Dieses Dokument beschreibt die Erweiterungen für das Schema ebInterfaceExtension_SV.xsd. </w:t>
      </w:r>
    </w:p>
    <w:p w:rsidR="00072449" w:rsidRDefault="00072449" w:rsidP="00B17E6B">
      <w:pPr>
        <w:jc w:val="both"/>
        <w:rPr>
          <w:lang w:val="de-DE"/>
        </w:rPr>
      </w:pPr>
    </w:p>
    <w:p w:rsidR="00072449" w:rsidRDefault="00072449" w:rsidP="00B17E6B">
      <w:pPr>
        <w:jc w:val="both"/>
        <w:rPr>
          <w:lang w:val="de-DE"/>
        </w:rPr>
      </w:pPr>
    </w:p>
    <w:p w:rsidR="00562DC9" w:rsidRDefault="00562DC9" w:rsidP="00B17E6B">
      <w:pPr>
        <w:jc w:val="both"/>
        <w:rPr>
          <w:lang w:val="de-DE"/>
        </w:rPr>
      </w:pPr>
    </w:p>
    <w:p w:rsidR="00072449" w:rsidRDefault="00072449" w:rsidP="00B17E6B">
      <w:pPr>
        <w:jc w:val="both"/>
        <w:rPr>
          <w:lang w:val="de-DE"/>
        </w:rPr>
      </w:pPr>
    </w:p>
    <w:p w:rsidR="00072449" w:rsidRDefault="00072449" w:rsidP="00B17E6B">
      <w:pPr>
        <w:jc w:val="both"/>
        <w:rPr>
          <w:lang w:val="de-DE"/>
        </w:rPr>
      </w:pPr>
    </w:p>
    <w:p w:rsidR="00072449" w:rsidRDefault="00072449" w:rsidP="00B17E6B">
      <w:pPr>
        <w:jc w:val="both"/>
        <w:rPr>
          <w:lang w:val="de-DE"/>
        </w:rPr>
      </w:pPr>
    </w:p>
    <w:p w:rsidR="00072449" w:rsidRDefault="00072449" w:rsidP="00072449">
      <w:pPr>
        <w:pStyle w:val="berschrift2"/>
        <w:rPr>
          <w:lang w:val="de-DE"/>
        </w:rPr>
      </w:pPr>
      <w:bookmarkStart w:id="6" w:name="_Toc306786684"/>
      <w:r>
        <w:rPr>
          <w:lang w:val="de-DE"/>
        </w:rPr>
        <w:lastRenderedPageBreak/>
        <w:t>DeliveryExtension</w:t>
      </w:r>
      <w:bookmarkEnd w:id="6"/>
    </w:p>
    <w:p w:rsidR="00072449" w:rsidRDefault="00072449" w:rsidP="00B17E6B">
      <w:pPr>
        <w:jc w:val="both"/>
        <w:rPr>
          <w:lang w:val="de-DE"/>
        </w:rPr>
      </w:pPr>
      <w:r>
        <w:rPr>
          <w:lang w:val="de-DE"/>
        </w:rPr>
        <w:t>Für dieses Erweiterungselement werden keine zusätzlichen Elemente oder Attribute definiert.</w:t>
      </w:r>
    </w:p>
    <w:p w:rsidR="00072449" w:rsidRDefault="00072449" w:rsidP="00072449">
      <w:pPr>
        <w:pStyle w:val="berschrift2"/>
        <w:rPr>
          <w:lang w:val="de-DE"/>
        </w:rPr>
      </w:pPr>
      <w:bookmarkStart w:id="7" w:name="_Toc306786685"/>
      <w:r>
        <w:rPr>
          <w:lang w:val="de-DE"/>
        </w:rPr>
        <w:t>BillerExtension</w:t>
      </w:r>
      <w:bookmarkEnd w:id="7"/>
    </w:p>
    <w:p w:rsidR="00072449" w:rsidRDefault="005D2454" w:rsidP="00072449">
      <w:pPr>
        <w:jc w:val="both"/>
        <w:rPr>
          <w:lang w:val="de-DE"/>
        </w:rPr>
      </w:pPr>
      <w:r>
        <w:rPr>
          <w:lang w:val="de-DE"/>
        </w:rPr>
        <w:t>In diesem Erweiterungselement wird ein zusätzliches Element zur Angabe der Vertragspartnernummer des Rechnungslegers definiert.</w:t>
      </w:r>
    </w:p>
    <w:p w:rsidR="005D2454" w:rsidRDefault="005D2454" w:rsidP="00072449">
      <w:pPr>
        <w:jc w:val="both"/>
        <w:rPr>
          <w:lang w:val="de-DE"/>
        </w:rPr>
      </w:pPr>
    </w:p>
    <w:p w:rsidR="005D2454" w:rsidRDefault="005D2454" w:rsidP="005D2454">
      <w:pPr>
        <w:jc w:val="center"/>
        <w:rPr>
          <w:lang w:val="de-DE"/>
        </w:rPr>
      </w:pPr>
      <w:r>
        <w:rPr>
          <w:noProof/>
          <w:lang w:val="de-AT" w:eastAsia="de-AT"/>
        </w:rPr>
        <w:drawing>
          <wp:inline distT="0" distB="0" distL="0" distR="0">
            <wp:extent cx="383857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4">
                      <a:extLst>
                        <a:ext uri="{28A0092B-C50C-407E-A947-70E740481C1C}">
                          <a14:useLocalDpi xmlns:a14="http://schemas.microsoft.com/office/drawing/2010/main" val="0"/>
                        </a:ext>
                      </a:extLst>
                    </a:blip>
                    <a:stretch>
                      <a:fillRect/>
                    </a:stretch>
                  </pic:blipFill>
                  <pic:spPr>
                    <a:xfrm>
                      <a:off x="0" y="0"/>
                      <a:ext cx="3838575" cy="1000125"/>
                    </a:xfrm>
                    <a:prstGeom prst="rect">
                      <a:avLst/>
                    </a:prstGeom>
                  </pic:spPr>
                </pic:pic>
              </a:graphicData>
            </a:graphic>
          </wp:inline>
        </w:drawing>
      </w:r>
    </w:p>
    <w:p w:rsidR="005D2454" w:rsidRDefault="005D2454" w:rsidP="005D2454">
      <w:pPr>
        <w:jc w:val="center"/>
        <w:rPr>
          <w:lang w:val="de-DE"/>
        </w:rPr>
      </w:pPr>
    </w:p>
    <w:tbl>
      <w:tblPr>
        <w:tblW w:w="9181" w:type="dxa"/>
        <w:tblInd w:w="107" w:type="dxa"/>
        <w:tblLayout w:type="fixed"/>
        <w:tblLook w:val="0000" w:firstRow="0" w:lastRow="0" w:firstColumn="0" w:lastColumn="0" w:noHBand="0" w:noVBand="0"/>
      </w:tblPr>
      <w:tblGrid>
        <w:gridCol w:w="1801"/>
        <w:gridCol w:w="3729"/>
        <w:gridCol w:w="992"/>
        <w:gridCol w:w="850"/>
        <w:gridCol w:w="1809"/>
      </w:tblGrid>
      <w:tr w:rsidR="005D2454" w:rsidRPr="00C875B8" w:rsidTr="009625D5">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5D2454" w:rsidRPr="00C875B8" w:rsidRDefault="005D2454" w:rsidP="009625D5">
            <w:pPr>
              <w:pStyle w:val="Default"/>
              <w:rPr>
                <w:sz w:val="20"/>
                <w:szCs w:val="20"/>
              </w:rPr>
            </w:pPr>
            <w:r w:rsidRPr="00C875B8">
              <w:rPr>
                <w:b/>
                <w:bCs/>
                <w:sz w:val="20"/>
                <w:szCs w:val="20"/>
              </w:rPr>
              <w:t xml:space="preserve">Name </w:t>
            </w:r>
          </w:p>
        </w:tc>
        <w:tc>
          <w:tcPr>
            <w:tcW w:w="3729" w:type="dxa"/>
            <w:tcBorders>
              <w:top w:val="single" w:sz="4" w:space="0" w:color="000000"/>
              <w:left w:val="single" w:sz="4" w:space="0" w:color="000000"/>
              <w:bottom w:val="single" w:sz="4" w:space="0" w:color="000000"/>
              <w:right w:val="single" w:sz="4" w:space="0" w:color="000000"/>
            </w:tcBorders>
            <w:shd w:val="clear" w:color="auto" w:fill="FFFF99"/>
          </w:tcPr>
          <w:p w:rsidR="005D2454" w:rsidRPr="00C875B8" w:rsidRDefault="005D2454" w:rsidP="009625D5">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5D2454" w:rsidRPr="00C875B8" w:rsidRDefault="005D2454" w:rsidP="009625D5">
            <w:pPr>
              <w:pStyle w:val="Default"/>
              <w:jc w:val="center"/>
              <w:rPr>
                <w:sz w:val="20"/>
                <w:szCs w:val="20"/>
              </w:rPr>
            </w:pPr>
            <w:r w:rsidRPr="00C875B8">
              <w:rPr>
                <w:b/>
                <w:bCs/>
                <w:sz w:val="20"/>
                <w:szCs w:val="20"/>
              </w:rPr>
              <w:t>Typ</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rsidR="005D2454" w:rsidRPr="00C875B8" w:rsidRDefault="005D2454" w:rsidP="009625D5">
            <w:pPr>
              <w:pStyle w:val="Default"/>
              <w:jc w:val="center"/>
              <w:rPr>
                <w:sz w:val="20"/>
                <w:szCs w:val="20"/>
              </w:rPr>
            </w:pPr>
            <w:proofErr w:type="spellStart"/>
            <w:r w:rsidRPr="00C875B8">
              <w:rPr>
                <w:b/>
                <w:bCs/>
                <w:sz w:val="20"/>
                <w:szCs w:val="20"/>
              </w:rPr>
              <w:t>Kard</w:t>
            </w:r>
            <w:proofErr w:type="spellEnd"/>
            <w:r w:rsidRPr="00C875B8">
              <w:rPr>
                <w:b/>
                <w:bCs/>
                <w:sz w:val="20"/>
                <w:szCs w:val="20"/>
              </w:rPr>
              <w:t>.</w:t>
            </w:r>
          </w:p>
        </w:tc>
        <w:tc>
          <w:tcPr>
            <w:tcW w:w="1809" w:type="dxa"/>
            <w:tcBorders>
              <w:top w:val="single" w:sz="4" w:space="0" w:color="000000"/>
              <w:left w:val="single" w:sz="4" w:space="0" w:color="000000"/>
              <w:bottom w:val="single" w:sz="4" w:space="0" w:color="000000"/>
              <w:right w:val="single" w:sz="4" w:space="0" w:color="000000"/>
            </w:tcBorders>
            <w:shd w:val="clear" w:color="auto" w:fill="FFFF99"/>
          </w:tcPr>
          <w:p w:rsidR="005D2454" w:rsidRPr="00C875B8" w:rsidRDefault="005D2454" w:rsidP="009625D5">
            <w:pPr>
              <w:pStyle w:val="Default"/>
              <w:rPr>
                <w:sz w:val="20"/>
                <w:szCs w:val="20"/>
              </w:rPr>
            </w:pPr>
            <w:r w:rsidRPr="00C875B8">
              <w:rPr>
                <w:b/>
                <w:bCs/>
                <w:sz w:val="20"/>
                <w:szCs w:val="20"/>
              </w:rPr>
              <w:t xml:space="preserve">Format </w:t>
            </w:r>
          </w:p>
        </w:tc>
      </w:tr>
      <w:tr w:rsidR="005D2454" w:rsidRPr="00C875B8" w:rsidTr="009625D5">
        <w:trPr>
          <w:trHeight w:val="154"/>
        </w:trPr>
        <w:tc>
          <w:tcPr>
            <w:tcW w:w="1801" w:type="dxa"/>
            <w:tcBorders>
              <w:top w:val="single" w:sz="4" w:space="0" w:color="000000"/>
              <w:left w:val="single" w:sz="4" w:space="0" w:color="000000"/>
              <w:bottom w:val="single" w:sz="4" w:space="0" w:color="000000"/>
              <w:right w:val="single" w:sz="4" w:space="0" w:color="000000"/>
            </w:tcBorders>
          </w:tcPr>
          <w:p w:rsidR="005D2454" w:rsidRPr="00C875B8" w:rsidRDefault="005D2454" w:rsidP="009625D5">
            <w:pPr>
              <w:pStyle w:val="Default"/>
              <w:rPr>
                <w:sz w:val="20"/>
                <w:szCs w:val="20"/>
              </w:rPr>
            </w:pPr>
            <w:proofErr w:type="spellStart"/>
            <w:r>
              <w:rPr>
                <w:sz w:val="20"/>
                <w:szCs w:val="20"/>
              </w:rPr>
              <w:t>BillersContractPartnerNumber</w:t>
            </w:r>
            <w:proofErr w:type="spellEnd"/>
          </w:p>
        </w:tc>
        <w:tc>
          <w:tcPr>
            <w:tcW w:w="3729" w:type="dxa"/>
            <w:tcBorders>
              <w:top w:val="single" w:sz="4" w:space="0" w:color="000000"/>
              <w:left w:val="single" w:sz="4" w:space="0" w:color="000000"/>
              <w:bottom w:val="single" w:sz="4" w:space="0" w:color="000000"/>
              <w:right w:val="single" w:sz="4" w:space="0" w:color="000000"/>
            </w:tcBorders>
          </w:tcPr>
          <w:p w:rsidR="005D2454" w:rsidRPr="00C875B8" w:rsidRDefault="005D2454" w:rsidP="009625D5">
            <w:pPr>
              <w:pStyle w:val="Default"/>
              <w:rPr>
                <w:sz w:val="20"/>
                <w:szCs w:val="20"/>
              </w:rPr>
            </w:pPr>
            <w:r>
              <w:rPr>
                <w:sz w:val="20"/>
                <w:szCs w:val="20"/>
              </w:rPr>
              <w:t>In diesem Element wird die Vertragspartnernummer des Rechnungslegers angegeben</w:t>
            </w:r>
          </w:p>
        </w:tc>
        <w:tc>
          <w:tcPr>
            <w:tcW w:w="992" w:type="dxa"/>
            <w:tcBorders>
              <w:top w:val="single" w:sz="4" w:space="0" w:color="000000"/>
              <w:left w:val="single" w:sz="4" w:space="0" w:color="000000"/>
              <w:bottom w:val="single" w:sz="4" w:space="0" w:color="000000"/>
              <w:right w:val="single" w:sz="4" w:space="0" w:color="000000"/>
            </w:tcBorders>
          </w:tcPr>
          <w:p w:rsidR="005D2454" w:rsidRPr="00C875B8" w:rsidRDefault="005D2454" w:rsidP="009625D5">
            <w:pPr>
              <w:autoSpaceDE w:val="0"/>
              <w:autoSpaceDN w:val="0"/>
              <w:adjustRightInd w:val="0"/>
              <w:jc w:val="center"/>
              <w:rPr>
                <w:color w:val="000000"/>
                <w:sz w:val="20"/>
                <w:szCs w:val="20"/>
                <w:lang w:val="de-DE"/>
              </w:rPr>
            </w:pPr>
            <w:r>
              <w:rPr>
                <w:color w:val="000000"/>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5D2454" w:rsidRPr="00C875B8" w:rsidRDefault="005D2454" w:rsidP="009625D5">
            <w:pPr>
              <w:autoSpaceDE w:val="0"/>
              <w:autoSpaceDN w:val="0"/>
              <w:adjustRightInd w:val="0"/>
              <w:jc w:val="center"/>
              <w:rPr>
                <w:color w:val="000000"/>
                <w:sz w:val="20"/>
                <w:szCs w:val="20"/>
                <w:lang w:val="de-DE"/>
              </w:rPr>
            </w:pPr>
            <w:r w:rsidRPr="00C875B8">
              <w:rPr>
                <w:color w:val="000000"/>
                <w:sz w:val="20"/>
                <w:szCs w:val="20"/>
                <w:lang w:val="de-DE"/>
              </w:rPr>
              <w:t>0..1</w:t>
            </w:r>
          </w:p>
        </w:tc>
        <w:tc>
          <w:tcPr>
            <w:tcW w:w="1809" w:type="dxa"/>
            <w:tcBorders>
              <w:top w:val="single" w:sz="4" w:space="0" w:color="000000"/>
              <w:left w:val="single" w:sz="4" w:space="0" w:color="000000"/>
              <w:bottom w:val="single" w:sz="4" w:space="0" w:color="000000"/>
              <w:right w:val="single" w:sz="4" w:space="0" w:color="000000"/>
            </w:tcBorders>
          </w:tcPr>
          <w:p w:rsidR="005D2454" w:rsidRPr="00C875B8" w:rsidRDefault="005D2454" w:rsidP="005D2454">
            <w:pPr>
              <w:autoSpaceDE w:val="0"/>
              <w:autoSpaceDN w:val="0"/>
              <w:adjustRightInd w:val="0"/>
              <w:rPr>
                <w:color w:val="000000"/>
                <w:sz w:val="20"/>
                <w:szCs w:val="20"/>
                <w:lang w:val="de-DE"/>
              </w:rPr>
            </w:pPr>
            <w:r w:rsidRPr="00530789">
              <w:rPr>
                <w:sz w:val="20"/>
                <w:szCs w:val="20"/>
                <w:lang w:val="de-DE"/>
              </w:rPr>
              <w:t>DigitExact</w:t>
            </w:r>
            <w:r>
              <w:rPr>
                <w:sz w:val="20"/>
                <w:szCs w:val="20"/>
                <w:lang w:val="de-DE"/>
              </w:rPr>
              <w:t>6</w:t>
            </w:r>
            <w:r w:rsidRPr="00530789">
              <w:rPr>
                <w:sz w:val="20"/>
                <w:szCs w:val="20"/>
                <w:lang w:val="de-DE"/>
              </w:rPr>
              <w:t>Type</w:t>
            </w:r>
          </w:p>
        </w:tc>
      </w:tr>
    </w:tbl>
    <w:p w:rsidR="005D2454" w:rsidRDefault="005D2454" w:rsidP="005D2454">
      <w:pPr>
        <w:rPr>
          <w:lang w:val="de-DE"/>
        </w:rPr>
      </w:pPr>
    </w:p>
    <w:p w:rsidR="00072449" w:rsidRDefault="00072449" w:rsidP="00B17E6B">
      <w:pPr>
        <w:jc w:val="both"/>
        <w:rPr>
          <w:lang w:val="de-DE"/>
        </w:rPr>
      </w:pPr>
    </w:p>
    <w:p w:rsidR="00072449" w:rsidRDefault="00072449" w:rsidP="00072449">
      <w:pPr>
        <w:pStyle w:val="berschrift2"/>
        <w:rPr>
          <w:lang w:val="de-DE"/>
        </w:rPr>
      </w:pPr>
      <w:bookmarkStart w:id="8" w:name="_Toc306786686"/>
      <w:proofErr w:type="spellStart"/>
      <w:r>
        <w:rPr>
          <w:lang w:val="de-DE"/>
        </w:rPr>
        <w:t>InvoiceRecipientsExtension</w:t>
      </w:r>
      <w:bookmarkEnd w:id="8"/>
      <w:proofErr w:type="spellEnd"/>
    </w:p>
    <w:p w:rsidR="00072449" w:rsidRDefault="00072449" w:rsidP="00072449">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9" w:name="_Toc306786687"/>
      <w:r>
        <w:rPr>
          <w:lang w:val="de-DE"/>
        </w:rPr>
        <w:t>OrderingPartyExtension</w:t>
      </w:r>
      <w:bookmarkEnd w:id="9"/>
    </w:p>
    <w:p w:rsidR="00072449" w:rsidRDefault="00072449" w:rsidP="00072449">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0" w:name="_Toc306786688"/>
      <w:proofErr w:type="spellStart"/>
      <w:r>
        <w:rPr>
          <w:lang w:val="de-DE"/>
        </w:rPr>
        <w:t>ListLineItemExtension</w:t>
      </w:r>
      <w:bookmarkEnd w:id="10"/>
      <w:proofErr w:type="spellEnd"/>
    </w:p>
    <w:p w:rsidR="00072449" w:rsidRDefault="00731424" w:rsidP="00B17E6B">
      <w:pPr>
        <w:jc w:val="both"/>
        <w:rPr>
          <w:lang w:val="de-DE"/>
        </w:rPr>
      </w:pPr>
      <w:r>
        <w:rPr>
          <w:lang w:val="de-DE"/>
        </w:rPr>
        <w:t>In diesem Erweiterungselement wird ein zusätzliches Element zur Angabe der Sozialversicherungsnummer des Leistungsempfängers definiert.</w:t>
      </w:r>
    </w:p>
    <w:p w:rsidR="00E83092" w:rsidRDefault="00E83092" w:rsidP="00B17E6B">
      <w:pPr>
        <w:jc w:val="both"/>
        <w:rPr>
          <w:lang w:val="de-DE"/>
        </w:rPr>
      </w:pPr>
    </w:p>
    <w:p w:rsidR="00731424" w:rsidRDefault="0004327C" w:rsidP="00731424">
      <w:pPr>
        <w:jc w:val="center"/>
        <w:rPr>
          <w:lang w:val="de-DE"/>
        </w:rPr>
      </w:pPr>
      <w:r>
        <w:rPr>
          <w:noProof/>
          <w:lang w:val="de-AT" w:eastAsia="de-AT"/>
        </w:rPr>
        <w:drawing>
          <wp:inline distT="0" distB="0" distL="0" distR="0">
            <wp:extent cx="4467225" cy="10001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5">
                      <a:extLst>
                        <a:ext uri="{28A0092B-C50C-407E-A947-70E740481C1C}">
                          <a14:useLocalDpi xmlns:a14="http://schemas.microsoft.com/office/drawing/2010/main" val="0"/>
                        </a:ext>
                      </a:extLst>
                    </a:blip>
                    <a:stretch>
                      <a:fillRect/>
                    </a:stretch>
                  </pic:blipFill>
                  <pic:spPr>
                    <a:xfrm>
                      <a:off x="0" y="0"/>
                      <a:ext cx="4467225" cy="1000125"/>
                    </a:xfrm>
                    <a:prstGeom prst="rect">
                      <a:avLst/>
                    </a:prstGeom>
                  </pic:spPr>
                </pic:pic>
              </a:graphicData>
            </a:graphic>
          </wp:inline>
        </w:drawing>
      </w:r>
    </w:p>
    <w:p w:rsidR="00731424" w:rsidRDefault="00731424" w:rsidP="00731424">
      <w:pPr>
        <w:jc w:val="center"/>
        <w:rPr>
          <w:lang w:val="de-DE"/>
        </w:rPr>
      </w:pPr>
    </w:p>
    <w:tbl>
      <w:tblPr>
        <w:tblW w:w="9181" w:type="dxa"/>
        <w:tblInd w:w="107" w:type="dxa"/>
        <w:tblLayout w:type="fixed"/>
        <w:tblLook w:val="0000" w:firstRow="0" w:lastRow="0" w:firstColumn="0" w:lastColumn="0" w:noHBand="0" w:noVBand="0"/>
      </w:tblPr>
      <w:tblGrid>
        <w:gridCol w:w="1801"/>
        <w:gridCol w:w="3729"/>
        <w:gridCol w:w="992"/>
        <w:gridCol w:w="850"/>
        <w:gridCol w:w="1809"/>
      </w:tblGrid>
      <w:tr w:rsidR="00731424" w:rsidRPr="00C875B8" w:rsidTr="00875F63">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731424" w:rsidRPr="00C875B8" w:rsidRDefault="00731424" w:rsidP="009625D5">
            <w:pPr>
              <w:pStyle w:val="Default"/>
              <w:rPr>
                <w:sz w:val="20"/>
                <w:szCs w:val="20"/>
              </w:rPr>
            </w:pPr>
            <w:r w:rsidRPr="00C875B8">
              <w:rPr>
                <w:b/>
                <w:bCs/>
                <w:sz w:val="20"/>
                <w:szCs w:val="20"/>
              </w:rPr>
              <w:t xml:space="preserve">Name </w:t>
            </w:r>
          </w:p>
        </w:tc>
        <w:tc>
          <w:tcPr>
            <w:tcW w:w="3729" w:type="dxa"/>
            <w:tcBorders>
              <w:top w:val="single" w:sz="4" w:space="0" w:color="000000"/>
              <w:left w:val="single" w:sz="4" w:space="0" w:color="000000"/>
              <w:bottom w:val="single" w:sz="4" w:space="0" w:color="000000"/>
              <w:right w:val="single" w:sz="4" w:space="0" w:color="000000"/>
            </w:tcBorders>
            <w:shd w:val="clear" w:color="auto" w:fill="FFFF99"/>
          </w:tcPr>
          <w:p w:rsidR="00731424" w:rsidRPr="00C875B8" w:rsidRDefault="00731424" w:rsidP="009625D5">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731424" w:rsidRPr="00C875B8" w:rsidRDefault="00731424" w:rsidP="009625D5">
            <w:pPr>
              <w:pStyle w:val="Default"/>
              <w:jc w:val="center"/>
              <w:rPr>
                <w:sz w:val="20"/>
                <w:szCs w:val="20"/>
              </w:rPr>
            </w:pPr>
            <w:r w:rsidRPr="00C875B8">
              <w:rPr>
                <w:b/>
                <w:bCs/>
                <w:sz w:val="20"/>
                <w:szCs w:val="20"/>
              </w:rPr>
              <w:t>Typ</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rsidR="00731424" w:rsidRPr="00C875B8" w:rsidRDefault="00731424" w:rsidP="009625D5">
            <w:pPr>
              <w:pStyle w:val="Default"/>
              <w:jc w:val="center"/>
              <w:rPr>
                <w:sz w:val="20"/>
                <w:szCs w:val="20"/>
              </w:rPr>
            </w:pPr>
            <w:proofErr w:type="spellStart"/>
            <w:r w:rsidRPr="00C875B8">
              <w:rPr>
                <w:b/>
                <w:bCs/>
                <w:sz w:val="20"/>
                <w:szCs w:val="20"/>
              </w:rPr>
              <w:t>Kard</w:t>
            </w:r>
            <w:proofErr w:type="spellEnd"/>
            <w:r w:rsidRPr="00C875B8">
              <w:rPr>
                <w:b/>
                <w:bCs/>
                <w:sz w:val="20"/>
                <w:szCs w:val="20"/>
              </w:rPr>
              <w:t>.</w:t>
            </w:r>
          </w:p>
        </w:tc>
        <w:tc>
          <w:tcPr>
            <w:tcW w:w="1809" w:type="dxa"/>
            <w:tcBorders>
              <w:top w:val="single" w:sz="4" w:space="0" w:color="000000"/>
              <w:left w:val="single" w:sz="4" w:space="0" w:color="000000"/>
              <w:bottom w:val="single" w:sz="4" w:space="0" w:color="000000"/>
              <w:right w:val="single" w:sz="4" w:space="0" w:color="000000"/>
            </w:tcBorders>
            <w:shd w:val="clear" w:color="auto" w:fill="FFFF99"/>
          </w:tcPr>
          <w:p w:rsidR="00731424" w:rsidRPr="00C875B8" w:rsidRDefault="00731424" w:rsidP="009625D5">
            <w:pPr>
              <w:pStyle w:val="Default"/>
              <w:rPr>
                <w:sz w:val="20"/>
                <w:szCs w:val="20"/>
              </w:rPr>
            </w:pPr>
            <w:r w:rsidRPr="00C875B8">
              <w:rPr>
                <w:b/>
                <w:bCs/>
                <w:sz w:val="20"/>
                <w:szCs w:val="20"/>
              </w:rPr>
              <w:t xml:space="preserve">Format </w:t>
            </w:r>
          </w:p>
        </w:tc>
      </w:tr>
      <w:tr w:rsidR="00731424" w:rsidRPr="00C875B8" w:rsidTr="00875F63">
        <w:trPr>
          <w:trHeight w:val="154"/>
        </w:trPr>
        <w:tc>
          <w:tcPr>
            <w:tcW w:w="1801" w:type="dxa"/>
            <w:tcBorders>
              <w:top w:val="single" w:sz="4" w:space="0" w:color="000000"/>
              <w:left w:val="single" w:sz="4" w:space="0" w:color="000000"/>
              <w:bottom w:val="single" w:sz="4" w:space="0" w:color="000000"/>
              <w:right w:val="single" w:sz="4" w:space="0" w:color="000000"/>
            </w:tcBorders>
          </w:tcPr>
          <w:p w:rsidR="00731424" w:rsidRPr="00C875B8" w:rsidRDefault="0004327C" w:rsidP="009625D5">
            <w:pPr>
              <w:pStyle w:val="Default"/>
              <w:rPr>
                <w:sz w:val="20"/>
                <w:szCs w:val="20"/>
              </w:rPr>
            </w:pPr>
            <w:proofErr w:type="spellStart"/>
            <w:r w:rsidRPr="0004327C">
              <w:rPr>
                <w:sz w:val="20"/>
                <w:szCs w:val="20"/>
              </w:rPr>
              <w:t>BeneficiarySocialInsuranceNumber</w:t>
            </w:r>
            <w:proofErr w:type="spellEnd"/>
          </w:p>
        </w:tc>
        <w:tc>
          <w:tcPr>
            <w:tcW w:w="3729" w:type="dxa"/>
            <w:tcBorders>
              <w:top w:val="single" w:sz="4" w:space="0" w:color="000000"/>
              <w:left w:val="single" w:sz="4" w:space="0" w:color="000000"/>
              <w:bottom w:val="single" w:sz="4" w:space="0" w:color="000000"/>
              <w:right w:val="single" w:sz="4" w:space="0" w:color="000000"/>
            </w:tcBorders>
          </w:tcPr>
          <w:p w:rsidR="00731424" w:rsidRPr="00C875B8" w:rsidRDefault="00731424" w:rsidP="009625D5">
            <w:pPr>
              <w:pStyle w:val="Default"/>
              <w:rPr>
                <w:sz w:val="20"/>
                <w:szCs w:val="20"/>
              </w:rPr>
            </w:pPr>
            <w:r>
              <w:rPr>
                <w:sz w:val="20"/>
                <w:szCs w:val="20"/>
              </w:rPr>
              <w:t>In diesem Element wird die Sozialversicherungsnummer des Leistungsempfängers angegeben.</w:t>
            </w:r>
          </w:p>
        </w:tc>
        <w:tc>
          <w:tcPr>
            <w:tcW w:w="992" w:type="dxa"/>
            <w:tcBorders>
              <w:top w:val="single" w:sz="4" w:space="0" w:color="000000"/>
              <w:left w:val="single" w:sz="4" w:space="0" w:color="000000"/>
              <w:bottom w:val="single" w:sz="4" w:space="0" w:color="000000"/>
              <w:right w:val="single" w:sz="4" w:space="0" w:color="000000"/>
            </w:tcBorders>
          </w:tcPr>
          <w:p w:rsidR="00731424" w:rsidRPr="00C875B8" w:rsidRDefault="00731424" w:rsidP="009625D5">
            <w:pPr>
              <w:autoSpaceDE w:val="0"/>
              <w:autoSpaceDN w:val="0"/>
              <w:adjustRightInd w:val="0"/>
              <w:jc w:val="center"/>
              <w:rPr>
                <w:color w:val="000000"/>
                <w:sz w:val="20"/>
                <w:szCs w:val="20"/>
                <w:lang w:val="de-DE"/>
              </w:rPr>
            </w:pPr>
            <w:r>
              <w:rPr>
                <w:color w:val="000000"/>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731424" w:rsidRPr="00C875B8" w:rsidRDefault="00731424" w:rsidP="009625D5">
            <w:pPr>
              <w:autoSpaceDE w:val="0"/>
              <w:autoSpaceDN w:val="0"/>
              <w:adjustRightInd w:val="0"/>
              <w:jc w:val="center"/>
              <w:rPr>
                <w:color w:val="000000"/>
                <w:sz w:val="20"/>
                <w:szCs w:val="20"/>
                <w:lang w:val="de-DE"/>
              </w:rPr>
            </w:pPr>
            <w:r w:rsidRPr="00C875B8">
              <w:rPr>
                <w:color w:val="000000"/>
                <w:sz w:val="20"/>
                <w:szCs w:val="20"/>
                <w:lang w:val="de-DE"/>
              </w:rPr>
              <w:t>0..1</w:t>
            </w:r>
          </w:p>
        </w:tc>
        <w:tc>
          <w:tcPr>
            <w:tcW w:w="1809" w:type="dxa"/>
            <w:tcBorders>
              <w:top w:val="single" w:sz="4" w:space="0" w:color="000000"/>
              <w:left w:val="single" w:sz="4" w:space="0" w:color="000000"/>
              <w:bottom w:val="single" w:sz="4" w:space="0" w:color="000000"/>
              <w:right w:val="single" w:sz="4" w:space="0" w:color="000000"/>
            </w:tcBorders>
          </w:tcPr>
          <w:p w:rsidR="00731424" w:rsidRPr="00C875B8" w:rsidRDefault="00731424" w:rsidP="009625D5">
            <w:pPr>
              <w:autoSpaceDE w:val="0"/>
              <w:autoSpaceDN w:val="0"/>
              <w:adjustRightInd w:val="0"/>
              <w:rPr>
                <w:color w:val="000000"/>
                <w:sz w:val="20"/>
                <w:szCs w:val="20"/>
                <w:lang w:val="de-DE"/>
              </w:rPr>
            </w:pPr>
            <w:r w:rsidRPr="00530789">
              <w:rPr>
                <w:sz w:val="20"/>
                <w:szCs w:val="20"/>
                <w:lang w:val="de-DE"/>
              </w:rPr>
              <w:t>DigitExact10Type</w:t>
            </w:r>
          </w:p>
        </w:tc>
      </w:tr>
    </w:tbl>
    <w:p w:rsidR="00731424" w:rsidRPr="00731424" w:rsidRDefault="00731424" w:rsidP="00731424">
      <w:pPr>
        <w:rPr>
          <w:lang w:val="de-AT"/>
        </w:rPr>
      </w:pPr>
    </w:p>
    <w:p w:rsidR="00072449" w:rsidRDefault="00072449" w:rsidP="00072449">
      <w:pPr>
        <w:pStyle w:val="berschrift2"/>
        <w:rPr>
          <w:lang w:val="de-DE"/>
        </w:rPr>
      </w:pPr>
      <w:bookmarkStart w:id="11" w:name="_Toc306786689"/>
      <w:proofErr w:type="spellStart"/>
      <w:r>
        <w:rPr>
          <w:lang w:val="de-DE"/>
        </w:rPr>
        <w:t>ReductionAndSurchargeDetailsExtension</w:t>
      </w:r>
      <w:bookmarkEnd w:id="11"/>
      <w:proofErr w:type="spellEnd"/>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2" w:name="_Toc306786690"/>
      <w:proofErr w:type="spellStart"/>
      <w:r>
        <w:rPr>
          <w:lang w:val="de-DE"/>
        </w:rPr>
        <w:lastRenderedPageBreak/>
        <w:t>TaxExtension</w:t>
      </w:r>
      <w:bookmarkEnd w:id="12"/>
      <w:proofErr w:type="spellEnd"/>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3" w:name="_Toc306786691"/>
      <w:proofErr w:type="spellStart"/>
      <w:r>
        <w:rPr>
          <w:lang w:val="de-DE"/>
        </w:rPr>
        <w:t>PaymentMethodExtension</w:t>
      </w:r>
      <w:bookmarkEnd w:id="13"/>
      <w:proofErr w:type="spellEnd"/>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4" w:name="_Toc306786692"/>
      <w:proofErr w:type="spellStart"/>
      <w:r>
        <w:rPr>
          <w:lang w:val="de-DE"/>
        </w:rPr>
        <w:t>PaymentConditionsExtension</w:t>
      </w:r>
      <w:bookmarkEnd w:id="14"/>
      <w:proofErr w:type="spellEnd"/>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5" w:name="_Toc306786693"/>
      <w:proofErr w:type="spellStart"/>
      <w:r>
        <w:rPr>
          <w:lang w:val="de-DE"/>
        </w:rPr>
        <w:t>PresentationDetailsExtension</w:t>
      </w:r>
      <w:bookmarkEnd w:id="15"/>
      <w:proofErr w:type="spellEnd"/>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072449">
      <w:pPr>
        <w:pStyle w:val="berschrift2"/>
        <w:rPr>
          <w:lang w:val="de-DE"/>
        </w:rPr>
      </w:pPr>
      <w:bookmarkStart w:id="16" w:name="_Toc306786694"/>
      <w:proofErr w:type="spellStart"/>
      <w:r>
        <w:rPr>
          <w:lang w:val="de-DE"/>
        </w:rPr>
        <w:t>InvoiceRootExtension</w:t>
      </w:r>
      <w:bookmarkEnd w:id="16"/>
      <w:proofErr w:type="spellEnd"/>
    </w:p>
    <w:p w:rsidR="00072449" w:rsidRDefault="00072449" w:rsidP="00B17E6B">
      <w:pPr>
        <w:jc w:val="both"/>
        <w:rPr>
          <w:lang w:val="de-DE"/>
        </w:rPr>
      </w:pPr>
    </w:p>
    <w:p w:rsidR="00731424" w:rsidRDefault="00731424" w:rsidP="00731424">
      <w:pPr>
        <w:jc w:val="both"/>
        <w:rPr>
          <w:lang w:val="de-DE"/>
        </w:rPr>
      </w:pPr>
      <w:r>
        <w:rPr>
          <w:lang w:val="de-DE"/>
        </w:rPr>
        <w:t>Für dieses Erweiterungselement werden keine zusätzlichen Elemente oder Attribute definiert.</w:t>
      </w:r>
    </w:p>
    <w:p w:rsidR="00072449" w:rsidRDefault="00072449" w:rsidP="00B17E6B">
      <w:pPr>
        <w:jc w:val="both"/>
        <w:rPr>
          <w:lang w:val="de-DE"/>
        </w:rPr>
      </w:pPr>
    </w:p>
    <w:p w:rsidR="00072449" w:rsidRDefault="00072449" w:rsidP="00B17E6B">
      <w:pPr>
        <w:jc w:val="both"/>
        <w:rPr>
          <w:lang w:val="de-DE"/>
        </w:rPr>
      </w:pPr>
    </w:p>
    <w:p w:rsidR="00100A82" w:rsidRPr="00C27F9F" w:rsidRDefault="00100A82" w:rsidP="00A53648">
      <w:pPr>
        <w:pStyle w:val="berschrift1"/>
        <w:rPr>
          <w:lang w:val="de-DE"/>
        </w:rPr>
      </w:pPr>
      <w:bookmarkStart w:id="17" w:name="_Toc306786695"/>
      <w:proofErr w:type="spellStart"/>
      <w:r w:rsidRPr="00A53648">
        <w:t>Referenzen</w:t>
      </w:r>
      <w:bookmarkEnd w:id="17"/>
      <w:proofErr w:type="spellEnd"/>
    </w:p>
    <w:p w:rsidR="00100A82" w:rsidRDefault="00100A82" w:rsidP="00100A82">
      <w:pPr>
        <w:rPr>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574E0F" w:rsidRPr="00DF0221" w:rsidTr="008C7450">
        <w:tc>
          <w:tcPr>
            <w:tcW w:w="1526" w:type="dxa"/>
          </w:tcPr>
          <w:p w:rsidR="00574E0F" w:rsidRPr="008C7450" w:rsidRDefault="00574E0F" w:rsidP="00100A82">
            <w:pPr>
              <w:rPr>
                <w:lang w:val="en-US"/>
              </w:rPr>
            </w:pPr>
            <w:r>
              <w:rPr>
                <w:lang w:val="en-US"/>
              </w:rPr>
              <w:t>[PZN]</w:t>
            </w:r>
          </w:p>
        </w:tc>
        <w:tc>
          <w:tcPr>
            <w:tcW w:w="7762" w:type="dxa"/>
          </w:tcPr>
          <w:p w:rsidR="00574E0F" w:rsidRPr="00DF0221" w:rsidRDefault="00574E0F" w:rsidP="00100A82">
            <w:pPr>
              <w:rPr>
                <w:lang w:val="en-US"/>
              </w:rPr>
            </w:pPr>
            <w:r w:rsidRPr="00DF0221">
              <w:rPr>
                <w:lang w:val="en-US"/>
              </w:rPr>
              <w:t xml:space="preserve">PZN (Pharmazentralnummer). </w:t>
            </w:r>
            <w:hyperlink r:id="rId16" w:history="1">
              <w:r w:rsidRPr="00DF0221">
                <w:rPr>
                  <w:rStyle w:val="Hyperlink"/>
                  <w:lang w:val="en-US"/>
                </w:rPr>
                <w:t>http://www.ifaffm.de/download/Technische%20Hinweise%20PZN-Codierung.pdf</w:t>
              </w:r>
            </w:hyperlink>
            <w:r w:rsidRPr="00DF0221">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[RFC2119]</w:t>
            </w:r>
          </w:p>
        </w:tc>
        <w:tc>
          <w:tcPr>
            <w:tcW w:w="7762" w:type="dxa"/>
          </w:tcPr>
          <w:p w:rsidR="00574E0F" w:rsidRPr="008C7450" w:rsidRDefault="00574E0F" w:rsidP="00100A82">
            <w:pPr>
              <w:rPr>
                <w:lang w:val="en-US"/>
              </w:rPr>
            </w:pPr>
            <w:r w:rsidRPr="008C7450">
              <w:rPr>
                <w:lang w:val="en-US"/>
              </w:rPr>
              <w:t xml:space="preserve">RFC 2119: Keywords for use in RFCs to Indicate Requirement Levels. March 1997. </w:t>
            </w:r>
            <w:hyperlink r:id="rId17" w:history="1">
              <w:r w:rsidRPr="008C7450">
                <w:rPr>
                  <w:rStyle w:val="Hyperlink"/>
                  <w:lang w:val="en-US"/>
                </w:rPr>
                <w:t>http://www.rfc-archive.org/getrfc.php?rfc=2119</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[RFC3986]</w:t>
            </w:r>
          </w:p>
        </w:tc>
        <w:tc>
          <w:tcPr>
            <w:tcW w:w="7762" w:type="dxa"/>
          </w:tcPr>
          <w:p w:rsidR="00574E0F" w:rsidRPr="008C7450" w:rsidRDefault="00574E0F" w:rsidP="00100A82">
            <w:pPr>
              <w:rPr>
                <w:lang w:val="en-US"/>
              </w:rPr>
            </w:pPr>
            <w:r w:rsidRPr="008C7450">
              <w:rPr>
                <w:lang w:val="en-US"/>
              </w:rPr>
              <w:t xml:space="preserve">RFC 3986: Uniform Resource Identifier (URI): Generic Syntax. </w:t>
            </w:r>
            <w:hyperlink r:id="rId18" w:history="1">
              <w:r w:rsidRPr="008C7450">
                <w:rPr>
                  <w:rStyle w:val="Hyperlink"/>
                  <w:lang w:val="en-US"/>
                </w:rPr>
                <w:t>http://tools.ietf.org/html/rfc3986</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[W3C01]</w:t>
            </w:r>
          </w:p>
        </w:tc>
        <w:tc>
          <w:tcPr>
            <w:tcW w:w="7762" w:type="dxa"/>
          </w:tcPr>
          <w:p w:rsidR="00574E0F" w:rsidRPr="008C7450" w:rsidRDefault="00574E0F" w:rsidP="00100A82">
            <w:pPr>
              <w:rPr>
                <w:lang w:val="en-US"/>
              </w:rPr>
            </w:pPr>
            <w:r w:rsidRPr="008C7450">
              <w:rPr>
                <w:lang w:val="en-US"/>
              </w:rPr>
              <w:t xml:space="preserve">XML Schema. W3C Recommendation. </w:t>
            </w:r>
            <w:hyperlink r:id="rId19" w:history="1">
              <w:r w:rsidRPr="008C7450">
                <w:rPr>
                  <w:rStyle w:val="Hyperlink"/>
                  <w:lang w:val="en-US"/>
                </w:rPr>
                <w:t>http://www.w3.org/XML/Schema</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p>
        </w:tc>
        <w:tc>
          <w:tcPr>
            <w:tcW w:w="7762" w:type="dxa"/>
          </w:tcPr>
          <w:p w:rsidR="00574E0F" w:rsidRPr="008C7450" w:rsidRDefault="00574E0F" w:rsidP="00100A82">
            <w:pPr>
              <w:rPr>
                <w:lang w:val="en-US"/>
              </w:rPr>
            </w:pPr>
          </w:p>
        </w:tc>
      </w:tr>
      <w:tr w:rsidR="00574E0F" w:rsidRPr="00312FAA" w:rsidTr="008C7450">
        <w:tc>
          <w:tcPr>
            <w:tcW w:w="1526" w:type="dxa"/>
          </w:tcPr>
          <w:p w:rsidR="00574E0F" w:rsidRDefault="00574E0F" w:rsidP="00100A82">
            <w:pPr>
              <w:rPr>
                <w:lang w:val="en-US"/>
              </w:rPr>
            </w:pPr>
          </w:p>
        </w:tc>
        <w:tc>
          <w:tcPr>
            <w:tcW w:w="7762" w:type="dxa"/>
          </w:tcPr>
          <w:p w:rsidR="00574E0F" w:rsidRDefault="00574E0F" w:rsidP="00100A82">
            <w:pPr>
              <w:rPr>
                <w:lang w:val="en-US"/>
              </w:rPr>
            </w:pPr>
          </w:p>
        </w:tc>
      </w:tr>
    </w:tbl>
    <w:p w:rsidR="00312FAA" w:rsidRPr="00312FAA" w:rsidRDefault="00312FAA" w:rsidP="00100A82">
      <w:pPr>
        <w:rPr>
          <w:lang w:val="en-US"/>
        </w:rPr>
      </w:pPr>
    </w:p>
    <w:p w:rsidR="00312FAA" w:rsidRPr="00312FAA" w:rsidRDefault="00312FAA" w:rsidP="00100A82">
      <w:pPr>
        <w:rPr>
          <w:lang w:val="en-US"/>
        </w:rPr>
      </w:pP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rPr>
          <w:lang w:val="en-US"/>
        </w:rPr>
      </w:pPr>
    </w:p>
    <w:sectPr w:rsidR="00100A82" w:rsidRPr="00F31496" w:rsidSect="00100A82">
      <w:headerReference w:type="default" r:id="rId20"/>
      <w:footerReference w:type="default" r:id="rId2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1C" w:rsidRPr="001D1156" w:rsidRDefault="0085431C" w:rsidP="00100A82">
      <w:pPr>
        <w:pStyle w:val="Default"/>
        <w:rPr>
          <w:rFonts w:ascii="Arial" w:hAnsi="Arial"/>
          <w:color w:val="808080"/>
          <w:sz w:val="16"/>
        </w:rPr>
      </w:pPr>
      <w:r>
        <w:separator/>
      </w:r>
    </w:p>
  </w:endnote>
  <w:endnote w:type="continuationSeparator" w:id="0">
    <w:p w:rsidR="0085431C" w:rsidRPr="001D1156" w:rsidRDefault="0085431C"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449" w:rsidRPr="00F16B36" w:rsidRDefault="00072449" w:rsidP="00100A82">
    <w:pPr>
      <w:pStyle w:val="Fuzeile"/>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19.10.2011</w:t>
    </w:r>
    <w:r w:rsidRPr="003043E5">
      <w:rPr>
        <w:sz w:val="20"/>
      </w:rPr>
      <w:fldChar w:fldCharType="end"/>
    </w:r>
    <w:r w:rsidRPr="003043E5">
      <w:rPr>
        <w:sz w:val="20"/>
        <w:lang w:val="de-DE"/>
      </w:rPr>
      <w:tab/>
      <w:t xml:space="preserve">ebInterface </w:t>
    </w:r>
    <w:r>
      <w:rPr>
        <w:sz w:val="20"/>
        <w:lang w:val="de-DE"/>
      </w:rPr>
      <w:t>4</w:t>
    </w:r>
    <w:r w:rsidRPr="003043E5">
      <w:rPr>
        <w:sz w:val="20"/>
        <w:lang w:val="de-DE"/>
      </w:rPr>
      <w:t>.0</w:t>
    </w:r>
    <w:r w:rsidR="00AA0573">
      <w:rPr>
        <w:sz w:val="20"/>
        <w:lang w:val="de-DE"/>
      </w:rPr>
      <w:t xml:space="preserve"> – Erweiterung „Sozialversicherungen“</w:t>
    </w:r>
    <w:r w:rsidRPr="003043E5">
      <w:rPr>
        <w:sz w:val="20"/>
        <w:lang w:val="de-DE"/>
      </w:rPr>
      <w:tab/>
    </w:r>
    <w:r w:rsidRPr="003043E5">
      <w:rPr>
        <w:rStyle w:val="Seitenzahl"/>
        <w:sz w:val="20"/>
      </w:rPr>
      <w:fldChar w:fldCharType="begin"/>
    </w:r>
    <w:r w:rsidRPr="003043E5">
      <w:rPr>
        <w:rStyle w:val="Seitenzahl"/>
        <w:sz w:val="20"/>
      </w:rPr>
      <w:instrText xml:space="preserve"> PAGE </w:instrText>
    </w:r>
    <w:r w:rsidRPr="003043E5">
      <w:rPr>
        <w:rStyle w:val="Seitenzahl"/>
        <w:sz w:val="20"/>
      </w:rPr>
      <w:fldChar w:fldCharType="separate"/>
    </w:r>
    <w:r w:rsidR="003D52EF">
      <w:rPr>
        <w:rStyle w:val="Seitenzahl"/>
        <w:noProof/>
        <w:sz w:val="20"/>
      </w:rPr>
      <w:t>2</w:t>
    </w:r>
    <w:r w:rsidRPr="003043E5">
      <w:rPr>
        <w:rStyle w:val="Seitenzahl"/>
        <w:sz w:val="20"/>
      </w:rPr>
      <w:fldChar w:fldCharType="end"/>
    </w:r>
    <w:r w:rsidRPr="003043E5">
      <w:rPr>
        <w:rStyle w:val="Seitenzahl"/>
        <w:sz w:val="20"/>
      </w:rPr>
      <w:t>/</w:t>
    </w:r>
    <w:r w:rsidRPr="003043E5">
      <w:rPr>
        <w:rStyle w:val="Seitenzahl"/>
        <w:sz w:val="20"/>
      </w:rPr>
      <w:fldChar w:fldCharType="begin"/>
    </w:r>
    <w:r w:rsidRPr="003043E5">
      <w:rPr>
        <w:rStyle w:val="Seitenzahl"/>
        <w:sz w:val="20"/>
      </w:rPr>
      <w:instrText xml:space="preserve"> NUMPAGES </w:instrText>
    </w:r>
    <w:r w:rsidRPr="003043E5">
      <w:rPr>
        <w:rStyle w:val="Seitenzahl"/>
        <w:sz w:val="20"/>
      </w:rPr>
      <w:fldChar w:fldCharType="separate"/>
    </w:r>
    <w:r w:rsidR="003D52EF">
      <w:rPr>
        <w:rStyle w:val="Seitenzahl"/>
        <w:noProof/>
        <w:sz w:val="20"/>
      </w:rPr>
      <w:t>7</w:t>
    </w:r>
    <w:r w:rsidRPr="003043E5">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1C" w:rsidRPr="001D1156" w:rsidRDefault="0085431C" w:rsidP="00100A82">
      <w:pPr>
        <w:pStyle w:val="Default"/>
        <w:rPr>
          <w:rFonts w:ascii="Arial" w:hAnsi="Arial"/>
          <w:color w:val="808080"/>
          <w:sz w:val="16"/>
        </w:rPr>
      </w:pPr>
      <w:r>
        <w:separator/>
      </w:r>
    </w:p>
  </w:footnote>
  <w:footnote w:type="continuationSeparator" w:id="0">
    <w:p w:rsidR="0085431C" w:rsidRPr="001D1156" w:rsidRDefault="0085431C" w:rsidP="00100A82">
      <w:pPr>
        <w:pStyle w:val="Default"/>
        <w:rPr>
          <w:rFonts w:ascii="Arial" w:hAnsi="Arial"/>
          <w:color w:val="808080"/>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449" w:rsidRDefault="00072449" w:rsidP="00100A82">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449" w:rsidRDefault="00072449" w:rsidP="00100A82">
    <w:pPr>
      <w:pStyle w:val="Kopfzeile"/>
      <w:pBdr>
        <w:bottom w:val="single" w:sz="4" w:space="1" w:color="auto"/>
      </w:pBdr>
    </w:pPr>
    <w:r>
      <w:rPr>
        <w:noProof/>
        <w:lang w:val="de-AT" w:eastAsia="de-AT"/>
      </w:rPr>
      <w:drawing>
        <wp:inline distT="0" distB="0" distL="0" distR="0">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F6561C"/>
    <w:multiLevelType w:val="hybridMultilevel"/>
    <w:tmpl w:val="8082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1D26"/>
    <w:multiLevelType w:val="hybridMultilevel"/>
    <w:tmpl w:val="F64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7626B4D"/>
    <w:multiLevelType w:val="hybridMultilevel"/>
    <w:tmpl w:val="65FE204C"/>
    <w:lvl w:ilvl="0" w:tplc="04090003">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50221"/>
    <w:multiLevelType w:val="hybridMultilevel"/>
    <w:tmpl w:val="95A8D144"/>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60B7D"/>
    <w:multiLevelType w:val="hybridMultilevel"/>
    <w:tmpl w:val="FA52C60A"/>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A2E15"/>
    <w:multiLevelType w:val="hybridMultilevel"/>
    <w:tmpl w:val="091489C2"/>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66B00"/>
    <w:multiLevelType w:val="hybridMultilevel"/>
    <w:tmpl w:val="490CA29A"/>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860528F"/>
    <w:multiLevelType w:val="multilevel"/>
    <w:tmpl w:val="68CE3D32"/>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BC92219"/>
    <w:multiLevelType w:val="hybridMultilevel"/>
    <w:tmpl w:val="98E87108"/>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BF717E0"/>
    <w:multiLevelType w:val="multilevel"/>
    <w:tmpl w:val="45F08EB0"/>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DB30E5D"/>
    <w:multiLevelType w:val="multilevel"/>
    <w:tmpl w:val="5CDCE7B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A84AD2"/>
    <w:multiLevelType w:val="hybridMultilevel"/>
    <w:tmpl w:val="5492EDA6"/>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F34F1"/>
    <w:multiLevelType w:val="hybridMultilevel"/>
    <w:tmpl w:val="421ED28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20767"/>
    <w:multiLevelType w:val="hybridMultilevel"/>
    <w:tmpl w:val="4964E96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EF12066"/>
    <w:multiLevelType w:val="hybridMultilevel"/>
    <w:tmpl w:val="2BE68BB0"/>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204C0"/>
    <w:multiLevelType w:val="hybridMultilevel"/>
    <w:tmpl w:val="168689A4"/>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B2ACE"/>
    <w:multiLevelType w:val="multilevel"/>
    <w:tmpl w:val="DE2CE03A"/>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A864BCD"/>
    <w:multiLevelType w:val="multilevel"/>
    <w:tmpl w:val="F7FADE9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F6527F0"/>
    <w:multiLevelType w:val="hybridMultilevel"/>
    <w:tmpl w:val="A55A1D5A"/>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3621E93"/>
    <w:multiLevelType w:val="hybridMultilevel"/>
    <w:tmpl w:val="41E4593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4F27E16"/>
    <w:multiLevelType w:val="hybridMultilevel"/>
    <w:tmpl w:val="D1AC3366"/>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A62AD3"/>
    <w:multiLevelType w:val="multilevel"/>
    <w:tmpl w:val="A362972A"/>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8">
    <w:nsid w:val="67AA4516"/>
    <w:multiLevelType w:val="hybridMultilevel"/>
    <w:tmpl w:val="57E8F54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F433206"/>
    <w:multiLevelType w:val="hybridMultilevel"/>
    <w:tmpl w:val="AE349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6FA130B1"/>
    <w:multiLevelType w:val="hybridMultilevel"/>
    <w:tmpl w:val="503C6DD8"/>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47D93"/>
    <w:multiLevelType w:val="hybridMultilevel"/>
    <w:tmpl w:val="B358CE4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DC43BC"/>
    <w:multiLevelType w:val="multilevel"/>
    <w:tmpl w:val="7804CF8E"/>
    <w:lvl w:ilvl="0">
      <w:start w:val="3"/>
      <w:numFmt w:val="decimal"/>
      <w:lvlText w:val="%1"/>
      <w:lvlJc w:val="left"/>
      <w:pPr>
        <w:tabs>
          <w:tab w:val="num" w:pos="390"/>
        </w:tabs>
        <w:ind w:left="390" w:hanging="39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7ED92D0F"/>
    <w:multiLevelType w:val="hybridMultilevel"/>
    <w:tmpl w:val="AA60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29"/>
  </w:num>
  <w:num w:numId="4">
    <w:abstractNumId w:val="11"/>
  </w:num>
  <w:num w:numId="5">
    <w:abstractNumId w:val="10"/>
  </w:num>
  <w:num w:numId="6">
    <w:abstractNumId w:val="23"/>
  </w:num>
  <w:num w:numId="7">
    <w:abstractNumId w:val="31"/>
  </w:num>
  <w:num w:numId="8">
    <w:abstractNumId w:val="26"/>
  </w:num>
  <w:num w:numId="9">
    <w:abstractNumId w:val="33"/>
  </w:num>
  <w:num w:numId="10">
    <w:abstractNumId w:val="34"/>
  </w:num>
  <w:num w:numId="11">
    <w:abstractNumId w:val="15"/>
  </w:num>
  <w:num w:numId="12">
    <w:abstractNumId w:val="32"/>
  </w:num>
  <w:num w:numId="13">
    <w:abstractNumId w:val="4"/>
  </w:num>
  <w:num w:numId="14">
    <w:abstractNumId w:val="18"/>
  </w:num>
  <w:num w:numId="15">
    <w:abstractNumId w:val="1"/>
  </w:num>
  <w:num w:numId="16">
    <w:abstractNumId w:val="2"/>
  </w:num>
  <w:num w:numId="17">
    <w:abstractNumId w:val="19"/>
  </w:num>
  <w:num w:numId="18">
    <w:abstractNumId w:val="22"/>
  </w:num>
  <w:num w:numId="19">
    <w:abstractNumId w:val="21"/>
  </w:num>
  <w:num w:numId="20">
    <w:abstractNumId w:val="9"/>
  </w:num>
  <w:num w:numId="21">
    <w:abstractNumId w:val="30"/>
  </w:num>
  <w:num w:numId="22">
    <w:abstractNumId w:val="1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6"/>
  </w:num>
  <w:num w:numId="31">
    <w:abstractNumId w:val="24"/>
  </w:num>
  <w:num w:numId="32">
    <w:abstractNumId w:val="8"/>
  </w:num>
  <w:num w:numId="33">
    <w:abstractNumId w:val="14"/>
  </w:num>
  <w:num w:numId="34">
    <w:abstractNumId w:val="28"/>
  </w:num>
  <w:num w:numId="35">
    <w:abstractNumId w:val="7"/>
  </w:num>
  <w:num w:numId="36">
    <w:abstractNumId w:val="16"/>
  </w:num>
  <w:num w:numId="37">
    <w:abstractNumId w:val="17"/>
  </w:num>
  <w:num w:numId="38">
    <w:abstractNumId w:val="5"/>
  </w:num>
  <w:num w:numId="39">
    <w:abstractNumId w:val="25"/>
  </w:num>
  <w:num w:numId="40">
    <w:abstractNumId w:val="20"/>
  </w:num>
  <w:num w:numId="4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0"/>
    <w:rsid w:val="00023D12"/>
    <w:rsid w:val="000251A7"/>
    <w:rsid w:val="000251DA"/>
    <w:rsid w:val="00031834"/>
    <w:rsid w:val="0004274A"/>
    <w:rsid w:val="0004327C"/>
    <w:rsid w:val="000511DE"/>
    <w:rsid w:val="0005132A"/>
    <w:rsid w:val="00051D4D"/>
    <w:rsid w:val="00072449"/>
    <w:rsid w:val="000B2519"/>
    <w:rsid w:val="000B5AE5"/>
    <w:rsid w:val="000C0180"/>
    <w:rsid w:val="000E1252"/>
    <w:rsid w:val="000F2A76"/>
    <w:rsid w:val="00100A82"/>
    <w:rsid w:val="00112077"/>
    <w:rsid w:val="00115DFA"/>
    <w:rsid w:val="001266BE"/>
    <w:rsid w:val="00147871"/>
    <w:rsid w:val="00153E8C"/>
    <w:rsid w:val="001557B2"/>
    <w:rsid w:val="001B2022"/>
    <w:rsid w:val="001F3618"/>
    <w:rsid w:val="00215FA6"/>
    <w:rsid w:val="00240E7D"/>
    <w:rsid w:val="0028105E"/>
    <w:rsid w:val="00284988"/>
    <w:rsid w:val="00284A7A"/>
    <w:rsid w:val="002A1AAF"/>
    <w:rsid w:val="002A1CCE"/>
    <w:rsid w:val="002E03A7"/>
    <w:rsid w:val="00312FAA"/>
    <w:rsid w:val="00317867"/>
    <w:rsid w:val="00327941"/>
    <w:rsid w:val="00353A1B"/>
    <w:rsid w:val="00360992"/>
    <w:rsid w:val="0036384F"/>
    <w:rsid w:val="00370EC7"/>
    <w:rsid w:val="00372595"/>
    <w:rsid w:val="003C69AD"/>
    <w:rsid w:val="003D52EF"/>
    <w:rsid w:val="003E75EB"/>
    <w:rsid w:val="004000F7"/>
    <w:rsid w:val="0040119D"/>
    <w:rsid w:val="00432615"/>
    <w:rsid w:val="00441812"/>
    <w:rsid w:val="00480F45"/>
    <w:rsid w:val="00484BDB"/>
    <w:rsid w:val="00492AD4"/>
    <w:rsid w:val="004B008F"/>
    <w:rsid w:val="004C2ABB"/>
    <w:rsid w:val="004F7F55"/>
    <w:rsid w:val="005156A1"/>
    <w:rsid w:val="00520ED3"/>
    <w:rsid w:val="00547847"/>
    <w:rsid w:val="00562DC9"/>
    <w:rsid w:val="0056442B"/>
    <w:rsid w:val="00574E0F"/>
    <w:rsid w:val="005A2779"/>
    <w:rsid w:val="005C5373"/>
    <w:rsid w:val="005D2454"/>
    <w:rsid w:val="005E15F0"/>
    <w:rsid w:val="005E538B"/>
    <w:rsid w:val="0061010D"/>
    <w:rsid w:val="00614BF3"/>
    <w:rsid w:val="00632945"/>
    <w:rsid w:val="00642FAD"/>
    <w:rsid w:val="00660118"/>
    <w:rsid w:val="00691B8E"/>
    <w:rsid w:val="006A19BB"/>
    <w:rsid w:val="006A40D6"/>
    <w:rsid w:val="007300E3"/>
    <w:rsid w:val="00731424"/>
    <w:rsid w:val="007546DB"/>
    <w:rsid w:val="00757782"/>
    <w:rsid w:val="00757799"/>
    <w:rsid w:val="00781183"/>
    <w:rsid w:val="00795C54"/>
    <w:rsid w:val="007A0E29"/>
    <w:rsid w:val="007C7D69"/>
    <w:rsid w:val="007D1468"/>
    <w:rsid w:val="007E3BC9"/>
    <w:rsid w:val="007F0907"/>
    <w:rsid w:val="007F61FC"/>
    <w:rsid w:val="008011C2"/>
    <w:rsid w:val="008017EB"/>
    <w:rsid w:val="0080615E"/>
    <w:rsid w:val="00817E0C"/>
    <w:rsid w:val="00821C05"/>
    <w:rsid w:val="00827F1A"/>
    <w:rsid w:val="0084209A"/>
    <w:rsid w:val="00843ED9"/>
    <w:rsid w:val="0085431C"/>
    <w:rsid w:val="00873DF7"/>
    <w:rsid w:val="00875F63"/>
    <w:rsid w:val="008B019B"/>
    <w:rsid w:val="008C0C3D"/>
    <w:rsid w:val="008C7450"/>
    <w:rsid w:val="008D17B1"/>
    <w:rsid w:val="008E6EDC"/>
    <w:rsid w:val="008F20E9"/>
    <w:rsid w:val="008F5422"/>
    <w:rsid w:val="008F61B3"/>
    <w:rsid w:val="00904336"/>
    <w:rsid w:val="00907089"/>
    <w:rsid w:val="00925F95"/>
    <w:rsid w:val="0094284C"/>
    <w:rsid w:val="00950217"/>
    <w:rsid w:val="00956EA4"/>
    <w:rsid w:val="00963510"/>
    <w:rsid w:val="0097032D"/>
    <w:rsid w:val="00984064"/>
    <w:rsid w:val="009B1B90"/>
    <w:rsid w:val="009B2561"/>
    <w:rsid w:val="009B75EF"/>
    <w:rsid w:val="009E163B"/>
    <w:rsid w:val="00A033CC"/>
    <w:rsid w:val="00A03D3F"/>
    <w:rsid w:val="00A13156"/>
    <w:rsid w:val="00A16B94"/>
    <w:rsid w:val="00A17BF5"/>
    <w:rsid w:val="00A471A1"/>
    <w:rsid w:val="00A53648"/>
    <w:rsid w:val="00A53D4A"/>
    <w:rsid w:val="00A55DA4"/>
    <w:rsid w:val="00A5682B"/>
    <w:rsid w:val="00A829D8"/>
    <w:rsid w:val="00AA0573"/>
    <w:rsid w:val="00AC0C21"/>
    <w:rsid w:val="00AC3EC5"/>
    <w:rsid w:val="00AD1A29"/>
    <w:rsid w:val="00AE2406"/>
    <w:rsid w:val="00AF46B3"/>
    <w:rsid w:val="00B17E6B"/>
    <w:rsid w:val="00B97374"/>
    <w:rsid w:val="00BE1EC8"/>
    <w:rsid w:val="00BF2B68"/>
    <w:rsid w:val="00BF61BE"/>
    <w:rsid w:val="00C170C9"/>
    <w:rsid w:val="00C27F9F"/>
    <w:rsid w:val="00C30008"/>
    <w:rsid w:val="00C30FAF"/>
    <w:rsid w:val="00C44A86"/>
    <w:rsid w:val="00C4694A"/>
    <w:rsid w:val="00C54199"/>
    <w:rsid w:val="00C6021B"/>
    <w:rsid w:val="00C60BC0"/>
    <w:rsid w:val="00C64E61"/>
    <w:rsid w:val="00C875B8"/>
    <w:rsid w:val="00CB633B"/>
    <w:rsid w:val="00CC1346"/>
    <w:rsid w:val="00CD4407"/>
    <w:rsid w:val="00CF20B2"/>
    <w:rsid w:val="00D01CC5"/>
    <w:rsid w:val="00D12B95"/>
    <w:rsid w:val="00D16780"/>
    <w:rsid w:val="00D21AB3"/>
    <w:rsid w:val="00D40581"/>
    <w:rsid w:val="00D46B8A"/>
    <w:rsid w:val="00D525DD"/>
    <w:rsid w:val="00D8379B"/>
    <w:rsid w:val="00D85D2A"/>
    <w:rsid w:val="00D9268F"/>
    <w:rsid w:val="00DC41AC"/>
    <w:rsid w:val="00DF0221"/>
    <w:rsid w:val="00DF2B96"/>
    <w:rsid w:val="00E20330"/>
    <w:rsid w:val="00E2300E"/>
    <w:rsid w:val="00E50A57"/>
    <w:rsid w:val="00E52B72"/>
    <w:rsid w:val="00E54128"/>
    <w:rsid w:val="00E82D4B"/>
    <w:rsid w:val="00E83092"/>
    <w:rsid w:val="00E87834"/>
    <w:rsid w:val="00E901DD"/>
    <w:rsid w:val="00E90F55"/>
    <w:rsid w:val="00EB08AA"/>
    <w:rsid w:val="00EC6733"/>
    <w:rsid w:val="00EC72C1"/>
    <w:rsid w:val="00ED1747"/>
    <w:rsid w:val="00ED605F"/>
    <w:rsid w:val="00EE04E9"/>
    <w:rsid w:val="00EE6232"/>
    <w:rsid w:val="00EF16F0"/>
    <w:rsid w:val="00F14AF1"/>
    <w:rsid w:val="00F15F5D"/>
    <w:rsid w:val="00F31496"/>
    <w:rsid w:val="00F41108"/>
    <w:rsid w:val="00F818C5"/>
    <w:rsid w:val="00F956B2"/>
    <w:rsid w:val="00FB1BC7"/>
    <w:rsid w:val="00FB2369"/>
    <w:rsid w:val="00FC186F"/>
    <w:rsid w:val="00FE19C2"/>
    <w:rsid w:val="00FE2B0E"/>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A16B94"/>
    <w:rPr>
      <w:sz w:val="24"/>
      <w:szCs w:val="24"/>
      <w:lang w:val="en-GB" w:eastAsia="en-US"/>
    </w:rPr>
  </w:style>
  <w:style w:type="paragraph" w:styleId="berschrift1">
    <w:name w:val="heading 1"/>
    <w:basedOn w:val="Standard"/>
    <w:next w:val="Standard"/>
    <w:qFormat/>
    <w:rsid w:val="00963510"/>
    <w:pPr>
      <w:keepNext/>
      <w:numPr>
        <w:numId w:val="23"/>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23"/>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23"/>
      </w:numPr>
      <w:spacing w:before="240" w:after="60"/>
      <w:ind w:left="680" w:hanging="68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23"/>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autoRedefine/>
    <w:rsid w:val="00963510"/>
    <w:pPr>
      <w:numPr>
        <w:numId w:val="2"/>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character" w:styleId="Seitenzahl">
    <w:name w:val="page number"/>
    <w:basedOn w:val="Absatz-Standardschriftart"/>
    <w:rsid w:val="00720BA9"/>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3"/>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paragraph" w:styleId="StandardWeb">
    <w:name w:val="Normal (Web)"/>
    <w:basedOn w:val="Standard"/>
    <w:uiPriority w:val="99"/>
    <w:rsid w:val="00FD4CD3"/>
    <w:pPr>
      <w:spacing w:beforeLines="1" w:afterLines="1"/>
    </w:pPr>
    <w:rPr>
      <w:rFonts w:ascii="Times" w:hAnsi="Times"/>
      <w:sz w:val="20"/>
      <w:szCs w:val="20"/>
      <w:lang w:val="en-US"/>
    </w:rPr>
  </w:style>
  <w:style w:type="character" w:styleId="BesuchterHyperlink">
    <w:name w:val="FollowedHyperlink"/>
    <w:rsid w:val="00CD4407"/>
    <w:rPr>
      <w:color w:val="800080"/>
      <w:u w:val="single"/>
    </w:rPr>
  </w:style>
  <w:style w:type="paragraph" w:styleId="Funotentext">
    <w:name w:val="footnote text"/>
    <w:basedOn w:val="Standard"/>
    <w:link w:val="FunotentextZchn"/>
    <w:rsid w:val="00843ED9"/>
    <w:rPr>
      <w:sz w:val="20"/>
      <w:szCs w:val="20"/>
    </w:rPr>
  </w:style>
  <w:style w:type="character" w:customStyle="1" w:styleId="FunotentextZchn">
    <w:name w:val="Fußnotentext Zchn"/>
    <w:link w:val="Funotentext"/>
    <w:rsid w:val="00843ED9"/>
    <w:rPr>
      <w:lang w:val="en-GB" w:eastAsia="en-US"/>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A16B94"/>
    <w:rPr>
      <w:sz w:val="24"/>
      <w:szCs w:val="24"/>
      <w:lang w:val="en-GB" w:eastAsia="en-US"/>
    </w:rPr>
  </w:style>
  <w:style w:type="paragraph" w:styleId="berschrift1">
    <w:name w:val="heading 1"/>
    <w:basedOn w:val="Standard"/>
    <w:next w:val="Standard"/>
    <w:qFormat/>
    <w:rsid w:val="00963510"/>
    <w:pPr>
      <w:keepNext/>
      <w:numPr>
        <w:numId w:val="23"/>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23"/>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23"/>
      </w:numPr>
      <w:spacing w:before="240" w:after="60"/>
      <w:ind w:left="680" w:hanging="68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23"/>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autoRedefine/>
    <w:rsid w:val="00963510"/>
    <w:pPr>
      <w:numPr>
        <w:numId w:val="2"/>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character" w:styleId="Seitenzahl">
    <w:name w:val="page number"/>
    <w:basedOn w:val="Absatz-Standardschriftart"/>
    <w:rsid w:val="00720BA9"/>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3"/>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paragraph" w:styleId="StandardWeb">
    <w:name w:val="Normal (Web)"/>
    <w:basedOn w:val="Standard"/>
    <w:uiPriority w:val="99"/>
    <w:rsid w:val="00FD4CD3"/>
    <w:pPr>
      <w:spacing w:beforeLines="1" w:afterLines="1"/>
    </w:pPr>
    <w:rPr>
      <w:rFonts w:ascii="Times" w:hAnsi="Times"/>
      <w:sz w:val="20"/>
      <w:szCs w:val="20"/>
      <w:lang w:val="en-US"/>
    </w:rPr>
  </w:style>
  <w:style w:type="character" w:styleId="BesuchterHyperlink">
    <w:name w:val="FollowedHyperlink"/>
    <w:rsid w:val="00CD4407"/>
    <w:rPr>
      <w:color w:val="800080"/>
      <w:u w:val="single"/>
    </w:rPr>
  </w:style>
  <w:style w:type="paragraph" w:styleId="Funotentext">
    <w:name w:val="footnote text"/>
    <w:basedOn w:val="Standard"/>
    <w:link w:val="FunotentextZchn"/>
    <w:rsid w:val="00843ED9"/>
    <w:rPr>
      <w:sz w:val="20"/>
      <w:szCs w:val="20"/>
    </w:rPr>
  </w:style>
  <w:style w:type="character" w:customStyle="1" w:styleId="FunotentextZchn">
    <w:name w:val="Fußnotentext Zchn"/>
    <w:link w:val="Funotentext"/>
    <w:rsid w:val="00843ED9"/>
    <w:rPr>
      <w:lang w:val="en-GB" w:eastAsia="en-US"/>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tools.ietf.org/html/rfc398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rfc-archive.org/getrfc.php?rfc=2119" TargetMode="External"/><Relationship Id="rId2" Type="http://schemas.openxmlformats.org/officeDocument/2006/relationships/numbering" Target="numbering.xml"/><Relationship Id="rId16" Type="http://schemas.openxmlformats.org/officeDocument/2006/relationships/hyperlink" Target="http://www.ifaffm.de/download/Technische%20Hinweise%20PZN-Codierung.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3.org/XML/Schem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CDC08-5C26-4C0A-90F1-41EA74C4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1122</Words>
  <Characters>7070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ebInterface 3.0</vt:lpstr>
    </vt:vector>
  </TitlesOfParts>
  <Company>TU Wien - Campusversion</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pl</cp:lastModifiedBy>
  <cp:revision>94</cp:revision>
  <cp:lastPrinted>2011-10-05T13:23:00Z</cp:lastPrinted>
  <dcterms:created xsi:type="dcterms:W3CDTF">2011-09-21T14:07:00Z</dcterms:created>
  <dcterms:modified xsi:type="dcterms:W3CDTF">2011-10-19T09:22:00Z</dcterms:modified>
</cp:coreProperties>
</file>