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7A4F0" w14:textId="77777777" w:rsidR="00100A82" w:rsidRPr="0079298B" w:rsidRDefault="00C44A86" w:rsidP="00100A82">
      <w:pPr>
        <w:rPr>
          <w:lang w:val="en-US"/>
        </w:rPr>
      </w:pPr>
      <w:r w:rsidRPr="0079298B">
        <w:rPr>
          <w:noProof/>
          <w:lang w:val="en-US"/>
        </w:rPr>
        <w:drawing>
          <wp:inline distT="0" distB="0" distL="0" distR="0" wp14:anchorId="5185448F" wp14:editId="00A3F067">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2DBF8EB0" w14:textId="77777777" w:rsidR="00100A82" w:rsidRPr="0079298B" w:rsidRDefault="00100A82" w:rsidP="00100A82">
      <w:pPr>
        <w:jc w:val="right"/>
        <w:rPr>
          <w:lang w:val="en-US"/>
        </w:rPr>
      </w:pPr>
    </w:p>
    <w:p w14:paraId="28D1C763" w14:textId="77777777" w:rsidR="00100A82" w:rsidRPr="0079298B" w:rsidRDefault="00100A82" w:rsidP="00100A82">
      <w:pPr>
        <w:jc w:val="right"/>
        <w:rPr>
          <w:lang w:val="en-US"/>
        </w:rPr>
      </w:pPr>
    </w:p>
    <w:p w14:paraId="12DAE574" w14:textId="77777777" w:rsidR="00100A82" w:rsidRPr="0079298B" w:rsidRDefault="00100A82" w:rsidP="00100A82">
      <w:pPr>
        <w:jc w:val="right"/>
        <w:rPr>
          <w:lang w:val="en-US"/>
        </w:rPr>
      </w:pPr>
    </w:p>
    <w:p w14:paraId="72A1475D" w14:textId="77777777" w:rsidR="00100A82" w:rsidRPr="0079298B" w:rsidRDefault="00100A82" w:rsidP="00100A82">
      <w:pPr>
        <w:jc w:val="right"/>
        <w:rPr>
          <w:lang w:val="en-US"/>
        </w:rPr>
      </w:pPr>
    </w:p>
    <w:p w14:paraId="303BABC7" w14:textId="77777777" w:rsidR="00100A82" w:rsidRPr="0079298B" w:rsidRDefault="00100A82" w:rsidP="00100A82">
      <w:pPr>
        <w:jc w:val="right"/>
        <w:rPr>
          <w:lang w:val="en-US"/>
        </w:rPr>
      </w:pPr>
    </w:p>
    <w:p w14:paraId="7C39C7D5" w14:textId="77777777" w:rsidR="00100A82" w:rsidRPr="0079298B" w:rsidRDefault="008D17B1" w:rsidP="00100A82">
      <w:pPr>
        <w:rPr>
          <w:rFonts w:ascii="Arial" w:hAnsi="Arial"/>
          <w:sz w:val="96"/>
          <w:szCs w:val="96"/>
          <w:lang w:val="en-US"/>
        </w:rPr>
      </w:pPr>
      <w:r w:rsidRPr="0079298B">
        <w:rPr>
          <w:rFonts w:ascii="Arial" w:hAnsi="Arial"/>
          <w:sz w:val="96"/>
          <w:szCs w:val="96"/>
          <w:lang w:val="en-US"/>
        </w:rPr>
        <w:t>ebInterface 4</w:t>
      </w:r>
      <w:r w:rsidR="00B0638A" w:rsidRPr="0079298B">
        <w:rPr>
          <w:rFonts w:ascii="Arial" w:hAnsi="Arial"/>
          <w:sz w:val="96"/>
          <w:szCs w:val="96"/>
          <w:lang w:val="en-US"/>
        </w:rPr>
        <w:t>.1</w:t>
      </w:r>
    </w:p>
    <w:p w14:paraId="4E70F187" w14:textId="0A069D35" w:rsidR="00100A82" w:rsidRPr="0079298B" w:rsidRDefault="00C25DFB">
      <w:pPr>
        <w:rPr>
          <w:rFonts w:ascii="Arial" w:hAnsi="Arial"/>
          <w:sz w:val="48"/>
          <w:szCs w:val="48"/>
          <w:lang w:val="en-US"/>
        </w:rPr>
      </w:pPr>
      <w:r w:rsidRPr="0079298B">
        <w:rPr>
          <w:rFonts w:ascii="Arial" w:hAnsi="Arial"/>
          <w:sz w:val="48"/>
          <w:szCs w:val="56"/>
          <w:lang w:val="en-US"/>
        </w:rPr>
        <w:t>The Austrian e-Invoice standard</w:t>
      </w:r>
    </w:p>
    <w:p w14:paraId="5DEEBA15" w14:textId="77777777" w:rsidR="00100A82" w:rsidRPr="0079298B" w:rsidRDefault="00100A82">
      <w:pPr>
        <w:rPr>
          <w:sz w:val="48"/>
          <w:lang w:val="en-US"/>
        </w:rPr>
      </w:pPr>
    </w:p>
    <w:p w14:paraId="2A65A301" w14:textId="77777777" w:rsidR="00100A82" w:rsidRPr="0079298B" w:rsidRDefault="00100A82">
      <w:pPr>
        <w:rPr>
          <w:sz w:val="48"/>
          <w:lang w:val="en-US"/>
        </w:rPr>
      </w:pPr>
    </w:p>
    <w:p w14:paraId="182B1C02" w14:textId="77777777" w:rsidR="00100A82" w:rsidRPr="0079298B" w:rsidRDefault="00100A82">
      <w:pPr>
        <w:rPr>
          <w:lang w:val="en-US"/>
        </w:rPr>
      </w:pPr>
    </w:p>
    <w:p w14:paraId="48DE2682" w14:textId="77777777" w:rsidR="00100A82" w:rsidRPr="0079298B" w:rsidRDefault="00100A82">
      <w:pPr>
        <w:rPr>
          <w:lang w:val="en-US"/>
        </w:rPr>
      </w:pPr>
    </w:p>
    <w:p w14:paraId="0D782265" w14:textId="77777777" w:rsidR="00100A82" w:rsidRPr="0079298B" w:rsidRDefault="00100A82" w:rsidP="00100A82">
      <w:pPr>
        <w:rPr>
          <w:lang w:val="en-US"/>
        </w:rPr>
      </w:pPr>
    </w:p>
    <w:p w14:paraId="54CC3603" w14:textId="77777777" w:rsidR="00100A82" w:rsidRPr="0079298B" w:rsidRDefault="00100A82" w:rsidP="00100A82">
      <w:pPr>
        <w:rPr>
          <w:lang w:val="en-US"/>
        </w:rPr>
      </w:pPr>
    </w:p>
    <w:p w14:paraId="3940E935" w14:textId="77777777" w:rsidR="00100A82" w:rsidRPr="0079298B" w:rsidRDefault="00100A82" w:rsidP="00100A82">
      <w:pPr>
        <w:rPr>
          <w:lang w:val="en-US"/>
        </w:rPr>
      </w:pPr>
    </w:p>
    <w:p w14:paraId="0A3F611C" w14:textId="77777777" w:rsidR="00100A82" w:rsidRPr="0079298B" w:rsidRDefault="00100A82" w:rsidP="00100A82">
      <w:pPr>
        <w:rPr>
          <w:lang w:val="en-US"/>
        </w:rPr>
      </w:pPr>
    </w:p>
    <w:p w14:paraId="3C7D3442" w14:textId="77777777" w:rsidR="00100A82" w:rsidRPr="0079298B" w:rsidRDefault="00100A82" w:rsidP="00100A82">
      <w:pPr>
        <w:rPr>
          <w:lang w:val="en-US"/>
        </w:rPr>
      </w:pPr>
    </w:p>
    <w:p w14:paraId="2A4A8D96" w14:textId="77777777" w:rsidR="00100A82" w:rsidRPr="0079298B" w:rsidRDefault="00100A82" w:rsidP="00100A82">
      <w:pPr>
        <w:rPr>
          <w:lang w:val="en-US"/>
        </w:rPr>
      </w:pPr>
    </w:p>
    <w:p w14:paraId="09268385" w14:textId="77777777" w:rsidR="00100A82" w:rsidRPr="0079298B" w:rsidRDefault="00100A82" w:rsidP="00100A82">
      <w:pPr>
        <w:rPr>
          <w:lang w:val="en-US"/>
        </w:rPr>
      </w:pPr>
    </w:p>
    <w:p w14:paraId="2590387F" w14:textId="77777777" w:rsidR="00100A82" w:rsidRPr="0079298B" w:rsidRDefault="00100A82" w:rsidP="00100A82">
      <w:pPr>
        <w:rPr>
          <w:lang w:val="en-US"/>
        </w:rPr>
      </w:pPr>
    </w:p>
    <w:p w14:paraId="28D415F0" w14:textId="77777777" w:rsidR="00100A82" w:rsidRPr="0079298B" w:rsidRDefault="00100A82" w:rsidP="00100A82">
      <w:pPr>
        <w:rPr>
          <w:lang w:val="en-US"/>
        </w:rPr>
      </w:pPr>
    </w:p>
    <w:p w14:paraId="6B5A5BB2" w14:textId="77777777" w:rsidR="00100A82" w:rsidRPr="0079298B" w:rsidRDefault="00100A82" w:rsidP="00100A82">
      <w:pPr>
        <w:rPr>
          <w:lang w:val="en-US"/>
        </w:rPr>
      </w:pPr>
    </w:p>
    <w:p w14:paraId="047CAEC2" w14:textId="77777777" w:rsidR="00100A82" w:rsidRPr="0079298B" w:rsidRDefault="00100A82" w:rsidP="00100A82">
      <w:pPr>
        <w:rPr>
          <w:lang w:val="en-US"/>
        </w:rPr>
      </w:pPr>
    </w:p>
    <w:p w14:paraId="3E48FBF4" w14:textId="77777777" w:rsidR="00100A82" w:rsidRPr="0079298B" w:rsidRDefault="00100A82">
      <w:pPr>
        <w:rPr>
          <w:lang w:val="en-US"/>
        </w:rPr>
      </w:pPr>
    </w:p>
    <w:p w14:paraId="10F69151" w14:textId="77777777" w:rsidR="00100A82" w:rsidRPr="0079298B" w:rsidRDefault="00100A82">
      <w:pPr>
        <w:rPr>
          <w:lang w:val="en-US"/>
        </w:rPr>
      </w:pPr>
    </w:p>
    <w:p w14:paraId="5E318373" w14:textId="77777777" w:rsidR="00100A82" w:rsidRPr="0079298B" w:rsidRDefault="00100A82">
      <w:pPr>
        <w:rPr>
          <w:lang w:val="en-US"/>
        </w:rPr>
      </w:pPr>
    </w:p>
    <w:p w14:paraId="2C8CC75E" w14:textId="77777777" w:rsidR="00100A82" w:rsidRPr="0079298B" w:rsidRDefault="00100A82">
      <w:pPr>
        <w:rPr>
          <w:lang w:val="en-US"/>
        </w:rPr>
      </w:pPr>
    </w:p>
    <w:p w14:paraId="2FC92CE7" w14:textId="77777777" w:rsidR="00100A82" w:rsidRPr="0079298B" w:rsidRDefault="00100A82">
      <w:pPr>
        <w:rPr>
          <w:lang w:val="en-US"/>
        </w:rPr>
      </w:pPr>
    </w:p>
    <w:p w14:paraId="53CC65E5" w14:textId="77777777" w:rsidR="00100A82" w:rsidRPr="0079298B" w:rsidRDefault="00100A82">
      <w:pPr>
        <w:rPr>
          <w:lang w:val="en-US"/>
        </w:rPr>
      </w:pPr>
    </w:p>
    <w:p w14:paraId="636DE312" w14:textId="77777777" w:rsidR="00100A82" w:rsidRPr="0079298B" w:rsidRDefault="00100A82">
      <w:pPr>
        <w:rPr>
          <w:lang w:val="en-US"/>
        </w:rPr>
      </w:pPr>
    </w:p>
    <w:p w14:paraId="09AD246D" w14:textId="77777777" w:rsidR="00100A82" w:rsidRPr="0079298B" w:rsidRDefault="00100A82">
      <w:pPr>
        <w:rPr>
          <w:lang w:val="en-US"/>
        </w:rPr>
      </w:pPr>
    </w:p>
    <w:p w14:paraId="525B18E0" w14:textId="77777777" w:rsidR="00100A82" w:rsidRPr="0079298B" w:rsidRDefault="00100A82">
      <w:pPr>
        <w:rPr>
          <w:lang w:val="en-US"/>
        </w:rPr>
      </w:pPr>
    </w:p>
    <w:p w14:paraId="0BD63AD2" w14:textId="77777777" w:rsidR="00A467B6" w:rsidRPr="0079298B" w:rsidRDefault="00A467B6">
      <w:pPr>
        <w:rPr>
          <w:lang w:val="en-US"/>
        </w:rPr>
      </w:pPr>
    </w:p>
    <w:p w14:paraId="349B3DEA" w14:textId="77777777" w:rsidR="00A467B6" w:rsidRPr="0079298B" w:rsidRDefault="00A467B6">
      <w:pPr>
        <w:rPr>
          <w:lang w:val="en-US"/>
        </w:rPr>
      </w:pPr>
    </w:p>
    <w:p w14:paraId="42A3199E" w14:textId="6557E3C1" w:rsidR="00100A82" w:rsidRPr="0079298B" w:rsidRDefault="00C25DFB">
      <w:pPr>
        <w:rPr>
          <w:lang w:val="en-US"/>
        </w:rPr>
      </w:pPr>
      <w:r w:rsidRPr="0079298B">
        <w:rPr>
          <w:lang w:val="en-US"/>
        </w:rPr>
        <w:t>Published</w:t>
      </w:r>
      <w:r w:rsidR="00A467B6" w:rsidRPr="0079298B">
        <w:rPr>
          <w:lang w:val="en-US"/>
        </w:rPr>
        <w:t xml:space="preserve">: </w:t>
      </w:r>
      <w:r w:rsidRPr="0079298B">
        <w:rPr>
          <w:lang w:val="en-US"/>
        </w:rPr>
        <w:t>December 16,</w:t>
      </w:r>
      <w:r w:rsidR="00A467B6" w:rsidRPr="0079298B">
        <w:rPr>
          <w:lang w:val="en-US"/>
        </w:rPr>
        <w:t xml:space="preserve"> 2013</w:t>
      </w:r>
    </w:p>
    <w:p w14:paraId="061A938D" w14:textId="77777777" w:rsidR="00100A82" w:rsidRPr="0079298B" w:rsidRDefault="00C44A86">
      <w:pPr>
        <w:rPr>
          <w:lang w:val="en-US"/>
        </w:rPr>
      </w:pPr>
      <w:r w:rsidRPr="0079298B">
        <w:rPr>
          <w:noProof/>
          <w:lang w:val="en-US"/>
        </w:rPr>
        <w:drawing>
          <wp:inline distT="0" distB="0" distL="0" distR="0" wp14:anchorId="1F78B647" wp14:editId="74F5927D">
            <wp:extent cx="1828800" cy="307340"/>
            <wp:effectExtent l="0" t="0" r="0" b="0"/>
            <wp:docPr id="2" name="Bild 2" descr="austr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iap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307340"/>
                    </a:xfrm>
                    <a:prstGeom prst="rect">
                      <a:avLst/>
                    </a:prstGeom>
                    <a:noFill/>
                    <a:ln>
                      <a:noFill/>
                    </a:ln>
                  </pic:spPr>
                </pic:pic>
              </a:graphicData>
            </a:graphic>
          </wp:inline>
        </w:drawing>
      </w:r>
      <w:r w:rsidR="00100A82" w:rsidRPr="0079298B">
        <w:rPr>
          <w:lang w:val="en-US"/>
        </w:rPr>
        <w:t xml:space="preserve">                                                                           </w:t>
      </w:r>
      <w:r w:rsidRPr="0079298B">
        <w:rPr>
          <w:noProof/>
          <w:lang w:val="en-US"/>
        </w:rPr>
        <w:drawing>
          <wp:inline distT="0" distB="0" distL="0" distR="0" wp14:anchorId="0C01B74E" wp14:editId="38E1E269">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449B30D5" w14:textId="77777777" w:rsidR="00100A82" w:rsidRPr="0079298B" w:rsidRDefault="00100A82">
      <w:pPr>
        <w:rPr>
          <w:lang w:val="en-US"/>
        </w:rPr>
        <w:sectPr w:rsidR="00100A82" w:rsidRPr="0079298B" w:rsidSect="00100A82">
          <w:headerReference w:type="default" r:id="rId12"/>
          <w:pgSz w:w="11906" w:h="16838"/>
          <w:pgMar w:top="1417" w:right="1417" w:bottom="1134" w:left="1417" w:header="708" w:footer="708" w:gutter="0"/>
          <w:cols w:space="708"/>
          <w:docGrid w:linePitch="360"/>
        </w:sectPr>
      </w:pPr>
    </w:p>
    <w:p w14:paraId="10AD4674" w14:textId="7AF41A4F" w:rsidR="00100A82" w:rsidRPr="0079298B" w:rsidRDefault="00C25DFB">
      <w:pPr>
        <w:rPr>
          <w:rFonts w:ascii="Arial" w:hAnsi="Arial" w:cs="Arial"/>
          <w:sz w:val="32"/>
          <w:szCs w:val="32"/>
          <w:lang w:val="en-US"/>
        </w:rPr>
      </w:pPr>
      <w:r w:rsidRPr="0079298B">
        <w:rPr>
          <w:rFonts w:ascii="Arial" w:hAnsi="Arial" w:cs="Arial"/>
          <w:sz w:val="32"/>
          <w:szCs w:val="32"/>
          <w:lang w:val="en-US"/>
        </w:rPr>
        <w:lastRenderedPageBreak/>
        <w:t>Table of contents</w:t>
      </w:r>
    </w:p>
    <w:p w14:paraId="62749945" w14:textId="77777777" w:rsidR="00215FA6" w:rsidRPr="0079298B" w:rsidRDefault="00215FA6">
      <w:pPr>
        <w:rPr>
          <w:rFonts w:ascii="Arial" w:hAnsi="Arial" w:cs="Arial"/>
          <w:sz w:val="32"/>
          <w:szCs w:val="32"/>
          <w:lang w:val="en-US"/>
        </w:rPr>
      </w:pPr>
    </w:p>
    <w:p w14:paraId="2009A061" w14:textId="77777777" w:rsidR="00850FCD" w:rsidRDefault="00761EE4">
      <w:pPr>
        <w:pStyle w:val="TOC1"/>
        <w:tabs>
          <w:tab w:val="left" w:pos="360"/>
          <w:tab w:val="right" w:leader="dot" w:pos="9062"/>
        </w:tabs>
        <w:rPr>
          <w:rFonts w:asciiTheme="minorHAnsi" w:eastAsiaTheme="minorEastAsia" w:hAnsiTheme="minorHAnsi" w:cstheme="minorBidi"/>
          <w:noProof/>
          <w:lang w:val="en-US" w:eastAsia="ja-JP"/>
        </w:rPr>
      </w:pPr>
      <w:r w:rsidRPr="0079298B">
        <w:rPr>
          <w:lang w:val="en-US"/>
        </w:rPr>
        <w:fldChar w:fldCharType="begin"/>
      </w:r>
      <w:r w:rsidR="00100A82" w:rsidRPr="0079298B">
        <w:rPr>
          <w:lang w:val="en-US"/>
        </w:rPr>
        <w:instrText xml:space="preserve"> TOC \o "1-3" \h \z \u </w:instrText>
      </w:r>
      <w:r w:rsidRPr="0079298B">
        <w:rPr>
          <w:lang w:val="en-US"/>
        </w:rPr>
        <w:fldChar w:fldCharType="separate"/>
      </w:r>
      <w:bookmarkStart w:id="0" w:name="_GoBack"/>
      <w:bookmarkEnd w:id="0"/>
      <w:r w:rsidR="00850FCD" w:rsidRPr="0036135D">
        <w:rPr>
          <w:noProof/>
          <w:lang w:val="en-US"/>
        </w:rPr>
        <w:t>1</w:t>
      </w:r>
      <w:r w:rsidR="00850FCD">
        <w:rPr>
          <w:rFonts w:asciiTheme="minorHAnsi" w:eastAsiaTheme="minorEastAsia" w:hAnsiTheme="minorHAnsi" w:cstheme="minorBidi"/>
          <w:noProof/>
          <w:lang w:val="en-US" w:eastAsia="ja-JP"/>
        </w:rPr>
        <w:tab/>
      </w:r>
      <w:r w:rsidR="00850FCD" w:rsidRPr="0036135D">
        <w:rPr>
          <w:noProof/>
          <w:lang w:val="en-US"/>
        </w:rPr>
        <w:t>Introduction</w:t>
      </w:r>
      <w:r w:rsidR="00850FCD">
        <w:rPr>
          <w:noProof/>
        </w:rPr>
        <w:tab/>
      </w:r>
      <w:r w:rsidR="00850FCD">
        <w:rPr>
          <w:noProof/>
        </w:rPr>
        <w:fldChar w:fldCharType="begin"/>
      </w:r>
      <w:r w:rsidR="00850FCD">
        <w:rPr>
          <w:noProof/>
        </w:rPr>
        <w:instrText xml:space="preserve"> PAGEREF _Toc258480949 \h </w:instrText>
      </w:r>
      <w:r w:rsidR="00850FCD">
        <w:rPr>
          <w:noProof/>
        </w:rPr>
      </w:r>
      <w:r w:rsidR="00850FCD">
        <w:rPr>
          <w:noProof/>
        </w:rPr>
        <w:fldChar w:fldCharType="separate"/>
      </w:r>
      <w:r w:rsidR="00850FCD">
        <w:rPr>
          <w:noProof/>
        </w:rPr>
        <w:t>3</w:t>
      </w:r>
      <w:r w:rsidR="00850FCD">
        <w:rPr>
          <w:noProof/>
        </w:rPr>
        <w:fldChar w:fldCharType="end"/>
      </w:r>
    </w:p>
    <w:p w14:paraId="2C5A603D"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1.1</w:t>
      </w:r>
      <w:r>
        <w:rPr>
          <w:rFonts w:asciiTheme="minorHAnsi" w:eastAsiaTheme="minorEastAsia" w:hAnsiTheme="minorHAnsi" w:cstheme="minorBidi"/>
          <w:noProof/>
          <w:lang w:val="en-US" w:eastAsia="ja-JP"/>
        </w:rPr>
        <w:tab/>
      </w:r>
      <w:r w:rsidRPr="0036135D">
        <w:rPr>
          <w:noProof/>
          <w:lang w:val="en-US"/>
        </w:rPr>
        <w:t>Subject of this document</w:t>
      </w:r>
      <w:r>
        <w:rPr>
          <w:noProof/>
        </w:rPr>
        <w:tab/>
      </w:r>
      <w:r>
        <w:rPr>
          <w:noProof/>
        </w:rPr>
        <w:fldChar w:fldCharType="begin"/>
      </w:r>
      <w:r>
        <w:rPr>
          <w:noProof/>
        </w:rPr>
        <w:instrText xml:space="preserve"> PAGEREF _Toc258480950 \h </w:instrText>
      </w:r>
      <w:r>
        <w:rPr>
          <w:noProof/>
        </w:rPr>
      </w:r>
      <w:r>
        <w:rPr>
          <w:noProof/>
        </w:rPr>
        <w:fldChar w:fldCharType="separate"/>
      </w:r>
      <w:r>
        <w:rPr>
          <w:noProof/>
        </w:rPr>
        <w:t>3</w:t>
      </w:r>
      <w:r>
        <w:rPr>
          <w:noProof/>
        </w:rPr>
        <w:fldChar w:fldCharType="end"/>
      </w:r>
    </w:p>
    <w:p w14:paraId="222AC413"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1.2</w:t>
      </w:r>
      <w:r>
        <w:rPr>
          <w:rFonts w:asciiTheme="minorHAnsi" w:eastAsiaTheme="minorEastAsia" w:hAnsiTheme="minorHAnsi" w:cstheme="minorBidi"/>
          <w:noProof/>
          <w:lang w:val="en-US" w:eastAsia="ja-JP"/>
        </w:rPr>
        <w:tab/>
      </w:r>
      <w:r w:rsidRPr="0036135D">
        <w:rPr>
          <w:noProof/>
          <w:lang w:val="en-US"/>
        </w:rPr>
        <w:t>Referenced XML standards and specifications</w:t>
      </w:r>
      <w:r>
        <w:rPr>
          <w:noProof/>
        </w:rPr>
        <w:tab/>
      </w:r>
      <w:r>
        <w:rPr>
          <w:noProof/>
        </w:rPr>
        <w:fldChar w:fldCharType="begin"/>
      </w:r>
      <w:r>
        <w:rPr>
          <w:noProof/>
        </w:rPr>
        <w:instrText xml:space="preserve"> PAGEREF _Toc258480951 \h </w:instrText>
      </w:r>
      <w:r>
        <w:rPr>
          <w:noProof/>
        </w:rPr>
      </w:r>
      <w:r>
        <w:rPr>
          <w:noProof/>
        </w:rPr>
        <w:fldChar w:fldCharType="separate"/>
      </w:r>
      <w:r>
        <w:rPr>
          <w:noProof/>
        </w:rPr>
        <w:t>3</w:t>
      </w:r>
      <w:r>
        <w:rPr>
          <w:noProof/>
        </w:rPr>
        <w:fldChar w:fldCharType="end"/>
      </w:r>
    </w:p>
    <w:p w14:paraId="5DB0E46B"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1.3</w:t>
      </w:r>
      <w:r>
        <w:rPr>
          <w:rFonts w:asciiTheme="minorHAnsi" w:eastAsiaTheme="minorEastAsia" w:hAnsiTheme="minorHAnsi" w:cstheme="minorBidi"/>
          <w:noProof/>
          <w:lang w:val="en-US" w:eastAsia="ja-JP"/>
        </w:rPr>
        <w:tab/>
      </w:r>
      <w:r w:rsidRPr="0036135D">
        <w:rPr>
          <w:noProof/>
          <w:lang w:val="en-US"/>
        </w:rPr>
        <w:t>Changes in Version 4.1</w:t>
      </w:r>
      <w:r>
        <w:rPr>
          <w:noProof/>
        </w:rPr>
        <w:tab/>
      </w:r>
      <w:r>
        <w:rPr>
          <w:noProof/>
        </w:rPr>
        <w:fldChar w:fldCharType="begin"/>
      </w:r>
      <w:r>
        <w:rPr>
          <w:noProof/>
        </w:rPr>
        <w:instrText xml:space="preserve"> PAGEREF _Toc258480952 \h </w:instrText>
      </w:r>
      <w:r>
        <w:rPr>
          <w:noProof/>
        </w:rPr>
      </w:r>
      <w:r>
        <w:rPr>
          <w:noProof/>
        </w:rPr>
        <w:fldChar w:fldCharType="separate"/>
      </w:r>
      <w:r>
        <w:rPr>
          <w:noProof/>
        </w:rPr>
        <w:t>3</w:t>
      </w:r>
      <w:r>
        <w:rPr>
          <w:noProof/>
        </w:rPr>
        <w:fldChar w:fldCharType="end"/>
      </w:r>
    </w:p>
    <w:p w14:paraId="6637BCB4" w14:textId="77777777" w:rsidR="00850FCD" w:rsidRDefault="00850FCD">
      <w:pPr>
        <w:pStyle w:val="TOC1"/>
        <w:tabs>
          <w:tab w:val="left" w:pos="360"/>
          <w:tab w:val="right" w:leader="dot" w:pos="9062"/>
        </w:tabs>
        <w:rPr>
          <w:rFonts w:asciiTheme="minorHAnsi" w:eastAsiaTheme="minorEastAsia" w:hAnsiTheme="minorHAnsi" w:cstheme="minorBidi"/>
          <w:noProof/>
          <w:lang w:val="en-US" w:eastAsia="ja-JP"/>
        </w:rPr>
      </w:pPr>
      <w:r w:rsidRPr="0036135D">
        <w:rPr>
          <w:noProof/>
          <w:lang w:val="en-US"/>
        </w:rPr>
        <w:t>2</w:t>
      </w:r>
      <w:r>
        <w:rPr>
          <w:rFonts w:asciiTheme="minorHAnsi" w:eastAsiaTheme="minorEastAsia" w:hAnsiTheme="minorHAnsi" w:cstheme="minorBidi"/>
          <w:noProof/>
          <w:lang w:val="en-US" w:eastAsia="ja-JP"/>
        </w:rPr>
        <w:tab/>
      </w:r>
      <w:r w:rsidRPr="0036135D">
        <w:rPr>
          <w:noProof/>
          <w:lang w:val="en-US"/>
        </w:rPr>
        <w:t>Schema basics</w:t>
      </w:r>
      <w:r>
        <w:rPr>
          <w:noProof/>
        </w:rPr>
        <w:tab/>
      </w:r>
      <w:r>
        <w:rPr>
          <w:noProof/>
        </w:rPr>
        <w:fldChar w:fldCharType="begin"/>
      </w:r>
      <w:r>
        <w:rPr>
          <w:noProof/>
        </w:rPr>
        <w:instrText xml:space="preserve"> PAGEREF _Toc258480953 \h </w:instrText>
      </w:r>
      <w:r>
        <w:rPr>
          <w:noProof/>
        </w:rPr>
      </w:r>
      <w:r>
        <w:rPr>
          <w:noProof/>
        </w:rPr>
        <w:fldChar w:fldCharType="separate"/>
      </w:r>
      <w:r>
        <w:rPr>
          <w:noProof/>
        </w:rPr>
        <w:t>6</w:t>
      </w:r>
      <w:r>
        <w:rPr>
          <w:noProof/>
        </w:rPr>
        <w:fldChar w:fldCharType="end"/>
      </w:r>
    </w:p>
    <w:p w14:paraId="034F2B72" w14:textId="77777777" w:rsidR="00850FCD" w:rsidRDefault="00850FCD">
      <w:pPr>
        <w:pStyle w:val="TOC1"/>
        <w:tabs>
          <w:tab w:val="left" w:pos="360"/>
          <w:tab w:val="right" w:leader="dot" w:pos="9062"/>
        </w:tabs>
        <w:rPr>
          <w:rFonts w:asciiTheme="minorHAnsi" w:eastAsiaTheme="minorEastAsia" w:hAnsiTheme="minorHAnsi" w:cstheme="minorBidi"/>
          <w:noProof/>
          <w:lang w:val="en-US" w:eastAsia="ja-JP"/>
        </w:rPr>
      </w:pPr>
      <w:r w:rsidRPr="0036135D">
        <w:rPr>
          <w:noProof/>
          <w:lang w:val="en-US"/>
        </w:rPr>
        <w:t>3</w:t>
      </w:r>
      <w:r>
        <w:rPr>
          <w:rFonts w:asciiTheme="minorHAnsi" w:eastAsiaTheme="minorEastAsia" w:hAnsiTheme="minorHAnsi" w:cstheme="minorBidi"/>
          <w:noProof/>
          <w:lang w:val="en-US" w:eastAsia="ja-JP"/>
        </w:rPr>
        <w:tab/>
      </w:r>
      <w:r w:rsidRPr="0036135D">
        <w:rPr>
          <w:noProof/>
          <w:lang w:val="en-US"/>
        </w:rPr>
        <w:t>ebInterface 4.1</w:t>
      </w:r>
      <w:r>
        <w:rPr>
          <w:noProof/>
        </w:rPr>
        <w:tab/>
      </w:r>
      <w:r>
        <w:rPr>
          <w:noProof/>
        </w:rPr>
        <w:fldChar w:fldCharType="begin"/>
      </w:r>
      <w:r>
        <w:rPr>
          <w:noProof/>
        </w:rPr>
        <w:instrText xml:space="preserve"> PAGEREF _Toc258480954 \h </w:instrText>
      </w:r>
      <w:r>
        <w:rPr>
          <w:noProof/>
        </w:rPr>
      </w:r>
      <w:r>
        <w:rPr>
          <w:noProof/>
        </w:rPr>
        <w:fldChar w:fldCharType="separate"/>
      </w:r>
      <w:r>
        <w:rPr>
          <w:noProof/>
        </w:rPr>
        <w:t>9</w:t>
      </w:r>
      <w:r>
        <w:rPr>
          <w:noProof/>
        </w:rPr>
        <w:fldChar w:fldCharType="end"/>
      </w:r>
    </w:p>
    <w:p w14:paraId="0F427707"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3.1</w:t>
      </w:r>
      <w:r>
        <w:rPr>
          <w:rFonts w:asciiTheme="minorHAnsi" w:eastAsiaTheme="minorEastAsia" w:hAnsiTheme="minorHAnsi" w:cstheme="minorBidi"/>
          <w:noProof/>
          <w:lang w:val="en-US" w:eastAsia="ja-JP"/>
        </w:rPr>
        <w:tab/>
      </w:r>
      <w:r w:rsidRPr="0036135D">
        <w:rPr>
          <w:noProof/>
          <w:lang w:val="en-US"/>
        </w:rPr>
        <w:t>Invoice</w:t>
      </w:r>
      <w:r>
        <w:rPr>
          <w:noProof/>
        </w:rPr>
        <w:tab/>
      </w:r>
      <w:r>
        <w:rPr>
          <w:noProof/>
        </w:rPr>
        <w:fldChar w:fldCharType="begin"/>
      </w:r>
      <w:r>
        <w:rPr>
          <w:noProof/>
        </w:rPr>
        <w:instrText xml:space="preserve"> PAGEREF _Toc258480955 \h </w:instrText>
      </w:r>
      <w:r>
        <w:rPr>
          <w:noProof/>
        </w:rPr>
      </w:r>
      <w:r>
        <w:rPr>
          <w:noProof/>
        </w:rPr>
        <w:fldChar w:fldCharType="separate"/>
      </w:r>
      <w:r>
        <w:rPr>
          <w:noProof/>
        </w:rPr>
        <w:t>9</w:t>
      </w:r>
      <w:r>
        <w:rPr>
          <w:noProof/>
        </w:rPr>
        <w:fldChar w:fldCharType="end"/>
      </w:r>
    </w:p>
    <w:p w14:paraId="03DD0D62"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3.2</w:t>
      </w:r>
      <w:r>
        <w:rPr>
          <w:rFonts w:asciiTheme="minorHAnsi" w:eastAsiaTheme="minorEastAsia" w:hAnsiTheme="minorHAnsi" w:cstheme="minorBidi"/>
          <w:noProof/>
          <w:lang w:val="en-US" w:eastAsia="ja-JP"/>
        </w:rPr>
        <w:tab/>
      </w:r>
      <w:r w:rsidRPr="0036135D">
        <w:rPr>
          <w:noProof/>
          <w:lang w:val="en-US"/>
        </w:rPr>
        <w:t>Signature</w:t>
      </w:r>
      <w:r>
        <w:rPr>
          <w:noProof/>
        </w:rPr>
        <w:tab/>
      </w:r>
      <w:r>
        <w:rPr>
          <w:noProof/>
        </w:rPr>
        <w:fldChar w:fldCharType="begin"/>
      </w:r>
      <w:r>
        <w:rPr>
          <w:noProof/>
        </w:rPr>
        <w:instrText xml:space="preserve"> PAGEREF _Toc258480956 \h </w:instrText>
      </w:r>
      <w:r>
        <w:rPr>
          <w:noProof/>
        </w:rPr>
      </w:r>
      <w:r>
        <w:rPr>
          <w:noProof/>
        </w:rPr>
        <w:fldChar w:fldCharType="separate"/>
      </w:r>
      <w:r>
        <w:rPr>
          <w:noProof/>
        </w:rPr>
        <w:t>14</w:t>
      </w:r>
      <w:r>
        <w:rPr>
          <w:noProof/>
        </w:rPr>
        <w:fldChar w:fldCharType="end"/>
      </w:r>
    </w:p>
    <w:p w14:paraId="525717CE"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3.3</w:t>
      </w:r>
      <w:r>
        <w:rPr>
          <w:rFonts w:asciiTheme="minorHAnsi" w:eastAsiaTheme="minorEastAsia" w:hAnsiTheme="minorHAnsi" w:cstheme="minorBidi"/>
          <w:noProof/>
          <w:lang w:val="en-US" w:eastAsia="ja-JP"/>
        </w:rPr>
        <w:tab/>
      </w:r>
      <w:r w:rsidRPr="0036135D">
        <w:rPr>
          <w:noProof/>
          <w:lang w:val="en-US"/>
        </w:rPr>
        <w:t>CancelledOriginalDocument</w:t>
      </w:r>
      <w:r>
        <w:rPr>
          <w:noProof/>
        </w:rPr>
        <w:tab/>
      </w:r>
      <w:r>
        <w:rPr>
          <w:noProof/>
        </w:rPr>
        <w:fldChar w:fldCharType="begin"/>
      </w:r>
      <w:r>
        <w:rPr>
          <w:noProof/>
        </w:rPr>
        <w:instrText xml:space="preserve"> PAGEREF _Toc258480957 \h </w:instrText>
      </w:r>
      <w:r>
        <w:rPr>
          <w:noProof/>
        </w:rPr>
      </w:r>
      <w:r>
        <w:rPr>
          <w:noProof/>
        </w:rPr>
        <w:fldChar w:fldCharType="separate"/>
      </w:r>
      <w:r>
        <w:rPr>
          <w:noProof/>
        </w:rPr>
        <w:t>15</w:t>
      </w:r>
      <w:r>
        <w:rPr>
          <w:noProof/>
        </w:rPr>
        <w:fldChar w:fldCharType="end"/>
      </w:r>
    </w:p>
    <w:p w14:paraId="7239244E"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3.4</w:t>
      </w:r>
      <w:r>
        <w:rPr>
          <w:rFonts w:asciiTheme="minorHAnsi" w:eastAsiaTheme="minorEastAsia" w:hAnsiTheme="minorHAnsi" w:cstheme="minorBidi"/>
          <w:noProof/>
          <w:lang w:val="en-US" w:eastAsia="ja-JP"/>
        </w:rPr>
        <w:tab/>
      </w:r>
      <w:r w:rsidRPr="0036135D">
        <w:rPr>
          <w:noProof/>
          <w:lang w:val="en-US"/>
        </w:rPr>
        <w:t>RelatedDocument</w:t>
      </w:r>
      <w:r>
        <w:rPr>
          <w:noProof/>
        </w:rPr>
        <w:tab/>
      </w:r>
      <w:r>
        <w:rPr>
          <w:noProof/>
        </w:rPr>
        <w:fldChar w:fldCharType="begin"/>
      </w:r>
      <w:r>
        <w:rPr>
          <w:noProof/>
        </w:rPr>
        <w:instrText xml:space="preserve"> PAGEREF _Toc258480958 \h </w:instrText>
      </w:r>
      <w:r>
        <w:rPr>
          <w:noProof/>
        </w:rPr>
      </w:r>
      <w:r>
        <w:rPr>
          <w:noProof/>
        </w:rPr>
        <w:fldChar w:fldCharType="separate"/>
      </w:r>
      <w:r>
        <w:rPr>
          <w:noProof/>
        </w:rPr>
        <w:t>16</w:t>
      </w:r>
      <w:r>
        <w:rPr>
          <w:noProof/>
        </w:rPr>
        <w:fldChar w:fldCharType="end"/>
      </w:r>
    </w:p>
    <w:p w14:paraId="1532C8D0"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3.5</w:t>
      </w:r>
      <w:r>
        <w:rPr>
          <w:rFonts w:asciiTheme="minorHAnsi" w:eastAsiaTheme="minorEastAsia" w:hAnsiTheme="minorHAnsi" w:cstheme="minorBidi"/>
          <w:noProof/>
          <w:lang w:val="en-US" w:eastAsia="ja-JP"/>
        </w:rPr>
        <w:tab/>
      </w:r>
      <w:r w:rsidRPr="0036135D">
        <w:rPr>
          <w:noProof/>
          <w:lang w:val="en-US"/>
        </w:rPr>
        <w:t>Delivery</w:t>
      </w:r>
      <w:r>
        <w:rPr>
          <w:noProof/>
        </w:rPr>
        <w:tab/>
      </w:r>
      <w:r>
        <w:rPr>
          <w:noProof/>
        </w:rPr>
        <w:fldChar w:fldCharType="begin"/>
      </w:r>
      <w:r>
        <w:rPr>
          <w:noProof/>
        </w:rPr>
        <w:instrText xml:space="preserve"> PAGEREF _Toc258480959 \h </w:instrText>
      </w:r>
      <w:r>
        <w:rPr>
          <w:noProof/>
        </w:rPr>
      </w:r>
      <w:r>
        <w:rPr>
          <w:noProof/>
        </w:rPr>
        <w:fldChar w:fldCharType="separate"/>
      </w:r>
      <w:r>
        <w:rPr>
          <w:noProof/>
        </w:rPr>
        <w:t>17</w:t>
      </w:r>
      <w:r>
        <w:rPr>
          <w:noProof/>
        </w:rPr>
        <w:fldChar w:fldCharType="end"/>
      </w:r>
    </w:p>
    <w:p w14:paraId="584E8C6F" w14:textId="77777777" w:rsidR="00850FCD" w:rsidRDefault="00850FCD">
      <w:pPr>
        <w:pStyle w:val="TOC3"/>
        <w:tabs>
          <w:tab w:val="left" w:pos="1200"/>
          <w:tab w:val="right" w:leader="dot" w:pos="9062"/>
        </w:tabs>
        <w:rPr>
          <w:rFonts w:asciiTheme="minorHAnsi" w:eastAsiaTheme="minorEastAsia" w:hAnsiTheme="minorHAnsi" w:cstheme="minorBidi"/>
          <w:noProof/>
          <w:lang w:val="en-US" w:eastAsia="ja-JP"/>
        </w:rPr>
      </w:pPr>
      <w:r w:rsidRPr="0036135D">
        <w:rPr>
          <w:noProof/>
          <w:color w:val="000000"/>
          <w:lang w:val="en-US"/>
        </w:rPr>
        <w:t>3.5.1</w:t>
      </w:r>
      <w:r>
        <w:rPr>
          <w:rFonts w:asciiTheme="minorHAnsi" w:eastAsiaTheme="minorEastAsia" w:hAnsiTheme="minorHAnsi" w:cstheme="minorBidi"/>
          <w:noProof/>
          <w:lang w:val="en-US" w:eastAsia="ja-JP"/>
        </w:rPr>
        <w:tab/>
      </w:r>
      <w:r w:rsidRPr="0036135D">
        <w:rPr>
          <w:noProof/>
          <w:lang w:val="en-US"/>
        </w:rPr>
        <w:t>Address</w:t>
      </w:r>
      <w:r>
        <w:rPr>
          <w:noProof/>
        </w:rPr>
        <w:tab/>
      </w:r>
      <w:r>
        <w:rPr>
          <w:noProof/>
        </w:rPr>
        <w:fldChar w:fldCharType="begin"/>
      </w:r>
      <w:r>
        <w:rPr>
          <w:noProof/>
        </w:rPr>
        <w:instrText xml:space="preserve"> PAGEREF _Toc258480960 \h </w:instrText>
      </w:r>
      <w:r>
        <w:rPr>
          <w:noProof/>
        </w:rPr>
      </w:r>
      <w:r>
        <w:rPr>
          <w:noProof/>
        </w:rPr>
        <w:fldChar w:fldCharType="separate"/>
      </w:r>
      <w:r>
        <w:rPr>
          <w:noProof/>
        </w:rPr>
        <w:t>20</w:t>
      </w:r>
      <w:r>
        <w:rPr>
          <w:noProof/>
        </w:rPr>
        <w:fldChar w:fldCharType="end"/>
      </w:r>
    </w:p>
    <w:p w14:paraId="586E52FE"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3.6</w:t>
      </w:r>
      <w:r>
        <w:rPr>
          <w:rFonts w:asciiTheme="minorHAnsi" w:eastAsiaTheme="minorEastAsia" w:hAnsiTheme="minorHAnsi" w:cstheme="minorBidi"/>
          <w:noProof/>
          <w:lang w:val="en-US" w:eastAsia="ja-JP"/>
        </w:rPr>
        <w:tab/>
      </w:r>
      <w:r w:rsidRPr="0036135D">
        <w:rPr>
          <w:noProof/>
          <w:lang w:val="en-US"/>
        </w:rPr>
        <w:t>Biller</w:t>
      </w:r>
      <w:r>
        <w:rPr>
          <w:noProof/>
        </w:rPr>
        <w:tab/>
      </w:r>
      <w:r>
        <w:rPr>
          <w:noProof/>
        </w:rPr>
        <w:fldChar w:fldCharType="begin"/>
      </w:r>
      <w:r>
        <w:rPr>
          <w:noProof/>
        </w:rPr>
        <w:instrText xml:space="preserve"> PAGEREF _Toc258480961 \h </w:instrText>
      </w:r>
      <w:r>
        <w:rPr>
          <w:noProof/>
        </w:rPr>
      </w:r>
      <w:r>
        <w:rPr>
          <w:noProof/>
        </w:rPr>
        <w:fldChar w:fldCharType="separate"/>
      </w:r>
      <w:r>
        <w:rPr>
          <w:noProof/>
        </w:rPr>
        <w:t>22</w:t>
      </w:r>
      <w:r>
        <w:rPr>
          <w:noProof/>
        </w:rPr>
        <w:fldChar w:fldCharType="end"/>
      </w:r>
    </w:p>
    <w:p w14:paraId="1B72BDDB" w14:textId="77777777" w:rsidR="00850FCD" w:rsidRDefault="00850FCD">
      <w:pPr>
        <w:pStyle w:val="TOC3"/>
        <w:tabs>
          <w:tab w:val="left" w:pos="1200"/>
          <w:tab w:val="right" w:leader="dot" w:pos="9062"/>
        </w:tabs>
        <w:rPr>
          <w:rFonts w:asciiTheme="minorHAnsi" w:eastAsiaTheme="minorEastAsia" w:hAnsiTheme="minorHAnsi" w:cstheme="minorBidi"/>
          <w:noProof/>
          <w:lang w:val="en-US" w:eastAsia="ja-JP"/>
        </w:rPr>
      </w:pPr>
      <w:r w:rsidRPr="0036135D">
        <w:rPr>
          <w:noProof/>
          <w:color w:val="000000"/>
          <w:lang w:val="en-US"/>
        </w:rPr>
        <w:t>3.6.1</w:t>
      </w:r>
      <w:r>
        <w:rPr>
          <w:rFonts w:asciiTheme="minorHAnsi" w:eastAsiaTheme="minorEastAsia" w:hAnsiTheme="minorHAnsi" w:cstheme="minorBidi"/>
          <w:noProof/>
          <w:lang w:val="en-US" w:eastAsia="ja-JP"/>
        </w:rPr>
        <w:tab/>
      </w:r>
      <w:r w:rsidRPr="0036135D">
        <w:rPr>
          <w:noProof/>
          <w:lang w:val="en-US"/>
        </w:rPr>
        <w:t>OrderReference</w:t>
      </w:r>
      <w:r>
        <w:rPr>
          <w:noProof/>
        </w:rPr>
        <w:tab/>
      </w:r>
      <w:r>
        <w:rPr>
          <w:noProof/>
        </w:rPr>
        <w:fldChar w:fldCharType="begin"/>
      </w:r>
      <w:r>
        <w:rPr>
          <w:noProof/>
        </w:rPr>
        <w:instrText xml:space="preserve"> PAGEREF _Toc258480962 \h </w:instrText>
      </w:r>
      <w:r>
        <w:rPr>
          <w:noProof/>
        </w:rPr>
      </w:r>
      <w:r>
        <w:rPr>
          <w:noProof/>
        </w:rPr>
        <w:fldChar w:fldCharType="separate"/>
      </w:r>
      <w:r>
        <w:rPr>
          <w:noProof/>
        </w:rPr>
        <w:t>23</w:t>
      </w:r>
      <w:r>
        <w:rPr>
          <w:noProof/>
        </w:rPr>
        <w:fldChar w:fldCharType="end"/>
      </w:r>
    </w:p>
    <w:p w14:paraId="1BEA3D66"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3.7</w:t>
      </w:r>
      <w:r>
        <w:rPr>
          <w:rFonts w:asciiTheme="minorHAnsi" w:eastAsiaTheme="minorEastAsia" w:hAnsiTheme="minorHAnsi" w:cstheme="minorBidi"/>
          <w:noProof/>
          <w:lang w:val="en-US" w:eastAsia="ja-JP"/>
        </w:rPr>
        <w:tab/>
      </w:r>
      <w:r w:rsidRPr="0036135D">
        <w:rPr>
          <w:noProof/>
          <w:lang w:val="en-US"/>
        </w:rPr>
        <w:t>InvoiceRecipient</w:t>
      </w:r>
      <w:r>
        <w:rPr>
          <w:noProof/>
        </w:rPr>
        <w:tab/>
      </w:r>
      <w:r>
        <w:rPr>
          <w:noProof/>
        </w:rPr>
        <w:fldChar w:fldCharType="begin"/>
      </w:r>
      <w:r>
        <w:rPr>
          <w:noProof/>
        </w:rPr>
        <w:instrText xml:space="preserve"> PAGEREF _Toc258480963 \h </w:instrText>
      </w:r>
      <w:r>
        <w:rPr>
          <w:noProof/>
        </w:rPr>
      </w:r>
      <w:r>
        <w:rPr>
          <w:noProof/>
        </w:rPr>
        <w:fldChar w:fldCharType="separate"/>
      </w:r>
      <w:r>
        <w:rPr>
          <w:noProof/>
        </w:rPr>
        <w:t>25</w:t>
      </w:r>
      <w:r>
        <w:rPr>
          <w:noProof/>
        </w:rPr>
        <w:fldChar w:fldCharType="end"/>
      </w:r>
    </w:p>
    <w:p w14:paraId="0442266F"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3.8</w:t>
      </w:r>
      <w:r>
        <w:rPr>
          <w:rFonts w:asciiTheme="minorHAnsi" w:eastAsiaTheme="minorEastAsia" w:hAnsiTheme="minorHAnsi" w:cstheme="minorBidi"/>
          <w:noProof/>
          <w:lang w:val="en-US" w:eastAsia="ja-JP"/>
        </w:rPr>
        <w:tab/>
      </w:r>
      <w:r w:rsidRPr="0036135D">
        <w:rPr>
          <w:noProof/>
          <w:lang w:val="en-US"/>
        </w:rPr>
        <w:t>OrderingParty</w:t>
      </w:r>
      <w:r>
        <w:rPr>
          <w:noProof/>
        </w:rPr>
        <w:tab/>
      </w:r>
      <w:r>
        <w:rPr>
          <w:noProof/>
        </w:rPr>
        <w:fldChar w:fldCharType="begin"/>
      </w:r>
      <w:r>
        <w:rPr>
          <w:noProof/>
        </w:rPr>
        <w:instrText xml:space="preserve"> PAGEREF _Toc258480964 \h </w:instrText>
      </w:r>
      <w:r>
        <w:rPr>
          <w:noProof/>
        </w:rPr>
      </w:r>
      <w:r>
        <w:rPr>
          <w:noProof/>
        </w:rPr>
        <w:fldChar w:fldCharType="separate"/>
      </w:r>
      <w:r>
        <w:rPr>
          <w:noProof/>
        </w:rPr>
        <w:t>28</w:t>
      </w:r>
      <w:r>
        <w:rPr>
          <w:noProof/>
        </w:rPr>
        <w:fldChar w:fldCharType="end"/>
      </w:r>
    </w:p>
    <w:p w14:paraId="78C92286"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3.9</w:t>
      </w:r>
      <w:r>
        <w:rPr>
          <w:rFonts w:asciiTheme="minorHAnsi" w:eastAsiaTheme="minorEastAsia" w:hAnsiTheme="minorHAnsi" w:cstheme="minorBidi"/>
          <w:noProof/>
          <w:lang w:val="en-US" w:eastAsia="ja-JP"/>
        </w:rPr>
        <w:tab/>
      </w:r>
      <w:r w:rsidRPr="0036135D">
        <w:rPr>
          <w:noProof/>
          <w:lang w:val="en-US"/>
        </w:rPr>
        <w:t>Details</w:t>
      </w:r>
      <w:r>
        <w:rPr>
          <w:noProof/>
        </w:rPr>
        <w:tab/>
      </w:r>
      <w:r>
        <w:rPr>
          <w:noProof/>
        </w:rPr>
        <w:fldChar w:fldCharType="begin"/>
      </w:r>
      <w:r>
        <w:rPr>
          <w:noProof/>
        </w:rPr>
        <w:instrText xml:space="preserve"> PAGEREF _Toc258480965 \h </w:instrText>
      </w:r>
      <w:r>
        <w:rPr>
          <w:noProof/>
        </w:rPr>
      </w:r>
      <w:r>
        <w:rPr>
          <w:noProof/>
        </w:rPr>
        <w:fldChar w:fldCharType="separate"/>
      </w:r>
      <w:r>
        <w:rPr>
          <w:noProof/>
        </w:rPr>
        <w:t>30</w:t>
      </w:r>
      <w:r>
        <w:rPr>
          <w:noProof/>
        </w:rPr>
        <w:fldChar w:fldCharType="end"/>
      </w:r>
    </w:p>
    <w:p w14:paraId="573E6358" w14:textId="77777777" w:rsidR="00850FCD" w:rsidRDefault="00850FCD">
      <w:pPr>
        <w:pStyle w:val="TOC3"/>
        <w:tabs>
          <w:tab w:val="left" w:pos="1200"/>
          <w:tab w:val="right" w:leader="dot" w:pos="9062"/>
        </w:tabs>
        <w:rPr>
          <w:rFonts w:asciiTheme="minorHAnsi" w:eastAsiaTheme="minorEastAsia" w:hAnsiTheme="minorHAnsi" w:cstheme="minorBidi"/>
          <w:noProof/>
          <w:lang w:val="en-US" w:eastAsia="ja-JP"/>
        </w:rPr>
      </w:pPr>
      <w:r w:rsidRPr="0036135D">
        <w:rPr>
          <w:noProof/>
          <w:color w:val="000000"/>
          <w:lang w:val="en-US"/>
        </w:rPr>
        <w:t>3.9.1</w:t>
      </w:r>
      <w:r>
        <w:rPr>
          <w:rFonts w:asciiTheme="minorHAnsi" w:eastAsiaTheme="minorEastAsia" w:hAnsiTheme="minorHAnsi" w:cstheme="minorBidi"/>
          <w:noProof/>
          <w:lang w:val="en-US" w:eastAsia="ja-JP"/>
        </w:rPr>
        <w:tab/>
      </w:r>
      <w:r w:rsidRPr="0036135D">
        <w:rPr>
          <w:noProof/>
          <w:lang w:val="en-US"/>
        </w:rPr>
        <w:t>ListLineItem</w:t>
      </w:r>
      <w:r>
        <w:rPr>
          <w:noProof/>
        </w:rPr>
        <w:tab/>
      </w:r>
      <w:r>
        <w:rPr>
          <w:noProof/>
        </w:rPr>
        <w:fldChar w:fldCharType="begin"/>
      </w:r>
      <w:r>
        <w:rPr>
          <w:noProof/>
        </w:rPr>
        <w:instrText xml:space="preserve"> PAGEREF _Toc258480966 \h </w:instrText>
      </w:r>
      <w:r>
        <w:rPr>
          <w:noProof/>
        </w:rPr>
      </w:r>
      <w:r>
        <w:rPr>
          <w:noProof/>
        </w:rPr>
        <w:fldChar w:fldCharType="separate"/>
      </w:r>
      <w:r>
        <w:rPr>
          <w:noProof/>
        </w:rPr>
        <w:t>33</w:t>
      </w:r>
      <w:r>
        <w:rPr>
          <w:noProof/>
        </w:rPr>
        <w:fldChar w:fldCharType="end"/>
      </w:r>
    </w:p>
    <w:p w14:paraId="0F75F9C5" w14:textId="77777777" w:rsidR="00850FCD" w:rsidRDefault="00850FCD">
      <w:pPr>
        <w:pStyle w:val="TOC3"/>
        <w:tabs>
          <w:tab w:val="left" w:pos="1200"/>
          <w:tab w:val="right" w:leader="dot" w:pos="9062"/>
        </w:tabs>
        <w:rPr>
          <w:rFonts w:asciiTheme="minorHAnsi" w:eastAsiaTheme="minorEastAsia" w:hAnsiTheme="minorHAnsi" w:cstheme="minorBidi"/>
          <w:noProof/>
          <w:lang w:val="en-US" w:eastAsia="ja-JP"/>
        </w:rPr>
      </w:pPr>
      <w:r w:rsidRPr="0036135D">
        <w:rPr>
          <w:noProof/>
          <w:color w:val="000000"/>
          <w:lang w:val="en-US"/>
        </w:rPr>
        <w:t>3.9.2</w:t>
      </w:r>
      <w:r>
        <w:rPr>
          <w:rFonts w:asciiTheme="minorHAnsi" w:eastAsiaTheme="minorEastAsia" w:hAnsiTheme="minorHAnsi" w:cstheme="minorBidi"/>
          <w:noProof/>
          <w:lang w:val="en-US" w:eastAsia="ja-JP"/>
        </w:rPr>
        <w:tab/>
      </w:r>
      <w:r w:rsidRPr="0036135D">
        <w:rPr>
          <w:noProof/>
          <w:lang w:val="en-US"/>
        </w:rPr>
        <w:t>BelowTheLineItem</w:t>
      </w:r>
      <w:r>
        <w:rPr>
          <w:noProof/>
        </w:rPr>
        <w:tab/>
      </w:r>
      <w:r>
        <w:rPr>
          <w:noProof/>
        </w:rPr>
        <w:fldChar w:fldCharType="begin"/>
      </w:r>
      <w:r>
        <w:rPr>
          <w:noProof/>
        </w:rPr>
        <w:instrText xml:space="preserve"> PAGEREF _Toc258480967 \h </w:instrText>
      </w:r>
      <w:r>
        <w:rPr>
          <w:noProof/>
        </w:rPr>
      </w:r>
      <w:r>
        <w:rPr>
          <w:noProof/>
        </w:rPr>
        <w:fldChar w:fldCharType="separate"/>
      </w:r>
      <w:r>
        <w:rPr>
          <w:noProof/>
        </w:rPr>
        <w:t>39</w:t>
      </w:r>
      <w:r>
        <w:rPr>
          <w:noProof/>
        </w:rPr>
        <w:fldChar w:fldCharType="end"/>
      </w:r>
    </w:p>
    <w:p w14:paraId="3BFBA307" w14:textId="77777777" w:rsidR="00850FCD" w:rsidRDefault="00850FCD">
      <w:pPr>
        <w:pStyle w:val="TOC2"/>
        <w:tabs>
          <w:tab w:val="left" w:pos="900"/>
          <w:tab w:val="right" w:leader="dot" w:pos="9062"/>
        </w:tabs>
        <w:rPr>
          <w:rFonts w:asciiTheme="minorHAnsi" w:eastAsiaTheme="minorEastAsia" w:hAnsiTheme="minorHAnsi" w:cstheme="minorBidi"/>
          <w:noProof/>
          <w:lang w:val="en-US" w:eastAsia="ja-JP"/>
        </w:rPr>
      </w:pPr>
      <w:r w:rsidRPr="0036135D">
        <w:rPr>
          <w:noProof/>
          <w:lang w:val="en-US"/>
        </w:rPr>
        <w:t>3.10</w:t>
      </w:r>
      <w:r>
        <w:rPr>
          <w:rFonts w:asciiTheme="minorHAnsi" w:eastAsiaTheme="minorEastAsia" w:hAnsiTheme="minorHAnsi" w:cstheme="minorBidi"/>
          <w:noProof/>
          <w:lang w:val="en-US" w:eastAsia="ja-JP"/>
        </w:rPr>
        <w:tab/>
      </w:r>
      <w:r w:rsidRPr="0036135D">
        <w:rPr>
          <w:noProof/>
          <w:lang w:val="en-US"/>
        </w:rPr>
        <w:t>ReductionAndSurchargeDetails</w:t>
      </w:r>
      <w:r>
        <w:rPr>
          <w:noProof/>
        </w:rPr>
        <w:tab/>
      </w:r>
      <w:r>
        <w:rPr>
          <w:noProof/>
        </w:rPr>
        <w:fldChar w:fldCharType="begin"/>
      </w:r>
      <w:r>
        <w:rPr>
          <w:noProof/>
        </w:rPr>
        <w:instrText xml:space="preserve"> PAGEREF _Toc258480968 \h </w:instrText>
      </w:r>
      <w:r>
        <w:rPr>
          <w:noProof/>
        </w:rPr>
      </w:r>
      <w:r>
        <w:rPr>
          <w:noProof/>
        </w:rPr>
        <w:fldChar w:fldCharType="separate"/>
      </w:r>
      <w:r>
        <w:rPr>
          <w:noProof/>
        </w:rPr>
        <w:t>40</w:t>
      </w:r>
      <w:r>
        <w:rPr>
          <w:noProof/>
        </w:rPr>
        <w:fldChar w:fldCharType="end"/>
      </w:r>
    </w:p>
    <w:p w14:paraId="3FAA20AE" w14:textId="77777777" w:rsidR="00850FCD" w:rsidRDefault="00850FCD">
      <w:pPr>
        <w:pStyle w:val="TOC2"/>
        <w:tabs>
          <w:tab w:val="left" w:pos="900"/>
          <w:tab w:val="right" w:leader="dot" w:pos="9062"/>
        </w:tabs>
        <w:rPr>
          <w:rFonts w:asciiTheme="minorHAnsi" w:eastAsiaTheme="minorEastAsia" w:hAnsiTheme="minorHAnsi" w:cstheme="minorBidi"/>
          <w:noProof/>
          <w:lang w:val="en-US" w:eastAsia="ja-JP"/>
        </w:rPr>
      </w:pPr>
      <w:r w:rsidRPr="0036135D">
        <w:rPr>
          <w:noProof/>
          <w:lang w:val="en-US"/>
        </w:rPr>
        <w:t>3.11</w:t>
      </w:r>
      <w:r>
        <w:rPr>
          <w:rFonts w:asciiTheme="minorHAnsi" w:eastAsiaTheme="minorEastAsia" w:hAnsiTheme="minorHAnsi" w:cstheme="minorBidi"/>
          <w:noProof/>
          <w:lang w:val="en-US" w:eastAsia="ja-JP"/>
        </w:rPr>
        <w:tab/>
      </w:r>
      <w:r w:rsidRPr="0036135D">
        <w:rPr>
          <w:noProof/>
          <w:lang w:val="en-US"/>
        </w:rPr>
        <w:t>Tax</w:t>
      </w:r>
      <w:r>
        <w:rPr>
          <w:noProof/>
        </w:rPr>
        <w:tab/>
      </w:r>
      <w:r>
        <w:rPr>
          <w:noProof/>
        </w:rPr>
        <w:fldChar w:fldCharType="begin"/>
      </w:r>
      <w:r>
        <w:rPr>
          <w:noProof/>
        </w:rPr>
        <w:instrText xml:space="preserve"> PAGEREF _Toc258480969 \h </w:instrText>
      </w:r>
      <w:r>
        <w:rPr>
          <w:noProof/>
        </w:rPr>
      </w:r>
      <w:r>
        <w:rPr>
          <w:noProof/>
        </w:rPr>
        <w:fldChar w:fldCharType="separate"/>
      </w:r>
      <w:r>
        <w:rPr>
          <w:noProof/>
        </w:rPr>
        <w:t>44</w:t>
      </w:r>
      <w:r>
        <w:rPr>
          <w:noProof/>
        </w:rPr>
        <w:fldChar w:fldCharType="end"/>
      </w:r>
    </w:p>
    <w:p w14:paraId="7CB48494" w14:textId="77777777" w:rsidR="00850FCD" w:rsidRDefault="00850FCD">
      <w:pPr>
        <w:pStyle w:val="TOC2"/>
        <w:tabs>
          <w:tab w:val="left" w:pos="900"/>
          <w:tab w:val="right" w:leader="dot" w:pos="9062"/>
        </w:tabs>
        <w:rPr>
          <w:rFonts w:asciiTheme="minorHAnsi" w:eastAsiaTheme="minorEastAsia" w:hAnsiTheme="minorHAnsi" w:cstheme="minorBidi"/>
          <w:noProof/>
          <w:lang w:val="en-US" w:eastAsia="ja-JP"/>
        </w:rPr>
      </w:pPr>
      <w:r w:rsidRPr="0036135D">
        <w:rPr>
          <w:noProof/>
          <w:lang w:val="en-US"/>
        </w:rPr>
        <w:t>3.12</w:t>
      </w:r>
      <w:r>
        <w:rPr>
          <w:rFonts w:asciiTheme="minorHAnsi" w:eastAsiaTheme="minorEastAsia" w:hAnsiTheme="minorHAnsi" w:cstheme="minorBidi"/>
          <w:noProof/>
          <w:lang w:val="en-US" w:eastAsia="ja-JP"/>
        </w:rPr>
        <w:tab/>
      </w:r>
      <w:r w:rsidRPr="0036135D">
        <w:rPr>
          <w:noProof/>
          <w:lang w:val="en-US"/>
        </w:rPr>
        <w:t>PaymentMethod</w:t>
      </w:r>
      <w:r>
        <w:rPr>
          <w:noProof/>
        </w:rPr>
        <w:tab/>
      </w:r>
      <w:r>
        <w:rPr>
          <w:noProof/>
        </w:rPr>
        <w:fldChar w:fldCharType="begin"/>
      </w:r>
      <w:r>
        <w:rPr>
          <w:noProof/>
        </w:rPr>
        <w:instrText xml:space="preserve"> PAGEREF _Toc258480970 \h </w:instrText>
      </w:r>
      <w:r>
        <w:rPr>
          <w:noProof/>
        </w:rPr>
      </w:r>
      <w:r>
        <w:rPr>
          <w:noProof/>
        </w:rPr>
        <w:fldChar w:fldCharType="separate"/>
      </w:r>
      <w:r>
        <w:rPr>
          <w:noProof/>
        </w:rPr>
        <w:t>46</w:t>
      </w:r>
      <w:r>
        <w:rPr>
          <w:noProof/>
        </w:rPr>
        <w:fldChar w:fldCharType="end"/>
      </w:r>
    </w:p>
    <w:p w14:paraId="344F2C02" w14:textId="77777777" w:rsidR="00850FCD" w:rsidRDefault="00850FCD">
      <w:pPr>
        <w:pStyle w:val="TOC3"/>
        <w:tabs>
          <w:tab w:val="left" w:pos="1320"/>
          <w:tab w:val="right" w:leader="dot" w:pos="9062"/>
        </w:tabs>
        <w:rPr>
          <w:rFonts w:asciiTheme="minorHAnsi" w:eastAsiaTheme="minorEastAsia" w:hAnsiTheme="minorHAnsi" w:cstheme="minorBidi"/>
          <w:noProof/>
          <w:lang w:val="en-US" w:eastAsia="ja-JP"/>
        </w:rPr>
      </w:pPr>
      <w:r w:rsidRPr="0036135D">
        <w:rPr>
          <w:noProof/>
          <w:color w:val="000000"/>
          <w:lang w:val="en-US"/>
        </w:rPr>
        <w:t>3.12.1</w:t>
      </w:r>
      <w:r>
        <w:rPr>
          <w:rFonts w:asciiTheme="minorHAnsi" w:eastAsiaTheme="minorEastAsia" w:hAnsiTheme="minorHAnsi" w:cstheme="minorBidi"/>
          <w:noProof/>
          <w:lang w:val="en-US" w:eastAsia="ja-JP"/>
        </w:rPr>
        <w:tab/>
      </w:r>
      <w:r w:rsidRPr="0036135D">
        <w:rPr>
          <w:noProof/>
          <w:lang w:val="en-US"/>
        </w:rPr>
        <w:t>NoPayment</w:t>
      </w:r>
      <w:r>
        <w:rPr>
          <w:noProof/>
        </w:rPr>
        <w:tab/>
      </w:r>
      <w:r>
        <w:rPr>
          <w:noProof/>
        </w:rPr>
        <w:fldChar w:fldCharType="begin"/>
      </w:r>
      <w:r>
        <w:rPr>
          <w:noProof/>
        </w:rPr>
        <w:instrText xml:space="preserve"> PAGEREF _Toc258480971 \h </w:instrText>
      </w:r>
      <w:r>
        <w:rPr>
          <w:noProof/>
        </w:rPr>
      </w:r>
      <w:r>
        <w:rPr>
          <w:noProof/>
        </w:rPr>
        <w:fldChar w:fldCharType="separate"/>
      </w:r>
      <w:r>
        <w:rPr>
          <w:noProof/>
        </w:rPr>
        <w:t>46</w:t>
      </w:r>
      <w:r>
        <w:rPr>
          <w:noProof/>
        </w:rPr>
        <w:fldChar w:fldCharType="end"/>
      </w:r>
    </w:p>
    <w:p w14:paraId="5C582782" w14:textId="77777777" w:rsidR="00850FCD" w:rsidRDefault="00850FCD">
      <w:pPr>
        <w:pStyle w:val="TOC3"/>
        <w:tabs>
          <w:tab w:val="left" w:pos="1320"/>
          <w:tab w:val="right" w:leader="dot" w:pos="9062"/>
        </w:tabs>
        <w:rPr>
          <w:rFonts w:asciiTheme="minorHAnsi" w:eastAsiaTheme="minorEastAsia" w:hAnsiTheme="minorHAnsi" w:cstheme="minorBidi"/>
          <w:noProof/>
          <w:lang w:val="en-US" w:eastAsia="ja-JP"/>
        </w:rPr>
      </w:pPr>
      <w:r w:rsidRPr="0036135D">
        <w:rPr>
          <w:noProof/>
          <w:color w:val="000000"/>
          <w:lang w:val="en-US"/>
        </w:rPr>
        <w:t>3.12.2</w:t>
      </w:r>
      <w:r>
        <w:rPr>
          <w:rFonts w:asciiTheme="minorHAnsi" w:eastAsiaTheme="minorEastAsia" w:hAnsiTheme="minorHAnsi" w:cstheme="minorBidi"/>
          <w:noProof/>
          <w:lang w:val="en-US" w:eastAsia="ja-JP"/>
        </w:rPr>
        <w:tab/>
      </w:r>
      <w:r w:rsidRPr="0036135D">
        <w:rPr>
          <w:noProof/>
          <w:lang w:val="en-US"/>
        </w:rPr>
        <w:t>DirectDebit</w:t>
      </w:r>
      <w:r>
        <w:rPr>
          <w:noProof/>
        </w:rPr>
        <w:tab/>
      </w:r>
      <w:r>
        <w:rPr>
          <w:noProof/>
        </w:rPr>
        <w:fldChar w:fldCharType="begin"/>
      </w:r>
      <w:r>
        <w:rPr>
          <w:noProof/>
        </w:rPr>
        <w:instrText xml:space="preserve"> PAGEREF _Toc258480972 \h </w:instrText>
      </w:r>
      <w:r>
        <w:rPr>
          <w:noProof/>
        </w:rPr>
      </w:r>
      <w:r>
        <w:rPr>
          <w:noProof/>
        </w:rPr>
        <w:fldChar w:fldCharType="separate"/>
      </w:r>
      <w:r>
        <w:rPr>
          <w:noProof/>
        </w:rPr>
        <w:t>47</w:t>
      </w:r>
      <w:r>
        <w:rPr>
          <w:noProof/>
        </w:rPr>
        <w:fldChar w:fldCharType="end"/>
      </w:r>
    </w:p>
    <w:p w14:paraId="3CF09DD0" w14:textId="77777777" w:rsidR="00850FCD" w:rsidRDefault="00850FCD">
      <w:pPr>
        <w:pStyle w:val="TOC3"/>
        <w:tabs>
          <w:tab w:val="left" w:pos="1320"/>
          <w:tab w:val="right" w:leader="dot" w:pos="9062"/>
        </w:tabs>
        <w:rPr>
          <w:rFonts w:asciiTheme="minorHAnsi" w:eastAsiaTheme="minorEastAsia" w:hAnsiTheme="minorHAnsi" w:cstheme="minorBidi"/>
          <w:noProof/>
          <w:lang w:val="en-US" w:eastAsia="ja-JP"/>
        </w:rPr>
      </w:pPr>
      <w:r w:rsidRPr="0036135D">
        <w:rPr>
          <w:noProof/>
          <w:color w:val="000000"/>
          <w:lang w:val="en-US"/>
        </w:rPr>
        <w:t>3.12.3</w:t>
      </w:r>
      <w:r>
        <w:rPr>
          <w:rFonts w:asciiTheme="minorHAnsi" w:eastAsiaTheme="minorEastAsia" w:hAnsiTheme="minorHAnsi" w:cstheme="minorBidi"/>
          <w:noProof/>
          <w:lang w:val="en-US" w:eastAsia="ja-JP"/>
        </w:rPr>
        <w:tab/>
      </w:r>
      <w:r w:rsidRPr="0036135D">
        <w:rPr>
          <w:noProof/>
          <w:lang w:val="en-US"/>
        </w:rPr>
        <w:t>SEPADirectDebit</w:t>
      </w:r>
      <w:r>
        <w:rPr>
          <w:noProof/>
        </w:rPr>
        <w:tab/>
      </w:r>
      <w:r>
        <w:rPr>
          <w:noProof/>
        </w:rPr>
        <w:fldChar w:fldCharType="begin"/>
      </w:r>
      <w:r>
        <w:rPr>
          <w:noProof/>
        </w:rPr>
        <w:instrText xml:space="preserve"> PAGEREF _Toc258480973 \h </w:instrText>
      </w:r>
      <w:r>
        <w:rPr>
          <w:noProof/>
        </w:rPr>
      </w:r>
      <w:r>
        <w:rPr>
          <w:noProof/>
        </w:rPr>
        <w:fldChar w:fldCharType="separate"/>
      </w:r>
      <w:r>
        <w:rPr>
          <w:noProof/>
        </w:rPr>
        <w:t>48</w:t>
      </w:r>
      <w:r>
        <w:rPr>
          <w:noProof/>
        </w:rPr>
        <w:fldChar w:fldCharType="end"/>
      </w:r>
    </w:p>
    <w:p w14:paraId="75E30A81" w14:textId="77777777" w:rsidR="00850FCD" w:rsidRDefault="00850FCD">
      <w:pPr>
        <w:pStyle w:val="TOC3"/>
        <w:tabs>
          <w:tab w:val="left" w:pos="1320"/>
          <w:tab w:val="right" w:leader="dot" w:pos="9062"/>
        </w:tabs>
        <w:rPr>
          <w:rFonts w:asciiTheme="minorHAnsi" w:eastAsiaTheme="minorEastAsia" w:hAnsiTheme="minorHAnsi" w:cstheme="minorBidi"/>
          <w:noProof/>
          <w:lang w:val="en-US" w:eastAsia="ja-JP"/>
        </w:rPr>
      </w:pPr>
      <w:r w:rsidRPr="0036135D">
        <w:rPr>
          <w:noProof/>
          <w:color w:val="000000"/>
          <w:lang w:val="en-US"/>
        </w:rPr>
        <w:t>3.12.4</w:t>
      </w:r>
      <w:r>
        <w:rPr>
          <w:rFonts w:asciiTheme="minorHAnsi" w:eastAsiaTheme="minorEastAsia" w:hAnsiTheme="minorHAnsi" w:cstheme="minorBidi"/>
          <w:noProof/>
          <w:lang w:val="en-US" w:eastAsia="ja-JP"/>
        </w:rPr>
        <w:tab/>
      </w:r>
      <w:r w:rsidRPr="0036135D">
        <w:rPr>
          <w:noProof/>
          <w:lang w:val="en-US"/>
        </w:rPr>
        <w:t>UniversalBankTransaction</w:t>
      </w:r>
      <w:r>
        <w:rPr>
          <w:noProof/>
        </w:rPr>
        <w:tab/>
      </w:r>
      <w:r>
        <w:rPr>
          <w:noProof/>
        </w:rPr>
        <w:fldChar w:fldCharType="begin"/>
      </w:r>
      <w:r>
        <w:rPr>
          <w:noProof/>
        </w:rPr>
        <w:instrText xml:space="preserve"> PAGEREF _Toc258480974 \h </w:instrText>
      </w:r>
      <w:r>
        <w:rPr>
          <w:noProof/>
        </w:rPr>
      </w:r>
      <w:r>
        <w:rPr>
          <w:noProof/>
        </w:rPr>
        <w:fldChar w:fldCharType="separate"/>
      </w:r>
      <w:r>
        <w:rPr>
          <w:noProof/>
        </w:rPr>
        <w:t>49</w:t>
      </w:r>
      <w:r>
        <w:rPr>
          <w:noProof/>
        </w:rPr>
        <w:fldChar w:fldCharType="end"/>
      </w:r>
    </w:p>
    <w:p w14:paraId="2216DDD1" w14:textId="77777777" w:rsidR="00850FCD" w:rsidRDefault="00850FCD">
      <w:pPr>
        <w:pStyle w:val="TOC2"/>
        <w:tabs>
          <w:tab w:val="left" w:pos="900"/>
          <w:tab w:val="right" w:leader="dot" w:pos="9062"/>
        </w:tabs>
        <w:rPr>
          <w:rFonts w:asciiTheme="minorHAnsi" w:eastAsiaTheme="minorEastAsia" w:hAnsiTheme="minorHAnsi" w:cstheme="minorBidi"/>
          <w:noProof/>
          <w:lang w:val="en-US" w:eastAsia="ja-JP"/>
        </w:rPr>
      </w:pPr>
      <w:r w:rsidRPr="0036135D">
        <w:rPr>
          <w:noProof/>
          <w:lang w:val="en-US"/>
        </w:rPr>
        <w:t>3.13</w:t>
      </w:r>
      <w:r>
        <w:rPr>
          <w:rFonts w:asciiTheme="minorHAnsi" w:eastAsiaTheme="minorEastAsia" w:hAnsiTheme="minorHAnsi" w:cstheme="minorBidi"/>
          <w:noProof/>
          <w:lang w:val="en-US" w:eastAsia="ja-JP"/>
        </w:rPr>
        <w:tab/>
      </w:r>
      <w:r w:rsidRPr="0036135D">
        <w:rPr>
          <w:noProof/>
          <w:lang w:val="en-US"/>
        </w:rPr>
        <w:t>PaymentConditions</w:t>
      </w:r>
      <w:r>
        <w:rPr>
          <w:noProof/>
        </w:rPr>
        <w:tab/>
      </w:r>
      <w:r>
        <w:rPr>
          <w:noProof/>
        </w:rPr>
        <w:fldChar w:fldCharType="begin"/>
      </w:r>
      <w:r>
        <w:rPr>
          <w:noProof/>
        </w:rPr>
        <w:instrText xml:space="preserve"> PAGEREF _Toc258480975 \h </w:instrText>
      </w:r>
      <w:r>
        <w:rPr>
          <w:noProof/>
        </w:rPr>
      </w:r>
      <w:r>
        <w:rPr>
          <w:noProof/>
        </w:rPr>
        <w:fldChar w:fldCharType="separate"/>
      </w:r>
      <w:r>
        <w:rPr>
          <w:noProof/>
        </w:rPr>
        <w:t>51</w:t>
      </w:r>
      <w:r>
        <w:rPr>
          <w:noProof/>
        </w:rPr>
        <w:fldChar w:fldCharType="end"/>
      </w:r>
    </w:p>
    <w:p w14:paraId="62486494" w14:textId="77777777" w:rsidR="00850FCD" w:rsidRDefault="00850FCD">
      <w:pPr>
        <w:pStyle w:val="TOC2"/>
        <w:tabs>
          <w:tab w:val="left" w:pos="900"/>
          <w:tab w:val="right" w:leader="dot" w:pos="9062"/>
        </w:tabs>
        <w:rPr>
          <w:rFonts w:asciiTheme="minorHAnsi" w:eastAsiaTheme="minorEastAsia" w:hAnsiTheme="minorHAnsi" w:cstheme="minorBidi"/>
          <w:noProof/>
          <w:lang w:val="en-US" w:eastAsia="ja-JP"/>
        </w:rPr>
      </w:pPr>
      <w:r w:rsidRPr="0036135D">
        <w:rPr>
          <w:noProof/>
          <w:lang w:val="en-US"/>
        </w:rPr>
        <w:t>3.14</w:t>
      </w:r>
      <w:r>
        <w:rPr>
          <w:rFonts w:asciiTheme="minorHAnsi" w:eastAsiaTheme="minorEastAsia" w:hAnsiTheme="minorHAnsi" w:cstheme="minorBidi"/>
          <w:noProof/>
          <w:lang w:val="en-US" w:eastAsia="ja-JP"/>
        </w:rPr>
        <w:tab/>
      </w:r>
      <w:r w:rsidRPr="0036135D">
        <w:rPr>
          <w:noProof/>
          <w:lang w:val="en-US"/>
        </w:rPr>
        <w:t>PresentationDetails</w:t>
      </w:r>
      <w:r>
        <w:rPr>
          <w:noProof/>
        </w:rPr>
        <w:tab/>
      </w:r>
      <w:r>
        <w:rPr>
          <w:noProof/>
        </w:rPr>
        <w:fldChar w:fldCharType="begin"/>
      </w:r>
      <w:r>
        <w:rPr>
          <w:noProof/>
        </w:rPr>
        <w:instrText xml:space="preserve"> PAGEREF _Toc258480976 \h </w:instrText>
      </w:r>
      <w:r>
        <w:rPr>
          <w:noProof/>
        </w:rPr>
      </w:r>
      <w:r>
        <w:rPr>
          <w:noProof/>
        </w:rPr>
        <w:fldChar w:fldCharType="separate"/>
      </w:r>
      <w:r>
        <w:rPr>
          <w:noProof/>
        </w:rPr>
        <w:t>52</w:t>
      </w:r>
      <w:r>
        <w:rPr>
          <w:noProof/>
        </w:rPr>
        <w:fldChar w:fldCharType="end"/>
      </w:r>
    </w:p>
    <w:p w14:paraId="0E4770D0" w14:textId="77777777" w:rsidR="00850FCD" w:rsidRDefault="00850FCD">
      <w:pPr>
        <w:pStyle w:val="TOC1"/>
        <w:tabs>
          <w:tab w:val="left" w:pos="360"/>
          <w:tab w:val="right" w:leader="dot" w:pos="9062"/>
        </w:tabs>
        <w:rPr>
          <w:rFonts w:asciiTheme="minorHAnsi" w:eastAsiaTheme="minorEastAsia" w:hAnsiTheme="minorHAnsi" w:cstheme="minorBidi"/>
          <w:noProof/>
          <w:lang w:val="en-US" w:eastAsia="ja-JP"/>
        </w:rPr>
      </w:pPr>
      <w:r w:rsidRPr="0036135D">
        <w:rPr>
          <w:noProof/>
          <w:lang w:val="en-US"/>
        </w:rPr>
        <w:t>4</w:t>
      </w:r>
      <w:r>
        <w:rPr>
          <w:rFonts w:asciiTheme="minorHAnsi" w:eastAsiaTheme="minorEastAsia" w:hAnsiTheme="minorHAnsi" w:cstheme="minorBidi"/>
          <w:noProof/>
          <w:lang w:val="en-US" w:eastAsia="ja-JP"/>
        </w:rPr>
        <w:tab/>
      </w:r>
      <w:r w:rsidRPr="0036135D">
        <w:rPr>
          <w:noProof/>
          <w:lang w:val="en-US"/>
        </w:rPr>
        <w:t>Der ebInterface 4.x Extension Mechanismus</w:t>
      </w:r>
      <w:r>
        <w:rPr>
          <w:noProof/>
        </w:rPr>
        <w:tab/>
      </w:r>
      <w:r>
        <w:rPr>
          <w:noProof/>
        </w:rPr>
        <w:fldChar w:fldCharType="begin"/>
      </w:r>
      <w:r>
        <w:rPr>
          <w:noProof/>
        </w:rPr>
        <w:instrText xml:space="preserve"> PAGEREF _Toc258480977 \h </w:instrText>
      </w:r>
      <w:r>
        <w:rPr>
          <w:noProof/>
        </w:rPr>
      </w:r>
      <w:r>
        <w:rPr>
          <w:noProof/>
        </w:rPr>
        <w:fldChar w:fldCharType="separate"/>
      </w:r>
      <w:r>
        <w:rPr>
          <w:noProof/>
        </w:rPr>
        <w:t>54</w:t>
      </w:r>
      <w:r>
        <w:rPr>
          <w:noProof/>
        </w:rPr>
        <w:fldChar w:fldCharType="end"/>
      </w:r>
    </w:p>
    <w:p w14:paraId="65BF9661"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Pr>
          <w:noProof/>
        </w:rPr>
        <w:t>4.1</w:t>
      </w:r>
      <w:r>
        <w:rPr>
          <w:rFonts w:asciiTheme="minorHAnsi" w:eastAsiaTheme="minorEastAsia" w:hAnsiTheme="minorHAnsi" w:cstheme="minorBidi"/>
          <w:noProof/>
          <w:lang w:val="en-US" w:eastAsia="ja-JP"/>
        </w:rPr>
        <w:tab/>
      </w:r>
      <w:r>
        <w:rPr>
          <w:noProof/>
        </w:rPr>
        <w:t>Integration of the coupling scheme in ebInterface</w:t>
      </w:r>
      <w:r>
        <w:rPr>
          <w:noProof/>
        </w:rPr>
        <w:tab/>
      </w:r>
      <w:r>
        <w:rPr>
          <w:noProof/>
        </w:rPr>
        <w:fldChar w:fldCharType="begin"/>
      </w:r>
      <w:r>
        <w:rPr>
          <w:noProof/>
        </w:rPr>
        <w:instrText xml:space="preserve"> PAGEREF _Toc258480978 \h </w:instrText>
      </w:r>
      <w:r>
        <w:rPr>
          <w:noProof/>
        </w:rPr>
      </w:r>
      <w:r>
        <w:rPr>
          <w:noProof/>
        </w:rPr>
        <w:fldChar w:fldCharType="separate"/>
      </w:r>
      <w:r>
        <w:rPr>
          <w:noProof/>
        </w:rPr>
        <w:t>55</w:t>
      </w:r>
      <w:r>
        <w:rPr>
          <w:noProof/>
        </w:rPr>
        <w:fldChar w:fldCharType="end"/>
      </w:r>
    </w:p>
    <w:p w14:paraId="01F8F7A3"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Pr>
          <w:noProof/>
        </w:rPr>
        <w:t>4.2</w:t>
      </w:r>
      <w:r>
        <w:rPr>
          <w:rFonts w:asciiTheme="minorHAnsi" w:eastAsiaTheme="minorEastAsia" w:hAnsiTheme="minorHAnsi" w:cstheme="minorBidi"/>
          <w:noProof/>
          <w:lang w:val="en-US" w:eastAsia="ja-JP"/>
        </w:rPr>
        <w:tab/>
      </w:r>
      <w:r>
        <w:rPr>
          <w:noProof/>
        </w:rPr>
        <w:t>Integration of ebInterface extension schemes in the ebInterfaceExtension coupling scheme</w:t>
      </w:r>
      <w:r>
        <w:rPr>
          <w:noProof/>
        </w:rPr>
        <w:tab/>
      </w:r>
      <w:r>
        <w:rPr>
          <w:noProof/>
        </w:rPr>
        <w:fldChar w:fldCharType="begin"/>
      </w:r>
      <w:r>
        <w:rPr>
          <w:noProof/>
        </w:rPr>
        <w:instrText xml:space="preserve"> PAGEREF _Toc258480979 \h </w:instrText>
      </w:r>
      <w:r>
        <w:rPr>
          <w:noProof/>
        </w:rPr>
      </w:r>
      <w:r>
        <w:rPr>
          <w:noProof/>
        </w:rPr>
        <w:fldChar w:fldCharType="separate"/>
      </w:r>
      <w:r>
        <w:rPr>
          <w:noProof/>
        </w:rPr>
        <w:t>56</w:t>
      </w:r>
      <w:r>
        <w:rPr>
          <w:noProof/>
        </w:rPr>
        <w:fldChar w:fldCharType="end"/>
      </w:r>
    </w:p>
    <w:p w14:paraId="4740C703" w14:textId="77777777" w:rsidR="00850FCD" w:rsidRDefault="00850FCD">
      <w:pPr>
        <w:pStyle w:val="TOC1"/>
        <w:tabs>
          <w:tab w:val="left" w:pos="360"/>
          <w:tab w:val="right" w:leader="dot" w:pos="9062"/>
        </w:tabs>
        <w:rPr>
          <w:rFonts w:asciiTheme="minorHAnsi" w:eastAsiaTheme="minorEastAsia" w:hAnsiTheme="minorHAnsi" w:cstheme="minorBidi"/>
          <w:noProof/>
          <w:lang w:val="en-US" w:eastAsia="ja-JP"/>
        </w:rPr>
      </w:pPr>
      <w:r w:rsidRPr="0036135D">
        <w:rPr>
          <w:noProof/>
          <w:lang w:val="en-US"/>
        </w:rPr>
        <w:t>5</w:t>
      </w:r>
      <w:r>
        <w:rPr>
          <w:rFonts w:asciiTheme="minorHAnsi" w:eastAsiaTheme="minorEastAsia" w:hAnsiTheme="minorHAnsi" w:cstheme="minorBidi"/>
          <w:noProof/>
          <w:lang w:val="en-US" w:eastAsia="ja-JP"/>
        </w:rPr>
        <w:tab/>
      </w:r>
      <w:r w:rsidRPr="0036135D">
        <w:rPr>
          <w:noProof/>
          <w:lang w:val="en-US"/>
        </w:rPr>
        <w:t>Recommendations on standard use</w:t>
      </w:r>
      <w:r>
        <w:rPr>
          <w:noProof/>
        </w:rPr>
        <w:tab/>
      </w:r>
      <w:r>
        <w:rPr>
          <w:noProof/>
        </w:rPr>
        <w:fldChar w:fldCharType="begin"/>
      </w:r>
      <w:r>
        <w:rPr>
          <w:noProof/>
        </w:rPr>
        <w:instrText xml:space="preserve"> PAGEREF _Toc258480980 \h </w:instrText>
      </w:r>
      <w:r>
        <w:rPr>
          <w:noProof/>
        </w:rPr>
      </w:r>
      <w:r>
        <w:rPr>
          <w:noProof/>
        </w:rPr>
        <w:fldChar w:fldCharType="separate"/>
      </w:r>
      <w:r>
        <w:rPr>
          <w:noProof/>
        </w:rPr>
        <w:t>56</w:t>
      </w:r>
      <w:r>
        <w:rPr>
          <w:noProof/>
        </w:rPr>
        <w:fldChar w:fldCharType="end"/>
      </w:r>
    </w:p>
    <w:p w14:paraId="1B1F8AAC" w14:textId="77777777" w:rsidR="00850FCD" w:rsidRDefault="00850FCD">
      <w:pPr>
        <w:pStyle w:val="TOC2"/>
        <w:tabs>
          <w:tab w:val="left" w:pos="780"/>
          <w:tab w:val="right" w:leader="dot" w:pos="9062"/>
        </w:tabs>
        <w:rPr>
          <w:rFonts w:asciiTheme="minorHAnsi" w:eastAsiaTheme="minorEastAsia" w:hAnsiTheme="minorHAnsi" w:cstheme="minorBidi"/>
          <w:noProof/>
          <w:lang w:val="en-US" w:eastAsia="ja-JP"/>
        </w:rPr>
      </w:pPr>
      <w:r w:rsidRPr="0036135D">
        <w:rPr>
          <w:noProof/>
          <w:lang w:val="en-US"/>
        </w:rPr>
        <w:t>5.1</w:t>
      </w:r>
      <w:r>
        <w:rPr>
          <w:rFonts w:asciiTheme="minorHAnsi" w:eastAsiaTheme="minorEastAsia" w:hAnsiTheme="minorHAnsi" w:cstheme="minorBidi"/>
          <w:noProof/>
          <w:lang w:val="en-US" w:eastAsia="ja-JP"/>
        </w:rPr>
        <w:tab/>
      </w:r>
      <w:r w:rsidRPr="0036135D">
        <w:rPr>
          <w:noProof/>
          <w:lang w:val="en-US"/>
        </w:rPr>
        <w:t>Use of negative/positive signs for amounts in invoices and credit notes</w:t>
      </w:r>
      <w:r>
        <w:rPr>
          <w:noProof/>
        </w:rPr>
        <w:tab/>
      </w:r>
      <w:r>
        <w:rPr>
          <w:noProof/>
        </w:rPr>
        <w:fldChar w:fldCharType="begin"/>
      </w:r>
      <w:r>
        <w:rPr>
          <w:noProof/>
        </w:rPr>
        <w:instrText xml:space="preserve"> PAGEREF _Toc258480981 \h </w:instrText>
      </w:r>
      <w:r>
        <w:rPr>
          <w:noProof/>
        </w:rPr>
      </w:r>
      <w:r>
        <w:rPr>
          <w:noProof/>
        </w:rPr>
        <w:fldChar w:fldCharType="separate"/>
      </w:r>
      <w:r>
        <w:rPr>
          <w:noProof/>
        </w:rPr>
        <w:t>56</w:t>
      </w:r>
      <w:r>
        <w:rPr>
          <w:noProof/>
        </w:rPr>
        <w:fldChar w:fldCharType="end"/>
      </w:r>
    </w:p>
    <w:p w14:paraId="2417A507" w14:textId="77777777" w:rsidR="00850FCD" w:rsidRDefault="00850FCD">
      <w:pPr>
        <w:pStyle w:val="TOC1"/>
        <w:tabs>
          <w:tab w:val="left" w:pos="360"/>
          <w:tab w:val="right" w:leader="dot" w:pos="9062"/>
        </w:tabs>
        <w:rPr>
          <w:rFonts w:asciiTheme="minorHAnsi" w:eastAsiaTheme="minorEastAsia" w:hAnsiTheme="minorHAnsi" w:cstheme="minorBidi"/>
          <w:noProof/>
          <w:lang w:val="en-US" w:eastAsia="ja-JP"/>
        </w:rPr>
      </w:pPr>
      <w:r w:rsidRPr="0036135D">
        <w:rPr>
          <w:noProof/>
          <w:lang w:val="en-US"/>
        </w:rPr>
        <w:t>6</w:t>
      </w:r>
      <w:r>
        <w:rPr>
          <w:rFonts w:asciiTheme="minorHAnsi" w:eastAsiaTheme="minorEastAsia" w:hAnsiTheme="minorHAnsi" w:cstheme="minorBidi"/>
          <w:noProof/>
          <w:lang w:val="en-US" w:eastAsia="ja-JP"/>
        </w:rPr>
        <w:tab/>
      </w:r>
      <w:r w:rsidRPr="0036135D">
        <w:rPr>
          <w:noProof/>
          <w:lang w:val="en-US"/>
        </w:rPr>
        <w:t>References</w:t>
      </w:r>
      <w:r>
        <w:rPr>
          <w:noProof/>
        </w:rPr>
        <w:tab/>
      </w:r>
      <w:r>
        <w:rPr>
          <w:noProof/>
        </w:rPr>
        <w:fldChar w:fldCharType="begin"/>
      </w:r>
      <w:r>
        <w:rPr>
          <w:noProof/>
        </w:rPr>
        <w:instrText xml:space="preserve"> PAGEREF _Toc258480982 \h </w:instrText>
      </w:r>
      <w:r>
        <w:rPr>
          <w:noProof/>
        </w:rPr>
      </w:r>
      <w:r>
        <w:rPr>
          <w:noProof/>
        </w:rPr>
        <w:fldChar w:fldCharType="separate"/>
      </w:r>
      <w:r>
        <w:rPr>
          <w:noProof/>
        </w:rPr>
        <w:t>58</w:t>
      </w:r>
      <w:r>
        <w:rPr>
          <w:noProof/>
        </w:rPr>
        <w:fldChar w:fldCharType="end"/>
      </w:r>
    </w:p>
    <w:p w14:paraId="2EE5F005" w14:textId="77777777" w:rsidR="00100A82" w:rsidRPr="0079298B" w:rsidRDefault="00761EE4">
      <w:pPr>
        <w:rPr>
          <w:lang w:val="en-US"/>
        </w:rPr>
      </w:pPr>
      <w:r w:rsidRPr="0079298B">
        <w:rPr>
          <w:lang w:val="en-US"/>
        </w:rPr>
        <w:fldChar w:fldCharType="end"/>
      </w:r>
    </w:p>
    <w:p w14:paraId="4635BD11" w14:textId="77777777" w:rsidR="00100A82" w:rsidRPr="0079298B" w:rsidRDefault="00100A82">
      <w:pPr>
        <w:rPr>
          <w:lang w:val="en-US"/>
        </w:rPr>
      </w:pPr>
    </w:p>
    <w:p w14:paraId="16A3196F" w14:textId="494C3595" w:rsidR="00100A82" w:rsidRPr="0079298B" w:rsidRDefault="00100A82" w:rsidP="008B019B">
      <w:pPr>
        <w:pStyle w:val="Heading1"/>
        <w:rPr>
          <w:lang w:val="en-US"/>
        </w:rPr>
      </w:pPr>
      <w:r w:rsidRPr="0079298B">
        <w:rPr>
          <w:lang w:val="en-US"/>
        </w:rPr>
        <w:br w:type="page"/>
      </w:r>
      <w:bookmarkStart w:id="1" w:name="_Toc258480949"/>
      <w:r w:rsidR="00C25DFB" w:rsidRPr="0079298B">
        <w:rPr>
          <w:lang w:val="en-US"/>
        </w:rPr>
        <w:lastRenderedPageBreak/>
        <w:t>Introduction</w:t>
      </w:r>
      <w:bookmarkEnd w:id="1"/>
    </w:p>
    <w:p w14:paraId="0A136C27" w14:textId="6C242A15" w:rsidR="00100A82" w:rsidRPr="0079298B" w:rsidRDefault="00C25DFB" w:rsidP="008B019B">
      <w:pPr>
        <w:pStyle w:val="Heading2"/>
        <w:rPr>
          <w:lang w:val="en-US"/>
        </w:rPr>
      </w:pPr>
      <w:bookmarkStart w:id="2" w:name="_Toc258480950"/>
      <w:r w:rsidRPr="0079298B">
        <w:rPr>
          <w:lang w:val="en-US"/>
        </w:rPr>
        <w:t>Subject of this document</w:t>
      </w:r>
      <w:bookmarkEnd w:id="2"/>
    </w:p>
    <w:p w14:paraId="56972F7B" w14:textId="6690C907" w:rsidR="00C25DFB" w:rsidRPr="0079298B" w:rsidRDefault="00C25DFB" w:rsidP="00C25DFB">
      <w:pPr>
        <w:jc w:val="both"/>
        <w:rPr>
          <w:lang w:val="en-US"/>
        </w:rPr>
      </w:pPr>
      <w:r w:rsidRPr="0079298B">
        <w:rPr>
          <w:lang w:val="en-US"/>
        </w:rPr>
        <w:t xml:space="preserve">This document describes the XML-Schema of the ebInterface 4.1 standard. </w:t>
      </w:r>
    </w:p>
    <w:p w14:paraId="05D332DE" w14:textId="77777777" w:rsidR="00100A82" w:rsidRPr="0079298B" w:rsidRDefault="00100A82" w:rsidP="00100A82">
      <w:pPr>
        <w:rPr>
          <w:lang w:val="en-US"/>
        </w:rPr>
      </w:pPr>
    </w:p>
    <w:p w14:paraId="12531D42" w14:textId="10052896" w:rsidR="00100A82" w:rsidRPr="0079298B" w:rsidRDefault="0079298B" w:rsidP="0079298B">
      <w:pPr>
        <w:pStyle w:val="Heading2"/>
        <w:ind w:left="576" w:hanging="576"/>
        <w:rPr>
          <w:lang w:val="en-US"/>
        </w:rPr>
      </w:pPr>
      <w:bookmarkStart w:id="3" w:name="_Toc373311230"/>
      <w:bookmarkStart w:id="4" w:name="_Toc258480951"/>
      <w:r w:rsidRPr="0079298B">
        <w:rPr>
          <w:lang w:val="en-US"/>
        </w:rPr>
        <w:t>Referenced XML standards and specifications</w:t>
      </w:r>
      <w:bookmarkEnd w:id="3"/>
      <w:bookmarkEnd w:id="4"/>
    </w:p>
    <w:p w14:paraId="15ABE8C4" w14:textId="7FC45AEA" w:rsidR="00C25DFB" w:rsidRPr="0079298B" w:rsidRDefault="00C25DFB" w:rsidP="00C25DFB">
      <w:pPr>
        <w:rPr>
          <w:lang w:val="en-US"/>
        </w:rPr>
      </w:pPr>
      <w:r w:rsidRPr="0079298B">
        <w:rPr>
          <w:lang w:val="en-US"/>
        </w:rPr>
        <w:t>For the XML structure of ebInterface the following specifications and standards were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C25DFB" w:rsidRPr="0079298B" w14:paraId="4D52E2E0" w14:textId="77777777" w:rsidTr="00C25DFB">
        <w:tc>
          <w:tcPr>
            <w:tcW w:w="3960" w:type="dxa"/>
            <w:shd w:val="clear" w:color="auto" w:fill="FFFF99"/>
          </w:tcPr>
          <w:p w14:paraId="7F0D7114" w14:textId="77777777" w:rsidR="00C25DFB" w:rsidRPr="0079298B" w:rsidRDefault="00C25DFB" w:rsidP="00C25DFB">
            <w:pPr>
              <w:rPr>
                <w:b/>
                <w:sz w:val="20"/>
                <w:szCs w:val="20"/>
                <w:lang w:val="en-US"/>
              </w:rPr>
            </w:pPr>
            <w:r w:rsidRPr="0079298B">
              <w:rPr>
                <w:b/>
                <w:sz w:val="20"/>
                <w:szCs w:val="20"/>
                <w:lang w:val="en-US"/>
              </w:rPr>
              <w:t>Name</w:t>
            </w:r>
          </w:p>
        </w:tc>
        <w:tc>
          <w:tcPr>
            <w:tcW w:w="5220" w:type="dxa"/>
            <w:shd w:val="clear" w:color="auto" w:fill="FFFF99"/>
          </w:tcPr>
          <w:p w14:paraId="41B81037" w14:textId="77777777" w:rsidR="00C25DFB" w:rsidRPr="0079298B" w:rsidRDefault="00C25DFB" w:rsidP="00C25DFB">
            <w:pPr>
              <w:rPr>
                <w:b/>
                <w:sz w:val="20"/>
                <w:szCs w:val="20"/>
                <w:lang w:val="en-US"/>
              </w:rPr>
            </w:pPr>
            <w:r w:rsidRPr="0079298B">
              <w:rPr>
                <w:b/>
                <w:sz w:val="20"/>
                <w:szCs w:val="20"/>
                <w:lang w:val="en-US"/>
              </w:rPr>
              <w:t>Standard</w:t>
            </w:r>
          </w:p>
        </w:tc>
      </w:tr>
      <w:tr w:rsidR="00C25DFB" w:rsidRPr="0079298B" w14:paraId="7A1468A8" w14:textId="77777777" w:rsidTr="00C25DFB">
        <w:tc>
          <w:tcPr>
            <w:tcW w:w="3960" w:type="dxa"/>
          </w:tcPr>
          <w:p w14:paraId="7FD67D7E" w14:textId="77777777" w:rsidR="00C25DFB" w:rsidRPr="0079298B" w:rsidRDefault="00C25DFB" w:rsidP="00C25DFB">
            <w:pPr>
              <w:autoSpaceDE w:val="0"/>
              <w:autoSpaceDN w:val="0"/>
              <w:adjustRightInd w:val="0"/>
              <w:rPr>
                <w:sz w:val="20"/>
                <w:szCs w:val="20"/>
                <w:lang w:val="en-US"/>
              </w:rPr>
            </w:pPr>
            <w:r w:rsidRPr="0079298B">
              <w:rPr>
                <w:sz w:val="20"/>
                <w:szCs w:val="20"/>
                <w:lang w:val="en-US"/>
              </w:rPr>
              <w:t>http://www.w3.org/2000/09/xmldsig#</w:t>
            </w:r>
          </w:p>
          <w:p w14:paraId="62994DF9" w14:textId="77777777" w:rsidR="00C25DFB" w:rsidRPr="0079298B" w:rsidRDefault="00C25DFB" w:rsidP="00C25DFB">
            <w:pPr>
              <w:autoSpaceDE w:val="0"/>
              <w:autoSpaceDN w:val="0"/>
              <w:adjustRightInd w:val="0"/>
              <w:rPr>
                <w:sz w:val="20"/>
                <w:szCs w:val="20"/>
                <w:lang w:val="en-US"/>
              </w:rPr>
            </w:pPr>
          </w:p>
        </w:tc>
        <w:tc>
          <w:tcPr>
            <w:tcW w:w="5220" w:type="dxa"/>
          </w:tcPr>
          <w:p w14:paraId="2E512565" w14:textId="77777777" w:rsidR="00C25DFB" w:rsidRPr="0079298B" w:rsidRDefault="00C25DFB" w:rsidP="00C25DFB">
            <w:pPr>
              <w:autoSpaceDE w:val="0"/>
              <w:autoSpaceDN w:val="0"/>
              <w:adjustRightInd w:val="0"/>
              <w:rPr>
                <w:sz w:val="20"/>
                <w:szCs w:val="20"/>
                <w:lang w:val="en-US"/>
              </w:rPr>
            </w:pPr>
            <w:r w:rsidRPr="0079298B">
              <w:rPr>
                <w:sz w:val="20"/>
                <w:szCs w:val="20"/>
                <w:lang w:val="en-US"/>
              </w:rPr>
              <w:t>XML Digital Signatures (XMLDSIG) – W3C: electronic signatures [W3C02]</w:t>
            </w:r>
          </w:p>
        </w:tc>
      </w:tr>
      <w:tr w:rsidR="00C25DFB" w:rsidRPr="0079298B" w14:paraId="7EE02205" w14:textId="77777777" w:rsidTr="00C25DFB">
        <w:tc>
          <w:tcPr>
            <w:tcW w:w="3960" w:type="dxa"/>
          </w:tcPr>
          <w:p w14:paraId="7BFFF47B" w14:textId="77777777" w:rsidR="00C25DFB" w:rsidRPr="0079298B" w:rsidRDefault="00C25DFB" w:rsidP="00C25DFB">
            <w:pPr>
              <w:autoSpaceDE w:val="0"/>
              <w:autoSpaceDN w:val="0"/>
              <w:adjustRightInd w:val="0"/>
              <w:rPr>
                <w:sz w:val="20"/>
                <w:szCs w:val="20"/>
                <w:lang w:val="en-US"/>
              </w:rPr>
            </w:pPr>
            <w:r w:rsidRPr="0079298B">
              <w:rPr>
                <w:sz w:val="20"/>
                <w:szCs w:val="20"/>
                <w:lang w:val="en-US"/>
              </w:rPr>
              <w:t>http://www.w3.org/2001/XMLSchema</w:t>
            </w:r>
          </w:p>
        </w:tc>
        <w:tc>
          <w:tcPr>
            <w:tcW w:w="5220" w:type="dxa"/>
          </w:tcPr>
          <w:p w14:paraId="255311D7" w14:textId="77777777" w:rsidR="00C25DFB" w:rsidRPr="0079298B" w:rsidRDefault="00C25DFB" w:rsidP="00C25DFB">
            <w:pPr>
              <w:autoSpaceDE w:val="0"/>
              <w:autoSpaceDN w:val="0"/>
              <w:adjustRightInd w:val="0"/>
              <w:rPr>
                <w:sz w:val="20"/>
                <w:szCs w:val="20"/>
                <w:lang w:val="en-US"/>
              </w:rPr>
            </w:pPr>
            <w:r w:rsidRPr="0079298B">
              <w:rPr>
                <w:sz w:val="20"/>
                <w:szCs w:val="20"/>
                <w:lang w:val="en-US"/>
              </w:rPr>
              <w:t>W3C – XML Schema [W3C01]</w:t>
            </w:r>
          </w:p>
        </w:tc>
      </w:tr>
      <w:tr w:rsidR="00C25DFB" w:rsidRPr="0079298B" w14:paraId="42209822" w14:textId="77777777" w:rsidTr="00C25DFB">
        <w:tc>
          <w:tcPr>
            <w:tcW w:w="3960" w:type="dxa"/>
          </w:tcPr>
          <w:p w14:paraId="77860D81" w14:textId="7676C795" w:rsidR="00C25DFB" w:rsidRPr="0079298B" w:rsidRDefault="00943337" w:rsidP="00C25DFB">
            <w:pPr>
              <w:autoSpaceDE w:val="0"/>
              <w:autoSpaceDN w:val="0"/>
              <w:adjustRightInd w:val="0"/>
              <w:rPr>
                <w:sz w:val="20"/>
                <w:szCs w:val="20"/>
                <w:lang w:val="en-US"/>
              </w:rPr>
            </w:pPr>
            <w:hyperlink r:id="rId13" w:history="1">
              <w:r w:rsidR="0079298B" w:rsidRPr="0079298B">
                <w:rPr>
                  <w:rStyle w:val="Hyperlink"/>
                  <w:sz w:val="20"/>
                  <w:szCs w:val="20"/>
                  <w:lang w:val="en-US"/>
                </w:rPr>
                <w:t>http://www.ebinterface.at/schema/4p1/</w:t>
              </w:r>
            </w:hyperlink>
          </w:p>
        </w:tc>
        <w:tc>
          <w:tcPr>
            <w:tcW w:w="5220" w:type="dxa"/>
          </w:tcPr>
          <w:p w14:paraId="6CC0F915" w14:textId="626C136F" w:rsidR="00C25DFB" w:rsidRPr="0079298B" w:rsidRDefault="00C25DFB" w:rsidP="00C25DFB">
            <w:pPr>
              <w:autoSpaceDE w:val="0"/>
              <w:autoSpaceDN w:val="0"/>
              <w:adjustRightInd w:val="0"/>
              <w:rPr>
                <w:sz w:val="20"/>
                <w:szCs w:val="20"/>
                <w:lang w:val="en-US"/>
              </w:rPr>
            </w:pPr>
            <w:r w:rsidRPr="0079298B">
              <w:rPr>
                <w:sz w:val="20"/>
                <w:szCs w:val="20"/>
                <w:lang w:val="en-US"/>
              </w:rPr>
              <w:t>ebInterface 4.</w:t>
            </w:r>
            <w:r w:rsidR="0079298B" w:rsidRPr="0079298B">
              <w:rPr>
                <w:sz w:val="20"/>
                <w:szCs w:val="20"/>
                <w:lang w:val="en-US"/>
              </w:rPr>
              <w:t>1</w:t>
            </w:r>
          </w:p>
        </w:tc>
      </w:tr>
    </w:tbl>
    <w:p w14:paraId="734565DD" w14:textId="77777777" w:rsidR="00100A82" w:rsidRPr="0079298B" w:rsidRDefault="00100A82" w:rsidP="00100A82">
      <w:pPr>
        <w:rPr>
          <w:lang w:val="en-US"/>
        </w:rPr>
      </w:pPr>
    </w:p>
    <w:p w14:paraId="4861BA48" w14:textId="0DD4DA97" w:rsidR="00441812" w:rsidRPr="0079298B" w:rsidRDefault="00C25DFB" w:rsidP="008B019B">
      <w:pPr>
        <w:pStyle w:val="Heading2"/>
        <w:rPr>
          <w:lang w:val="en-US"/>
        </w:rPr>
      </w:pPr>
      <w:bookmarkStart w:id="5" w:name="_Toc258480952"/>
      <w:r w:rsidRPr="0079298B">
        <w:rPr>
          <w:lang w:val="en-US"/>
        </w:rPr>
        <w:t>Changes</w:t>
      </w:r>
      <w:r w:rsidR="00441812" w:rsidRPr="0079298B">
        <w:rPr>
          <w:lang w:val="en-US"/>
        </w:rPr>
        <w:t xml:space="preserve"> in Version 4.</w:t>
      </w:r>
      <w:r w:rsidR="00DA7340" w:rsidRPr="0079298B">
        <w:rPr>
          <w:lang w:val="en-US"/>
        </w:rPr>
        <w:t>1</w:t>
      </w:r>
      <w:bookmarkEnd w:id="5"/>
    </w:p>
    <w:p w14:paraId="39D27EB0" w14:textId="5A6BA6CA" w:rsidR="00C25DFB" w:rsidRPr="0079298B" w:rsidRDefault="00C25DFB" w:rsidP="008B019B">
      <w:pPr>
        <w:spacing w:before="120"/>
        <w:rPr>
          <w:lang w:val="en-US"/>
        </w:rPr>
      </w:pPr>
      <w:r w:rsidRPr="0079298B">
        <w:rPr>
          <w:lang w:val="en-US"/>
        </w:rPr>
        <w:t>In the following the changes being made to ebInterface 4p1 in comparison to ebInterface 4p0 are briefly described.</w:t>
      </w:r>
    </w:p>
    <w:p w14:paraId="383BAFF6" w14:textId="127FEBC4" w:rsidR="00D9268F" w:rsidRPr="0079298B" w:rsidRDefault="00C25DFB" w:rsidP="008B019B">
      <w:pPr>
        <w:spacing w:before="120"/>
        <w:rPr>
          <w:b/>
          <w:lang w:val="en-US"/>
        </w:rPr>
      </w:pPr>
      <w:r w:rsidRPr="0079298B">
        <w:rPr>
          <w:b/>
          <w:lang w:val="en-US"/>
        </w:rPr>
        <w:t>Changes to</w:t>
      </w:r>
      <w:r w:rsidR="00DA7340" w:rsidRPr="0079298B">
        <w:rPr>
          <w:b/>
          <w:lang w:val="en-US"/>
        </w:rPr>
        <w:t xml:space="preserve"> complexType AddressIdentifierType</w:t>
      </w:r>
    </w:p>
    <w:p w14:paraId="03DB181C" w14:textId="26D3DDBB" w:rsidR="00345294" w:rsidRPr="0079298B" w:rsidRDefault="00345294" w:rsidP="00CA6221">
      <w:pPr>
        <w:pStyle w:val="ListParagraph"/>
        <w:numPr>
          <w:ilvl w:val="0"/>
          <w:numId w:val="9"/>
        </w:numPr>
        <w:jc w:val="both"/>
        <w:rPr>
          <w:lang w:val="en-US"/>
        </w:rPr>
      </w:pPr>
      <w:r w:rsidRPr="0079298B">
        <w:rPr>
          <w:lang w:val="en-US"/>
        </w:rPr>
        <w:t xml:space="preserve">The implementation of the complexType </w:t>
      </w:r>
      <w:r w:rsidRPr="0079298B">
        <w:rPr>
          <w:rFonts w:ascii="Courier New" w:hAnsi="Courier New" w:cs="Courier New"/>
          <w:lang w:val="en-US"/>
        </w:rPr>
        <w:t>AddressIdentifierType</w:t>
      </w:r>
      <w:r w:rsidRPr="0079298B">
        <w:rPr>
          <w:lang w:val="en-US"/>
        </w:rPr>
        <w:t xml:space="preserve"> has been changed. It now extends </w:t>
      </w:r>
      <w:r w:rsidRPr="0079298B">
        <w:rPr>
          <w:rFonts w:ascii="Courier New" w:hAnsi="Courier New" w:cs="Courier New"/>
          <w:lang w:val="en-US"/>
        </w:rPr>
        <w:t>xs:string</w:t>
      </w:r>
      <w:r w:rsidRPr="0079298B">
        <w:rPr>
          <w:lang w:val="en-US"/>
        </w:rPr>
        <w:t xml:space="preserve"> and does not use </w:t>
      </w:r>
      <w:r w:rsidRPr="0079298B">
        <w:rPr>
          <w:i/>
          <w:lang w:val="en-US"/>
        </w:rPr>
        <w:t>mixed content</w:t>
      </w:r>
      <w:r w:rsidRPr="0079298B">
        <w:rPr>
          <w:lang w:val="en-US"/>
        </w:rPr>
        <w:t xml:space="preserve"> any more.</w:t>
      </w:r>
    </w:p>
    <w:p w14:paraId="24FBE953" w14:textId="103FEF84" w:rsidR="006A35C9" w:rsidRPr="0079298B" w:rsidRDefault="00C25DFB" w:rsidP="006A35C9">
      <w:pPr>
        <w:jc w:val="both"/>
        <w:rPr>
          <w:b/>
          <w:lang w:val="en-US"/>
        </w:rPr>
      </w:pPr>
      <w:r w:rsidRPr="0079298B">
        <w:rPr>
          <w:b/>
          <w:lang w:val="en-US"/>
        </w:rPr>
        <w:t>Changes to</w:t>
      </w:r>
      <w:r w:rsidR="006A35C9" w:rsidRPr="0079298B">
        <w:rPr>
          <w:b/>
          <w:lang w:val="en-US"/>
        </w:rPr>
        <w:t xml:space="preserve"> complexType AddressType</w:t>
      </w:r>
    </w:p>
    <w:p w14:paraId="28EE10CC" w14:textId="3ECCF6FD" w:rsidR="00345294" w:rsidRPr="0079298B" w:rsidRDefault="00345294" w:rsidP="006A35C9">
      <w:pPr>
        <w:pStyle w:val="ListParagraph"/>
        <w:numPr>
          <w:ilvl w:val="0"/>
          <w:numId w:val="9"/>
        </w:numPr>
        <w:jc w:val="both"/>
        <w:rPr>
          <w:lang w:val="en-US"/>
        </w:rPr>
      </w:pPr>
      <w:r w:rsidRPr="0079298B">
        <w:rPr>
          <w:lang w:val="en-US"/>
        </w:rPr>
        <w:t xml:space="preserve">The element </w:t>
      </w:r>
      <w:r w:rsidRPr="0079298B">
        <w:rPr>
          <w:rFonts w:ascii="Courier New" w:hAnsi="Courier New" w:cs="Courier New"/>
          <w:lang w:val="en-US"/>
        </w:rPr>
        <w:t>AddressIdentifier</w:t>
      </w:r>
      <w:r w:rsidRPr="0079298B">
        <w:rPr>
          <w:lang w:val="en-US"/>
        </w:rPr>
        <w:t xml:space="preserve"> in an </w:t>
      </w:r>
      <w:r w:rsidRPr="0079298B">
        <w:rPr>
          <w:rFonts w:ascii="Courier New" w:hAnsi="Courier New" w:cs="Courier New"/>
          <w:lang w:val="en-US"/>
        </w:rPr>
        <w:t>Address</w:t>
      </w:r>
      <w:r w:rsidRPr="0079298B">
        <w:rPr>
          <w:lang w:val="en-US"/>
        </w:rPr>
        <w:t xml:space="preserve"> may now appear multiple times.</w:t>
      </w:r>
    </w:p>
    <w:p w14:paraId="0DF66FBF" w14:textId="411B52C7" w:rsidR="00893613" w:rsidRPr="0079298B" w:rsidRDefault="00C25DFB" w:rsidP="00893613">
      <w:pPr>
        <w:jc w:val="both"/>
        <w:rPr>
          <w:b/>
          <w:lang w:val="en-US"/>
        </w:rPr>
      </w:pPr>
      <w:r w:rsidRPr="0079298B">
        <w:rPr>
          <w:b/>
          <w:lang w:val="en-US"/>
        </w:rPr>
        <w:t>Deletion of A</w:t>
      </w:r>
      <w:r w:rsidR="00893613" w:rsidRPr="0079298B">
        <w:rPr>
          <w:b/>
          <w:lang w:val="en-US"/>
        </w:rPr>
        <w:t xml:space="preserve">lphaNumType </w:t>
      </w:r>
      <w:r w:rsidRPr="0079298B">
        <w:rPr>
          <w:b/>
          <w:lang w:val="en-US"/>
        </w:rPr>
        <w:t>and changes to</w:t>
      </w:r>
      <w:r w:rsidR="00893613" w:rsidRPr="0079298B">
        <w:rPr>
          <w:b/>
          <w:lang w:val="en-US"/>
        </w:rPr>
        <w:t xml:space="preserve"> AlphaNumIDType</w:t>
      </w:r>
    </w:p>
    <w:p w14:paraId="7EEB3D61" w14:textId="6D3ADC03" w:rsidR="00345294" w:rsidRPr="0079298B" w:rsidRDefault="00345294" w:rsidP="00345294">
      <w:pPr>
        <w:pStyle w:val="ListParagraph"/>
        <w:numPr>
          <w:ilvl w:val="0"/>
          <w:numId w:val="9"/>
        </w:numPr>
        <w:jc w:val="both"/>
        <w:rPr>
          <w:lang w:val="en-US"/>
        </w:rPr>
      </w:pPr>
      <w:r w:rsidRPr="0079298B">
        <w:rPr>
          <w:lang w:val="en-US"/>
        </w:rPr>
        <w:t xml:space="preserve">The complexType </w:t>
      </w:r>
      <w:r w:rsidRPr="0079298B">
        <w:rPr>
          <w:rFonts w:ascii="Courier New" w:hAnsi="Courier New" w:cs="Courier New"/>
          <w:lang w:val="en-US"/>
        </w:rPr>
        <w:t>AlphaNumType</w:t>
      </w:r>
      <w:r w:rsidRPr="0079298B">
        <w:rPr>
          <w:lang w:val="en-US"/>
        </w:rPr>
        <w:t xml:space="preserve"> has been replaced by </w:t>
      </w:r>
      <w:r w:rsidRPr="0079298B">
        <w:rPr>
          <w:rFonts w:ascii="Courier New" w:hAnsi="Courier New" w:cs="Courier New"/>
          <w:lang w:val="en-US"/>
        </w:rPr>
        <w:t>xs:string</w:t>
      </w:r>
      <w:r w:rsidRPr="0079298B">
        <w:rPr>
          <w:lang w:val="en-US"/>
        </w:rPr>
        <w:t>.</w:t>
      </w:r>
    </w:p>
    <w:p w14:paraId="4DEFADCC" w14:textId="5305B56D" w:rsidR="00345294" w:rsidRPr="0079298B" w:rsidRDefault="00345294" w:rsidP="00CA6221">
      <w:pPr>
        <w:pStyle w:val="ListParagraph"/>
        <w:numPr>
          <w:ilvl w:val="0"/>
          <w:numId w:val="9"/>
        </w:numPr>
        <w:jc w:val="both"/>
        <w:rPr>
          <w:lang w:val="en-US"/>
        </w:rPr>
      </w:pPr>
      <w:r w:rsidRPr="0079298B">
        <w:rPr>
          <w:rFonts w:ascii="Courier New" w:hAnsi="Courier New" w:cs="Courier New"/>
          <w:lang w:val="en-US"/>
        </w:rPr>
        <w:t>AlphaNumIDType</w:t>
      </w:r>
      <w:r w:rsidRPr="0079298B">
        <w:rPr>
          <w:lang w:val="en-US"/>
        </w:rPr>
        <w:t xml:space="preserve"> has been renamed to </w:t>
      </w:r>
      <w:r w:rsidRPr="0079298B">
        <w:rPr>
          <w:rFonts w:ascii="Courier New" w:hAnsi="Courier New" w:cs="Courier New"/>
          <w:lang w:val="en-US"/>
        </w:rPr>
        <w:t>IDType</w:t>
      </w:r>
      <w:r w:rsidRPr="0079298B">
        <w:rPr>
          <w:lang w:val="en-US"/>
        </w:rPr>
        <w:t xml:space="preserve"> and its length has been restricted to 255.</w:t>
      </w:r>
    </w:p>
    <w:p w14:paraId="1D0E0173" w14:textId="402DCC23" w:rsidR="00345294" w:rsidRPr="0079298B" w:rsidRDefault="00345294" w:rsidP="00CA6221">
      <w:pPr>
        <w:pStyle w:val="ListParagraph"/>
        <w:numPr>
          <w:ilvl w:val="0"/>
          <w:numId w:val="9"/>
        </w:numPr>
        <w:jc w:val="both"/>
        <w:rPr>
          <w:lang w:val="en-US"/>
        </w:rPr>
      </w:pPr>
      <w:r w:rsidRPr="0079298B">
        <w:rPr>
          <w:lang w:val="en-US"/>
        </w:rPr>
        <w:t xml:space="preserve">In addition a new type </w:t>
      </w:r>
      <w:r w:rsidRPr="0079298B">
        <w:rPr>
          <w:rFonts w:ascii="Courier New" w:hAnsi="Courier New" w:cs="Courier New"/>
          <w:lang w:val="en-US"/>
        </w:rPr>
        <w:t>ID35Type</w:t>
      </w:r>
      <w:r w:rsidRPr="0079298B">
        <w:rPr>
          <w:lang w:val="en-US"/>
        </w:rPr>
        <w:t xml:space="preserve"> has been introduced, which may be used for Strings with a maximum length of 35.</w:t>
      </w:r>
    </w:p>
    <w:p w14:paraId="22C247C7" w14:textId="28E4435C" w:rsidR="00D43072" w:rsidRPr="0079298B" w:rsidRDefault="00C25DFB" w:rsidP="00D43072">
      <w:pPr>
        <w:jc w:val="both"/>
        <w:rPr>
          <w:b/>
          <w:lang w:val="en-US"/>
        </w:rPr>
      </w:pPr>
      <w:r w:rsidRPr="0079298B">
        <w:rPr>
          <w:b/>
          <w:lang w:val="en-US"/>
        </w:rPr>
        <w:t>Changes to</w:t>
      </w:r>
      <w:r w:rsidR="00D43072" w:rsidRPr="0079298B">
        <w:rPr>
          <w:b/>
          <w:lang w:val="en-US"/>
        </w:rPr>
        <w:t xml:space="preserve"> BICType</w:t>
      </w:r>
    </w:p>
    <w:p w14:paraId="37FD3EF8" w14:textId="38E06410" w:rsidR="00345294" w:rsidRPr="0079298B" w:rsidRDefault="00345294" w:rsidP="00CA6221">
      <w:pPr>
        <w:pStyle w:val="ListParagraph"/>
        <w:numPr>
          <w:ilvl w:val="0"/>
          <w:numId w:val="11"/>
        </w:numPr>
        <w:jc w:val="both"/>
        <w:rPr>
          <w:lang w:val="en-US"/>
        </w:rPr>
      </w:pPr>
      <w:r w:rsidRPr="0079298B">
        <w:rPr>
          <w:lang w:val="en-US"/>
        </w:rPr>
        <w:t xml:space="preserve">The erroneous regular expression for </w:t>
      </w:r>
      <w:r w:rsidRPr="0079298B">
        <w:rPr>
          <w:rFonts w:ascii="Courier New" w:hAnsi="Courier New"/>
          <w:lang w:val="en-US"/>
        </w:rPr>
        <w:t>BICType</w:t>
      </w:r>
      <w:r w:rsidRPr="0079298B">
        <w:rPr>
          <w:lang w:val="en-US"/>
        </w:rPr>
        <w:t xml:space="preserve"> has been corrected.</w:t>
      </w:r>
    </w:p>
    <w:p w14:paraId="7B666633" w14:textId="4904FD49" w:rsidR="003E15F2" w:rsidRPr="0079298B" w:rsidRDefault="00C25DFB" w:rsidP="003E15F2">
      <w:pPr>
        <w:jc w:val="both"/>
        <w:rPr>
          <w:b/>
          <w:lang w:val="en-US"/>
        </w:rPr>
      </w:pPr>
      <w:r w:rsidRPr="0079298B">
        <w:rPr>
          <w:b/>
          <w:lang w:val="en-US"/>
        </w:rPr>
        <w:t>Remarks for correct calculation added</w:t>
      </w:r>
    </w:p>
    <w:p w14:paraId="136B8259" w14:textId="3917F851" w:rsidR="00345294" w:rsidRPr="0079298B" w:rsidRDefault="00345294" w:rsidP="00CA6221">
      <w:pPr>
        <w:pStyle w:val="ListParagraph"/>
        <w:numPr>
          <w:ilvl w:val="0"/>
          <w:numId w:val="11"/>
        </w:numPr>
        <w:jc w:val="both"/>
        <w:rPr>
          <w:lang w:val="en-US"/>
        </w:rPr>
      </w:pPr>
      <w:r w:rsidRPr="0079298B">
        <w:rPr>
          <w:lang w:val="en-US"/>
        </w:rPr>
        <w:t xml:space="preserve">Elements whose content is </w:t>
      </w:r>
      <w:r w:rsidR="004C7E8E" w:rsidRPr="0079298B">
        <w:rPr>
          <w:lang w:val="en-US"/>
        </w:rPr>
        <w:t>calculated</w:t>
      </w:r>
      <w:r w:rsidRPr="0079298B">
        <w:rPr>
          <w:lang w:val="en-US"/>
        </w:rPr>
        <w:t xml:space="preserve"> based on other elements are now </w:t>
      </w:r>
      <w:r w:rsidR="004C7E8E" w:rsidRPr="0079298B">
        <w:rPr>
          <w:lang w:val="en-US"/>
        </w:rPr>
        <w:t>outlined with remarks on how the calculation is done. These remarks are noted with "calculation".</w:t>
      </w:r>
    </w:p>
    <w:p w14:paraId="19723926" w14:textId="24D6B43C" w:rsidR="00433EB4" w:rsidRPr="0079298B" w:rsidRDefault="00C25DFB" w:rsidP="00433EB4">
      <w:pPr>
        <w:jc w:val="both"/>
        <w:rPr>
          <w:b/>
          <w:lang w:val="en-US"/>
        </w:rPr>
      </w:pPr>
      <w:r w:rsidRPr="0079298B">
        <w:rPr>
          <w:b/>
          <w:lang w:val="en-US"/>
        </w:rPr>
        <w:t>Comment elements added to</w:t>
      </w:r>
      <w:r w:rsidR="00433EB4" w:rsidRPr="0079298B">
        <w:rPr>
          <w:b/>
          <w:lang w:val="en-US"/>
        </w:rPr>
        <w:t xml:space="preserve"> ReductionAndSurchargeListLineItemDetails </w:t>
      </w:r>
      <w:r w:rsidRPr="0079298B">
        <w:rPr>
          <w:b/>
          <w:lang w:val="en-US"/>
        </w:rPr>
        <w:t>and</w:t>
      </w:r>
      <w:r w:rsidR="00433EB4" w:rsidRPr="0079298B">
        <w:rPr>
          <w:b/>
          <w:lang w:val="en-US"/>
        </w:rPr>
        <w:t xml:space="preserve"> ReductionAndSurchargeDetails</w:t>
      </w:r>
    </w:p>
    <w:p w14:paraId="780A368A" w14:textId="5873470D" w:rsidR="0079298B" w:rsidRDefault="0079298B" w:rsidP="00CA6221">
      <w:pPr>
        <w:pStyle w:val="ListParagraph"/>
        <w:numPr>
          <w:ilvl w:val="0"/>
          <w:numId w:val="12"/>
        </w:numPr>
        <w:jc w:val="both"/>
        <w:rPr>
          <w:lang w:val="en-US"/>
        </w:rPr>
      </w:pPr>
      <w:r>
        <w:rPr>
          <w:lang w:val="en-US"/>
        </w:rPr>
        <w:t xml:space="preserve">A </w:t>
      </w:r>
      <w:r>
        <w:rPr>
          <w:rFonts w:ascii="Courier New" w:hAnsi="Courier New"/>
          <w:lang w:val="en-US"/>
        </w:rPr>
        <w:t>c</w:t>
      </w:r>
      <w:r w:rsidRPr="0079298B">
        <w:rPr>
          <w:rFonts w:ascii="Courier New" w:hAnsi="Courier New"/>
          <w:lang w:val="en-US"/>
        </w:rPr>
        <w:t>omment</w:t>
      </w:r>
      <w:r>
        <w:rPr>
          <w:rFonts w:ascii="Courier New" w:hAnsi="Courier New"/>
          <w:lang w:val="en-US"/>
        </w:rPr>
        <w:t xml:space="preserve"> </w:t>
      </w:r>
      <w:r>
        <w:rPr>
          <w:lang w:val="en-US"/>
        </w:rPr>
        <w:t>e</w:t>
      </w:r>
      <w:r w:rsidRPr="0079298B">
        <w:rPr>
          <w:lang w:val="en-US"/>
        </w:rPr>
        <w:t>lement</w:t>
      </w:r>
      <w:r>
        <w:rPr>
          <w:lang w:val="en-US"/>
        </w:rPr>
        <w:t xml:space="preserve"> has been added to surcharges and reductions on list line item and ROOT-level. The comment element may be used to indicate the exact reason why a surcharge or reduction has been applied. </w:t>
      </w:r>
    </w:p>
    <w:p w14:paraId="01FDE888" w14:textId="5186A78F" w:rsidR="00EB7BDA" w:rsidRPr="0079298B" w:rsidRDefault="00C25DFB" w:rsidP="00EB7BDA">
      <w:pPr>
        <w:jc w:val="both"/>
        <w:rPr>
          <w:b/>
          <w:lang w:val="en-US"/>
        </w:rPr>
      </w:pPr>
      <w:r w:rsidRPr="0079298B">
        <w:rPr>
          <w:b/>
          <w:lang w:val="en-US"/>
        </w:rPr>
        <w:t>New</w:t>
      </w:r>
      <w:r w:rsidR="00EB7BDA" w:rsidRPr="0079298B">
        <w:rPr>
          <w:b/>
          <w:lang w:val="en-US"/>
        </w:rPr>
        <w:t xml:space="preserve"> </w:t>
      </w:r>
      <w:r w:rsidRPr="0079298B">
        <w:rPr>
          <w:b/>
          <w:lang w:val="en-US"/>
        </w:rPr>
        <w:t>a</w:t>
      </w:r>
      <w:r w:rsidR="00EB7BDA" w:rsidRPr="0079298B">
        <w:rPr>
          <w:b/>
          <w:lang w:val="en-US"/>
        </w:rPr>
        <w:t>ttribut</w:t>
      </w:r>
      <w:r w:rsidRPr="0079298B">
        <w:rPr>
          <w:b/>
          <w:lang w:val="en-US"/>
        </w:rPr>
        <w:t>e</w:t>
      </w:r>
      <w:r w:rsidR="00EB7BDA" w:rsidRPr="0079298B">
        <w:rPr>
          <w:b/>
          <w:lang w:val="en-US"/>
        </w:rPr>
        <w:t xml:space="preserve"> </w:t>
      </w:r>
      <w:r w:rsidRPr="0079298B">
        <w:rPr>
          <w:b/>
          <w:lang w:val="en-US"/>
        </w:rPr>
        <w:t>in order to indicate a copy of an invoice</w:t>
      </w:r>
    </w:p>
    <w:p w14:paraId="04CE4CED" w14:textId="5783AC9A" w:rsidR="00EB7BDA" w:rsidRPr="0079298B" w:rsidRDefault="0079298B" w:rsidP="00CA6221">
      <w:pPr>
        <w:pStyle w:val="ListParagraph"/>
        <w:numPr>
          <w:ilvl w:val="0"/>
          <w:numId w:val="12"/>
        </w:numPr>
        <w:jc w:val="both"/>
        <w:rPr>
          <w:lang w:val="en-US"/>
        </w:rPr>
      </w:pPr>
      <w:r>
        <w:rPr>
          <w:lang w:val="en-US"/>
        </w:rPr>
        <w:t xml:space="preserve">The </w:t>
      </w:r>
      <w:r w:rsidR="009B2B8D">
        <w:rPr>
          <w:lang w:val="en-US"/>
        </w:rPr>
        <w:t>ROOT</w:t>
      </w:r>
      <w:r>
        <w:rPr>
          <w:lang w:val="en-US"/>
        </w:rPr>
        <w:t xml:space="preserve"> element</w:t>
      </w:r>
      <w:r w:rsidR="00EB7BDA" w:rsidRPr="0079298B">
        <w:rPr>
          <w:lang w:val="en-US"/>
        </w:rPr>
        <w:t xml:space="preserve"> </w:t>
      </w:r>
      <w:r w:rsidR="00EB7BDA" w:rsidRPr="0079298B">
        <w:rPr>
          <w:rFonts w:ascii="Courier New" w:hAnsi="Courier New"/>
          <w:lang w:val="en-US"/>
        </w:rPr>
        <w:t>Invoice</w:t>
      </w:r>
      <w:r w:rsidR="00EB7BDA" w:rsidRPr="0079298B">
        <w:rPr>
          <w:lang w:val="en-US"/>
        </w:rPr>
        <w:t xml:space="preserve"> </w:t>
      </w:r>
      <w:r>
        <w:rPr>
          <w:lang w:val="en-US"/>
        </w:rPr>
        <w:t>now contains an attribute</w:t>
      </w:r>
      <w:r w:rsidR="00EB7BDA" w:rsidRPr="0079298B">
        <w:rPr>
          <w:lang w:val="en-US"/>
        </w:rPr>
        <w:t xml:space="preserve"> </w:t>
      </w:r>
      <w:r w:rsidR="00EB7BDA" w:rsidRPr="0079298B">
        <w:rPr>
          <w:rFonts w:ascii="Courier New" w:hAnsi="Courier New" w:cs="Courier New"/>
          <w:lang w:val="en-US"/>
        </w:rPr>
        <w:t>IsDuplicate</w:t>
      </w:r>
      <w:r w:rsidR="00EB7BDA" w:rsidRPr="0079298B">
        <w:rPr>
          <w:lang w:val="en-US"/>
        </w:rPr>
        <w:t xml:space="preserve">, </w:t>
      </w:r>
      <w:r>
        <w:rPr>
          <w:lang w:val="en-US"/>
        </w:rPr>
        <w:t>which may be used to indicate, that the current invoice instance is an invoice copy.</w:t>
      </w:r>
    </w:p>
    <w:p w14:paraId="7969D752" w14:textId="65C16AD2" w:rsidR="00D24856" w:rsidRPr="0079298B" w:rsidRDefault="00C25DFB" w:rsidP="00D24856">
      <w:pPr>
        <w:jc w:val="both"/>
        <w:rPr>
          <w:b/>
          <w:lang w:val="en-US"/>
        </w:rPr>
      </w:pPr>
      <w:r w:rsidRPr="0079298B">
        <w:rPr>
          <w:b/>
          <w:lang w:val="en-US"/>
        </w:rPr>
        <w:t>Adaption and extension of</w:t>
      </w:r>
      <w:r w:rsidR="00D24856" w:rsidRPr="0079298B">
        <w:rPr>
          <w:b/>
          <w:lang w:val="en-US"/>
        </w:rPr>
        <w:t xml:space="preserve"> complexType PaymentMethod</w:t>
      </w:r>
    </w:p>
    <w:p w14:paraId="32151D3D" w14:textId="77777777" w:rsidR="004A57D6" w:rsidRDefault="0079298B" w:rsidP="004A57D6">
      <w:pPr>
        <w:pStyle w:val="ListParagraph"/>
        <w:numPr>
          <w:ilvl w:val="0"/>
          <w:numId w:val="12"/>
        </w:numPr>
        <w:jc w:val="both"/>
        <w:rPr>
          <w:lang w:val="en-US"/>
        </w:rPr>
      </w:pPr>
      <w:r w:rsidRPr="004A57D6">
        <w:rPr>
          <w:lang w:val="en-US"/>
        </w:rPr>
        <w:t>Instead of</w:t>
      </w:r>
      <w:r w:rsidR="00D24856" w:rsidRPr="004A57D6">
        <w:rPr>
          <w:lang w:val="en-US"/>
        </w:rPr>
        <w:t xml:space="preserve"> xsi:type </w:t>
      </w:r>
      <w:r w:rsidRPr="004A57D6">
        <w:rPr>
          <w:lang w:val="en-US"/>
        </w:rPr>
        <w:t>the complexType PaymentMethod now uses</w:t>
      </w:r>
      <w:r w:rsidR="00D24856" w:rsidRPr="004A57D6">
        <w:rPr>
          <w:lang w:val="en-US"/>
        </w:rPr>
        <w:t xml:space="preserve"> xs:choice</w:t>
      </w:r>
      <w:r w:rsidR="00405CBE" w:rsidRPr="004A57D6">
        <w:rPr>
          <w:lang w:val="en-US"/>
        </w:rPr>
        <w:t>.</w:t>
      </w:r>
    </w:p>
    <w:p w14:paraId="11FEFD30" w14:textId="6F0F6907" w:rsidR="00D24856" w:rsidRPr="004A57D6" w:rsidRDefault="0079298B" w:rsidP="004A57D6">
      <w:pPr>
        <w:pStyle w:val="ListParagraph"/>
        <w:numPr>
          <w:ilvl w:val="0"/>
          <w:numId w:val="12"/>
        </w:numPr>
        <w:jc w:val="both"/>
        <w:rPr>
          <w:lang w:val="en-US"/>
        </w:rPr>
      </w:pPr>
      <w:r w:rsidRPr="004A57D6">
        <w:rPr>
          <w:lang w:val="en-US"/>
        </w:rPr>
        <w:t>SEPA</w:t>
      </w:r>
      <w:r w:rsidR="004A57D6" w:rsidRPr="004A57D6">
        <w:rPr>
          <w:lang w:val="en-US"/>
        </w:rPr>
        <w:t xml:space="preserve"> direct debit has been added to</w:t>
      </w:r>
      <w:r w:rsidR="00D24856" w:rsidRPr="004A57D6">
        <w:rPr>
          <w:lang w:val="en-US"/>
        </w:rPr>
        <w:t xml:space="preserve"> </w:t>
      </w:r>
      <w:r w:rsidR="00D24856" w:rsidRPr="004A57D6">
        <w:rPr>
          <w:rFonts w:ascii="Courier New" w:hAnsi="Courier New"/>
          <w:lang w:val="en-US"/>
        </w:rPr>
        <w:t>PaymentMethod</w:t>
      </w:r>
      <w:r w:rsidR="00EB4A8B" w:rsidRPr="004A57D6">
        <w:rPr>
          <w:lang w:val="en-US"/>
        </w:rPr>
        <w:t>.</w:t>
      </w:r>
    </w:p>
    <w:p w14:paraId="7E43DACC" w14:textId="52C08F95" w:rsidR="0017761B" w:rsidRPr="0079298B" w:rsidRDefault="00C25DFB" w:rsidP="0017761B">
      <w:pPr>
        <w:jc w:val="both"/>
        <w:rPr>
          <w:b/>
          <w:lang w:val="en-US"/>
        </w:rPr>
      </w:pPr>
      <w:r w:rsidRPr="0079298B">
        <w:rPr>
          <w:b/>
          <w:lang w:val="en-US"/>
        </w:rPr>
        <w:t>New c</w:t>
      </w:r>
      <w:r w:rsidR="0017761B" w:rsidRPr="0079298B">
        <w:rPr>
          <w:b/>
          <w:lang w:val="en-US"/>
        </w:rPr>
        <w:t xml:space="preserve">omment </w:t>
      </w:r>
      <w:r w:rsidRPr="0079298B">
        <w:rPr>
          <w:b/>
          <w:lang w:val="en-US"/>
        </w:rPr>
        <w:t>e</w:t>
      </w:r>
      <w:r w:rsidR="0017761B" w:rsidRPr="0079298B">
        <w:rPr>
          <w:b/>
          <w:lang w:val="en-US"/>
        </w:rPr>
        <w:t xml:space="preserve">lement </w:t>
      </w:r>
      <w:r w:rsidRPr="0079298B">
        <w:rPr>
          <w:b/>
          <w:lang w:val="en-US"/>
        </w:rPr>
        <w:t>on</w:t>
      </w:r>
      <w:r w:rsidR="0017761B" w:rsidRPr="0079298B">
        <w:rPr>
          <w:b/>
          <w:lang w:val="en-US"/>
        </w:rPr>
        <w:t xml:space="preserve"> </w:t>
      </w:r>
      <w:r w:rsidR="00EB4A8B" w:rsidRPr="0079298B">
        <w:rPr>
          <w:b/>
          <w:lang w:val="en-US"/>
        </w:rPr>
        <w:t>ROOT</w:t>
      </w:r>
      <w:r w:rsidRPr="0079298B">
        <w:rPr>
          <w:b/>
          <w:lang w:val="en-US"/>
        </w:rPr>
        <w:t xml:space="preserve"> level</w:t>
      </w:r>
    </w:p>
    <w:p w14:paraId="0C2DC570" w14:textId="606E8CA1" w:rsidR="0017761B" w:rsidRPr="0079298B" w:rsidRDefault="004A57D6" w:rsidP="00CA6221">
      <w:pPr>
        <w:pStyle w:val="ListParagraph"/>
        <w:numPr>
          <w:ilvl w:val="0"/>
          <w:numId w:val="13"/>
        </w:numPr>
        <w:jc w:val="both"/>
        <w:rPr>
          <w:lang w:val="en-US"/>
        </w:rPr>
      </w:pPr>
      <w:r>
        <w:rPr>
          <w:lang w:val="en-US"/>
        </w:rPr>
        <w:lastRenderedPageBreak/>
        <w:t xml:space="preserve">The </w:t>
      </w:r>
      <w:r w:rsidR="009B2B8D">
        <w:rPr>
          <w:lang w:val="en-US"/>
        </w:rPr>
        <w:t>ROOT</w:t>
      </w:r>
      <w:r>
        <w:rPr>
          <w:lang w:val="en-US"/>
        </w:rPr>
        <w:t xml:space="preserve"> level of the document now contains a</w:t>
      </w:r>
      <w:r w:rsidR="0017761B" w:rsidRPr="0079298B">
        <w:rPr>
          <w:lang w:val="en-US"/>
        </w:rPr>
        <w:t xml:space="preserve"> </w:t>
      </w:r>
      <w:r w:rsidR="0017761B" w:rsidRPr="0079298B">
        <w:rPr>
          <w:rFonts w:ascii="Courier New" w:hAnsi="Courier New"/>
          <w:lang w:val="en-US"/>
        </w:rPr>
        <w:t>Comment</w:t>
      </w:r>
      <w:r>
        <w:rPr>
          <w:rFonts w:ascii="Courier New" w:hAnsi="Courier New"/>
          <w:lang w:val="en-US"/>
        </w:rPr>
        <w:t xml:space="preserve"> </w:t>
      </w:r>
      <w:r w:rsidRPr="004A57D6">
        <w:rPr>
          <w:lang w:val="en-US"/>
        </w:rPr>
        <w:t>e</w:t>
      </w:r>
      <w:r w:rsidR="0017761B" w:rsidRPr="0079298B">
        <w:rPr>
          <w:lang w:val="en-US"/>
        </w:rPr>
        <w:t>lement</w:t>
      </w:r>
      <w:r>
        <w:rPr>
          <w:lang w:val="en-US"/>
        </w:rPr>
        <w:t>, which may be used to add free-text comments and remarks to an invoice</w:t>
      </w:r>
      <w:r w:rsidR="0017761B" w:rsidRPr="0079298B">
        <w:rPr>
          <w:lang w:val="en-US"/>
        </w:rPr>
        <w:t>.</w:t>
      </w:r>
    </w:p>
    <w:p w14:paraId="52FC20F2" w14:textId="100937D5" w:rsidR="00EA7E37" w:rsidRPr="0079298B" w:rsidRDefault="00C25DFB" w:rsidP="00EA7E37">
      <w:pPr>
        <w:jc w:val="both"/>
        <w:rPr>
          <w:b/>
          <w:lang w:val="en-US"/>
        </w:rPr>
      </w:pPr>
      <w:r w:rsidRPr="0079298B">
        <w:rPr>
          <w:b/>
          <w:lang w:val="en-US"/>
        </w:rPr>
        <w:t>New chapter</w:t>
      </w:r>
      <w:r w:rsidR="00EA7E37" w:rsidRPr="0079298B">
        <w:rPr>
          <w:b/>
          <w:lang w:val="en-US"/>
        </w:rPr>
        <w:t xml:space="preserve"> „</w:t>
      </w:r>
      <w:r w:rsidRPr="0079298B">
        <w:rPr>
          <w:b/>
          <w:lang w:val="en-US"/>
        </w:rPr>
        <w:t>Recommendation of use</w:t>
      </w:r>
      <w:r w:rsidR="00EA7E37" w:rsidRPr="0079298B">
        <w:rPr>
          <w:b/>
          <w:lang w:val="en-US"/>
        </w:rPr>
        <w:t>“</w:t>
      </w:r>
    </w:p>
    <w:p w14:paraId="2D88B3CA" w14:textId="18AA2D3B" w:rsidR="00EA7E37" w:rsidRPr="004A57D6" w:rsidRDefault="004A57D6" w:rsidP="004A57D6">
      <w:pPr>
        <w:pStyle w:val="ListParagraph"/>
        <w:numPr>
          <w:ilvl w:val="0"/>
          <w:numId w:val="13"/>
        </w:numPr>
        <w:jc w:val="both"/>
        <w:rPr>
          <w:lang w:val="en-US"/>
        </w:rPr>
      </w:pPr>
      <w:r>
        <w:rPr>
          <w:lang w:val="en-US"/>
        </w:rPr>
        <w:t>The new chapter gives advice on how to use the ebInterface 4p1 standard for credit notes.</w:t>
      </w:r>
    </w:p>
    <w:p w14:paraId="706617FC" w14:textId="0A370AE6" w:rsidR="00101D7C" w:rsidRPr="0079298B" w:rsidRDefault="00C25DFB" w:rsidP="00101D7C">
      <w:pPr>
        <w:jc w:val="both"/>
        <w:rPr>
          <w:b/>
          <w:lang w:val="en-US"/>
        </w:rPr>
      </w:pPr>
      <w:r w:rsidRPr="0079298B">
        <w:rPr>
          <w:b/>
          <w:lang w:val="en-US"/>
        </w:rPr>
        <w:t>New</w:t>
      </w:r>
      <w:r w:rsidR="00101D7C" w:rsidRPr="0079298B">
        <w:rPr>
          <w:b/>
          <w:lang w:val="en-US"/>
        </w:rPr>
        <w:t xml:space="preserve"> </w:t>
      </w:r>
      <w:r w:rsidRPr="0079298B">
        <w:rPr>
          <w:b/>
          <w:lang w:val="en-US"/>
        </w:rPr>
        <w:t>e</w:t>
      </w:r>
      <w:r w:rsidR="00101D7C" w:rsidRPr="0079298B">
        <w:rPr>
          <w:b/>
          <w:lang w:val="en-US"/>
        </w:rPr>
        <w:t xml:space="preserve">lement PayableAmount </w:t>
      </w:r>
      <w:r w:rsidRPr="0079298B">
        <w:rPr>
          <w:b/>
          <w:lang w:val="en-US"/>
        </w:rPr>
        <w:t>and</w:t>
      </w:r>
      <w:r w:rsidR="00101D7C" w:rsidRPr="0079298B">
        <w:rPr>
          <w:b/>
          <w:lang w:val="en-US"/>
        </w:rPr>
        <w:t xml:space="preserve"> BelowTheLineItems</w:t>
      </w:r>
    </w:p>
    <w:p w14:paraId="17B302F4" w14:textId="7C40E478" w:rsidR="00101D7C" w:rsidRPr="004A57D6" w:rsidRDefault="004A57D6" w:rsidP="004A57D6">
      <w:pPr>
        <w:pStyle w:val="ListParagraph"/>
        <w:numPr>
          <w:ilvl w:val="0"/>
          <w:numId w:val="13"/>
        </w:numPr>
        <w:jc w:val="both"/>
        <w:rPr>
          <w:lang w:val="en-US"/>
        </w:rPr>
      </w:pPr>
      <w:r>
        <w:rPr>
          <w:lang w:val="en-US"/>
        </w:rPr>
        <w:t xml:space="preserve">In order to add invoice positions which are not relevant for tax calculations, a new dedicated section </w:t>
      </w:r>
      <w:r w:rsidRPr="0079298B">
        <w:rPr>
          <w:rFonts w:ascii="Courier New" w:hAnsi="Courier New" w:cs="Courier New"/>
          <w:lang w:val="en-US"/>
        </w:rPr>
        <w:t>BelowTheLineItems</w:t>
      </w:r>
      <w:r>
        <w:rPr>
          <w:rFonts w:ascii="Courier New" w:hAnsi="Courier New" w:cs="Courier New"/>
          <w:lang w:val="en-US"/>
        </w:rPr>
        <w:t xml:space="preserve"> </w:t>
      </w:r>
      <w:r>
        <w:rPr>
          <w:lang w:val="en-US"/>
        </w:rPr>
        <w:t xml:space="preserve">has been added to the </w:t>
      </w:r>
      <w:r w:rsidR="00101D7C" w:rsidRPr="004A57D6">
        <w:rPr>
          <w:rFonts w:ascii="Courier New" w:hAnsi="Courier New" w:cs="Courier New"/>
          <w:lang w:val="en-US"/>
        </w:rPr>
        <w:t>Details</w:t>
      </w:r>
      <w:r>
        <w:rPr>
          <w:rFonts w:ascii="Courier New" w:hAnsi="Courier New" w:cs="Courier New"/>
          <w:lang w:val="en-US"/>
        </w:rPr>
        <w:t xml:space="preserve"> </w:t>
      </w:r>
      <w:r>
        <w:rPr>
          <w:lang w:val="en-US"/>
        </w:rPr>
        <w:t>sec</w:t>
      </w:r>
      <w:r w:rsidR="00101D7C" w:rsidRPr="004A57D6">
        <w:rPr>
          <w:lang w:val="en-US"/>
        </w:rPr>
        <w:t>tion</w:t>
      </w:r>
      <w:r>
        <w:rPr>
          <w:lang w:val="en-US"/>
        </w:rPr>
        <w:t xml:space="preserve">. </w:t>
      </w:r>
    </w:p>
    <w:p w14:paraId="49850D67" w14:textId="41F38AD4" w:rsidR="00101D7C" w:rsidRPr="0079298B" w:rsidRDefault="004A57D6" w:rsidP="00CA6221">
      <w:pPr>
        <w:pStyle w:val="ListParagraph"/>
        <w:numPr>
          <w:ilvl w:val="0"/>
          <w:numId w:val="13"/>
        </w:numPr>
        <w:jc w:val="both"/>
        <w:rPr>
          <w:lang w:val="en-US"/>
        </w:rPr>
      </w:pPr>
      <w:r>
        <w:rPr>
          <w:lang w:val="en-US"/>
        </w:rPr>
        <w:t>In addition there is a new element</w:t>
      </w:r>
      <w:r w:rsidR="00101D7C" w:rsidRPr="0079298B">
        <w:rPr>
          <w:lang w:val="en-US"/>
        </w:rPr>
        <w:t xml:space="preserve"> </w:t>
      </w:r>
      <w:r w:rsidR="00101D7C" w:rsidRPr="0079298B">
        <w:rPr>
          <w:rFonts w:ascii="Courier New" w:hAnsi="Courier New" w:cs="Courier New"/>
          <w:lang w:val="en-US"/>
        </w:rPr>
        <w:t>PayableAmount</w:t>
      </w:r>
      <w:r>
        <w:rPr>
          <w:lang w:val="en-US"/>
        </w:rPr>
        <w:t xml:space="preserve"> on the </w:t>
      </w:r>
      <w:r w:rsidR="009B2B8D">
        <w:rPr>
          <w:lang w:val="en-US"/>
        </w:rPr>
        <w:t>ROOT</w:t>
      </w:r>
      <w:r>
        <w:rPr>
          <w:lang w:val="en-US"/>
        </w:rPr>
        <w:t xml:space="preserve"> level, indicating the amount which has to be paid by the recipient. In case </w:t>
      </w:r>
      <w:r w:rsidR="00EB4A8B" w:rsidRPr="0079298B">
        <w:rPr>
          <w:rFonts w:ascii="Courier New" w:hAnsi="Courier New"/>
          <w:lang w:val="en-US"/>
        </w:rPr>
        <w:t>BelowTheLineItems</w:t>
      </w:r>
      <w:r w:rsidR="00101D7C" w:rsidRPr="0079298B">
        <w:rPr>
          <w:lang w:val="en-US"/>
        </w:rPr>
        <w:t xml:space="preserve"> </w:t>
      </w:r>
      <w:r>
        <w:rPr>
          <w:lang w:val="en-US"/>
        </w:rPr>
        <w:t>are present, the payable amount may deviate from the total gross amount</w:t>
      </w:r>
      <w:r w:rsidR="00EB4A8B" w:rsidRPr="0079298B">
        <w:rPr>
          <w:lang w:val="en-US"/>
        </w:rPr>
        <w:t>.</w:t>
      </w:r>
    </w:p>
    <w:p w14:paraId="105FFC31" w14:textId="386A8BA3" w:rsidR="00101D7C" w:rsidRPr="0079298B" w:rsidRDefault="00C25DFB" w:rsidP="00101D7C">
      <w:pPr>
        <w:jc w:val="both"/>
        <w:rPr>
          <w:b/>
          <w:lang w:val="en-US"/>
        </w:rPr>
      </w:pPr>
      <w:r w:rsidRPr="0079298B">
        <w:rPr>
          <w:b/>
          <w:lang w:val="en-US"/>
        </w:rPr>
        <w:t>Distinction</w:t>
      </w:r>
      <w:r w:rsidR="00101D7C" w:rsidRPr="0079298B">
        <w:rPr>
          <w:b/>
          <w:lang w:val="en-US"/>
        </w:rPr>
        <w:t xml:space="preserve"> </w:t>
      </w:r>
      <w:r w:rsidRPr="0079298B">
        <w:rPr>
          <w:b/>
          <w:lang w:val="en-US"/>
        </w:rPr>
        <w:t>between</w:t>
      </w:r>
      <w:r w:rsidR="00101D7C" w:rsidRPr="0079298B">
        <w:rPr>
          <w:b/>
          <w:lang w:val="en-US"/>
        </w:rPr>
        <w:t xml:space="preserve"> Tax </w:t>
      </w:r>
      <w:r w:rsidRPr="0079298B">
        <w:rPr>
          <w:b/>
          <w:lang w:val="en-US"/>
        </w:rPr>
        <w:t>an</w:t>
      </w:r>
      <w:r w:rsidR="00101D7C" w:rsidRPr="0079298B">
        <w:rPr>
          <w:b/>
          <w:lang w:val="en-US"/>
        </w:rPr>
        <w:t xml:space="preserve">d TaxExemption </w:t>
      </w:r>
      <w:r w:rsidRPr="0079298B">
        <w:rPr>
          <w:b/>
          <w:lang w:val="en-US"/>
        </w:rPr>
        <w:t>on</w:t>
      </w:r>
      <w:r w:rsidR="00101D7C" w:rsidRPr="0079298B">
        <w:rPr>
          <w:b/>
          <w:lang w:val="en-US"/>
        </w:rPr>
        <w:t xml:space="preserve"> ListLineItem</w:t>
      </w:r>
      <w:r w:rsidRPr="0079298B">
        <w:rPr>
          <w:b/>
          <w:lang w:val="en-US"/>
        </w:rPr>
        <w:t xml:space="preserve"> level</w:t>
      </w:r>
    </w:p>
    <w:p w14:paraId="2ED47BAD" w14:textId="1E34216D" w:rsidR="00D050D7" w:rsidRDefault="004A57D6" w:rsidP="00CA6221">
      <w:pPr>
        <w:pStyle w:val="ListParagraph"/>
        <w:numPr>
          <w:ilvl w:val="0"/>
          <w:numId w:val="16"/>
        </w:numPr>
        <w:jc w:val="both"/>
        <w:rPr>
          <w:lang w:val="en-US"/>
        </w:rPr>
      </w:pPr>
      <w:r w:rsidRPr="004A57D6">
        <w:rPr>
          <w:lang w:val="en-US"/>
        </w:rPr>
        <w:t xml:space="preserve">On list line item level either </w:t>
      </w:r>
      <w:r w:rsidR="00101D7C" w:rsidRPr="004A57D6">
        <w:rPr>
          <w:rFonts w:ascii="Courier New" w:hAnsi="Courier New" w:cs="Courier New"/>
          <w:lang w:val="en-US"/>
        </w:rPr>
        <w:t>Tax</w:t>
      </w:r>
      <w:r w:rsidR="00101D7C" w:rsidRPr="004A57D6">
        <w:rPr>
          <w:lang w:val="en-US"/>
        </w:rPr>
        <w:t xml:space="preserve"> or </w:t>
      </w:r>
      <w:r w:rsidR="00101D7C" w:rsidRPr="004A57D6">
        <w:rPr>
          <w:rFonts w:ascii="Courier New" w:hAnsi="Courier New" w:cs="Courier New"/>
          <w:lang w:val="en-US"/>
        </w:rPr>
        <w:t>TaxExemption</w:t>
      </w:r>
      <w:r w:rsidR="00101D7C" w:rsidRPr="004A57D6">
        <w:rPr>
          <w:lang w:val="en-US"/>
        </w:rPr>
        <w:t xml:space="preserve"> </w:t>
      </w:r>
      <w:r>
        <w:rPr>
          <w:lang w:val="en-US"/>
        </w:rPr>
        <w:t>may be provided</w:t>
      </w:r>
      <w:r w:rsidR="00101D7C" w:rsidRPr="004A57D6">
        <w:rPr>
          <w:lang w:val="en-US"/>
        </w:rPr>
        <w:t xml:space="preserve">. </w:t>
      </w:r>
      <w:r>
        <w:rPr>
          <w:lang w:val="en-US"/>
        </w:rPr>
        <w:t xml:space="preserve">Using </w:t>
      </w:r>
      <w:r w:rsidRPr="004A57D6">
        <w:rPr>
          <w:rFonts w:ascii="Courier New" w:hAnsi="Courier New" w:cs="Courier New"/>
          <w:lang w:val="en-US"/>
        </w:rPr>
        <w:t>TaxExemption</w:t>
      </w:r>
      <w:r>
        <w:rPr>
          <w:lang w:val="en-US"/>
        </w:rPr>
        <w:t xml:space="preserve"> invoice positions</w:t>
      </w:r>
      <w:r w:rsidR="00D050D7">
        <w:rPr>
          <w:lang w:val="en-US"/>
        </w:rPr>
        <w:t>, which are exempted from the tax may be defined.</w:t>
      </w:r>
    </w:p>
    <w:p w14:paraId="27D78B8D" w14:textId="231BD850" w:rsidR="005C6989" w:rsidRPr="0079298B" w:rsidRDefault="00D050D7" w:rsidP="00CA6221">
      <w:pPr>
        <w:pStyle w:val="ListParagraph"/>
        <w:numPr>
          <w:ilvl w:val="0"/>
          <w:numId w:val="16"/>
        </w:numPr>
        <w:jc w:val="both"/>
        <w:rPr>
          <w:lang w:val="en-US"/>
        </w:rPr>
      </w:pPr>
      <w:r>
        <w:rPr>
          <w:lang w:val="en-US"/>
        </w:rPr>
        <w:t xml:space="preserve">On the </w:t>
      </w:r>
      <w:r w:rsidR="009B2B8D">
        <w:rPr>
          <w:lang w:val="en-US"/>
        </w:rPr>
        <w:t>ROOT</w:t>
      </w:r>
      <w:r>
        <w:rPr>
          <w:lang w:val="en-US"/>
        </w:rPr>
        <w:t xml:space="preserve"> level the structure of</w:t>
      </w:r>
      <w:r w:rsidR="005C6989" w:rsidRPr="0079298B">
        <w:rPr>
          <w:lang w:val="en-US"/>
        </w:rPr>
        <w:t xml:space="preserve"> </w:t>
      </w:r>
      <w:r w:rsidR="005C6989" w:rsidRPr="0079298B">
        <w:rPr>
          <w:rFonts w:ascii="Courier New" w:hAnsi="Courier New" w:cs="Courier New"/>
          <w:lang w:val="en-US"/>
        </w:rPr>
        <w:t>Tax</w:t>
      </w:r>
      <w:r w:rsidR="005C6989" w:rsidRPr="0079298B">
        <w:rPr>
          <w:lang w:val="en-US"/>
        </w:rPr>
        <w:t xml:space="preserve"> </w:t>
      </w:r>
      <w:r>
        <w:rPr>
          <w:lang w:val="en-US"/>
        </w:rPr>
        <w:t>has been adapted</w:t>
      </w:r>
      <w:r w:rsidR="005C6989" w:rsidRPr="0079298B">
        <w:rPr>
          <w:lang w:val="en-US"/>
        </w:rPr>
        <w:t xml:space="preserve">, </w:t>
      </w:r>
      <w:r>
        <w:rPr>
          <w:lang w:val="en-US"/>
        </w:rPr>
        <w:t>now allowing to define</w:t>
      </w:r>
      <w:r w:rsidR="005C6989" w:rsidRPr="0079298B">
        <w:rPr>
          <w:lang w:val="en-US"/>
        </w:rPr>
        <w:t xml:space="preserve"> </w:t>
      </w:r>
      <w:r>
        <w:rPr>
          <w:rFonts w:ascii="Courier New" w:hAnsi="Courier New" w:cs="Courier New"/>
          <w:lang w:val="en-US"/>
        </w:rPr>
        <w:t>Tax</w:t>
      </w:r>
      <w:r w:rsidR="005C6989" w:rsidRPr="0079298B">
        <w:rPr>
          <w:lang w:val="en-US"/>
        </w:rPr>
        <w:t xml:space="preserve"> </w:t>
      </w:r>
      <w:r>
        <w:rPr>
          <w:lang w:val="en-US"/>
        </w:rPr>
        <w:t>and</w:t>
      </w:r>
      <w:r w:rsidR="005C6989" w:rsidRPr="0079298B">
        <w:rPr>
          <w:lang w:val="en-US"/>
        </w:rPr>
        <w:t xml:space="preserve"> </w:t>
      </w:r>
      <w:r w:rsidR="005C6989" w:rsidRPr="0079298B">
        <w:rPr>
          <w:rFonts w:ascii="Courier New" w:hAnsi="Courier New" w:cs="Courier New"/>
          <w:lang w:val="en-US"/>
        </w:rPr>
        <w:t>TaxExemption</w:t>
      </w:r>
      <w:r w:rsidR="005C6989" w:rsidRPr="0079298B">
        <w:rPr>
          <w:lang w:val="en-US"/>
        </w:rPr>
        <w:t xml:space="preserve"> </w:t>
      </w:r>
      <w:r>
        <w:rPr>
          <w:lang w:val="en-US"/>
        </w:rPr>
        <w:t>entries</w:t>
      </w:r>
      <w:r w:rsidR="005C6989" w:rsidRPr="0079298B">
        <w:rPr>
          <w:lang w:val="en-US"/>
        </w:rPr>
        <w:t>.</w:t>
      </w:r>
    </w:p>
    <w:p w14:paraId="13117678" w14:textId="700B4C13" w:rsidR="00E16488" w:rsidRPr="0079298B" w:rsidRDefault="00C25DFB" w:rsidP="00E16488">
      <w:pPr>
        <w:jc w:val="both"/>
        <w:rPr>
          <w:b/>
          <w:lang w:val="en-US"/>
        </w:rPr>
      </w:pPr>
      <w:r w:rsidRPr="0079298B">
        <w:rPr>
          <w:b/>
          <w:lang w:val="en-US"/>
        </w:rPr>
        <w:t>New</w:t>
      </w:r>
      <w:r w:rsidR="00E16488" w:rsidRPr="0079298B">
        <w:rPr>
          <w:b/>
          <w:lang w:val="en-US"/>
        </w:rPr>
        <w:t xml:space="preserve"> </w:t>
      </w:r>
      <w:r w:rsidRPr="0079298B">
        <w:rPr>
          <w:b/>
          <w:lang w:val="en-US"/>
        </w:rPr>
        <w:t>abstract super type for</w:t>
      </w:r>
      <w:r w:rsidR="00E16488" w:rsidRPr="0079298B">
        <w:rPr>
          <w:b/>
          <w:lang w:val="en-US"/>
        </w:rPr>
        <w:t xml:space="preserve"> InvoiceRecipient, OrderingParty und Biller</w:t>
      </w:r>
    </w:p>
    <w:p w14:paraId="7E61B859" w14:textId="7C257BE1" w:rsidR="004E7707" w:rsidRDefault="004E7707" w:rsidP="00CA6221">
      <w:pPr>
        <w:pStyle w:val="ListParagraph"/>
        <w:numPr>
          <w:ilvl w:val="0"/>
          <w:numId w:val="17"/>
        </w:numPr>
        <w:jc w:val="both"/>
        <w:rPr>
          <w:lang w:val="en-US"/>
        </w:rPr>
      </w:pPr>
      <w:r>
        <w:rPr>
          <w:lang w:val="en-US"/>
        </w:rPr>
        <w:t>For the three types</w:t>
      </w:r>
      <w:r w:rsidR="00E16488" w:rsidRPr="0079298B">
        <w:rPr>
          <w:lang w:val="en-US"/>
        </w:rPr>
        <w:t xml:space="preserve"> </w:t>
      </w:r>
      <w:r w:rsidR="00E16488" w:rsidRPr="0079298B">
        <w:rPr>
          <w:rFonts w:ascii="Courier New" w:hAnsi="Courier New" w:cs="Courier New"/>
          <w:lang w:val="en-US"/>
        </w:rPr>
        <w:t>InvoiceRecipient</w:t>
      </w:r>
      <w:r w:rsidR="00E16488" w:rsidRPr="0079298B">
        <w:rPr>
          <w:lang w:val="en-US"/>
        </w:rPr>
        <w:t xml:space="preserve">, </w:t>
      </w:r>
      <w:r w:rsidR="00E16488" w:rsidRPr="0079298B">
        <w:rPr>
          <w:rFonts w:ascii="Courier New" w:hAnsi="Courier New" w:cs="Courier New"/>
          <w:lang w:val="en-US"/>
        </w:rPr>
        <w:t>OrderingParty</w:t>
      </w:r>
      <w:r w:rsidR="00E16488" w:rsidRPr="0079298B">
        <w:rPr>
          <w:lang w:val="en-US"/>
        </w:rPr>
        <w:t xml:space="preserve"> </w:t>
      </w:r>
      <w:r>
        <w:rPr>
          <w:lang w:val="en-US"/>
        </w:rPr>
        <w:t>and</w:t>
      </w:r>
      <w:r w:rsidR="00E16488" w:rsidRPr="0079298B">
        <w:rPr>
          <w:lang w:val="en-US"/>
        </w:rPr>
        <w:t xml:space="preserve"> </w:t>
      </w:r>
      <w:r w:rsidR="00E16488" w:rsidRPr="0079298B">
        <w:rPr>
          <w:rFonts w:ascii="Courier New" w:hAnsi="Courier New" w:cs="Courier New"/>
          <w:lang w:val="en-US"/>
        </w:rPr>
        <w:t>Biller</w:t>
      </w:r>
      <w:r w:rsidR="00E16488" w:rsidRPr="0079298B">
        <w:rPr>
          <w:lang w:val="en-US"/>
        </w:rPr>
        <w:t xml:space="preserve"> </w:t>
      </w:r>
      <w:r>
        <w:rPr>
          <w:lang w:val="en-US"/>
        </w:rPr>
        <w:t>a new supertype</w:t>
      </w:r>
      <w:r w:rsidR="00E16488" w:rsidRPr="0079298B">
        <w:rPr>
          <w:lang w:val="en-US"/>
        </w:rPr>
        <w:t xml:space="preserve"> </w:t>
      </w:r>
      <w:r w:rsidR="00E16488" w:rsidRPr="0079298B">
        <w:rPr>
          <w:rFonts w:ascii="Courier New" w:hAnsi="Courier New" w:cs="Courier New"/>
          <w:lang w:val="en-US"/>
        </w:rPr>
        <w:t>AbstractPartyType</w:t>
      </w:r>
      <w:r>
        <w:rPr>
          <w:lang w:val="en-US"/>
        </w:rPr>
        <w:t xml:space="preserve"> has been introduced</w:t>
      </w:r>
      <w:r w:rsidR="00E10AEE" w:rsidRPr="0079298B">
        <w:rPr>
          <w:lang w:val="en-US"/>
        </w:rPr>
        <w:t xml:space="preserve">. </w:t>
      </w:r>
      <w:r>
        <w:rPr>
          <w:lang w:val="en-US"/>
        </w:rPr>
        <w:t>The introduction of the supertype has slightly changed the order of the child elements of the respective sub-types.</w:t>
      </w:r>
    </w:p>
    <w:p w14:paraId="6A6758AF" w14:textId="556D799C" w:rsidR="00662307" w:rsidRPr="0079298B" w:rsidRDefault="00662307" w:rsidP="00662307">
      <w:pPr>
        <w:jc w:val="both"/>
        <w:rPr>
          <w:b/>
          <w:lang w:val="en-US"/>
        </w:rPr>
      </w:pPr>
      <w:r w:rsidRPr="0079298B">
        <w:rPr>
          <w:b/>
          <w:lang w:val="en-US"/>
        </w:rPr>
        <w:t xml:space="preserve">BillersInvoiceRecipientID </w:t>
      </w:r>
      <w:r w:rsidR="00C25DFB" w:rsidRPr="0079298B">
        <w:rPr>
          <w:b/>
          <w:lang w:val="en-US"/>
        </w:rPr>
        <w:t>is now</w:t>
      </w:r>
      <w:r w:rsidRPr="0079298B">
        <w:rPr>
          <w:b/>
          <w:lang w:val="en-US"/>
        </w:rPr>
        <w:t xml:space="preserve"> optional</w:t>
      </w:r>
    </w:p>
    <w:p w14:paraId="19C2142F" w14:textId="4F6D1589" w:rsidR="00662307" w:rsidRPr="0079298B" w:rsidRDefault="004E7707" w:rsidP="00662307">
      <w:pPr>
        <w:pStyle w:val="ListParagraph"/>
        <w:numPr>
          <w:ilvl w:val="0"/>
          <w:numId w:val="17"/>
        </w:numPr>
        <w:jc w:val="both"/>
        <w:rPr>
          <w:lang w:val="en-US"/>
        </w:rPr>
      </w:pPr>
      <w:r>
        <w:rPr>
          <w:lang w:val="en-US"/>
        </w:rPr>
        <w:t>The definition of</w:t>
      </w:r>
      <w:r w:rsidR="00662307" w:rsidRPr="0079298B">
        <w:rPr>
          <w:lang w:val="en-US"/>
        </w:rPr>
        <w:t xml:space="preserve"> </w:t>
      </w:r>
      <w:r w:rsidR="00662307" w:rsidRPr="0079298B">
        <w:rPr>
          <w:rFonts w:ascii="Courier New" w:hAnsi="Courier New" w:cs="Courier New"/>
          <w:lang w:val="en-US"/>
        </w:rPr>
        <w:t>BillersInvoiceRecipientID</w:t>
      </w:r>
      <w:r w:rsidR="00662307" w:rsidRPr="0079298B">
        <w:rPr>
          <w:lang w:val="en-US"/>
        </w:rPr>
        <w:t xml:space="preserve"> </w:t>
      </w:r>
      <w:r>
        <w:rPr>
          <w:lang w:val="en-US"/>
        </w:rPr>
        <w:t>in</w:t>
      </w:r>
      <w:r w:rsidR="00662307" w:rsidRPr="0079298B">
        <w:rPr>
          <w:lang w:val="en-US"/>
        </w:rPr>
        <w:t xml:space="preserve"> </w:t>
      </w:r>
      <w:r w:rsidR="00662307" w:rsidRPr="0079298B">
        <w:rPr>
          <w:rFonts w:ascii="Courier New" w:hAnsi="Courier New" w:cs="Courier New"/>
          <w:lang w:val="en-US"/>
        </w:rPr>
        <w:t>InvoiceRecipient</w:t>
      </w:r>
      <w:r w:rsidR="00662307" w:rsidRPr="0079298B">
        <w:rPr>
          <w:lang w:val="en-US"/>
        </w:rPr>
        <w:t xml:space="preserve"> is </w:t>
      </w:r>
      <w:r>
        <w:rPr>
          <w:lang w:val="en-US"/>
        </w:rPr>
        <w:t>now</w:t>
      </w:r>
      <w:r w:rsidR="00662307" w:rsidRPr="0079298B">
        <w:rPr>
          <w:lang w:val="en-US"/>
        </w:rPr>
        <w:t xml:space="preserve"> optional</w:t>
      </w:r>
      <w:r w:rsidR="00E10AEE" w:rsidRPr="0079298B">
        <w:rPr>
          <w:lang w:val="en-US"/>
        </w:rPr>
        <w:t>.</w:t>
      </w:r>
    </w:p>
    <w:p w14:paraId="458D040C" w14:textId="136A0739" w:rsidR="00662307" w:rsidRPr="0079298B" w:rsidRDefault="00662307" w:rsidP="00662307">
      <w:pPr>
        <w:jc w:val="both"/>
        <w:rPr>
          <w:b/>
          <w:lang w:val="en-US"/>
        </w:rPr>
      </w:pPr>
      <w:r w:rsidRPr="0079298B">
        <w:rPr>
          <w:b/>
          <w:lang w:val="en-US"/>
        </w:rPr>
        <w:t xml:space="preserve">ConsolidatorsBillerID </w:t>
      </w:r>
      <w:r w:rsidR="00C25DFB" w:rsidRPr="0079298B">
        <w:rPr>
          <w:b/>
          <w:lang w:val="en-US"/>
        </w:rPr>
        <w:t>removed</w:t>
      </w:r>
    </w:p>
    <w:p w14:paraId="4DE12A4F" w14:textId="04485D7D" w:rsidR="00662307" w:rsidRPr="0079298B" w:rsidRDefault="004E7707" w:rsidP="00662307">
      <w:pPr>
        <w:pStyle w:val="ListParagraph"/>
        <w:numPr>
          <w:ilvl w:val="0"/>
          <w:numId w:val="17"/>
        </w:numPr>
        <w:jc w:val="both"/>
        <w:rPr>
          <w:lang w:val="en-US"/>
        </w:rPr>
      </w:pPr>
      <w:r>
        <w:rPr>
          <w:lang w:val="en-US"/>
        </w:rPr>
        <w:t>The</w:t>
      </w:r>
      <w:r w:rsidR="00662307" w:rsidRPr="0079298B">
        <w:rPr>
          <w:lang w:val="en-US"/>
        </w:rPr>
        <w:t xml:space="preserve"> </w:t>
      </w:r>
      <w:r>
        <w:rPr>
          <w:lang w:val="en-US"/>
        </w:rPr>
        <w:t>e</w:t>
      </w:r>
      <w:r w:rsidR="00662307" w:rsidRPr="0079298B">
        <w:rPr>
          <w:lang w:val="en-US"/>
        </w:rPr>
        <w:t xml:space="preserve">lement </w:t>
      </w:r>
      <w:r w:rsidR="00662307" w:rsidRPr="0079298B">
        <w:rPr>
          <w:rFonts w:ascii="Courier New" w:hAnsi="Courier New" w:cs="Courier New"/>
          <w:lang w:val="en-US"/>
        </w:rPr>
        <w:t>ConsolidatorsBillerID</w:t>
      </w:r>
      <w:r w:rsidR="00662307" w:rsidRPr="0079298B">
        <w:rPr>
          <w:lang w:val="en-US"/>
        </w:rPr>
        <w:t xml:space="preserve"> </w:t>
      </w:r>
      <w:r>
        <w:rPr>
          <w:lang w:val="en-US"/>
        </w:rPr>
        <w:t>in</w:t>
      </w:r>
      <w:r w:rsidR="00662307" w:rsidRPr="0079298B">
        <w:rPr>
          <w:lang w:val="en-US"/>
        </w:rPr>
        <w:t xml:space="preserve"> Biller </w:t>
      </w:r>
      <w:r>
        <w:rPr>
          <w:lang w:val="en-US"/>
        </w:rPr>
        <w:t>has been removed</w:t>
      </w:r>
      <w:r w:rsidR="00662307" w:rsidRPr="0079298B">
        <w:rPr>
          <w:lang w:val="en-US"/>
        </w:rPr>
        <w:t xml:space="preserve">. </w:t>
      </w:r>
      <w:r>
        <w:rPr>
          <w:lang w:val="en-US"/>
        </w:rPr>
        <w:t>If required the consolidator’s biller ID may still be provided using the</w:t>
      </w:r>
      <w:r w:rsidR="00662307" w:rsidRPr="0079298B">
        <w:rPr>
          <w:lang w:val="en-US"/>
        </w:rPr>
        <w:t xml:space="preserve"> </w:t>
      </w:r>
      <w:r w:rsidR="00662307" w:rsidRPr="0079298B">
        <w:rPr>
          <w:rFonts w:ascii="Courier New" w:hAnsi="Courier New"/>
          <w:lang w:val="en-US"/>
        </w:rPr>
        <w:t>FurtherIdentification</w:t>
      </w:r>
      <w:r w:rsidR="00662307" w:rsidRPr="0079298B">
        <w:rPr>
          <w:lang w:val="en-US"/>
        </w:rPr>
        <w:t xml:space="preserve"> </w:t>
      </w:r>
      <w:r>
        <w:rPr>
          <w:lang w:val="en-US"/>
        </w:rPr>
        <w:t>element</w:t>
      </w:r>
      <w:r w:rsidR="00E10AEE" w:rsidRPr="0079298B">
        <w:rPr>
          <w:lang w:val="en-US"/>
        </w:rPr>
        <w:t>.</w:t>
      </w:r>
    </w:p>
    <w:p w14:paraId="5220EC65" w14:textId="325520C9" w:rsidR="006A35C9" w:rsidRPr="0079298B" w:rsidRDefault="00C25DFB" w:rsidP="006A35C9">
      <w:pPr>
        <w:jc w:val="both"/>
        <w:rPr>
          <w:b/>
          <w:lang w:val="en-US"/>
        </w:rPr>
      </w:pPr>
      <w:r w:rsidRPr="0079298B">
        <w:rPr>
          <w:b/>
          <w:lang w:val="en-US"/>
        </w:rPr>
        <w:t xml:space="preserve">Further use of element </w:t>
      </w:r>
      <w:r w:rsidR="006A35C9" w:rsidRPr="0079298B">
        <w:rPr>
          <w:b/>
          <w:lang w:val="en-US"/>
        </w:rPr>
        <w:t>FurtherIdentification</w:t>
      </w:r>
    </w:p>
    <w:p w14:paraId="5419B469" w14:textId="00E6742B" w:rsidR="006A35C9" w:rsidRPr="0079298B" w:rsidRDefault="004E7707" w:rsidP="0068142B">
      <w:pPr>
        <w:pStyle w:val="ListParagraph"/>
        <w:numPr>
          <w:ilvl w:val="0"/>
          <w:numId w:val="9"/>
        </w:numPr>
        <w:jc w:val="both"/>
        <w:rPr>
          <w:lang w:val="en-US"/>
        </w:rPr>
      </w:pPr>
      <w:r>
        <w:rPr>
          <w:lang w:val="en-US"/>
        </w:rPr>
        <w:t>The element</w:t>
      </w:r>
      <w:r w:rsidR="006A35C9" w:rsidRPr="0079298B">
        <w:rPr>
          <w:lang w:val="en-US"/>
        </w:rPr>
        <w:t xml:space="preserve"> </w:t>
      </w:r>
      <w:r w:rsidR="006A35C9" w:rsidRPr="0079298B">
        <w:rPr>
          <w:rFonts w:ascii="Courier New" w:hAnsi="Courier New" w:cs="Courier New"/>
          <w:lang w:val="en-US"/>
        </w:rPr>
        <w:t>FurtherIdentification</w:t>
      </w:r>
      <w:r w:rsidR="006A35C9" w:rsidRPr="0079298B">
        <w:rPr>
          <w:lang w:val="en-US"/>
        </w:rPr>
        <w:t xml:space="preserve"> </w:t>
      </w:r>
      <w:r>
        <w:rPr>
          <w:lang w:val="en-US"/>
        </w:rPr>
        <w:t>is now also available in the elements</w:t>
      </w:r>
      <w:r w:rsidR="006A35C9" w:rsidRPr="0079298B">
        <w:rPr>
          <w:lang w:val="en-US"/>
        </w:rPr>
        <w:t xml:space="preserve"> </w:t>
      </w:r>
      <w:r w:rsidR="006A35C9" w:rsidRPr="0079298B">
        <w:rPr>
          <w:rFonts w:ascii="Courier New" w:hAnsi="Courier New" w:cs="Courier New"/>
          <w:lang w:val="en-US"/>
        </w:rPr>
        <w:t>InvoiceRecipient</w:t>
      </w:r>
      <w:r w:rsidR="006A35C9" w:rsidRPr="0079298B">
        <w:rPr>
          <w:lang w:val="en-US"/>
        </w:rPr>
        <w:t xml:space="preserve"> </w:t>
      </w:r>
      <w:r>
        <w:rPr>
          <w:lang w:val="en-US"/>
        </w:rPr>
        <w:t>a</w:t>
      </w:r>
      <w:r w:rsidR="006A35C9" w:rsidRPr="0079298B">
        <w:rPr>
          <w:lang w:val="en-US"/>
        </w:rPr>
        <w:t xml:space="preserve">nd </w:t>
      </w:r>
      <w:r w:rsidR="006A35C9" w:rsidRPr="0079298B">
        <w:rPr>
          <w:rFonts w:ascii="Courier New" w:hAnsi="Courier New" w:cs="Courier New"/>
          <w:lang w:val="en-US"/>
        </w:rPr>
        <w:t>OrderingParty</w:t>
      </w:r>
      <w:r w:rsidR="00E10AEE" w:rsidRPr="0079298B">
        <w:rPr>
          <w:lang w:val="en-US"/>
        </w:rPr>
        <w:t>.</w:t>
      </w:r>
    </w:p>
    <w:p w14:paraId="792AF230" w14:textId="76DD5E63" w:rsidR="00BE5129" w:rsidRPr="0079298B" w:rsidRDefault="00C25DFB" w:rsidP="00BE5129">
      <w:pPr>
        <w:jc w:val="both"/>
        <w:rPr>
          <w:b/>
          <w:lang w:val="en-US"/>
        </w:rPr>
      </w:pPr>
      <w:r w:rsidRPr="0079298B">
        <w:rPr>
          <w:b/>
          <w:lang w:val="en-US"/>
        </w:rPr>
        <w:t xml:space="preserve">Adaption of </w:t>
      </w:r>
      <w:r w:rsidR="00BE5129" w:rsidRPr="0079298B">
        <w:rPr>
          <w:b/>
          <w:lang w:val="en-US"/>
        </w:rPr>
        <w:t>complexTypes ReductionAndSurchargeListLineItemDetailsType</w:t>
      </w:r>
    </w:p>
    <w:p w14:paraId="7F9A17AA" w14:textId="321B9BD0" w:rsidR="00BE5129" w:rsidRPr="0079298B" w:rsidRDefault="004E7707" w:rsidP="00BE5129">
      <w:pPr>
        <w:pStyle w:val="ListParagraph"/>
        <w:numPr>
          <w:ilvl w:val="0"/>
          <w:numId w:val="17"/>
        </w:numPr>
        <w:jc w:val="both"/>
        <w:rPr>
          <w:lang w:val="en-US"/>
        </w:rPr>
      </w:pPr>
      <w:r>
        <w:rPr>
          <w:lang w:val="en-US"/>
        </w:rPr>
        <w:t>On list line item level both,</w:t>
      </w:r>
      <w:r w:rsidR="00E10AEE" w:rsidRPr="0079298B">
        <w:rPr>
          <w:lang w:val="en-US"/>
        </w:rPr>
        <w:t xml:space="preserve"> </w:t>
      </w:r>
      <w:r w:rsidR="00E10AEE" w:rsidRPr="0079298B">
        <w:rPr>
          <w:rFonts w:ascii="Courier New" w:hAnsi="Courier New"/>
          <w:lang w:val="en-US"/>
        </w:rPr>
        <w:t>Reduction</w:t>
      </w:r>
      <w:r w:rsidR="00E10AEE" w:rsidRPr="0079298B">
        <w:rPr>
          <w:lang w:val="en-US"/>
        </w:rPr>
        <w:t xml:space="preserve"> </w:t>
      </w:r>
      <w:r>
        <w:rPr>
          <w:lang w:val="en-US"/>
        </w:rPr>
        <w:t>and</w:t>
      </w:r>
      <w:r w:rsidR="00E10AEE" w:rsidRPr="0079298B">
        <w:rPr>
          <w:lang w:val="en-US"/>
        </w:rPr>
        <w:t xml:space="preserve"> </w:t>
      </w:r>
      <w:r w:rsidR="00E10AEE" w:rsidRPr="0079298B">
        <w:rPr>
          <w:rFonts w:ascii="Courier New" w:hAnsi="Courier New"/>
          <w:lang w:val="en-US"/>
        </w:rPr>
        <w:t>Surcharge</w:t>
      </w:r>
      <w:r w:rsidR="00E10AEE" w:rsidRPr="0079298B">
        <w:rPr>
          <w:lang w:val="en-US"/>
        </w:rPr>
        <w:t xml:space="preserve"> </w:t>
      </w:r>
      <w:r>
        <w:rPr>
          <w:lang w:val="en-US"/>
        </w:rPr>
        <w:t>elements, may now be provided</w:t>
      </w:r>
      <w:r w:rsidR="00BE5129" w:rsidRPr="0079298B">
        <w:rPr>
          <w:lang w:val="en-US"/>
        </w:rPr>
        <w:t>.</w:t>
      </w:r>
    </w:p>
    <w:p w14:paraId="558ADB41" w14:textId="65EA3A19" w:rsidR="00BE5129" w:rsidRPr="0079298B" w:rsidRDefault="00C25DFB" w:rsidP="00BE5129">
      <w:pPr>
        <w:jc w:val="both"/>
        <w:rPr>
          <w:b/>
          <w:lang w:val="en-US"/>
        </w:rPr>
      </w:pPr>
      <w:r w:rsidRPr="0079298B">
        <w:rPr>
          <w:b/>
          <w:lang w:val="en-US"/>
        </w:rPr>
        <w:t>Added recommended</w:t>
      </w:r>
      <w:r w:rsidR="00E10AEE" w:rsidRPr="0079298B">
        <w:rPr>
          <w:b/>
          <w:lang w:val="en-US"/>
        </w:rPr>
        <w:t xml:space="preserve"> </w:t>
      </w:r>
      <w:r w:rsidRPr="0079298B">
        <w:rPr>
          <w:b/>
          <w:lang w:val="en-US"/>
        </w:rPr>
        <w:t>code lists</w:t>
      </w:r>
    </w:p>
    <w:p w14:paraId="68353707" w14:textId="5C8CF7C9" w:rsidR="004E7707" w:rsidRDefault="004E7707" w:rsidP="00BB618D">
      <w:pPr>
        <w:pStyle w:val="ListParagraph"/>
        <w:numPr>
          <w:ilvl w:val="0"/>
          <w:numId w:val="17"/>
        </w:numPr>
        <w:jc w:val="both"/>
        <w:rPr>
          <w:lang w:val="en-US"/>
        </w:rPr>
      </w:pPr>
      <w:r>
        <w:rPr>
          <w:lang w:val="en-US"/>
        </w:rPr>
        <w:t>The appendix of this documentation contains a set of recommendations for code lists to be used in an ebInterface invoice.</w:t>
      </w:r>
    </w:p>
    <w:p w14:paraId="5FB6FEB5" w14:textId="158093AC" w:rsidR="00BE5129" w:rsidRPr="0079298B" w:rsidRDefault="00C25DFB" w:rsidP="00BE5129">
      <w:pPr>
        <w:jc w:val="both"/>
        <w:rPr>
          <w:b/>
          <w:lang w:val="en-US"/>
        </w:rPr>
      </w:pPr>
      <w:r w:rsidRPr="0079298B">
        <w:rPr>
          <w:b/>
          <w:lang w:val="en-US"/>
        </w:rPr>
        <w:t>New</w:t>
      </w:r>
      <w:r w:rsidR="00BE5129" w:rsidRPr="0079298B">
        <w:rPr>
          <w:b/>
          <w:lang w:val="en-US"/>
        </w:rPr>
        <w:t xml:space="preserve"> </w:t>
      </w:r>
      <w:r w:rsidRPr="0079298B">
        <w:rPr>
          <w:b/>
          <w:lang w:val="en-US"/>
        </w:rPr>
        <w:t>a</w:t>
      </w:r>
      <w:r w:rsidR="00BE5129" w:rsidRPr="0079298B">
        <w:rPr>
          <w:b/>
          <w:lang w:val="en-US"/>
        </w:rPr>
        <w:t>ttribut</w:t>
      </w:r>
      <w:r w:rsidRPr="0079298B">
        <w:rPr>
          <w:b/>
          <w:lang w:val="en-US"/>
        </w:rPr>
        <w:t>e</w:t>
      </w:r>
      <w:r w:rsidR="00BE5129" w:rsidRPr="0079298B">
        <w:rPr>
          <w:b/>
          <w:lang w:val="en-US"/>
        </w:rPr>
        <w:t xml:space="preserve"> BaseQuantity </w:t>
      </w:r>
      <w:r w:rsidRPr="0079298B">
        <w:rPr>
          <w:b/>
          <w:lang w:val="en-US"/>
        </w:rPr>
        <w:t>for</w:t>
      </w:r>
      <w:r w:rsidR="00BE5129" w:rsidRPr="0079298B">
        <w:rPr>
          <w:b/>
          <w:lang w:val="en-US"/>
        </w:rPr>
        <w:t xml:space="preserve"> UnitPrice</w:t>
      </w:r>
    </w:p>
    <w:p w14:paraId="0A564F55" w14:textId="167FE8D4" w:rsidR="00BE5129" w:rsidRPr="0079298B" w:rsidRDefault="004E7707" w:rsidP="004E7707">
      <w:pPr>
        <w:pStyle w:val="ListParagraph"/>
        <w:numPr>
          <w:ilvl w:val="0"/>
          <w:numId w:val="17"/>
        </w:numPr>
        <w:jc w:val="both"/>
        <w:rPr>
          <w:lang w:val="en-US"/>
        </w:rPr>
      </w:pPr>
      <w:r>
        <w:rPr>
          <w:lang w:val="en-US"/>
        </w:rPr>
        <w:t>On list line item level the element</w:t>
      </w:r>
      <w:r w:rsidR="00BE5129" w:rsidRPr="0079298B">
        <w:rPr>
          <w:lang w:val="en-US"/>
        </w:rPr>
        <w:t xml:space="preserve"> </w:t>
      </w:r>
      <w:r w:rsidR="00BE5129" w:rsidRPr="0079298B">
        <w:rPr>
          <w:rFonts w:ascii="Courier New" w:hAnsi="Courier New"/>
          <w:lang w:val="en-US"/>
        </w:rPr>
        <w:t>UnitPrice</w:t>
      </w:r>
      <w:r w:rsidR="00BE5129" w:rsidRPr="0079298B">
        <w:rPr>
          <w:lang w:val="en-US"/>
        </w:rPr>
        <w:t xml:space="preserve"> </w:t>
      </w:r>
      <w:r>
        <w:rPr>
          <w:lang w:val="en-US"/>
        </w:rPr>
        <w:t>has a new a</w:t>
      </w:r>
      <w:r w:rsidR="00E10AEE" w:rsidRPr="0079298B">
        <w:rPr>
          <w:lang w:val="en-US"/>
        </w:rPr>
        <w:t>ttribut</w:t>
      </w:r>
      <w:r>
        <w:rPr>
          <w:lang w:val="en-US"/>
        </w:rPr>
        <w:t>e</w:t>
      </w:r>
      <w:r w:rsidR="00E10AEE" w:rsidRPr="0079298B">
        <w:rPr>
          <w:lang w:val="en-US"/>
        </w:rPr>
        <w:t xml:space="preserve"> </w:t>
      </w:r>
      <w:r w:rsidR="00BE5129" w:rsidRPr="0079298B">
        <w:rPr>
          <w:rFonts w:ascii="Courier New" w:hAnsi="Courier New"/>
          <w:lang w:val="en-US"/>
        </w:rPr>
        <w:t>BaseQuantity</w:t>
      </w:r>
      <w:r w:rsidR="00BE5129" w:rsidRPr="0079298B">
        <w:rPr>
          <w:lang w:val="en-US"/>
        </w:rPr>
        <w:t xml:space="preserve">. </w:t>
      </w:r>
      <w:r>
        <w:rPr>
          <w:lang w:val="en-US"/>
        </w:rPr>
        <w:t>Using this attribute the base quantity of a unit price may be provided</w:t>
      </w:r>
      <w:r w:rsidR="00BE5129" w:rsidRPr="0079298B">
        <w:rPr>
          <w:lang w:val="en-US"/>
        </w:rPr>
        <w:t>.</w:t>
      </w:r>
    </w:p>
    <w:p w14:paraId="2C2E20BC" w14:textId="17E76AF7" w:rsidR="006708FC" w:rsidRPr="0079298B" w:rsidRDefault="00C25DFB" w:rsidP="006708FC">
      <w:pPr>
        <w:jc w:val="both"/>
        <w:rPr>
          <w:b/>
          <w:lang w:val="en-US"/>
        </w:rPr>
      </w:pPr>
      <w:r w:rsidRPr="0079298B">
        <w:rPr>
          <w:b/>
          <w:lang w:val="en-US"/>
        </w:rPr>
        <w:t>New</w:t>
      </w:r>
      <w:r w:rsidR="006708FC" w:rsidRPr="0079298B">
        <w:rPr>
          <w:b/>
          <w:lang w:val="en-US"/>
        </w:rPr>
        <w:t xml:space="preserve"> </w:t>
      </w:r>
      <w:r w:rsidRPr="0079298B">
        <w:rPr>
          <w:b/>
          <w:lang w:val="en-US"/>
        </w:rPr>
        <w:t>e</w:t>
      </w:r>
      <w:r w:rsidR="006B7135" w:rsidRPr="0079298B">
        <w:rPr>
          <w:b/>
          <w:lang w:val="en-US"/>
        </w:rPr>
        <w:t xml:space="preserve">lement RelatedDocument </w:t>
      </w:r>
      <w:r w:rsidRPr="0079298B">
        <w:rPr>
          <w:b/>
          <w:lang w:val="en-US"/>
        </w:rPr>
        <w:t>on</w:t>
      </w:r>
      <w:r w:rsidR="006708FC" w:rsidRPr="0079298B">
        <w:rPr>
          <w:b/>
          <w:lang w:val="en-US"/>
        </w:rPr>
        <w:t xml:space="preserve"> </w:t>
      </w:r>
      <w:r w:rsidR="00E10AEE" w:rsidRPr="0079298B">
        <w:rPr>
          <w:b/>
          <w:lang w:val="en-US"/>
        </w:rPr>
        <w:t>ROOT</w:t>
      </w:r>
      <w:r w:rsidRPr="0079298B">
        <w:rPr>
          <w:b/>
          <w:lang w:val="en-US"/>
        </w:rPr>
        <w:t xml:space="preserve"> level</w:t>
      </w:r>
    </w:p>
    <w:p w14:paraId="2FB2D8F3" w14:textId="676B06D3" w:rsidR="001345C3" w:rsidRDefault="001345C3" w:rsidP="006708FC">
      <w:pPr>
        <w:pStyle w:val="ListParagraph"/>
        <w:numPr>
          <w:ilvl w:val="0"/>
          <w:numId w:val="17"/>
        </w:numPr>
        <w:jc w:val="both"/>
        <w:rPr>
          <w:lang w:val="en-US"/>
        </w:rPr>
      </w:pPr>
      <w:r>
        <w:rPr>
          <w:lang w:val="en-US"/>
        </w:rPr>
        <w:t xml:space="preserve">On </w:t>
      </w:r>
      <w:r w:rsidR="009B2B8D">
        <w:rPr>
          <w:lang w:val="en-US"/>
        </w:rPr>
        <w:t>ROOT</w:t>
      </w:r>
      <w:r>
        <w:rPr>
          <w:lang w:val="en-US"/>
        </w:rPr>
        <w:t xml:space="preserve"> level the e</w:t>
      </w:r>
      <w:r w:rsidR="006B7135" w:rsidRPr="0079298B">
        <w:rPr>
          <w:lang w:val="en-US"/>
        </w:rPr>
        <w:t xml:space="preserve">lement </w:t>
      </w:r>
      <w:r w:rsidR="006708FC" w:rsidRPr="0079298B">
        <w:rPr>
          <w:rFonts w:ascii="Courier New" w:hAnsi="Courier New"/>
          <w:lang w:val="en-US"/>
        </w:rPr>
        <w:t>Related</w:t>
      </w:r>
      <w:r w:rsidR="006B7135" w:rsidRPr="0079298B">
        <w:rPr>
          <w:rFonts w:ascii="Courier New" w:hAnsi="Courier New"/>
          <w:lang w:val="en-US"/>
        </w:rPr>
        <w:t>Document</w:t>
      </w:r>
      <w:r w:rsidR="006708FC" w:rsidRPr="0079298B">
        <w:rPr>
          <w:lang w:val="en-US"/>
        </w:rPr>
        <w:t xml:space="preserve"> </w:t>
      </w:r>
      <w:r>
        <w:rPr>
          <w:lang w:val="en-US"/>
        </w:rPr>
        <w:t>can be used to provide related ebInterface documents, which are referenced by the current ebInterface document. An application for related documents are for example final invoices, which reference several previously issued part-invoices.</w:t>
      </w:r>
    </w:p>
    <w:p w14:paraId="2A6D0427" w14:textId="2808FE96" w:rsidR="006B7135" w:rsidRPr="0079298B" w:rsidRDefault="00FF15B1" w:rsidP="009175C7">
      <w:pPr>
        <w:jc w:val="both"/>
        <w:rPr>
          <w:b/>
          <w:lang w:val="en-US"/>
        </w:rPr>
      </w:pPr>
      <w:r w:rsidRPr="0079298B">
        <w:rPr>
          <w:b/>
          <w:lang w:val="en-US"/>
        </w:rPr>
        <w:t>New</w:t>
      </w:r>
      <w:r w:rsidR="006B7135" w:rsidRPr="0079298B">
        <w:rPr>
          <w:b/>
          <w:lang w:val="en-US"/>
        </w:rPr>
        <w:t xml:space="preserve"> </w:t>
      </w:r>
      <w:r w:rsidRPr="0079298B">
        <w:rPr>
          <w:b/>
          <w:lang w:val="en-US"/>
        </w:rPr>
        <w:t>e</w:t>
      </w:r>
      <w:r w:rsidR="006B7135" w:rsidRPr="0079298B">
        <w:rPr>
          <w:b/>
          <w:lang w:val="en-US"/>
        </w:rPr>
        <w:t>lement CancelledOriginalDocument</w:t>
      </w:r>
    </w:p>
    <w:p w14:paraId="33450D48" w14:textId="47FC99DF" w:rsidR="006B7135" w:rsidRPr="0079298B" w:rsidRDefault="001345C3" w:rsidP="001345C3">
      <w:pPr>
        <w:pStyle w:val="ListParagraph"/>
        <w:numPr>
          <w:ilvl w:val="0"/>
          <w:numId w:val="22"/>
        </w:numPr>
        <w:jc w:val="both"/>
        <w:rPr>
          <w:lang w:val="en-US"/>
        </w:rPr>
      </w:pPr>
      <w:r>
        <w:rPr>
          <w:lang w:val="en-US"/>
        </w:rPr>
        <w:t>In order to cancel a previously issued ebInterface invoice, the new element</w:t>
      </w:r>
      <w:r w:rsidR="006B7135" w:rsidRPr="0079298B">
        <w:rPr>
          <w:lang w:val="en-US"/>
        </w:rPr>
        <w:t xml:space="preserve"> </w:t>
      </w:r>
      <w:r w:rsidR="006B7135" w:rsidRPr="0079298B">
        <w:rPr>
          <w:rFonts w:ascii="Courier New" w:hAnsi="Courier New" w:cs="Courier New"/>
          <w:lang w:val="en-US"/>
        </w:rPr>
        <w:t>CancelledOriginalDocument</w:t>
      </w:r>
      <w:r w:rsidR="006B7135" w:rsidRPr="0079298B">
        <w:rPr>
          <w:lang w:val="en-US"/>
        </w:rPr>
        <w:t xml:space="preserve"> </w:t>
      </w:r>
      <w:r>
        <w:rPr>
          <w:lang w:val="en-US"/>
        </w:rPr>
        <w:t>on ROOT level may be used</w:t>
      </w:r>
      <w:r w:rsidR="006B7135" w:rsidRPr="0079298B">
        <w:rPr>
          <w:lang w:val="en-US"/>
        </w:rPr>
        <w:t>.</w:t>
      </w:r>
      <w:r>
        <w:rPr>
          <w:lang w:val="en-US"/>
        </w:rPr>
        <w:t xml:space="preserve"> In case of a cancelled invoice, the invoice number and the invoice date of the invoice to be </w:t>
      </w:r>
      <w:r>
        <w:rPr>
          <w:lang w:val="en-US"/>
        </w:rPr>
        <w:lastRenderedPageBreak/>
        <w:t>cancelled must be provided. This element replaces the previously used attribute</w:t>
      </w:r>
      <w:r w:rsidR="006B7135" w:rsidRPr="0079298B">
        <w:rPr>
          <w:lang w:val="en-US"/>
        </w:rPr>
        <w:t xml:space="preserve"> </w:t>
      </w:r>
      <w:r w:rsidR="006B7135" w:rsidRPr="0079298B">
        <w:rPr>
          <w:rFonts w:ascii="Courier New" w:hAnsi="Courier New" w:cs="Courier New"/>
          <w:lang w:val="en-US"/>
        </w:rPr>
        <w:t>CancelledOriginalDocument</w:t>
      </w:r>
      <w:r w:rsidR="006B7135" w:rsidRPr="0079298B">
        <w:rPr>
          <w:lang w:val="en-US"/>
        </w:rPr>
        <w:t xml:space="preserve"> </w:t>
      </w:r>
      <w:r>
        <w:rPr>
          <w:lang w:val="en-US"/>
        </w:rPr>
        <w:t xml:space="preserve">in the </w:t>
      </w:r>
      <w:r w:rsidR="009B2B8D">
        <w:rPr>
          <w:lang w:val="en-US"/>
        </w:rPr>
        <w:t>ROOT</w:t>
      </w:r>
      <w:r>
        <w:rPr>
          <w:lang w:val="en-US"/>
        </w:rPr>
        <w:t xml:space="preserve"> element</w:t>
      </w:r>
      <w:r w:rsidR="006B7135" w:rsidRPr="0079298B">
        <w:rPr>
          <w:lang w:val="en-US"/>
        </w:rPr>
        <w:t xml:space="preserve">. </w:t>
      </w:r>
      <w:r>
        <w:rPr>
          <w:lang w:val="en-US"/>
        </w:rPr>
        <w:t>The attribute</w:t>
      </w:r>
      <w:r w:rsidR="006B7135" w:rsidRPr="0079298B">
        <w:rPr>
          <w:lang w:val="en-US"/>
        </w:rPr>
        <w:t xml:space="preserve"> </w:t>
      </w:r>
      <w:r w:rsidR="006B7135" w:rsidRPr="0079298B">
        <w:rPr>
          <w:rFonts w:ascii="Courier New" w:hAnsi="Courier New" w:cs="Courier New"/>
          <w:lang w:val="en-US"/>
        </w:rPr>
        <w:t>CancelledOriginalDocument</w:t>
      </w:r>
      <w:r w:rsidR="006B7135" w:rsidRPr="0079298B">
        <w:rPr>
          <w:lang w:val="en-US"/>
        </w:rPr>
        <w:t xml:space="preserve"> </w:t>
      </w:r>
      <w:r>
        <w:rPr>
          <w:lang w:val="en-US"/>
        </w:rPr>
        <w:t>has been removed</w:t>
      </w:r>
      <w:r w:rsidR="006B7135" w:rsidRPr="0079298B">
        <w:rPr>
          <w:lang w:val="en-US"/>
        </w:rPr>
        <w:t>.</w:t>
      </w:r>
    </w:p>
    <w:p w14:paraId="7B1B6293" w14:textId="61DAE761" w:rsidR="00D24856" w:rsidRPr="0079298B" w:rsidRDefault="00E10AEE" w:rsidP="00D24856">
      <w:pPr>
        <w:jc w:val="both"/>
        <w:rPr>
          <w:b/>
          <w:lang w:val="en-US"/>
        </w:rPr>
      </w:pPr>
      <w:r w:rsidRPr="0079298B">
        <w:rPr>
          <w:b/>
          <w:lang w:val="en-US"/>
        </w:rPr>
        <w:t xml:space="preserve">PaymentReference </w:t>
      </w:r>
      <w:r w:rsidR="00345294" w:rsidRPr="0079298B">
        <w:rPr>
          <w:b/>
          <w:lang w:val="en-US"/>
        </w:rPr>
        <w:t>adapted to</w:t>
      </w:r>
      <w:r w:rsidRPr="0079298B">
        <w:rPr>
          <w:b/>
          <w:lang w:val="en-US"/>
        </w:rPr>
        <w:t xml:space="preserve"> SEPA</w:t>
      </w:r>
      <w:r w:rsidR="00345294" w:rsidRPr="0079298B">
        <w:rPr>
          <w:b/>
          <w:lang w:val="en-US"/>
        </w:rPr>
        <w:t xml:space="preserve"> requirements</w:t>
      </w:r>
    </w:p>
    <w:p w14:paraId="64A19AAC" w14:textId="32A5B3BD" w:rsidR="00E10AEE" w:rsidRPr="0079298B" w:rsidRDefault="001345C3" w:rsidP="001345C3">
      <w:pPr>
        <w:pStyle w:val="ListParagraph"/>
        <w:numPr>
          <w:ilvl w:val="0"/>
          <w:numId w:val="17"/>
        </w:numPr>
        <w:jc w:val="both"/>
        <w:rPr>
          <w:lang w:val="en-US"/>
        </w:rPr>
      </w:pPr>
      <w:r>
        <w:rPr>
          <w:lang w:val="en-US"/>
        </w:rPr>
        <w:t>The payment reference in the element</w:t>
      </w:r>
      <w:r w:rsidR="00E10AEE" w:rsidRPr="0079298B">
        <w:rPr>
          <w:lang w:val="en-US"/>
        </w:rPr>
        <w:t xml:space="preserve"> </w:t>
      </w:r>
      <w:r w:rsidR="00E10AEE" w:rsidRPr="0079298B">
        <w:rPr>
          <w:rFonts w:ascii="Courier New" w:hAnsi="Courier New" w:cs="Courier New"/>
          <w:lang w:val="en-US"/>
        </w:rPr>
        <w:t>UniversalBankingTransaction</w:t>
      </w:r>
      <w:r w:rsidR="00E10AEE" w:rsidRPr="0079298B">
        <w:rPr>
          <w:lang w:val="en-US"/>
        </w:rPr>
        <w:t xml:space="preserve"> </w:t>
      </w:r>
      <w:r>
        <w:rPr>
          <w:lang w:val="en-US"/>
        </w:rPr>
        <w:t>has been extended to 35 characters in order to be compliant with SEPA requirements</w:t>
      </w:r>
      <w:r w:rsidR="00E10AEE" w:rsidRPr="0079298B">
        <w:rPr>
          <w:lang w:val="en-US"/>
        </w:rPr>
        <w:t xml:space="preserve">. </w:t>
      </w:r>
      <w:r>
        <w:rPr>
          <w:lang w:val="en-US"/>
        </w:rPr>
        <w:t>Furthermore the attribute for the checksum has been extended to 4 characters</w:t>
      </w:r>
      <w:r w:rsidR="00E10AEE" w:rsidRPr="0079298B">
        <w:rPr>
          <w:lang w:val="en-US"/>
        </w:rPr>
        <w:t>.</w:t>
      </w:r>
    </w:p>
    <w:p w14:paraId="26B7A50F" w14:textId="0AB6F654" w:rsidR="001B1A56" w:rsidRPr="0079298B" w:rsidRDefault="00345294" w:rsidP="00C85731">
      <w:pPr>
        <w:jc w:val="both"/>
        <w:rPr>
          <w:b/>
          <w:lang w:val="en-US"/>
        </w:rPr>
      </w:pPr>
      <w:r w:rsidRPr="0079298B">
        <w:rPr>
          <w:b/>
          <w:lang w:val="en-US"/>
        </w:rPr>
        <w:t>Support for</w:t>
      </w:r>
      <w:r w:rsidR="00761EE4" w:rsidRPr="0079298B">
        <w:rPr>
          <w:b/>
          <w:lang w:val="en-US"/>
        </w:rPr>
        <w:t xml:space="preserve"> OtherVATableTax</w:t>
      </w:r>
    </w:p>
    <w:p w14:paraId="6E43EB7D" w14:textId="6ADF3836" w:rsidR="001B1A56" w:rsidRPr="0079298B" w:rsidRDefault="001345C3" w:rsidP="00C85731">
      <w:pPr>
        <w:pStyle w:val="ListParagraph"/>
        <w:numPr>
          <w:ilvl w:val="0"/>
          <w:numId w:val="22"/>
        </w:numPr>
        <w:jc w:val="both"/>
        <w:rPr>
          <w:lang w:val="en-US"/>
        </w:rPr>
      </w:pPr>
      <w:r>
        <w:rPr>
          <w:lang w:val="en-US"/>
        </w:rPr>
        <w:t>In order to be able to define taxes, which in turn are subject to value-added tax (VAT) calculations</w:t>
      </w:r>
      <w:r w:rsidR="006A4B23" w:rsidRPr="0079298B">
        <w:rPr>
          <w:lang w:val="en-US"/>
        </w:rPr>
        <w:t xml:space="preserve"> (</w:t>
      </w:r>
      <w:r>
        <w:rPr>
          <w:lang w:val="en-US"/>
        </w:rPr>
        <w:t>beer tax</w:t>
      </w:r>
      <w:r w:rsidR="006A4B23" w:rsidRPr="0079298B">
        <w:rPr>
          <w:lang w:val="en-US"/>
        </w:rPr>
        <w:t xml:space="preserve">, </w:t>
      </w:r>
      <w:r>
        <w:rPr>
          <w:lang w:val="en-US"/>
        </w:rPr>
        <w:t>taxes on gas</w:t>
      </w:r>
      <w:r w:rsidR="006A4B23" w:rsidRPr="0079298B">
        <w:rPr>
          <w:lang w:val="en-US"/>
        </w:rPr>
        <w:t xml:space="preserve">, </w:t>
      </w:r>
      <w:r>
        <w:rPr>
          <w:lang w:val="en-US"/>
        </w:rPr>
        <w:t>etc</w:t>
      </w:r>
      <w:r w:rsidR="006A4B23" w:rsidRPr="0079298B">
        <w:rPr>
          <w:lang w:val="en-US"/>
        </w:rPr>
        <w:t xml:space="preserve">.), </w:t>
      </w:r>
      <w:r>
        <w:rPr>
          <w:lang w:val="en-US"/>
        </w:rPr>
        <w:t>two new elements</w:t>
      </w:r>
      <w:r w:rsidR="006A4B23" w:rsidRPr="0079298B">
        <w:rPr>
          <w:lang w:val="en-US"/>
        </w:rPr>
        <w:t xml:space="preserve"> </w:t>
      </w:r>
      <w:r w:rsidR="00761EE4" w:rsidRPr="0079298B">
        <w:rPr>
          <w:rFonts w:ascii="Courier New" w:hAnsi="Courier New" w:cs="Courier New"/>
          <w:lang w:val="en-US"/>
        </w:rPr>
        <w:t>OtherVATableTaxListLineItem</w:t>
      </w:r>
      <w:r w:rsidR="006A4B23" w:rsidRPr="0079298B">
        <w:rPr>
          <w:lang w:val="en-US"/>
        </w:rPr>
        <w:t xml:space="preserve"> </w:t>
      </w:r>
      <w:r>
        <w:rPr>
          <w:lang w:val="en-US"/>
        </w:rPr>
        <w:t>and</w:t>
      </w:r>
      <w:r w:rsidR="006A4B23" w:rsidRPr="0079298B">
        <w:rPr>
          <w:lang w:val="en-US"/>
        </w:rPr>
        <w:t xml:space="preserve"> </w:t>
      </w:r>
      <w:r w:rsidR="00761EE4" w:rsidRPr="0079298B">
        <w:rPr>
          <w:rFonts w:ascii="Courier New" w:hAnsi="Courier New" w:cs="Courier New"/>
          <w:lang w:val="en-US"/>
        </w:rPr>
        <w:t>OtherVATableTax</w:t>
      </w:r>
      <w:r>
        <w:rPr>
          <w:rFonts w:ascii="Courier New" w:hAnsi="Courier New" w:cs="Courier New"/>
          <w:lang w:val="en-US"/>
        </w:rPr>
        <w:t xml:space="preserve"> </w:t>
      </w:r>
      <w:r>
        <w:rPr>
          <w:lang w:val="en-US"/>
        </w:rPr>
        <w:t>have been added on list line item and ROOT level respectively.</w:t>
      </w:r>
    </w:p>
    <w:p w14:paraId="6468BC66" w14:textId="7A9380A7" w:rsidR="00222A03" w:rsidRPr="0079298B" w:rsidRDefault="00345294" w:rsidP="00222A03">
      <w:pPr>
        <w:jc w:val="both"/>
        <w:rPr>
          <w:b/>
          <w:lang w:val="en-US"/>
        </w:rPr>
      </w:pPr>
      <w:r w:rsidRPr="0079298B">
        <w:rPr>
          <w:b/>
          <w:lang w:val="en-US"/>
        </w:rPr>
        <w:t>Rename</w:t>
      </w:r>
      <w:r w:rsidR="00222A03" w:rsidRPr="0079298B">
        <w:rPr>
          <w:b/>
          <w:lang w:val="en-US"/>
        </w:rPr>
        <w:t xml:space="preserve"> </w:t>
      </w:r>
      <w:r w:rsidRPr="0079298B">
        <w:rPr>
          <w:b/>
          <w:lang w:val="en-US"/>
        </w:rPr>
        <w:t>of</w:t>
      </w:r>
      <w:r w:rsidR="00222A03" w:rsidRPr="0079298B">
        <w:rPr>
          <w:b/>
          <w:lang w:val="en-US"/>
        </w:rPr>
        <w:t xml:space="preserve"> TaxRate</w:t>
      </w:r>
    </w:p>
    <w:p w14:paraId="63A8F916" w14:textId="4B9F6310" w:rsidR="00222A03" w:rsidRPr="0079298B" w:rsidRDefault="001345C3" w:rsidP="00C85731">
      <w:pPr>
        <w:pStyle w:val="ListParagraph"/>
        <w:numPr>
          <w:ilvl w:val="0"/>
          <w:numId w:val="22"/>
        </w:numPr>
        <w:jc w:val="both"/>
        <w:rPr>
          <w:lang w:val="en-US"/>
        </w:rPr>
      </w:pPr>
      <w:r>
        <w:rPr>
          <w:lang w:val="en-US"/>
        </w:rPr>
        <w:t>The</w:t>
      </w:r>
      <w:r w:rsidR="00222A03" w:rsidRPr="0079298B">
        <w:rPr>
          <w:lang w:val="en-US"/>
        </w:rPr>
        <w:t xml:space="preserve"> </w:t>
      </w:r>
      <w:r>
        <w:rPr>
          <w:lang w:val="en-US"/>
        </w:rPr>
        <w:t>e</w:t>
      </w:r>
      <w:r w:rsidR="00222A03" w:rsidRPr="0079298B">
        <w:rPr>
          <w:lang w:val="en-US"/>
        </w:rPr>
        <w:t xml:space="preserve">lement </w:t>
      </w:r>
      <w:r w:rsidR="00222A03" w:rsidRPr="0079298B">
        <w:rPr>
          <w:rFonts w:ascii="Courier New" w:hAnsi="Courier New" w:cs="Courier New"/>
          <w:lang w:val="en-US"/>
        </w:rPr>
        <w:t>TaxRate</w:t>
      </w:r>
      <w:r w:rsidR="00222A03" w:rsidRPr="0079298B">
        <w:rPr>
          <w:lang w:val="en-US"/>
        </w:rPr>
        <w:t xml:space="preserve"> </w:t>
      </w:r>
      <w:r>
        <w:rPr>
          <w:lang w:val="en-US"/>
        </w:rPr>
        <w:t>has been renamed to</w:t>
      </w:r>
      <w:r w:rsidR="00222A03" w:rsidRPr="0079298B">
        <w:rPr>
          <w:lang w:val="en-US"/>
        </w:rPr>
        <w:t xml:space="preserve"> </w:t>
      </w:r>
      <w:r w:rsidR="00222A03" w:rsidRPr="0079298B">
        <w:rPr>
          <w:rFonts w:ascii="Courier New" w:hAnsi="Courier New" w:cs="Courier New"/>
          <w:lang w:val="en-US"/>
        </w:rPr>
        <w:t>VATRate</w:t>
      </w:r>
      <w:r>
        <w:rPr>
          <w:lang w:val="en-US"/>
        </w:rPr>
        <w:t>.</w:t>
      </w:r>
    </w:p>
    <w:p w14:paraId="3EAE1FB5" w14:textId="77777777" w:rsidR="006B7135" w:rsidRPr="0079298B" w:rsidRDefault="006B7135" w:rsidP="009175C7">
      <w:pPr>
        <w:jc w:val="both"/>
        <w:rPr>
          <w:lang w:val="en-US"/>
        </w:rPr>
      </w:pPr>
    </w:p>
    <w:p w14:paraId="4D075B94" w14:textId="681EE243" w:rsidR="00441812" w:rsidRPr="0079298B" w:rsidRDefault="00345294" w:rsidP="00E2300E">
      <w:pPr>
        <w:rPr>
          <w:lang w:val="en-US"/>
        </w:rPr>
      </w:pPr>
      <w:r w:rsidRPr="0079298B">
        <w:rPr>
          <w:lang w:val="en-US"/>
        </w:rPr>
        <w:t xml:space="preserve">The namespace for ebInterface 4.1 is: </w:t>
      </w:r>
      <w:r w:rsidR="00441812" w:rsidRPr="0079298B">
        <w:rPr>
          <w:rStyle w:val="codeChar"/>
          <w:sz w:val="20"/>
          <w:lang w:val="en-US"/>
        </w:rPr>
        <w:t>http://www.ebinterface.at/schema/4p</w:t>
      </w:r>
      <w:r w:rsidR="00DA7340" w:rsidRPr="0079298B">
        <w:rPr>
          <w:rStyle w:val="codeChar"/>
          <w:sz w:val="20"/>
          <w:lang w:val="en-US"/>
        </w:rPr>
        <w:t>1</w:t>
      </w:r>
      <w:r w:rsidR="00441812" w:rsidRPr="0079298B">
        <w:rPr>
          <w:rStyle w:val="codeChar"/>
          <w:sz w:val="20"/>
          <w:lang w:val="en-US"/>
        </w:rPr>
        <w:t>/</w:t>
      </w:r>
    </w:p>
    <w:p w14:paraId="2E512059" w14:textId="77777777" w:rsidR="00E2300E" w:rsidRPr="0079298B" w:rsidRDefault="00E2300E" w:rsidP="00284988">
      <w:pPr>
        <w:rPr>
          <w:lang w:val="en-US"/>
        </w:rPr>
      </w:pPr>
    </w:p>
    <w:p w14:paraId="7952B92A" w14:textId="3410F270" w:rsidR="00100A82" w:rsidRPr="0079298B" w:rsidRDefault="00100A82" w:rsidP="00CC1346">
      <w:pPr>
        <w:pStyle w:val="Heading1"/>
        <w:rPr>
          <w:lang w:val="en-US"/>
        </w:rPr>
      </w:pPr>
      <w:r w:rsidRPr="0079298B">
        <w:rPr>
          <w:lang w:val="en-US"/>
        </w:rPr>
        <w:br w:type="page"/>
      </w:r>
      <w:bookmarkStart w:id="6" w:name="_Toc258480953"/>
      <w:r w:rsidR="00761EE4" w:rsidRPr="0079298B">
        <w:rPr>
          <w:lang w:val="en-US"/>
        </w:rPr>
        <w:lastRenderedPageBreak/>
        <w:t>Schema</w:t>
      </w:r>
      <w:r w:rsidRPr="0079298B">
        <w:rPr>
          <w:lang w:val="en-US"/>
        </w:rPr>
        <w:t xml:space="preserve"> </w:t>
      </w:r>
      <w:r w:rsidR="001345C3">
        <w:rPr>
          <w:lang w:val="en-US"/>
        </w:rPr>
        <w:t>basics</w:t>
      </w:r>
      <w:bookmarkEnd w:id="6"/>
    </w:p>
    <w:p w14:paraId="4B2E3CA1" w14:textId="7A751F4D" w:rsidR="001345C3" w:rsidRPr="007E0F9C" w:rsidRDefault="001345C3" w:rsidP="001345C3">
      <w:pPr>
        <w:jc w:val="both"/>
        <w:rPr>
          <w:lang w:val="en-US"/>
        </w:rPr>
      </w:pPr>
      <w:r w:rsidRPr="007E0F9C">
        <w:rPr>
          <w:lang w:val="en-US"/>
        </w:rPr>
        <w:t>The Schema-description has been built on the basis of the tree view. If XML composite elements ap</w:t>
      </w:r>
      <w:r w:rsidR="009B2B8D">
        <w:rPr>
          <w:lang w:val="en-US"/>
        </w:rPr>
        <w:t>pear several times in the schema</w:t>
      </w:r>
      <w:r w:rsidRPr="007E0F9C">
        <w:rPr>
          <w:lang w:val="en-US"/>
        </w:rPr>
        <w:t xml:space="preserve"> (</w:t>
      </w:r>
      <w:r w:rsidR="009B2B8D">
        <w:rPr>
          <w:lang w:val="en-US"/>
        </w:rPr>
        <w:t>e.g.,</w:t>
      </w:r>
      <w:r w:rsidRPr="007E0F9C">
        <w:rPr>
          <w:lang w:val="en-US"/>
        </w:rPr>
        <w:t xml:space="preserve"> </w:t>
      </w:r>
      <w:r w:rsidRPr="007E0F9C">
        <w:rPr>
          <w:i/>
          <w:lang w:val="en-US"/>
        </w:rPr>
        <w:t>Address</w:t>
      </w:r>
      <w:r w:rsidRPr="007E0F9C">
        <w:rPr>
          <w:lang w:val="en-US"/>
        </w:rPr>
        <w:t xml:space="preserve"> or </w:t>
      </w:r>
      <w:r w:rsidRPr="007E0F9C">
        <w:rPr>
          <w:i/>
          <w:lang w:val="en-US"/>
        </w:rPr>
        <w:t>OrderReference</w:t>
      </w:r>
      <w:r w:rsidRPr="007E0F9C">
        <w:rPr>
          <w:lang w:val="en-US"/>
        </w:rPr>
        <w:t>), the sub elements of those elements will be explained only in the first appearance of the element in order to avoid double listing and to improve readability.</w:t>
      </w:r>
    </w:p>
    <w:p w14:paraId="47D8DAB5" w14:textId="77777777" w:rsidR="001345C3" w:rsidRPr="007E0F9C" w:rsidRDefault="001345C3" w:rsidP="001345C3">
      <w:pPr>
        <w:jc w:val="both"/>
        <w:rPr>
          <w:lang w:val="en-US"/>
        </w:rPr>
      </w:pPr>
    </w:p>
    <w:p w14:paraId="654B3302" w14:textId="77777777" w:rsidR="001345C3" w:rsidRPr="007E0F9C" w:rsidRDefault="001345C3" w:rsidP="001345C3">
      <w:pPr>
        <w:jc w:val="both"/>
        <w:rPr>
          <w:lang w:val="en-US"/>
        </w:rPr>
      </w:pPr>
      <w:r w:rsidRPr="007E0F9C">
        <w:rPr>
          <w:lang w:val="en-US"/>
        </w:rPr>
        <w:t>The list of XML-elements and attributes contains the following information:</w:t>
      </w:r>
    </w:p>
    <w:p w14:paraId="10F0CB17" w14:textId="77777777" w:rsidR="001345C3" w:rsidRPr="007E0F9C" w:rsidRDefault="001345C3" w:rsidP="001345C3">
      <w:pPr>
        <w:jc w:val="both"/>
        <w:rPr>
          <w:b/>
          <w:lang w:val="en-US"/>
        </w:rPr>
      </w:pPr>
    </w:p>
    <w:p w14:paraId="00ABF266" w14:textId="77777777" w:rsidR="001345C3" w:rsidRPr="007E0F9C" w:rsidRDefault="001345C3" w:rsidP="001345C3">
      <w:pPr>
        <w:jc w:val="both"/>
        <w:rPr>
          <w:b/>
          <w:lang w:val="en-US"/>
        </w:rPr>
      </w:pPr>
      <w:r w:rsidRPr="007E0F9C">
        <w:rPr>
          <w:b/>
          <w:lang w:val="en-US"/>
        </w:rPr>
        <w:t>Name</w:t>
      </w:r>
    </w:p>
    <w:p w14:paraId="5F7ED9A4" w14:textId="07CFFED5" w:rsidR="001345C3" w:rsidRPr="007E0F9C" w:rsidRDefault="009B2B8D" w:rsidP="001345C3">
      <w:pPr>
        <w:jc w:val="both"/>
        <w:rPr>
          <w:lang w:val="en-US"/>
        </w:rPr>
      </w:pPr>
      <w:r>
        <w:rPr>
          <w:lang w:val="en-US"/>
        </w:rPr>
        <w:t>This column contains the name of the XML-element/attribute</w:t>
      </w:r>
      <w:r w:rsidR="001345C3" w:rsidRPr="007E0F9C">
        <w:rPr>
          <w:lang w:val="en-US"/>
        </w:rPr>
        <w:t>. All names can be interpreted as paths relatively to the ROOT-element ”Invoice”. Attributes are marked with the identifier "@". Arbitrary paths are marked with the identifier "*".</w:t>
      </w:r>
    </w:p>
    <w:p w14:paraId="20705753" w14:textId="77777777" w:rsidR="001345C3" w:rsidRPr="007E0F9C" w:rsidRDefault="001345C3" w:rsidP="001345C3">
      <w:pPr>
        <w:jc w:val="both"/>
        <w:rPr>
          <w:lang w:val="en-US"/>
        </w:rPr>
      </w:pPr>
    </w:p>
    <w:p w14:paraId="10D2DBEE" w14:textId="77777777" w:rsidR="001345C3" w:rsidRPr="007E0F9C" w:rsidRDefault="001345C3" w:rsidP="001345C3">
      <w:pPr>
        <w:jc w:val="both"/>
        <w:rPr>
          <w:b/>
          <w:lang w:val="en-US"/>
        </w:rPr>
      </w:pPr>
      <w:r w:rsidRPr="007E0F9C">
        <w:rPr>
          <w:b/>
          <w:lang w:val="en-US"/>
        </w:rPr>
        <w:t>Meaning</w:t>
      </w:r>
    </w:p>
    <w:p w14:paraId="044BE599" w14:textId="4F93F5BC" w:rsidR="001345C3" w:rsidRPr="007E0F9C" w:rsidRDefault="001345C3" w:rsidP="001345C3">
      <w:pPr>
        <w:jc w:val="both"/>
        <w:rPr>
          <w:lang w:val="en-US"/>
        </w:rPr>
      </w:pPr>
      <w:r w:rsidRPr="007E0F9C">
        <w:rPr>
          <w:lang w:val="en-US"/>
        </w:rPr>
        <w:t>This column contains an explanation for the usage of the XML-</w:t>
      </w:r>
      <w:r>
        <w:rPr>
          <w:lang w:val="en-US"/>
        </w:rPr>
        <w:t>e</w:t>
      </w:r>
      <w:r w:rsidRPr="007E0F9C">
        <w:rPr>
          <w:lang w:val="en-US"/>
        </w:rPr>
        <w:t>lements/</w:t>
      </w:r>
      <w:r w:rsidR="009B2B8D">
        <w:rPr>
          <w:lang w:val="en-US"/>
        </w:rPr>
        <w:t>a</w:t>
      </w:r>
      <w:r w:rsidRPr="007E0F9C">
        <w:rPr>
          <w:lang w:val="en-US"/>
        </w:rPr>
        <w:t>ttributes.</w:t>
      </w:r>
    </w:p>
    <w:p w14:paraId="6EB3D188" w14:textId="77777777" w:rsidR="001345C3" w:rsidRPr="007E0F9C" w:rsidRDefault="001345C3" w:rsidP="001345C3">
      <w:pPr>
        <w:jc w:val="both"/>
        <w:rPr>
          <w:lang w:val="en-US"/>
        </w:rPr>
      </w:pPr>
    </w:p>
    <w:p w14:paraId="037A3C08" w14:textId="77777777" w:rsidR="001345C3" w:rsidRPr="007E0F9C" w:rsidRDefault="001345C3" w:rsidP="001345C3">
      <w:pPr>
        <w:jc w:val="both"/>
        <w:rPr>
          <w:b/>
          <w:lang w:val="en-US"/>
        </w:rPr>
      </w:pPr>
      <w:r w:rsidRPr="007E0F9C">
        <w:rPr>
          <w:b/>
          <w:lang w:val="en-US"/>
        </w:rPr>
        <w:t>Type</w:t>
      </w:r>
    </w:p>
    <w:p w14:paraId="035DA87F" w14:textId="55563863" w:rsidR="001345C3" w:rsidRPr="007E0F9C" w:rsidRDefault="001345C3" w:rsidP="001345C3">
      <w:pPr>
        <w:jc w:val="both"/>
        <w:rPr>
          <w:lang w:val="en-US"/>
        </w:rPr>
      </w:pPr>
      <w:r w:rsidRPr="007E0F9C">
        <w:rPr>
          <w:lang w:val="en-US"/>
        </w:rPr>
        <w:t>This column contains th</w:t>
      </w:r>
      <w:r w:rsidR="009B2B8D">
        <w:rPr>
          <w:lang w:val="en-US"/>
        </w:rPr>
        <w:t>e type of the XML element or XML</w:t>
      </w:r>
      <w:r w:rsidRPr="007E0F9C">
        <w:rPr>
          <w:lang w:val="en-US"/>
        </w:rPr>
        <w:t xml:space="preserve"> attribute, respectively.</w:t>
      </w:r>
    </w:p>
    <w:p w14:paraId="3B15BC58" w14:textId="77777777" w:rsidR="001345C3" w:rsidRPr="007E0F9C" w:rsidRDefault="001345C3" w:rsidP="001345C3">
      <w:pPr>
        <w:jc w:val="both"/>
        <w:rPr>
          <w:lang w:val="en-US"/>
        </w:rPr>
      </w:pPr>
    </w:p>
    <w:p w14:paraId="4BE75C40" w14:textId="77777777" w:rsidR="001345C3" w:rsidRPr="007E0F9C" w:rsidRDefault="001345C3" w:rsidP="001345C3">
      <w:pPr>
        <w:jc w:val="both"/>
        <w:rPr>
          <w:b/>
          <w:lang w:val="en-US"/>
        </w:rPr>
      </w:pPr>
      <w:r w:rsidRPr="007E0F9C">
        <w:rPr>
          <w:b/>
          <w:lang w:val="en-US"/>
        </w:rPr>
        <w:t>Cardinality</w:t>
      </w:r>
    </w:p>
    <w:p w14:paraId="05CAECC1" w14:textId="77777777" w:rsidR="001345C3" w:rsidRPr="007E0F9C" w:rsidRDefault="001345C3" w:rsidP="001345C3">
      <w:pPr>
        <w:jc w:val="both"/>
        <w:rPr>
          <w:lang w:val="en-US"/>
        </w:rPr>
      </w:pPr>
      <w:r w:rsidRPr="007E0F9C">
        <w:rPr>
          <w:lang w:val="en-US"/>
        </w:rPr>
        <w:t>This column contains the explanation of the cardinality.</w:t>
      </w:r>
    </w:p>
    <w:p w14:paraId="54E951FF" w14:textId="77777777" w:rsidR="001345C3" w:rsidRPr="007E0F9C" w:rsidRDefault="001345C3" w:rsidP="001345C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345C3" w:rsidRPr="007E0F9C" w14:paraId="3996E399" w14:textId="77777777" w:rsidTr="001345C3">
        <w:tc>
          <w:tcPr>
            <w:tcW w:w="4606" w:type="dxa"/>
            <w:shd w:val="clear" w:color="auto" w:fill="FFFF99"/>
          </w:tcPr>
          <w:p w14:paraId="15FB9215" w14:textId="77777777" w:rsidR="001345C3" w:rsidRPr="007E0F9C" w:rsidRDefault="001345C3" w:rsidP="001345C3">
            <w:pPr>
              <w:rPr>
                <w:b/>
                <w:sz w:val="22"/>
                <w:szCs w:val="22"/>
                <w:lang w:val="en-US"/>
              </w:rPr>
            </w:pPr>
            <w:r w:rsidRPr="007E0F9C">
              <w:rPr>
                <w:b/>
                <w:sz w:val="22"/>
                <w:szCs w:val="22"/>
                <w:lang w:val="en-US"/>
              </w:rPr>
              <w:t>Cardinality</w:t>
            </w:r>
          </w:p>
        </w:tc>
        <w:tc>
          <w:tcPr>
            <w:tcW w:w="4606" w:type="dxa"/>
            <w:shd w:val="clear" w:color="auto" w:fill="FFFF99"/>
          </w:tcPr>
          <w:p w14:paraId="6F1FFF6D" w14:textId="77777777" w:rsidR="001345C3" w:rsidRPr="007E0F9C" w:rsidRDefault="001345C3" w:rsidP="001345C3">
            <w:pPr>
              <w:rPr>
                <w:b/>
                <w:sz w:val="22"/>
                <w:szCs w:val="22"/>
                <w:lang w:val="en-US"/>
              </w:rPr>
            </w:pPr>
            <w:r w:rsidRPr="007E0F9C">
              <w:rPr>
                <w:b/>
                <w:sz w:val="22"/>
                <w:szCs w:val="22"/>
                <w:lang w:val="en-US"/>
              </w:rPr>
              <w:t>Meaning</w:t>
            </w:r>
          </w:p>
        </w:tc>
      </w:tr>
      <w:tr w:rsidR="001345C3" w:rsidRPr="007E0F9C" w14:paraId="701A965E" w14:textId="77777777" w:rsidTr="001345C3">
        <w:tc>
          <w:tcPr>
            <w:tcW w:w="4606" w:type="dxa"/>
          </w:tcPr>
          <w:p w14:paraId="6CA626BE" w14:textId="77777777" w:rsidR="001345C3" w:rsidRPr="007E0F9C" w:rsidRDefault="001345C3" w:rsidP="001345C3">
            <w:pPr>
              <w:rPr>
                <w:sz w:val="22"/>
                <w:szCs w:val="22"/>
                <w:lang w:val="en-US"/>
              </w:rPr>
            </w:pPr>
            <w:r w:rsidRPr="007E0F9C">
              <w:rPr>
                <w:sz w:val="22"/>
                <w:szCs w:val="22"/>
                <w:lang w:val="en-US"/>
              </w:rPr>
              <w:t>0..1</w:t>
            </w:r>
          </w:p>
        </w:tc>
        <w:tc>
          <w:tcPr>
            <w:tcW w:w="4606" w:type="dxa"/>
          </w:tcPr>
          <w:p w14:paraId="3D292FC6" w14:textId="77777777" w:rsidR="001345C3" w:rsidRPr="007E0F9C" w:rsidRDefault="001345C3" w:rsidP="001345C3">
            <w:pPr>
              <w:rPr>
                <w:sz w:val="22"/>
                <w:szCs w:val="22"/>
                <w:lang w:val="en-US"/>
              </w:rPr>
            </w:pPr>
            <w:r w:rsidRPr="007E0F9C">
              <w:rPr>
                <w:sz w:val="22"/>
                <w:szCs w:val="22"/>
                <w:lang w:val="en-US"/>
              </w:rPr>
              <w:t>Zero times or once.</w:t>
            </w:r>
          </w:p>
        </w:tc>
      </w:tr>
      <w:tr w:rsidR="001345C3" w:rsidRPr="007E0F9C" w14:paraId="0AE6D8B4" w14:textId="77777777" w:rsidTr="001345C3">
        <w:tc>
          <w:tcPr>
            <w:tcW w:w="4606" w:type="dxa"/>
          </w:tcPr>
          <w:p w14:paraId="47079360" w14:textId="77777777" w:rsidR="001345C3" w:rsidRPr="007E0F9C" w:rsidRDefault="001345C3" w:rsidP="001345C3">
            <w:pPr>
              <w:rPr>
                <w:sz w:val="22"/>
                <w:szCs w:val="22"/>
                <w:lang w:val="en-US"/>
              </w:rPr>
            </w:pPr>
            <w:r w:rsidRPr="007E0F9C">
              <w:rPr>
                <w:sz w:val="22"/>
                <w:szCs w:val="22"/>
                <w:lang w:val="en-US"/>
              </w:rPr>
              <w:t>0..*</w:t>
            </w:r>
          </w:p>
        </w:tc>
        <w:tc>
          <w:tcPr>
            <w:tcW w:w="4606" w:type="dxa"/>
          </w:tcPr>
          <w:p w14:paraId="08ADB434" w14:textId="77777777" w:rsidR="001345C3" w:rsidRPr="007E0F9C" w:rsidRDefault="001345C3" w:rsidP="001345C3">
            <w:pPr>
              <w:rPr>
                <w:sz w:val="22"/>
                <w:szCs w:val="22"/>
                <w:lang w:val="en-US"/>
              </w:rPr>
            </w:pPr>
            <w:r w:rsidRPr="007E0F9C">
              <w:rPr>
                <w:sz w:val="22"/>
                <w:szCs w:val="22"/>
                <w:lang w:val="en-US"/>
              </w:rPr>
              <w:t>Zero or several times.</w:t>
            </w:r>
          </w:p>
        </w:tc>
      </w:tr>
      <w:tr w:rsidR="001345C3" w:rsidRPr="007E0F9C" w14:paraId="3F8EAD48" w14:textId="77777777" w:rsidTr="001345C3">
        <w:tc>
          <w:tcPr>
            <w:tcW w:w="4606" w:type="dxa"/>
          </w:tcPr>
          <w:p w14:paraId="55143281" w14:textId="77777777" w:rsidR="001345C3" w:rsidRPr="007E0F9C" w:rsidRDefault="001345C3" w:rsidP="001345C3">
            <w:pPr>
              <w:rPr>
                <w:sz w:val="22"/>
                <w:szCs w:val="22"/>
                <w:lang w:val="en-US"/>
              </w:rPr>
            </w:pPr>
            <w:r w:rsidRPr="007E0F9C">
              <w:rPr>
                <w:sz w:val="22"/>
                <w:szCs w:val="22"/>
                <w:lang w:val="en-US"/>
              </w:rPr>
              <w:t>1..1</w:t>
            </w:r>
          </w:p>
        </w:tc>
        <w:tc>
          <w:tcPr>
            <w:tcW w:w="4606" w:type="dxa"/>
          </w:tcPr>
          <w:p w14:paraId="02E252C9" w14:textId="77777777" w:rsidR="001345C3" w:rsidRPr="007E0F9C" w:rsidRDefault="001345C3" w:rsidP="001345C3">
            <w:pPr>
              <w:rPr>
                <w:sz w:val="22"/>
                <w:szCs w:val="22"/>
                <w:lang w:val="en-US"/>
              </w:rPr>
            </w:pPr>
            <w:r w:rsidRPr="007E0F9C">
              <w:rPr>
                <w:sz w:val="22"/>
                <w:szCs w:val="22"/>
                <w:lang w:val="en-US"/>
              </w:rPr>
              <w:t>Exactly once.</w:t>
            </w:r>
          </w:p>
        </w:tc>
      </w:tr>
      <w:tr w:rsidR="001345C3" w:rsidRPr="007E0F9C" w14:paraId="551F27CC" w14:textId="77777777" w:rsidTr="001345C3">
        <w:tc>
          <w:tcPr>
            <w:tcW w:w="4606" w:type="dxa"/>
          </w:tcPr>
          <w:p w14:paraId="5F9A68D7" w14:textId="77777777" w:rsidR="001345C3" w:rsidRPr="007E0F9C" w:rsidRDefault="001345C3" w:rsidP="001345C3">
            <w:pPr>
              <w:rPr>
                <w:sz w:val="22"/>
                <w:szCs w:val="22"/>
                <w:lang w:val="en-US"/>
              </w:rPr>
            </w:pPr>
            <w:r w:rsidRPr="007E0F9C">
              <w:rPr>
                <w:sz w:val="22"/>
                <w:szCs w:val="22"/>
                <w:lang w:val="en-US"/>
              </w:rPr>
              <w:t>1..*</w:t>
            </w:r>
          </w:p>
        </w:tc>
        <w:tc>
          <w:tcPr>
            <w:tcW w:w="4606" w:type="dxa"/>
          </w:tcPr>
          <w:p w14:paraId="41B4EE1A" w14:textId="77777777" w:rsidR="001345C3" w:rsidRPr="007E0F9C" w:rsidRDefault="001345C3" w:rsidP="001345C3">
            <w:pPr>
              <w:rPr>
                <w:sz w:val="22"/>
                <w:szCs w:val="22"/>
                <w:lang w:val="en-US"/>
              </w:rPr>
            </w:pPr>
            <w:r w:rsidRPr="007E0F9C">
              <w:rPr>
                <w:sz w:val="22"/>
                <w:szCs w:val="22"/>
                <w:lang w:val="en-US"/>
              </w:rPr>
              <w:t>Once or several times.</w:t>
            </w:r>
          </w:p>
        </w:tc>
      </w:tr>
    </w:tbl>
    <w:p w14:paraId="27469A79" w14:textId="77777777" w:rsidR="001345C3" w:rsidRPr="007E0F9C" w:rsidRDefault="001345C3" w:rsidP="001345C3">
      <w:pPr>
        <w:rPr>
          <w:lang w:val="en-US"/>
        </w:rPr>
      </w:pPr>
    </w:p>
    <w:p w14:paraId="5AA0D3DF" w14:textId="77777777" w:rsidR="001345C3" w:rsidRPr="007E0F9C" w:rsidRDefault="001345C3" w:rsidP="001345C3">
      <w:pPr>
        <w:rPr>
          <w:b/>
          <w:lang w:val="en-US"/>
        </w:rPr>
      </w:pPr>
      <w:r w:rsidRPr="007E0F9C">
        <w:rPr>
          <w:b/>
          <w:lang w:val="en-US"/>
        </w:rPr>
        <w:t>Format</w:t>
      </w:r>
    </w:p>
    <w:p w14:paraId="66ECE987" w14:textId="2E123DA6" w:rsidR="001345C3" w:rsidRPr="007E0F9C" w:rsidRDefault="001345C3" w:rsidP="001345C3">
      <w:pPr>
        <w:jc w:val="both"/>
        <w:rPr>
          <w:lang w:val="en-US"/>
        </w:rPr>
      </w:pPr>
      <w:r w:rsidRPr="007E0F9C">
        <w:rPr>
          <w:lang w:val="en-US"/>
        </w:rPr>
        <w:t>The column "Format" contains information on the used data type and used structure. Furthermore, maximum</w:t>
      </w:r>
      <w:r w:rsidR="009B2B8D">
        <w:rPr>
          <w:lang w:val="en-US"/>
        </w:rPr>
        <w:t>/minimum</w:t>
      </w:r>
      <w:r w:rsidRPr="007E0F9C">
        <w:rPr>
          <w:lang w:val="en-US"/>
        </w:rPr>
        <w:t xml:space="preserve"> length and/or other references</w:t>
      </w:r>
      <w:r w:rsidR="009B2B8D">
        <w:rPr>
          <w:lang w:val="en-US"/>
        </w:rPr>
        <w:t xml:space="preserve"> are provided</w:t>
      </w:r>
      <w:r w:rsidRPr="007E0F9C">
        <w:rPr>
          <w:lang w:val="en-US"/>
        </w:rPr>
        <w:t>.</w:t>
      </w:r>
    </w:p>
    <w:p w14:paraId="29C7BFE1" w14:textId="77777777" w:rsidR="001345C3" w:rsidRPr="007E0F9C" w:rsidRDefault="001345C3" w:rsidP="001345C3">
      <w:pPr>
        <w:jc w:val="both"/>
        <w:rPr>
          <w:lang w:val="en-US"/>
        </w:rPr>
      </w:pPr>
    </w:p>
    <w:p w14:paraId="6F18DA6D" w14:textId="07B32B9A" w:rsidR="001345C3" w:rsidRPr="007E0F9C" w:rsidRDefault="001345C3" w:rsidP="001345C3">
      <w:pPr>
        <w:jc w:val="both"/>
        <w:rPr>
          <w:lang w:val="en-US"/>
        </w:rPr>
      </w:pPr>
      <w:r w:rsidRPr="007E0F9C">
        <w:rPr>
          <w:lang w:val="en-US"/>
        </w:rPr>
        <w:t xml:space="preserve">The following </w:t>
      </w:r>
      <w:r w:rsidRPr="009B2B8D">
        <w:rPr>
          <w:rFonts w:ascii="Courier New" w:hAnsi="Courier New" w:cs="Courier New"/>
          <w:lang w:val="en-US"/>
        </w:rPr>
        <w:t>SimpleTypes</w:t>
      </w:r>
      <w:r w:rsidRPr="007E0F9C">
        <w:rPr>
          <w:lang w:val="en-US"/>
        </w:rPr>
        <w:t xml:space="preserve"> </w:t>
      </w:r>
      <w:r>
        <w:rPr>
          <w:lang w:val="en-US"/>
        </w:rPr>
        <w:t>are</w:t>
      </w:r>
      <w:r w:rsidRPr="007E0F9C">
        <w:rPr>
          <w:lang w:val="en-US"/>
        </w:rPr>
        <w:t xml:space="preserve"> used in </w:t>
      </w:r>
      <w:r>
        <w:rPr>
          <w:lang w:val="en-US"/>
        </w:rPr>
        <w:t xml:space="preserve">the </w:t>
      </w:r>
      <w:r w:rsidRPr="007E0F9C">
        <w:rPr>
          <w:lang w:val="en-US"/>
        </w:rPr>
        <w:t>ebInterface standard.</w:t>
      </w:r>
    </w:p>
    <w:p w14:paraId="375460E6" w14:textId="77777777" w:rsidR="00100A82" w:rsidRPr="0079298B" w:rsidRDefault="00100A82" w:rsidP="00100A8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817"/>
      </w:tblGrid>
      <w:tr w:rsidR="00100A82" w:rsidRPr="0079298B" w14:paraId="23B71BC3" w14:textId="77777777" w:rsidTr="00707594">
        <w:tc>
          <w:tcPr>
            <w:tcW w:w="2471" w:type="dxa"/>
            <w:shd w:val="clear" w:color="auto" w:fill="FFFF99"/>
          </w:tcPr>
          <w:p w14:paraId="3B161FDC" w14:textId="77777777" w:rsidR="00100A82" w:rsidRPr="0079298B" w:rsidRDefault="00100A82" w:rsidP="00100A82">
            <w:pPr>
              <w:rPr>
                <w:b/>
                <w:sz w:val="20"/>
                <w:szCs w:val="20"/>
                <w:lang w:val="en-US"/>
              </w:rPr>
            </w:pPr>
            <w:r w:rsidRPr="0079298B">
              <w:rPr>
                <w:b/>
                <w:sz w:val="20"/>
                <w:szCs w:val="20"/>
                <w:lang w:val="en-US"/>
              </w:rPr>
              <w:t>Datentyp</w:t>
            </w:r>
          </w:p>
        </w:tc>
        <w:tc>
          <w:tcPr>
            <w:tcW w:w="6817" w:type="dxa"/>
            <w:shd w:val="clear" w:color="auto" w:fill="FFFF99"/>
          </w:tcPr>
          <w:p w14:paraId="5AD11FA0" w14:textId="77777777" w:rsidR="00100A82" w:rsidRPr="0079298B" w:rsidRDefault="00100A82" w:rsidP="00100A82">
            <w:pPr>
              <w:rPr>
                <w:b/>
                <w:sz w:val="20"/>
                <w:szCs w:val="20"/>
                <w:lang w:val="en-US"/>
              </w:rPr>
            </w:pPr>
            <w:r w:rsidRPr="0079298B">
              <w:rPr>
                <w:b/>
                <w:sz w:val="20"/>
                <w:szCs w:val="20"/>
                <w:lang w:val="en-US"/>
              </w:rPr>
              <w:t>Erlaubte Zeichen</w:t>
            </w:r>
          </w:p>
        </w:tc>
      </w:tr>
      <w:tr w:rsidR="009B2B8D" w:rsidRPr="0079298B" w14:paraId="675AB366" w14:textId="77777777" w:rsidTr="00707594">
        <w:tc>
          <w:tcPr>
            <w:tcW w:w="2471" w:type="dxa"/>
          </w:tcPr>
          <w:p w14:paraId="42B0CB20" w14:textId="25D618D3" w:rsidR="009B2B8D" w:rsidRPr="0079298B" w:rsidRDefault="009B2B8D" w:rsidP="00100A82">
            <w:pPr>
              <w:rPr>
                <w:sz w:val="20"/>
                <w:szCs w:val="20"/>
                <w:lang w:val="en-US"/>
              </w:rPr>
            </w:pPr>
            <w:r w:rsidRPr="007E0F9C">
              <w:rPr>
                <w:sz w:val="20"/>
                <w:szCs w:val="20"/>
                <w:lang w:val="en-US"/>
              </w:rPr>
              <w:t>AccountingAreaType</w:t>
            </w:r>
          </w:p>
        </w:tc>
        <w:tc>
          <w:tcPr>
            <w:tcW w:w="6817" w:type="dxa"/>
          </w:tcPr>
          <w:p w14:paraId="136D68D0" w14:textId="3DFCC512" w:rsidR="009B2B8D" w:rsidRPr="0079298B" w:rsidRDefault="009B2B8D" w:rsidP="00100A82">
            <w:pPr>
              <w:rPr>
                <w:sz w:val="20"/>
                <w:szCs w:val="20"/>
                <w:lang w:val="en-US"/>
              </w:rPr>
            </w:pPr>
            <w:r w:rsidRPr="007E0F9C">
              <w:rPr>
                <w:sz w:val="20"/>
                <w:szCs w:val="20"/>
                <w:lang w:val="en-US"/>
              </w:rPr>
              <w:t>xs:string with maximum length 20</w:t>
            </w:r>
          </w:p>
        </w:tc>
      </w:tr>
      <w:tr w:rsidR="009B2B8D" w:rsidRPr="0079298B" w14:paraId="7FF751B4" w14:textId="77777777" w:rsidTr="00707594">
        <w:tc>
          <w:tcPr>
            <w:tcW w:w="2471" w:type="dxa"/>
          </w:tcPr>
          <w:p w14:paraId="1DA146F8" w14:textId="01F82959" w:rsidR="009B2B8D" w:rsidRPr="0079298B" w:rsidRDefault="009B2B8D" w:rsidP="00100A82">
            <w:pPr>
              <w:rPr>
                <w:sz w:val="20"/>
                <w:szCs w:val="20"/>
                <w:lang w:val="en-US"/>
              </w:rPr>
            </w:pPr>
            <w:r w:rsidRPr="007E0F9C">
              <w:rPr>
                <w:sz w:val="20"/>
                <w:szCs w:val="20"/>
                <w:lang w:val="en-US"/>
              </w:rPr>
              <w:t>AddressIdentifierTypeType</w:t>
            </w:r>
          </w:p>
        </w:tc>
        <w:tc>
          <w:tcPr>
            <w:tcW w:w="6817" w:type="dxa"/>
          </w:tcPr>
          <w:p w14:paraId="27346DFC" w14:textId="77777777" w:rsidR="009B2B8D" w:rsidRPr="007E0F9C" w:rsidRDefault="009B2B8D" w:rsidP="009B2B8D">
            <w:pPr>
              <w:rPr>
                <w:sz w:val="20"/>
                <w:szCs w:val="20"/>
                <w:lang w:val="en-US"/>
              </w:rPr>
            </w:pPr>
            <w:r w:rsidRPr="007E0F9C">
              <w:rPr>
                <w:sz w:val="20"/>
                <w:szCs w:val="20"/>
                <w:lang w:val="en-US"/>
              </w:rPr>
              <w:t>xs:token with the following allowed values:</w:t>
            </w:r>
          </w:p>
          <w:p w14:paraId="216C1366" w14:textId="77777777" w:rsidR="009B2B8D" w:rsidRPr="007E0F9C" w:rsidRDefault="009B2B8D" w:rsidP="009B2B8D">
            <w:pPr>
              <w:pStyle w:val="ListParagraph"/>
              <w:numPr>
                <w:ilvl w:val="0"/>
                <w:numId w:val="4"/>
              </w:numPr>
              <w:rPr>
                <w:sz w:val="20"/>
                <w:szCs w:val="20"/>
                <w:lang w:val="en-US"/>
              </w:rPr>
            </w:pPr>
            <w:r w:rsidRPr="007E0F9C">
              <w:rPr>
                <w:sz w:val="20"/>
                <w:szCs w:val="20"/>
                <w:lang w:val="en-US"/>
              </w:rPr>
              <w:t>GLN – Global Location Number. Is used as explicit, worldwide non-overlapping identification of all enterprises, operations and organizational units. [GLN11]</w:t>
            </w:r>
          </w:p>
          <w:p w14:paraId="4A30E208" w14:textId="77777777" w:rsidR="009B2B8D" w:rsidRPr="007E0F9C" w:rsidRDefault="009B2B8D" w:rsidP="009B2B8D">
            <w:pPr>
              <w:pStyle w:val="ListParagraph"/>
              <w:numPr>
                <w:ilvl w:val="0"/>
                <w:numId w:val="4"/>
              </w:numPr>
              <w:rPr>
                <w:sz w:val="20"/>
                <w:szCs w:val="20"/>
                <w:lang w:val="en-US"/>
              </w:rPr>
            </w:pPr>
            <w:r w:rsidRPr="007E0F9C">
              <w:rPr>
                <w:sz w:val="20"/>
                <w:szCs w:val="20"/>
                <w:lang w:val="en-US"/>
              </w:rPr>
              <w:t>DUNS – Data Universal Numbering System. Nine digit coding scheme for an explicit, worldwide identification of enterprises. [DUNS11]</w:t>
            </w:r>
          </w:p>
          <w:p w14:paraId="5BA910D3" w14:textId="505C2CAA" w:rsidR="009B2B8D" w:rsidRPr="0079298B" w:rsidRDefault="009B2B8D" w:rsidP="00CA6221">
            <w:pPr>
              <w:pStyle w:val="ListParagraph"/>
              <w:numPr>
                <w:ilvl w:val="0"/>
                <w:numId w:val="4"/>
              </w:numPr>
              <w:rPr>
                <w:sz w:val="20"/>
                <w:szCs w:val="20"/>
                <w:lang w:val="en-US"/>
              </w:rPr>
            </w:pPr>
            <w:r w:rsidRPr="007E0F9C">
              <w:rPr>
                <w:sz w:val="20"/>
                <w:szCs w:val="20"/>
                <w:lang w:val="en-US"/>
              </w:rPr>
              <w:t>ProprietaryAddressID. Shows that a proprietary number for address identification is used.</w:t>
            </w:r>
          </w:p>
        </w:tc>
      </w:tr>
      <w:tr w:rsidR="009B2B8D" w:rsidRPr="0079298B" w14:paraId="6E865A43" w14:textId="77777777" w:rsidTr="00707594">
        <w:tc>
          <w:tcPr>
            <w:tcW w:w="2471" w:type="dxa"/>
          </w:tcPr>
          <w:p w14:paraId="4E066B8A" w14:textId="0CF79C0E" w:rsidR="009B2B8D" w:rsidRPr="0079298B" w:rsidRDefault="009B2B8D" w:rsidP="00100A82">
            <w:pPr>
              <w:rPr>
                <w:sz w:val="20"/>
                <w:szCs w:val="20"/>
                <w:lang w:val="en-US"/>
              </w:rPr>
            </w:pPr>
            <w:r w:rsidRPr="007E0F9C">
              <w:rPr>
                <w:sz w:val="20"/>
                <w:szCs w:val="20"/>
                <w:lang w:val="en-US"/>
              </w:rPr>
              <w:t>ArticleNumberTypeType</w:t>
            </w:r>
          </w:p>
        </w:tc>
        <w:tc>
          <w:tcPr>
            <w:tcW w:w="6817" w:type="dxa"/>
          </w:tcPr>
          <w:p w14:paraId="02F85722" w14:textId="77777777" w:rsidR="009B2B8D" w:rsidRPr="007E0F9C" w:rsidRDefault="009B2B8D" w:rsidP="009B2B8D">
            <w:pPr>
              <w:rPr>
                <w:sz w:val="20"/>
                <w:szCs w:val="20"/>
                <w:lang w:val="en-US"/>
              </w:rPr>
            </w:pPr>
            <w:r w:rsidRPr="007E0F9C">
              <w:rPr>
                <w:sz w:val="20"/>
                <w:szCs w:val="20"/>
                <w:lang w:val="en-US"/>
              </w:rPr>
              <w:t>xs:token with the following allowed values:</w:t>
            </w:r>
          </w:p>
          <w:p w14:paraId="0C337225" w14:textId="77777777" w:rsidR="009B2B8D" w:rsidRPr="007E0F9C" w:rsidRDefault="009B2B8D" w:rsidP="009B2B8D">
            <w:pPr>
              <w:pStyle w:val="ListParagraph"/>
              <w:numPr>
                <w:ilvl w:val="0"/>
                <w:numId w:val="7"/>
              </w:numPr>
              <w:rPr>
                <w:sz w:val="20"/>
                <w:szCs w:val="20"/>
                <w:lang w:val="en-US"/>
              </w:rPr>
            </w:pPr>
            <w:r w:rsidRPr="007E0F9C">
              <w:rPr>
                <w:sz w:val="20"/>
                <w:szCs w:val="20"/>
                <w:lang w:val="en-US"/>
              </w:rPr>
              <w:t>PZN. Standardised identification key for medicines and pharmaceutical products. [PZN11]</w:t>
            </w:r>
          </w:p>
          <w:p w14:paraId="2CAEB12A" w14:textId="77777777" w:rsidR="009B2B8D" w:rsidRPr="007E0F9C" w:rsidRDefault="009B2B8D" w:rsidP="009B2B8D">
            <w:pPr>
              <w:pStyle w:val="ListParagraph"/>
              <w:numPr>
                <w:ilvl w:val="0"/>
                <w:numId w:val="7"/>
              </w:numPr>
              <w:rPr>
                <w:sz w:val="20"/>
                <w:szCs w:val="20"/>
                <w:lang w:val="en-US"/>
              </w:rPr>
            </w:pPr>
            <w:r w:rsidRPr="007E0F9C">
              <w:rPr>
                <w:sz w:val="20"/>
                <w:szCs w:val="20"/>
                <w:lang w:val="en-US"/>
              </w:rPr>
              <w:t>GTIN. GTIN-Global Trade I</w:t>
            </w:r>
            <w:r>
              <w:rPr>
                <w:sz w:val="20"/>
                <w:szCs w:val="20"/>
                <w:lang w:val="en-US"/>
              </w:rPr>
              <w:t>tem Number (also known as the “barcode”</w:t>
            </w:r>
            <w:r w:rsidRPr="007E0F9C">
              <w:rPr>
                <w:sz w:val="20"/>
                <w:szCs w:val="20"/>
                <w:lang w:val="en-US"/>
              </w:rPr>
              <w:t>) is displayed on all trading units in the form of using a bar code and can be written explicitly and non-overlapping by all worldwide point-of sale systems. [GTIN11]</w:t>
            </w:r>
          </w:p>
          <w:p w14:paraId="44CF59D0" w14:textId="77777777" w:rsidR="009B2B8D" w:rsidRPr="007E0F9C" w:rsidRDefault="009B2B8D" w:rsidP="009B2B8D">
            <w:pPr>
              <w:pStyle w:val="ListParagraph"/>
              <w:numPr>
                <w:ilvl w:val="0"/>
                <w:numId w:val="7"/>
              </w:numPr>
              <w:rPr>
                <w:sz w:val="20"/>
                <w:szCs w:val="20"/>
                <w:lang w:val="en-US"/>
              </w:rPr>
            </w:pPr>
            <w:r w:rsidRPr="007E0F9C">
              <w:rPr>
                <w:sz w:val="20"/>
                <w:szCs w:val="20"/>
                <w:lang w:val="en-US"/>
              </w:rPr>
              <w:t>InvoiceRecipientsArticleNumber. An item number provided by the invoice recipient.</w:t>
            </w:r>
          </w:p>
          <w:p w14:paraId="50EEA6EB" w14:textId="61B548AE" w:rsidR="009B2B8D" w:rsidRPr="0079298B" w:rsidRDefault="009B2B8D" w:rsidP="00CA6221">
            <w:pPr>
              <w:pStyle w:val="ListParagraph"/>
              <w:numPr>
                <w:ilvl w:val="0"/>
                <w:numId w:val="7"/>
              </w:numPr>
              <w:rPr>
                <w:sz w:val="20"/>
                <w:szCs w:val="20"/>
                <w:lang w:val="en-US"/>
              </w:rPr>
            </w:pPr>
            <w:r w:rsidRPr="007E0F9C">
              <w:rPr>
                <w:sz w:val="20"/>
                <w:szCs w:val="20"/>
                <w:lang w:val="en-US"/>
              </w:rPr>
              <w:lastRenderedPageBreak/>
              <w:t>BillersArticleNumber. An item number provided by the invoicing party.</w:t>
            </w:r>
          </w:p>
        </w:tc>
      </w:tr>
      <w:tr w:rsidR="009B2B8D" w:rsidRPr="0079298B" w14:paraId="21049A46" w14:textId="77777777" w:rsidTr="00707594">
        <w:tc>
          <w:tcPr>
            <w:tcW w:w="2471" w:type="dxa"/>
          </w:tcPr>
          <w:p w14:paraId="3341B4D3" w14:textId="6C11393C" w:rsidR="009B2B8D" w:rsidRPr="0079298B" w:rsidRDefault="009B2B8D" w:rsidP="00100A82">
            <w:pPr>
              <w:rPr>
                <w:sz w:val="20"/>
                <w:szCs w:val="20"/>
                <w:lang w:val="en-US"/>
              </w:rPr>
            </w:pPr>
            <w:r w:rsidRPr="007E0F9C">
              <w:rPr>
                <w:sz w:val="20"/>
                <w:szCs w:val="20"/>
                <w:lang w:val="en-US"/>
              </w:rPr>
              <w:lastRenderedPageBreak/>
              <w:t>BankAccountOwnerType</w:t>
            </w:r>
          </w:p>
        </w:tc>
        <w:tc>
          <w:tcPr>
            <w:tcW w:w="6817" w:type="dxa"/>
          </w:tcPr>
          <w:p w14:paraId="7AC2DF7C" w14:textId="4AD215EB" w:rsidR="009B2B8D" w:rsidRPr="0079298B" w:rsidRDefault="009B2B8D" w:rsidP="00100A82">
            <w:pPr>
              <w:rPr>
                <w:sz w:val="20"/>
                <w:szCs w:val="20"/>
                <w:lang w:val="en-US"/>
              </w:rPr>
            </w:pPr>
            <w:r w:rsidRPr="007E0F9C">
              <w:rPr>
                <w:sz w:val="20"/>
                <w:szCs w:val="20"/>
                <w:lang w:val="en-US"/>
              </w:rPr>
              <w:t>xs:string with maximum length 70</w:t>
            </w:r>
          </w:p>
        </w:tc>
      </w:tr>
      <w:tr w:rsidR="009B2B8D" w:rsidRPr="0079298B" w14:paraId="448F7E1B" w14:textId="77777777" w:rsidTr="00707594">
        <w:tc>
          <w:tcPr>
            <w:tcW w:w="2471" w:type="dxa"/>
          </w:tcPr>
          <w:p w14:paraId="489F3D94" w14:textId="2486F0A2" w:rsidR="009B2B8D" w:rsidRPr="0079298B" w:rsidRDefault="009B2B8D" w:rsidP="00100A82">
            <w:pPr>
              <w:rPr>
                <w:sz w:val="20"/>
                <w:szCs w:val="20"/>
                <w:lang w:val="en-US"/>
              </w:rPr>
            </w:pPr>
            <w:r w:rsidRPr="007E0F9C">
              <w:rPr>
                <w:sz w:val="20"/>
                <w:szCs w:val="20"/>
                <w:lang w:val="en-US"/>
              </w:rPr>
              <w:t>BankNameType</w:t>
            </w:r>
          </w:p>
        </w:tc>
        <w:tc>
          <w:tcPr>
            <w:tcW w:w="6817" w:type="dxa"/>
          </w:tcPr>
          <w:p w14:paraId="200A41EA" w14:textId="52F19CBD" w:rsidR="009B2B8D" w:rsidRPr="0079298B" w:rsidRDefault="009B2B8D" w:rsidP="00100A82">
            <w:pPr>
              <w:rPr>
                <w:sz w:val="20"/>
                <w:szCs w:val="20"/>
                <w:lang w:val="en-US"/>
              </w:rPr>
            </w:pPr>
            <w:r w:rsidRPr="007E0F9C">
              <w:rPr>
                <w:sz w:val="20"/>
                <w:szCs w:val="20"/>
                <w:lang w:val="en-US"/>
              </w:rPr>
              <w:t>xs:string with maximum length 255</w:t>
            </w:r>
          </w:p>
        </w:tc>
      </w:tr>
      <w:tr w:rsidR="009B2B8D" w:rsidRPr="0079298B" w14:paraId="3B1D27E4" w14:textId="77777777" w:rsidTr="00707594">
        <w:tc>
          <w:tcPr>
            <w:tcW w:w="2471" w:type="dxa"/>
          </w:tcPr>
          <w:p w14:paraId="4FE5B251" w14:textId="786E4453" w:rsidR="009B2B8D" w:rsidRPr="0079298B" w:rsidRDefault="009B2B8D" w:rsidP="00100A82">
            <w:pPr>
              <w:rPr>
                <w:sz w:val="20"/>
                <w:szCs w:val="20"/>
                <w:lang w:val="en-US"/>
              </w:rPr>
            </w:pPr>
            <w:r w:rsidRPr="007E0F9C">
              <w:rPr>
                <w:sz w:val="20"/>
                <w:szCs w:val="20"/>
                <w:lang w:val="en-US"/>
              </w:rPr>
              <w:t>BICType</w:t>
            </w:r>
          </w:p>
        </w:tc>
        <w:tc>
          <w:tcPr>
            <w:tcW w:w="6817" w:type="dxa"/>
          </w:tcPr>
          <w:p w14:paraId="6D3E031D" w14:textId="77777777" w:rsidR="009B2B8D" w:rsidRPr="007E0F9C" w:rsidRDefault="009B2B8D" w:rsidP="009B2B8D">
            <w:pPr>
              <w:rPr>
                <w:sz w:val="20"/>
                <w:szCs w:val="20"/>
                <w:lang w:val="en-US"/>
              </w:rPr>
            </w:pPr>
            <w:r w:rsidRPr="007E0F9C">
              <w:rPr>
                <w:sz w:val="20"/>
                <w:szCs w:val="20"/>
                <w:lang w:val="en-US"/>
              </w:rPr>
              <w:t xml:space="preserve">Allowed character: </w:t>
            </w:r>
            <w:r w:rsidRPr="007E0F9C">
              <w:rPr>
                <w:sz w:val="20"/>
                <w:szCs w:val="20"/>
                <w:lang w:val="en-US"/>
              </w:rPr>
              <w:br/>
              <w:t>[0-9 | A-Z | a-z]{8}([0-9 | A-Z | a-z]{3})?</w:t>
            </w:r>
          </w:p>
          <w:p w14:paraId="4636B07B" w14:textId="7F0A5A61" w:rsidR="009B2B8D" w:rsidRPr="0079298B" w:rsidRDefault="009B2B8D" w:rsidP="00100A82">
            <w:pPr>
              <w:rPr>
                <w:sz w:val="20"/>
                <w:szCs w:val="20"/>
                <w:lang w:val="en-US"/>
              </w:rPr>
            </w:pPr>
            <w:r w:rsidRPr="007E0F9C">
              <w:rPr>
                <w:sz w:val="20"/>
                <w:szCs w:val="20"/>
                <w:lang w:val="en-US"/>
              </w:rPr>
              <w:t>8 or 11 digits in accordance with ISO 9362</w:t>
            </w:r>
          </w:p>
        </w:tc>
      </w:tr>
      <w:tr w:rsidR="009B2B8D" w:rsidRPr="0079298B" w14:paraId="49329A54" w14:textId="77777777" w:rsidTr="00707594">
        <w:tc>
          <w:tcPr>
            <w:tcW w:w="2471" w:type="dxa"/>
          </w:tcPr>
          <w:p w14:paraId="68901B0F" w14:textId="31FDCB01" w:rsidR="009B2B8D" w:rsidRPr="0079298B" w:rsidRDefault="009B2B8D" w:rsidP="00100A82">
            <w:pPr>
              <w:rPr>
                <w:sz w:val="20"/>
                <w:szCs w:val="20"/>
                <w:lang w:val="en-US"/>
              </w:rPr>
            </w:pPr>
            <w:r w:rsidRPr="007E0F9C">
              <w:rPr>
                <w:sz w:val="20"/>
                <w:szCs w:val="20"/>
                <w:lang w:val="en-US"/>
              </w:rPr>
              <w:t>CheckSumType</w:t>
            </w:r>
          </w:p>
        </w:tc>
        <w:tc>
          <w:tcPr>
            <w:tcW w:w="6817" w:type="dxa"/>
          </w:tcPr>
          <w:p w14:paraId="6F980F14" w14:textId="77777777" w:rsidR="009B2B8D" w:rsidRPr="007E0F9C" w:rsidRDefault="009B2B8D" w:rsidP="009B2B8D">
            <w:pPr>
              <w:rPr>
                <w:sz w:val="20"/>
                <w:szCs w:val="20"/>
                <w:lang w:val="en-US"/>
              </w:rPr>
            </w:pPr>
            <w:r w:rsidRPr="007E0F9C">
              <w:rPr>
                <w:sz w:val="20"/>
                <w:szCs w:val="20"/>
                <w:lang w:val="en-US"/>
              </w:rPr>
              <w:t>Allowed character:</w:t>
            </w:r>
          </w:p>
          <w:p w14:paraId="542C7934" w14:textId="37876DF9" w:rsidR="009B2B8D" w:rsidRPr="0079298B" w:rsidRDefault="009B2B8D" w:rsidP="004511B3">
            <w:pPr>
              <w:rPr>
                <w:sz w:val="20"/>
                <w:szCs w:val="20"/>
                <w:lang w:val="en-US"/>
              </w:rPr>
            </w:pPr>
            <w:r w:rsidRPr="007E0F9C">
              <w:rPr>
                <w:sz w:val="20"/>
                <w:szCs w:val="20"/>
                <w:lang w:val="en-US"/>
              </w:rPr>
              <w:t>[0-9 | X]{1}</w:t>
            </w:r>
          </w:p>
        </w:tc>
      </w:tr>
      <w:tr w:rsidR="009B2B8D" w:rsidRPr="0079298B" w14:paraId="5FC7D5DF" w14:textId="77777777" w:rsidTr="00707594">
        <w:tc>
          <w:tcPr>
            <w:tcW w:w="2471" w:type="dxa"/>
          </w:tcPr>
          <w:p w14:paraId="35576B92" w14:textId="55BA1386" w:rsidR="009B2B8D" w:rsidRPr="0079298B" w:rsidRDefault="009B2B8D" w:rsidP="00100A82">
            <w:pPr>
              <w:rPr>
                <w:sz w:val="20"/>
                <w:szCs w:val="20"/>
                <w:lang w:val="en-US"/>
              </w:rPr>
            </w:pPr>
            <w:r w:rsidRPr="007E0F9C">
              <w:rPr>
                <w:sz w:val="20"/>
                <w:szCs w:val="20"/>
                <w:lang w:val="en-US"/>
              </w:rPr>
              <w:t>CountryCodeType</w:t>
            </w:r>
          </w:p>
        </w:tc>
        <w:tc>
          <w:tcPr>
            <w:tcW w:w="6817" w:type="dxa"/>
          </w:tcPr>
          <w:p w14:paraId="75C69ED2" w14:textId="3590E0BB" w:rsidR="009B2B8D" w:rsidRPr="0079298B" w:rsidRDefault="009B2B8D" w:rsidP="00100A82">
            <w:pPr>
              <w:rPr>
                <w:sz w:val="20"/>
                <w:szCs w:val="20"/>
                <w:lang w:val="en-US"/>
              </w:rPr>
            </w:pPr>
            <w:r w:rsidRPr="007E0F9C">
              <w:rPr>
                <w:sz w:val="20"/>
                <w:szCs w:val="20"/>
                <w:lang w:val="en-US"/>
              </w:rPr>
              <w:t>Country code in accordance with ISO 3166-1, i.e. "AT", "US", etc.</w:t>
            </w:r>
          </w:p>
        </w:tc>
      </w:tr>
      <w:tr w:rsidR="009B2B8D" w:rsidRPr="0079298B" w14:paraId="2978FCBF" w14:textId="77777777" w:rsidTr="00707594">
        <w:tc>
          <w:tcPr>
            <w:tcW w:w="2471" w:type="dxa"/>
          </w:tcPr>
          <w:p w14:paraId="1064C852" w14:textId="2CEFEF9B" w:rsidR="009B2B8D" w:rsidRPr="0079298B" w:rsidRDefault="009B2B8D" w:rsidP="00100A82">
            <w:pPr>
              <w:rPr>
                <w:sz w:val="20"/>
                <w:szCs w:val="20"/>
                <w:lang w:val="en-US"/>
              </w:rPr>
            </w:pPr>
            <w:r w:rsidRPr="007E0F9C">
              <w:rPr>
                <w:sz w:val="20"/>
                <w:szCs w:val="20"/>
                <w:lang w:val="en-US"/>
              </w:rPr>
              <w:t>CurrencyType</w:t>
            </w:r>
          </w:p>
        </w:tc>
        <w:tc>
          <w:tcPr>
            <w:tcW w:w="6817" w:type="dxa"/>
          </w:tcPr>
          <w:p w14:paraId="0565B262" w14:textId="0BD0D2F3" w:rsidR="009B2B8D" w:rsidRPr="0079298B" w:rsidRDefault="009B2B8D" w:rsidP="00100A82">
            <w:pPr>
              <w:rPr>
                <w:sz w:val="20"/>
                <w:szCs w:val="20"/>
                <w:lang w:val="en-US"/>
              </w:rPr>
            </w:pPr>
            <w:r w:rsidRPr="007E0F9C">
              <w:rPr>
                <w:sz w:val="20"/>
                <w:szCs w:val="20"/>
                <w:lang w:val="en-US"/>
              </w:rPr>
              <w:t>A currency code in accordance with ISO 4217, i.e. "EUR", "USD", "CHF", etc.</w:t>
            </w:r>
          </w:p>
        </w:tc>
      </w:tr>
      <w:tr w:rsidR="009B2B8D" w:rsidRPr="0079298B" w14:paraId="17F3A197" w14:textId="77777777" w:rsidTr="00707594">
        <w:tc>
          <w:tcPr>
            <w:tcW w:w="2471" w:type="dxa"/>
          </w:tcPr>
          <w:p w14:paraId="2184E622" w14:textId="26FD38A4" w:rsidR="009B2B8D" w:rsidRPr="0079298B" w:rsidRDefault="009B2B8D" w:rsidP="00100A82">
            <w:pPr>
              <w:rPr>
                <w:sz w:val="20"/>
                <w:szCs w:val="20"/>
                <w:lang w:val="en-US"/>
              </w:rPr>
            </w:pPr>
            <w:r w:rsidRPr="007E0F9C">
              <w:rPr>
                <w:sz w:val="20"/>
                <w:szCs w:val="20"/>
                <w:lang w:val="en-US"/>
              </w:rPr>
              <w:t>Decimal2Type</w:t>
            </w:r>
          </w:p>
        </w:tc>
        <w:tc>
          <w:tcPr>
            <w:tcW w:w="6817" w:type="dxa"/>
          </w:tcPr>
          <w:p w14:paraId="5B9F5BF7" w14:textId="77777777" w:rsidR="009B2B8D" w:rsidRPr="007E0F9C" w:rsidRDefault="009B2B8D" w:rsidP="009B2B8D">
            <w:pPr>
              <w:rPr>
                <w:sz w:val="20"/>
                <w:szCs w:val="20"/>
                <w:lang w:val="en-US"/>
              </w:rPr>
            </w:pPr>
            <w:r w:rsidRPr="007E0F9C">
              <w:rPr>
                <w:sz w:val="20"/>
                <w:szCs w:val="20"/>
                <w:lang w:val="en-US"/>
              </w:rPr>
              <w:t>-#.99</w:t>
            </w:r>
            <w:r w:rsidRPr="007E0F9C">
              <w:rPr>
                <w:sz w:val="20"/>
                <w:szCs w:val="20"/>
                <w:lang w:val="en-US"/>
              </w:rPr>
              <w:br/>
              <w:t xml:space="preserve">Decimal number with 2 digits after the decimal point and any </w:t>
            </w:r>
            <w:r>
              <w:rPr>
                <w:sz w:val="20"/>
                <w:szCs w:val="20"/>
                <w:lang w:val="en-US"/>
              </w:rPr>
              <w:t xml:space="preserve">number of </w:t>
            </w:r>
            <w:r w:rsidRPr="007E0F9C">
              <w:rPr>
                <w:sz w:val="20"/>
                <w:szCs w:val="20"/>
                <w:lang w:val="en-US"/>
              </w:rPr>
              <w:t xml:space="preserve">digits before the decimal point. In case of negative numbers, a minus sign (-) will be put in </w:t>
            </w:r>
            <w:r>
              <w:rPr>
                <w:sz w:val="20"/>
                <w:szCs w:val="20"/>
                <w:lang w:val="en-US"/>
              </w:rPr>
              <w:t xml:space="preserve">front </w:t>
            </w:r>
            <w:r w:rsidRPr="007E0F9C">
              <w:rPr>
                <w:sz w:val="20"/>
                <w:szCs w:val="20"/>
                <w:lang w:val="en-US"/>
              </w:rPr>
              <w:t>directly without previous blank spaces) .</w:t>
            </w:r>
          </w:p>
          <w:p w14:paraId="2041D0CA" w14:textId="0B9804C6" w:rsidR="009B2B8D" w:rsidRPr="0079298B" w:rsidRDefault="009B2B8D" w:rsidP="004511B3">
            <w:pPr>
              <w:rPr>
                <w:sz w:val="20"/>
                <w:szCs w:val="20"/>
                <w:lang w:val="en-US"/>
              </w:rPr>
            </w:pPr>
            <w:r w:rsidRPr="007E0F9C">
              <w:rPr>
                <w:i/>
                <w:sz w:val="20"/>
                <w:szCs w:val="20"/>
                <w:lang w:val="en-US"/>
              </w:rPr>
              <w:t>Note:</w:t>
            </w:r>
            <w:r w:rsidRPr="007E0F9C">
              <w:rPr>
                <w:sz w:val="20"/>
                <w:szCs w:val="20"/>
                <w:lang w:val="en-US"/>
              </w:rPr>
              <w:t xml:space="preserve"> A decimal point (.) is used instead of a comma (,).</w:t>
            </w:r>
          </w:p>
        </w:tc>
      </w:tr>
      <w:tr w:rsidR="009B2B8D" w:rsidRPr="0079298B" w14:paraId="53971C11" w14:textId="77777777" w:rsidTr="00707594">
        <w:tc>
          <w:tcPr>
            <w:tcW w:w="2471" w:type="dxa"/>
          </w:tcPr>
          <w:p w14:paraId="788ADDEB" w14:textId="178AB032" w:rsidR="009B2B8D" w:rsidRPr="0079298B" w:rsidRDefault="009B2B8D" w:rsidP="00100A82">
            <w:pPr>
              <w:rPr>
                <w:sz w:val="20"/>
                <w:szCs w:val="20"/>
                <w:lang w:val="en-US"/>
              </w:rPr>
            </w:pPr>
            <w:r w:rsidRPr="007E0F9C">
              <w:rPr>
                <w:sz w:val="20"/>
                <w:szCs w:val="20"/>
                <w:lang w:val="en-US"/>
              </w:rPr>
              <w:t>Decimal4Type</w:t>
            </w:r>
          </w:p>
        </w:tc>
        <w:tc>
          <w:tcPr>
            <w:tcW w:w="6817" w:type="dxa"/>
          </w:tcPr>
          <w:p w14:paraId="1FBAEC15" w14:textId="77777777" w:rsidR="009B2B8D" w:rsidRPr="007E0F9C" w:rsidRDefault="009B2B8D" w:rsidP="009B2B8D">
            <w:pPr>
              <w:rPr>
                <w:sz w:val="20"/>
                <w:szCs w:val="20"/>
                <w:lang w:val="en-US"/>
              </w:rPr>
            </w:pPr>
            <w:r w:rsidRPr="007E0F9C">
              <w:rPr>
                <w:sz w:val="20"/>
                <w:szCs w:val="20"/>
                <w:lang w:val="en-US"/>
              </w:rPr>
              <w:t>-#.9999</w:t>
            </w:r>
            <w:r w:rsidRPr="007E0F9C">
              <w:rPr>
                <w:sz w:val="20"/>
                <w:szCs w:val="20"/>
                <w:lang w:val="en-US"/>
              </w:rPr>
              <w:br/>
              <w:t xml:space="preserve">Decimal number with 4 digits after the decimal point and any </w:t>
            </w:r>
            <w:r>
              <w:rPr>
                <w:sz w:val="20"/>
                <w:szCs w:val="20"/>
                <w:lang w:val="en-US"/>
              </w:rPr>
              <w:t xml:space="preserve">number of </w:t>
            </w:r>
            <w:r w:rsidRPr="007E0F9C">
              <w:rPr>
                <w:sz w:val="20"/>
                <w:szCs w:val="20"/>
                <w:lang w:val="en-US"/>
              </w:rPr>
              <w:t xml:space="preserve">digits before the decimal point. In case of negative numbers, a minus sign (-) will be put in </w:t>
            </w:r>
            <w:r>
              <w:rPr>
                <w:sz w:val="20"/>
                <w:szCs w:val="20"/>
                <w:lang w:val="en-US"/>
              </w:rPr>
              <w:t xml:space="preserve">front </w:t>
            </w:r>
            <w:r w:rsidRPr="007E0F9C">
              <w:rPr>
                <w:sz w:val="20"/>
                <w:szCs w:val="20"/>
                <w:lang w:val="en-US"/>
              </w:rPr>
              <w:t>directly without previous blank spaces) .</w:t>
            </w:r>
          </w:p>
          <w:p w14:paraId="2CFF2765" w14:textId="60FF9AF3" w:rsidR="009B2B8D" w:rsidRPr="0079298B" w:rsidRDefault="009B2B8D" w:rsidP="004511B3">
            <w:pPr>
              <w:rPr>
                <w:sz w:val="20"/>
                <w:szCs w:val="20"/>
                <w:lang w:val="en-US"/>
              </w:rPr>
            </w:pPr>
            <w:r w:rsidRPr="007E0F9C">
              <w:rPr>
                <w:i/>
                <w:sz w:val="20"/>
                <w:szCs w:val="20"/>
                <w:lang w:val="en-US"/>
              </w:rPr>
              <w:t>Note:</w:t>
            </w:r>
            <w:r w:rsidRPr="007E0F9C">
              <w:rPr>
                <w:sz w:val="20"/>
                <w:szCs w:val="20"/>
                <w:lang w:val="en-US"/>
              </w:rPr>
              <w:t xml:space="preserve"> A decimal point (.) is used instead of a comma (,).</w:t>
            </w:r>
          </w:p>
        </w:tc>
      </w:tr>
      <w:tr w:rsidR="00100A82" w:rsidRPr="0079298B" w14:paraId="417758E0" w14:textId="77777777" w:rsidTr="00707594">
        <w:tc>
          <w:tcPr>
            <w:tcW w:w="2471" w:type="dxa"/>
          </w:tcPr>
          <w:p w14:paraId="671CA8DE" w14:textId="77777777" w:rsidR="00100A82" w:rsidRPr="0079298B" w:rsidRDefault="00100A82" w:rsidP="00100A82">
            <w:pPr>
              <w:rPr>
                <w:sz w:val="20"/>
                <w:szCs w:val="20"/>
                <w:lang w:val="en-US"/>
              </w:rPr>
            </w:pPr>
            <w:r w:rsidRPr="0079298B">
              <w:rPr>
                <w:sz w:val="20"/>
                <w:szCs w:val="20"/>
                <w:lang w:val="en-US"/>
              </w:rPr>
              <w:t>DocumentTypeType</w:t>
            </w:r>
          </w:p>
        </w:tc>
        <w:tc>
          <w:tcPr>
            <w:tcW w:w="6817" w:type="dxa"/>
          </w:tcPr>
          <w:p w14:paraId="06B01244" w14:textId="77777777" w:rsidR="009B2B8D" w:rsidRPr="007E0F9C" w:rsidRDefault="009B2B8D" w:rsidP="009B2B8D">
            <w:pPr>
              <w:rPr>
                <w:sz w:val="20"/>
                <w:szCs w:val="20"/>
                <w:lang w:val="en-US"/>
              </w:rPr>
            </w:pPr>
            <w:r w:rsidRPr="007E0F9C">
              <w:rPr>
                <w:sz w:val="20"/>
                <w:szCs w:val="20"/>
                <w:lang w:val="en-US"/>
              </w:rPr>
              <w:t>One of the following strings:</w:t>
            </w:r>
          </w:p>
          <w:p w14:paraId="2BB961E4" w14:textId="77777777" w:rsidR="009B2B8D" w:rsidRPr="007E0F9C" w:rsidRDefault="009B2B8D" w:rsidP="009B2B8D">
            <w:pPr>
              <w:numPr>
                <w:ilvl w:val="0"/>
                <w:numId w:val="8"/>
              </w:numPr>
              <w:rPr>
                <w:sz w:val="20"/>
                <w:szCs w:val="20"/>
                <w:lang w:val="en-US"/>
              </w:rPr>
            </w:pPr>
            <w:r w:rsidRPr="007E0F9C">
              <w:rPr>
                <w:sz w:val="20"/>
                <w:szCs w:val="20"/>
                <w:lang w:val="en-US"/>
              </w:rPr>
              <w:t xml:space="preserve">Invoice, </w:t>
            </w:r>
          </w:p>
          <w:p w14:paraId="01ED4199" w14:textId="77777777" w:rsidR="009B2B8D" w:rsidRPr="007E0F9C" w:rsidRDefault="009B2B8D" w:rsidP="009B2B8D">
            <w:pPr>
              <w:numPr>
                <w:ilvl w:val="0"/>
                <w:numId w:val="8"/>
              </w:numPr>
              <w:rPr>
                <w:sz w:val="20"/>
                <w:szCs w:val="20"/>
                <w:lang w:val="en-US"/>
              </w:rPr>
            </w:pPr>
            <w:r w:rsidRPr="007E0F9C">
              <w:rPr>
                <w:sz w:val="20"/>
                <w:szCs w:val="20"/>
                <w:lang w:val="en-US"/>
              </w:rPr>
              <w:t xml:space="preserve">FinalSettlement, </w:t>
            </w:r>
          </w:p>
          <w:p w14:paraId="05FA2EED" w14:textId="77777777" w:rsidR="009B2B8D" w:rsidRPr="007E0F9C" w:rsidRDefault="009B2B8D" w:rsidP="009B2B8D">
            <w:pPr>
              <w:numPr>
                <w:ilvl w:val="0"/>
                <w:numId w:val="8"/>
              </w:numPr>
              <w:rPr>
                <w:sz w:val="20"/>
                <w:szCs w:val="20"/>
                <w:lang w:val="en-US"/>
              </w:rPr>
            </w:pPr>
            <w:r w:rsidRPr="007E0F9C">
              <w:rPr>
                <w:sz w:val="20"/>
                <w:szCs w:val="20"/>
                <w:lang w:val="en-US"/>
              </w:rPr>
              <w:t xml:space="preserve">InvoiceForAdvancePayment, </w:t>
            </w:r>
          </w:p>
          <w:p w14:paraId="69E6F13F" w14:textId="77777777" w:rsidR="009B2B8D" w:rsidRPr="007E0F9C" w:rsidRDefault="009B2B8D" w:rsidP="009B2B8D">
            <w:pPr>
              <w:numPr>
                <w:ilvl w:val="0"/>
                <w:numId w:val="8"/>
              </w:numPr>
              <w:rPr>
                <w:sz w:val="20"/>
                <w:szCs w:val="20"/>
                <w:lang w:val="en-US"/>
              </w:rPr>
            </w:pPr>
            <w:r w:rsidRPr="007E0F9C">
              <w:rPr>
                <w:sz w:val="20"/>
                <w:szCs w:val="20"/>
                <w:lang w:val="en-US"/>
              </w:rPr>
              <w:t xml:space="preserve">InvoiceForPartialDelivery, </w:t>
            </w:r>
          </w:p>
          <w:p w14:paraId="5BC1E2BB" w14:textId="77777777" w:rsidR="009B2B8D" w:rsidRPr="007E0F9C" w:rsidRDefault="009B2B8D" w:rsidP="009B2B8D">
            <w:pPr>
              <w:numPr>
                <w:ilvl w:val="0"/>
                <w:numId w:val="8"/>
              </w:numPr>
              <w:rPr>
                <w:sz w:val="20"/>
                <w:szCs w:val="20"/>
                <w:lang w:val="en-US"/>
              </w:rPr>
            </w:pPr>
            <w:r w:rsidRPr="007E0F9C">
              <w:rPr>
                <w:sz w:val="20"/>
                <w:szCs w:val="20"/>
                <w:lang w:val="en-US"/>
              </w:rPr>
              <w:t xml:space="preserve">SubsequentCredit, </w:t>
            </w:r>
          </w:p>
          <w:p w14:paraId="3823FD38" w14:textId="77777777" w:rsidR="009B2B8D" w:rsidRPr="007E0F9C" w:rsidRDefault="009B2B8D" w:rsidP="009B2B8D">
            <w:pPr>
              <w:numPr>
                <w:ilvl w:val="0"/>
                <w:numId w:val="8"/>
              </w:numPr>
              <w:rPr>
                <w:sz w:val="20"/>
                <w:szCs w:val="20"/>
                <w:lang w:val="en-US"/>
              </w:rPr>
            </w:pPr>
            <w:r w:rsidRPr="007E0F9C">
              <w:rPr>
                <w:sz w:val="20"/>
                <w:szCs w:val="20"/>
                <w:lang w:val="en-US"/>
              </w:rPr>
              <w:t xml:space="preserve">CreditMemo, </w:t>
            </w:r>
          </w:p>
          <w:p w14:paraId="57B62CA7" w14:textId="77777777" w:rsidR="009B2B8D" w:rsidRPr="007E0F9C" w:rsidRDefault="009B2B8D" w:rsidP="009B2B8D">
            <w:pPr>
              <w:numPr>
                <w:ilvl w:val="0"/>
                <w:numId w:val="8"/>
              </w:numPr>
              <w:rPr>
                <w:sz w:val="20"/>
                <w:szCs w:val="20"/>
                <w:lang w:val="en-US"/>
              </w:rPr>
            </w:pPr>
            <w:r w:rsidRPr="007E0F9C">
              <w:rPr>
                <w:sz w:val="20"/>
                <w:szCs w:val="20"/>
                <w:lang w:val="en-US"/>
              </w:rPr>
              <w:t xml:space="preserve">SubsequentDebit, </w:t>
            </w:r>
          </w:p>
          <w:p w14:paraId="02DBDE4F" w14:textId="77777777" w:rsidR="009B2B8D" w:rsidRPr="007E0F9C" w:rsidRDefault="009B2B8D" w:rsidP="009B2B8D">
            <w:pPr>
              <w:numPr>
                <w:ilvl w:val="0"/>
                <w:numId w:val="8"/>
              </w:numPr>
              <w:rPr>
                <w:sz w:val="20"/>
                <w:szCs w:val="20"/>
                <w:lang w:val="en-US"/>
              </w:rPr>
            </w:pPr>
            <w:r w:rsidRPr="007E0F9C">
              <w:rPr>
                <w:sz w:val="20"/>
                <w:szCs w:val="20"/>
                <w:lang w:val="en-US"/>
              </w:rPr>
              <w:t>SelfBilling</w:t>
            </w:r>
          </w:p>
          <w:p w14:paraId="0882055B" w14:textId="77777777" w:rsidR="00A23717" w:rsidRPr="0079298B" w:rsidRDefault="00A23717" w:rsidP="00C60BC0">
            <w:pPr>
              <w:rPr>
                <w:i/>
                <w:sz w:val="20"/>
                <w:szCs w:val="20"/>
                <w:lang w:val="en-US"/>
              </w:rPr>
            </w:pPr>
          </w:p>
          <w:p w14:paraId="6339D38B" w14:textId="3D2C7585" w:rsidR="00EB4BD7" w:rsidRDefault="00EB4BD7" w:rsidP="00EB4BD7">
            <w:r>
              <w:rPr>
                <w:sz w:val="20"/>
                <w:szCs w:val="20"/>
                <w:lang w:val="en-US"/>
              </w:rPr>
              <w:t>For the correct use of the different document types except “invoice” see section</w:t>
            </w:r>
          </w:p>
          <w:p w14:paraId="7F141BB1" w14:textId="206B0D83" w:rsidR="00100A82" w:rsidRPr="0079298B" w:rsidRDefault="00761EE4" w:rsidP="009175C7">
            <w:pPr>
              <w:rPr>
                <w:sz w:val="20"/>
                <w:szCs w:val="20"/>
                <w:lang w:val="en-US"/>
              </w:rPr>
            </w:pPr>
            <w:r w:rsidRPr="0079298B">
              <w:rPr>
                <w:sz w:val="20"/>
                <w:szCs w:val="20"/>
                <w:lang w:val="en-US"/>
              </w:rPr>
              <w:fldChar w:fldCharType="begin"/>
            </w:r>
            <w:r w:rsidR="005C4E0C" w:rsidRPr="0079298B">
              <w:rPr>
                <w:sz w:val="20"/>
                <w:szCs w:val="20"/>
                <w:lang w:val="en-US"/>
              </w:rPr>
              <w:instrText xml:space="preserve"> REF _Ref372729814 \r \h </w:instrText>
            </w:r>
            <w:r w:rsidRPr="0079298B">
              <w:rPr>
                <w:sz w:val="20"/>
                <w:szCs w:val="20"/>
                <w:lang w:val="en-US"/>
              </w:rPr>
            </w:r>
            <w:r w:rsidRPr="0079298B">
              <w:rPr>
                <w:sz w:val="20"/>
                <w:szCs w:val="20"/>
                <w:lang w:val="en-US"/>
              </w:rPr>
              <w:fldChar w:fldCharType="separate"/>
            </w:r>
            <w:r w:rsidR="00850FCD">
              <w:rPr>
                <w:sz w:val="20"/>
                <w:szCs w:val="20"/>
                <w:lang w:val="en-US"/>
              </w:rPr>
              <w:t>5.1</w:t>
            </w:r>
            <w:r w:rsidRPr="0079298B">
              <w:rPr>
                <w:sz w:val="20"/>
                <w:szCs w:val="20"/>
                <w:lang w:val="en-US"/>
              </w:rPr>
              <w:fldChar w:fldCharType="end"/>
            </w:r>
            <w:r w:rsidR="00A23717" w:rsidRPr="0079298B">
              <w:rPr>
                <w:sz w:val="20"/>
                <w:szCs w:val="20"/>
                <w:lang w:val="en-US"/>
              </w:rPr>
              <w:t>.</w:t>
            </w:r>
          </w:p>
        </w:tc>
      </w:tr>
      <w:tr w:rsidR="00EB4BD7" w:rsidRPr="0079298B" w14:paraId="490DDF9E" w14:textId="77777777" w:rsidTr="00707594">
        <w:tc>
          <w:tcPr>
            <w:tcW w:w="2471" w:type="dxa"/>
          </w:tcPr>
          <w:p w14:paraId="1A9961B8" w14:textId="27EE785F" w:rsidR="00EB4BD7" w:rsidRPr="0079298B" w:rsidRDefault="00EB4BD7" w:rsidP="00100A82">
            <w:pPr>
              <w:rPr>
                <w:sz w:val="20"/>
                <w:szCs w:val="20"/>
                <w:lang w:val="en-US"/>
              </w:rPr>
            </w:pPr>
            <w:r w:rsidRPr="007E0F9C">
              <w:rPr>
                <w:sz w:val="20"/>
                <w:szCs w:val="20"/>
                <w:lang w:val="en-US"/>
              </w:rPr>
              <w:t>IBANType</w:t>
            </w:r>
          </w:p>
        </w:tc>
        <w:tc>
          <w:tcPr>
            <w:tcW w:w="6817" w:type="dxa"/>
          </w:tcPr>
          <w:p w14:paraId="65329C1B" w14:textId="77777777" w:rsidR="00EB4BD7" w:rsidRPr="007E0F9C" w:rsidRDefault="00EB4BD7" w:rsidP="00EB4BD7">
            <w:pPr>
              <w:rPr>
                <w:sz w:val="20"/>
                <w:szCs w:val="20"/>
                <w:lang w:val="en-US"/>
              </w:rPr>
            </w:pPr>
            <w:r w:rsidRPr="007E0F9C">
              <w:rPr>
                <w:sz w:val="20"/>
                <w:szCs w:val="20"/>
                <w:lang w:val="en-US"/>
              </w:rPr>
              <w:t xml:space="preserve">ISO 13616 and EBS-Standard (European Banking Standard): </w:t>
            </w:r>
          </w:p>
          <w:p w14:paraId="720BC83E" w14:textId="619B9CAA" w:rsidR="00EB4BD7" w:rsidRPr="0079298B" w:rsidRDefault="00EB4BD7" w:rsidP="00100A82">
            <w:pPr>
              <w:rPr>
                <w:sz w:val="20"/>
                <w:szCs w:val="20"/>
                <w:lang w:val="en-US"/>
              </w:rPr>
            </w:pPr>
            <w:r w:rsidRPr="007E0F9C">
              <w:rPr>
                <w:sz w:val="20"/>
                <w:szCs w:val="20"/>
                <w:lang w:val="en-US"/>
              </w:rPr>
              <w:t>max. 34 digits, alphanumeric</w:t>
            </w:r>
          </w:p>
        </w:tc>
      </w:tr>
      <w:tr w:rsidR="00EB4BD7" w:rsidRPr="0079298B" w14:paraId="5AFF9B28" w14:textId="77777777" w:rsidTr="00707594">
        <w:tc>
          <w:tcPr>
            <w:tcW w:w="2471" w:type="dxa"/>
          </w:tcPr>
          <w:p w14:paraId="7C293A0D" w14:textId="1AF0219A" w:rsidR="00EB4BD7" w:rsidRPr="007E0F9C" w:rsidRDefault="00EB4BD7" w:rsidP="00100A82">
            <w:pPr>
              <w:rPr>
                <w:sz w:val="20"/>
                <w:szCs w:val="20"/>
                <w:lang w:val="en-US"/>
              </w:rPr>
            </w:pPr>
            <w:r>
              <w:rPr>
                <w:sz w:val="20"/>
                <w:szCs w:val="20"/>
                <w:lang w:val="en-US"/>
              </w:rPr>
              <w:t>IDType</w:t>
            </w:r>
          </w:p>
        </w:tc>
        <w:tc>
          <w:tcPr>
            <w:tcW w:w="6817" w:type="dxa"/>
          </w:tcPr>
          <w:p w14:paraId="54A50D64" w14:textId="5927BFE2" w:rsidR="00EB4BD7" w:rsidRPr="007E0F9C" w:rsidRDefault="00EB4BD7" w:rsidP="00100A82">
            <w:pPr>
              <w:rPr>
                <w:sz w:val="20"/>
                <w:szCs w:val="20"/>
                <w:lang w:val="en-US"/>
              </w:rPr>
            </w:pPr>
            <w:r>
              <w:rPr>
                <w:sz w:val="20"/>
                <w:szCs w:val="20"/>
                <w:lang w:val="en-US"/>
              </w:rPr>
              <w:t>xs:string with a maximum length of 255</w:t>
            </w:r>
          </w:p>
        </w:tc>
      </w:tr>
      <w:tr w:rsidR="00EB4BD7" w:rsidRPr="0079298B" w14:paraId="01BC96F3" w14:textId="77777777" w:rsidTr="00707594">
        <w:tc>
          <w:tcPr>
            <w:tcW w:w="2471" w:type="dxa"/>
          </w:tcPr>
          <w:p w14:paraId="1DF31A39" w14:textId="0945E325" w:rsidR="00EB4BD7" w:rsidRPr="007E0F9C" w:rsidRDefault="00EB4BD7" w:rsidP="00100A82">
            <w:pPr>
              <w:rPr>
                <w:sz w:val="20"/>
                <w:szCs w:val="20"/>
                <w:lang w:val="en-US"/>
              </w:rPr>
            </w:pPr>
            <w:r>
              <w:rPr>
                <w:sz w:val="20"/>
                <w:szCs w:val="20"/>
                <w:lang w:val="en-US"/>
              </w:rPr>
              <w:t>ID35Type</w:t>
            </w:r>
          </w:p>
        </w:tc>
        <w:tc>
          <w:tcPr>
            <w:tcW w:w="6817" w:type="dxa"/>
          </w:tcPr>
          <w:p w14:paraId="1241CF5B" w14:textId="64F918D7" w:rsidR="00EB4BD7" w:rsidRPr="007E0F9C" w:rsidRDefault="00EB4BD7" w:rsidP="00100A82">
            <w:pPr>
              <w:rPr>
                <w:sz w:val="20"/>
                <w:szCs w:val="20"/>
                <w:lang w:val="en-US"/>
              </w:rPr>
            </w:pPr>
            <w:r>
              <w:rPr>
                <w:sz w:val="20"/>
                <w:szCs w:val="20"/>
                <w:lang w:val="en-US"/>
              </w:rPr>
              <w:t>xs:string with a maximum length of 35.</w:t>
            </w:r>
          </w:p>
        </w:tc>
      </w:tr>
      <w:tr w:rsidR="00EB4BD7" w:rsidRPr="0079298B" w14:paraId="275E6588" w14:textId="77777777" w:rsidTr="00707594">
        <w:tc>
          <w:tcPr>
            <w:tcW w:w="2471" w:type="dxa"/>
          </w:tcPr>
          <w:p w14:paraId="34489C39" w14:textId="123CBC70" w:rsidR="00EB4BD7" w:rsidRPr="0079298B" w:rsidRDefault="00EB4BD7" w:rsidP="00100A82">
            <w:pPr>
              <w:rPr>
                <w:sz w:val="20"/>
                <w:szCs w:val="20"/>
                <w:lang w:val="en-US"/>
              </w:rPr>
            </w:pPr>
            <w:r w:rsidRPr="007E0F9C">
              <w:rPr>
                <w:sz w:val="20"/>
                <w:szCs w:val="20"/>
                <w:lang w:val="en-US"/>
              </w:rPr>
              <w:t>LanguageType</w:t>
            </w:r>
          </w:p>
        </w:tc>
        <w:tc>
          <w:tcPr>
            <w:tcW w:w="6817" w:type="dxa"/>
          </w:tcPr>
          <w:p w14:paraId="609DF8CB" w14:textId="428FDAB7" w:rsidR="00EB4BD7" w:rsidRPr="0079298B" w:rsidRDefault="00EB4BD7" w:rsidP="00100A82">
            <w:pPr>
              <w:rPr>
                <w:sz w:val="20"/>
                <w:szCs w:val="20"/>
                <w:lang w:val="en-US"/>
              </w:rPr>
            </w:pPr>
            <w:r w:rsidRPr="007E0F9C">
              <w:rPr>
                <w:sz w:val="20"/>
                <w:szCs w:val="20"/>
                <w:lang w:val="en-US"/>
              </w:rPr>
              <w:t>A language type in accordance ISO 639-2, i.e. "GER", "ENG", etc.</w:t>
            </w:r>
          </w:p>
        </w:tc>
      </w:tr>
      <w:tr w:rsidR="00EB4BD7" w:rsidRPr="0079298B" w14:paraId="668F96EF" w14:textId="77777777" w:rsidTr="00707594">
        <w:tc>
          <w:tcPr>
            <w:tcW w:w="2471" w:type="dxa"/>
          </w:tcPr>
          <w:p w14:paraId="1FAD95EE" w14:textId="6B60288B" w:rsidR="00EB4BD7" w:rsidRPr="0079298B" w:rsidRDefault="00EB4BD7" w:rsidP="00100A82">
            <w:pPr>
              <w:rPr>
                <w:sz w:val="20"/>
                <w:szCs w:val="20"/>
                <w:lang w:val="en-US"/>
              </w:rPr>
            </w:pPr>
            <w:r w:rsidRPr="007E0F9C">
              <w:rPr>
                <w:sz w:val="20"/>
                <w:szCs w:val="20"/>
                <w:lang w:val="en-US"/>
              </w:rPr>
              <w:t>PercentageType</w:t>
            </w:r>
          </w:p>
        </w:tc>
        <w:tc>
          <w:tcPr>
            <w:tcW w:w="6817" w:type="dxa"/>
          </w:tcPr>
          <w:p w14:paraId="1E280544" w14:textId="77777777" w:rsidR="00EB4BD7" w:rsidRPr="007E0F9C" w:rsidRDefault="00EB4BD7" w:rsidP="00EB4BD7">
            <w:pPr>
              <w:rPr>
                <w:sz w:val="20"/>
                <w:szCs w:val="20"/>
                <w:lang w:val="en-US"/>
              </w:rPr>
            </w:pPr>
            <w:r w:rsidRPr="007E0F9C">
              <w:rPr>
                <w:sz w:val="20"/>
                <w:szCs w:val="20"/>
                <w:lang w:val="en-US"/>
              </w:rPr>
              <w:t>0.00 – 100.00</w:t>
            </w:r>
            <w:r w:rsidRPr="007E0F9C">
              <w:rPr>
                <w:sz w:val="20"/>
                <w:szCs w:val="20"/>
                <w:lang w:val="en-US"/>
              </w:rPr>
              <w:br/>
              <w:t xml:space="preserve">Decimal number in range of values from 0 to 100 with the maximum of two digits after the decimal point. </w:t>
            </w:r>
          </w:p>
          <w:p w14:paraId="5ECC8177" w14:textId="005EB7CE" w:rsidR="00EB4BD7" w:rsidRPr="0079298B" w:rsidRDefault="00EB4BD7" w:rsidP="004511B3">
            <w:pPr>
              <w:rPr>
                <w:sz w:val="20"/>
                <w:szCs w:val="20"/>
                <w:lang w:val="en-US"/>
              </w:rPr>
            </w:pPr>
            <w:r w:rsidRPr="007E0F9C">
              <w:rPr>
                <w:i/>
                <w:sz w:val="20"/>
                <w:szCs w:val="20"/>
                <w:lang w:val="en-US"/>
              </w:rPr>
              <w:t>Note:</w:t>
            </w:r>
            <w:r w:rsidRPr="007E0F9C">
              <w:rPr>
                <w:sz w:val="20"/>
                <w:szCs w:val="20"/>
                <w:lang w:val="en-US"/>
              </w:rPr>
              <w:t xml:space="preserve"> A decimal point (.) is used instead of a comma (,).</w:t>
            </w:r>
          </w:p>
        </w:tc>
      </w:tr>
      <w:tr w:rsidR="00D67161" w:rsidRPr="0079298B" w14:paraId="0345BF1B" w14:textId="77777777" w:rsidTr="00707594">
        <w:tc>
          <w:tcPr>
            <w:tcW w:w="2471" w:type="dxa"/>
          </w:tcPr>
          <w:p w14:paraId="2D9E2D76" w14:textId="77777777" w:rsidR="00D67161" w:rsidRPr="0079298B" w:rsidRDefault="00D67161" w:rsidP="00100A82">
            <w:pPr>
              <w:rPr>
                <w:sz w:val="20"/>
                <w:szCs w:val="20"/>
                <w:lang w:val="en-US"/>
              </w:rPr>
            </w:pPr>
            <w:r w:rsidRPr="0079298B">
              <w:rPr>
                <w:sz w:val="20"/>
                <w:szCs w:val="20"/>
                <w:lang w:val="en-US"/>
              </w:rPr>
              <w:t>SEPADirectDebitTypeType</w:t>
            </w:r>
          </w:p>
        </w:tc>
        <w:tc>
          <w:tcPr>
            <w:tcW w:w="6817" w:type="dxa"/>
          </w:tcPr>
          <w:p w14:paraId="2842CB28" w14:textId="45EBBAFB" w:rsidR="00D67161" w:rsidRPr="0079298B" w:rsidRDefault="00EB4BD7" w:rsidP="00100A82">
            <w:pPr>
              <w:rPr>
                <w:sz w:val="20"/>
                <w:szCs w:val="20"/>
                <w:lang w:val="en-US"/>
              </w:rPr>
            </w:pPr>
            <w:r>
              <w:rPr>
                <w:sz w:val="20"/>
                <w:szCs w:val="20"/>
                <w:lang w:val="en-US"/>
              </w:rPr>
              <w:t>One of the following strings:</w:t>
            </w:r>
          </w:p>
          <w:p w14:paraId="2578755B" w14:textId="77777777" w:rsidR="00D67161" w:rsidRPr="0079298B" w:rsidRDefault="00D67161" w:rsidP="00CA6221">
            <w:pPr>
              <w:pStyle w:val="ListParagraph"/>
              <w:numPr>
                <w:ilvl w:val="0"/>
                <w:numId w:val="10"/>
              </w:numPr>
              <w:rPr>
                <w:sz w:val="20"/>
                <w:szCs w:val="20"/>
                <w:lang w:val="en-US"/>
              </w:rPr>
            </w:pPr>
            <w:r w:rsidRPr="0079298B">
              <w:rPr>
                <w:sz w:val="20"/>
                <w:szCs w:val="20"/>
                <w:lang w:val="en-US"/>
              </w:rPr>
              <w:t>B2C</w:t>
            </w:r>
          </w:p>
          <w:p w14:paraId="193AE3E6" w14:textId="77777777" w:rsidR="00D67161" w:rsidRPr="0079298B" w:rsidRDefault="00D67161" w:rsidP="00CA6221">
            <w:pPr>
              <w:pStyle w:val="ListParagraph"/>
              <w:numPr>
                <w:ilvl w:val="0"/>
                <w:numId w:val="10"/>
              </w:numPr>
              <w:rPr>
                <w:sz w:val="20"/>
                <w:szCs w:val="20"/>
                <w:lang w:val="en-US"/>
              </w:rPr>
            </w:pPr>
            <w:r w:rsidRPr="0079298B">
              <w:rPr>
                <w:sz w:val="20"/>
                <w:szCs w:val="20"/>
                <w:lang w:val="en-US"/>
              </w:rPr>
              <w:t>B2B</w:t>
            </w:r>
          </w:p>
        </w:tc>
      </w:tr>
      <w:tr w:rsidR="008E6EDC" w:rsidRPr="0079298B" w14:paraId="6497B2C5" w14:textId="77777777" w:rsidTr="00707594">
        <w:tc>
          <w:tcPr>
            <w:tcW w:w="2471" w:type="dxa"/>
          </w:tcPr>
          <w:p w14:paraId="25C12C67" w14:textId="77777777" w:rsidR="008E6EDC" w:rsidRPr="0079298B" w:rsidRDefault="008E6EDC" w:rsidP="00100A82">
            <w:pPr>
              <w:rPr>
                <w:sz w:val="20"/>
                <w:szCs w:val="20"/>
                <w:lang w:val="en-US"/>
              </w:rPr>
            </w:pPr>
            <w:r w:rsidRPr="0079298B">
              <w:rPr>
                <w:sz w:val="20"/>
                <w:szCs w:val="20"/>
                <w:lang w:val="en-US"/>
              </w:rPr>
              <w:t>TaxCodeType</w:t>
            </w:r>
          </w:p>
        </w:tc>
        <w:tc>
          <w:tcPr>
            <w:tcW w:w="6817" w:type="dxa"/>
          </w:tcPr>
          <w:p w14:paraId="7ED12ABB" w14:textId="4C674735" w:rsidR="008E6EDC" w:rsidRPr="0079298B" w:rsidRDefault="00EB4BD7" w:rsidP="00100A82">
            <w:pPr>
              <w:rPr>
                <w:sz w:val="20"/>
                <w:szCs w:val="20"/>
                <w:lang w:val="en-US"/>
              </w:rPr>
            </w:pPr>
            <w:r>
              <w:rPr>
                <w:sz w:val="20"/>
                <w:szCs w:val="20"/>
                <w:lang w:val="en-US"/>
              </w:rPr>
              <w:t>Allowed</w:t>
            </w:r>
            <w:r w:rsidR="008E6EDC" w:rsidRPr="0079298B">
              <w:rPr>
                <w:sz w:val="20"/>
                <w:szCs w:val="20"/>
                <w:lang w:val="en-US"/>
              </w:rPr>
              <w:t xml:space="preserve"> </w:t>
            </w:r>
            <w:r>
              <w:rPr>
                <w:sz w:val="20"/>
                <w:szCs w:val="20"/>
                <w:lang w:val="en-US"/>
              </w:rPr>
              <w:t>pattern</w:t>
            </w:r>
            <w:r w:rsidR="008E6EDC" w:rsidRPr="0079298B">
              <w:rPr>
                <w:sz w:val="20"/>
                <w:szCs w:val="20"/>
                <w:lang w:val="en-US"/>
              </w:rPr>
              <w:t>:</w:t>
            </w:r>
          </w:p>
          <w:p w14:paraId="39614B6F" w14:textId="77777777" w:rsidR="008E6EDC" w:rsidRPr="0079298B" w:rsidRDefault="0012659B" w:rsidP="00100A82">
            <w:pPr>
              <w:rPr>
                <w:sz w:val="20"/>
                <w:szCs w:val="20"/>
                <w:lang w:val="en-US"/>
              </w:rPr>
            </w:pPr>
            <w:r w:rsidRPr="0079298B">
              <w:rPr>
                <w:sz w:val="20"/>
                <w:szCs w:val="20"/>
                <w:lang w:val="en-US"/>
              </w:rPr>
              <w:t>AT(XXX|[0-9]{3})</w:t>
            </w:r>
          </w:p>
        </w:tc>
      </w:tr>
      <w:tr w:rsidR="00EB4BD7" w:rsidRPr="0079298B" w14:paraId="22745E0D" w14:textId="77777777" w:rsidTr="00707594">
        <w:tc>
          <w:tcPr>
            <w:tcW w:w="2471" w:type="dxa"/>
          </w:tcPr>
          <w:p w14:paraId="5063C8A9" w14:textId="618D33B1" w:rsidR="00EB4BD7" w:rsidRPr="0079298B" w:rsidRDefault="00EB4BD7" w:rsidP="00100A82">
            <w:pPr>
              <w:rPr>
                <w:sz w:val="20"/>
                <w:szCs w:val="20"/>
                <w:lang w:val="en-US"/>
              </w:rPr>
            </w:pPr>
            <w:r w:rsidRPr="007E0F9C">
              <w:rPr>
                <w:sz w:val="20"/>
                <w:szCs w:val="20"/>
                <w:lang w:val="en-US"/>
              </w:rPr>
              <w:t>xs:anyURI</w:t>
            </w:r>
          </w:p>
        </w:tc>
        <w:tc>
          <w:tcPr>
            <w:tcW w:w="6817" w:type="dxa"/>
          </w:tcPr>
          <w:p w14:paraId="1F15CD5E" w14:textId="365D4825" w:rsidR="00EB4BD7" w:rsidRPr="0079298B" w:rsidRDefault="00EB4BD7" w:rsidP="00100A82">
            <w:pPr>
              <w:rPr>
                <w:sz w:val="20"/>
                <w:szCs w:val="20"/>
                <w:lang w:val="en-US"/>
              </w:rPr>
            </w:pPr>
            <w:r>
              <w:rPr>
                <w:sz w:val="20"/>
                <w:szCs w:val="20"/>
                <w:lang w:val="en-US"/>
              </w:rPr>
              <w:t>A</w:t>
            </w:r>
            <w:r w:rsidRPr="007E0F9C">
              <w:rPr>
                <w:sz w:val="20"/>
                <w:szCs w:val="20"/>
                <w:lang w:val="en-US"/>
              </w:rPr>
              <w:t xml:space="preserve"> Uniform Resource Identifier [RFC3986]</w:t>
            </w:r>
          </w:p>
        </w:tc>
      </w:tr>
      <w:tr w:rsidR="00EB4BD7" w:rsidRPr="0079298B" w14:paraId="777A32EF" w14:textId="77777777" w:rsidTr="00707594">
        <w:tc>
          <w:tcPr>
            <w:tcW w:w="2471" w:type="dxa"/>
          </w:tcPr>
          <w:p w14:paraId="6548D676" w14:textId="6F8BF2EA" w:rsidR="00EB4BD7" w:rsidRPr="0079298B" w:rsidRDefault="00EB4BD7" w:rsidP="00100A82">
            <w:pPr>
              <w:rPr>
                <w:sz w:val="20"/>
                <w:szCs w:val="20"/>
                <w:lang w:val="en-US"/>
              </w:rPr>
            </w:pPr>
            <w:r w:rsidRPr="007E0F9C">
              <w:rPr>
                <w:sz w:val="20"/>
                <w:szCs w:val="20"/>
                <w:lang w:val="en-US"/>
              </w:rPr>
              <w:t>xs:boolean</w:t>
            </w:r>
          </w:p>
        </w:tc>
        <w:tc>
          <w:tcPr>
            <w:tcW w:w="6817" w:type="dxa"/>
          </w:tcPr>
          <w:p w14:paraId="3658607C" w14:textId="0E496A3C" w:rsidR="00EB4BD7" w:rsidRPr="0079298B" w:rsidRDefault="00EB4BD7" w:rsidP="00584358">
            <w:pPr>
              <w:rPr>
                <w:sz w:val="20"/>
                <w:szCs w:val="20"/>
                <w:lang w:val="en-US"/>
              </w:rPr>
            </w:pPr>
            <w:r w:rsidRPr="007E0F9C">
              <w:rPr>
                <w:sz w:val="20"/>
                <w:szCs w:val="20"/>
                <w:lang w:val="en-US"/>
              </w:rPr>
              <w:t>true | false, 1 | 0, whereas 1</w:t>
            </w:r>
            <w:r>
              <w:rPr>
                <w:sz w:val="20"/>
                <w:szCs w:val="20"/>
                <w:lang w:val="en-US"/>
              </w:rPr>
              <w:t xml:space="preserve"> </w:t>
            </w:r>
            <w:r w:rsidRPr="007E0F9C">
              <w:rPr>
                <w:sz w:val="20"/>
                <w:szCs w:val="20"/>
                <w:lang w:val="en-US"/>
              </w:rPr>
              <w:t>means true and  0 – false</w:t>
            </w:r>
          </w:p>
        </w:tc>
      </w:tr>
      <w:tr w:rsidR="00EB4BD7" w:rsidRPr="0079298B" w14:paraId="3CB8A847" w14:textId="77777777" w:rsidTr="00707594">
        <w:tc>
          <w:tcPr>
            <w:tcW w:w="2471" w:type="dxa"/>
          </w:tcPr>
          <w:p w14:paraId="2600FC61" w14:textId="2978895F" w:rsidR="00EB4BD7" w:rsidRPr="0079298B" w:rsidRDefault="00EB4BD7" w:rsidP="00100A82">
            <w:pPr>
              <w:rPr>
                <w:sz w:val="20"/>
                <w:szCs w:val="20"/>
                <w:lang w:val="en-US"/>
              </w:rPr>
            </w:pPr>
            <w:r w:rsidRPr="007E0F9C">
              <w:rPr>
                <w:sz w:val="20"/>
                <w:szCs w:val="20"/>
                <w:lang w:val="en-US"/>
              </w:rPr>
              <w:t>xs:date</w:t>
            </w:r>
          </w:p>
        </w:tc>
        <w:tc>
          <w:tcPr>
            <w:tcW w:w="6817" w:type="dxa"/>
          </w:tcPr>
          <w:p w14:paraId="141D2247" w14:textId="3CF53DC1" w:rsidR="00EB4BD7" w:rsidRPr="0079298B" w:rsidRDefault="00EB4BD7" w:rsidP="00100A82">
            <w:pPr>
              <w:rPr>
                <w:sz w:val="20"/>
                <w:szCs w:val="20"/>
                <w:lang w:val="en-US"/>
              </w:rPr>
            </w:pPr>
            <w:r w:rsidRPr="007E0F9C">
              <w:rPr>
                <w:sz w:val="20"/>
                <w:szCs w:val="20"/>
                <w:lang w:val="en-US"/>
              </w:rPr>
              <w:t>A date in accordance to ISO 8601 in format  "YYYY-MM-DD" consisting of four-digit year format , two-digit month format and two-digit day-format. In case month or day format is only one-digit this has to be marked with a leading zero (0) i.e. 2008-11-09 (9. November 2008)</w:t>
            </w:r>
          </w:p>
        </w:tc>
      </w:tr>
      <w:tr w:rsidR="00EB4BD7" w:rsidRPr="0079298B" w14:paraId="1C60019E" w14:textId="77777777" w:rsidTr="00707594">
        <w:tc>
          <w:tcPr>
            <w:tcW w:w="2471" w:type="dxa"/>
          </w:tcPr>
          <w:p w14:paraId="131C8543" w14:textId="1BFAE3C1" w:rsidR="00EB4BD7" w:rsidRPr="0079298B" w:rsidRDefault="00EB4BD7" w:rsidP="00100A82">
            <w:pPr>
              <w:rPr>
                <w:sz w:val="20"/>
                <w:szCs w:val="20"/>
                <w:lang w:val="en-US"/>
              </w:rPr>
            </w:pPr>
            <w:r w:rsidRPr="007E0F9C">
              <w:rPr>
                <w:sz w:val="20"/>
                <w:szCs w:val="20"/>
                <w:lang w:val="en-US"/>
              </w:rPr>
              <w:t>xs:integer</w:t>
            </w:r>
          </w:p>
        </w:tc>
        <w:tc>
          <w:tcPr>
            <w:tcW w:w="6817" w:type="dxa"/>
          </w:tcPr>
          <w:p w14:paraId="48310A2B" w14:textId="34E8569B" w:rsidR="00EB4BD7" w:rsidRPr="0079298B" w:rsidRDefault="00EB4BD7" w:rsidP="00100A82">
            <w:pPr>
              <w:rPr>
                <w:sz w:val="20"/>
                <w:szCs w:val="20"/>
                <w:lang w:val="en-US"/>
              </w:rPr>
            </w:pPr>
            <w:r w:rsidRPr="007E0F9C">
              <w:rPr>
                <w:sz w:val="20"/>
                <w:szCs w:val="20"/>
                <w:lang w:val="en-US"/>
              </w:rPr>
              <w:t>{...,-2,-1,0,1,2,...}</w:t>
            </w:r>
          </w:p>
        </w:tc>
      </w:tr>
      <w:tr w:rsidR="00EB4BD7" w:rsidRPr="0079298B" w14:paraId="0D035574" w14:textId="77777777" w:rsidTr="00707594">
        <w:tc>
          <w:tcPr>
            <w:tcW w:w="2471" w:type="dxa"/>
          </w:tcPr>
          <w:p w14:paraId="2A2AD6C1" w14:textId="0E460207" w:rsidR="00EB4BD7" w:rsidRPr="0079298B" w:rsidRDefault="00EB4BD7" w:rsidP="00100A82">
            <w:pPr>
              <w:rPr>
                <w:sz w:val="20"/>
                <w:szCs w:val="20"/>
                <w:lang w:val="en-US"/>
              </w:rPr>
            </w:pPr>
            <w:r w:rsidRPr="007E0F9C">
              <w:rPr>
                <w:sz w:val="20"/>
                <w:szCs w:val="20"/>
                <w:lang w:val="en-US"/>
              </w:rPr>
              <w:t>xs:positiveInteger</w:t>
            </w:r>
          </w:p>
        </w:tc>
        <w:tc>
          <w:tcPr>
            <w:tcW w:w="6817" w:type="dxa"/>
          </w:tcPr>
          <w:p w14:paraId="487D611C" w14:textId="5A5476A1" w:rsidR="00EB4BD7" w:rsidRPr="0079298B" w:rsidRDefault="00EB4BD7" w:rsidP="00100A82">
            <w:pPr>
              <w:rPr>
                <w:sz w:val="20"/>
                <w:szCs w:val="20"/>
                <w:lang w:val="en-US"/>
              </w:rPr>
            </w:pPr>
            <w:r w:rsidRPr="007E0F9C">
              <w:rPr>
                <w:sz w:val="20"/>
                <w:szCs w:val="20"/>
                <w:lang w:val="en-US"/>
              </w:rPr>
              <w:t>{0,1,2,...}</w:t>
            </w:r>
          </w:p>
        </w:tc>
      </w:tr>
      <w:tr w:rsidR="00100A82" w:rsidRPr="0079298B" w14:paraId="1D3D0252" w14:textId="77777777" w:rsidTr="00707594">
        <w:tc>
          <w:tcPr>
            <w:tcW w:w="2471" w:type="dxa"/>
          </w:tcPr>
          <w:p w14:paraId="53F1F44B" w14:textId="77777777" w:rsidR="00100A82" w:rsidRPr="0079298B" w:rsidRDefault="00100A82" w:rsidP="00100A82">
            <w:pPr>
              <w:rPr>
                <w:sz w:val="20"/>
                <w:szCs w:val="20"/>
                <w:lang w:val="en-US"/>
              </w:rPr>
            </w:pPr>
            <w:r w:rsidRPr="0079298B">
              <w:rPr>
                <w:sz w:val="20"/>
                <w:szCs w:val="20"/>
                <w:lang w:val="en-US"/>
              </w:rPr>
              <w:t>xs:string</w:t>
            </w:r>
          </w:p>
        </w:tc>
        <w:tc>
          <w:tcPr>
            <w:tcW w:w="6817" w:type="dxa"/>
          </w:tcPr>
          <w:p w14:paraId="0435C115" w14:textId="613B6D2B" w:rsidR="00100A82" w:rsidRPr="0079298B" w:rsidRDefault="00EB4BD7" w:rsidP="00100A82">
            <w:pPr>
              <w:rPr>
                <w:sz w:val="20"/>
                <w:szCs w:val="20"/>
                <w:lang w:val="en-US"/>
              </w:rPr>
            </w:pPr>
            <w:r>
              <w:rPr>
                <w:sz w:val="20"/>
                <w:szCs w:val="20"/>
                <w:lang w:val="en-US"/>
              </w:rPr>
              <w:t>Any characters.</w:t>
            </w:r>
          </w:p>
        </w:tc>
      </w:tr>
    </w:tbl>
    <w:p w14:paraId="488EC666" w14:textId="77777777" w:rsidR="00100A82" w:rsidRPr="0079298B" w:rsidRDefault="00100A82" w:rsidP="00100A82">
      <w:pPr>
        <w:rPr>
          <w:lang w:val="en-US"/>
        </w:rPr>
      </w:pPr>
    </w:p>
    <w:p w14:paraId="285E2341" w14:textId="5E93D954" w:rsidR="00100A82" w:rsidRPr="0079298B" w:rsidRDefault="00943337" w:rsidP="00100A82">
      <w:pPr>
        <w:rPr>
          <w:lang w:val="en-US"/>
        </w:rPr>
      </w:pPr>
      <w:r>
        <w:rPr>
          <w:lang w:val="en-US"/>
        </w:rPr>
        <w:t xml:space="preserve">In case an element references a </w:t>
      </w:r>
      <w:r w:rsidRPr="00943337">
        <w:rPr>
          <w:rFonts w:ascii="Courier New" w:hAnsi="Courier New" w:cs="Courier New"/>
          <w:lang w:val="en-US"/>
        </w:rPr>
        <w:t>complexType</w:t>
      </w:r>
      <w:r>
        <w:rPr>
          <w:lang w:val="en-US"/>
        </w:rPr>
        <w:t xml:space="preserve">, its data type is outlined as XML composite. The section where the XML </w:t>
      </w:r>
      <w:r w:rsidRPr="00943337">
        <w:rPr>
          <w:rFonts w:ascii="Courier New" w:hAnsi="Courier New" w:cs="Courier New"/>
          <w:lang w:val="en-US"/>
        </w:rPr>
        <w:t>complexType</w:t>
      </w:r>
      <w:r>
        <w:rPr>
          <w:lang w:val="en-US"/>
        </w:rPr>
        <w:t xml:space="preserve"> is explained, is mentioned in the description of the element.</w:t>
      </w:r>
    </w:p>
    <w:p w14:paraId="6DD35106" w14:textId="77777777" w:rsidR="00EB4BD7" w:rsidRPr="007E0F9C" w:rsidRDefault="00EB4BD7" w:rsidP="00EB4BD7">
      <w:pPr>
        <w:rPr>
          <w:lang w:val="en-US"/>
        </w:rPr>
      </w:pPr>
      <w:r w:rsidRPr="007E0F9C">
        <w:rPr>
          <w:lang w:val="en-US"/>
        </w:rPr>
        <w:lastRenderedPageBreak/>
        <w:t xml:space="preserve">The keywords MUST, MUST NOT, REQUIRED, SHALL, SHALL NOT, SHOULD, SHOULD NOT, RECOMMENDED, MAY and OPTIONAL, when they appear in this document, are to be interpreted as described in [RFC2119] as quoted here: </w:t>
      </w:r>
    </w:p>
    <w:p w14:paraId="5ED84EA9" w14:textId="77777777" w:rsidR="00EB4BD7" w:rsidRPr="007E0F9C" w:rsidRDefault="00EB4BD7" w:rsidP="00EB4BD7">
      <w:pPr>
        <w:rPr>
          <w:lang w:val="en-US"/>
        </w:rPr>
      </w:pPr>
    </w:p>
    <w:p w14:paraId="2B4E906C" w14:textId="77777777" w:rsidR="00EB4BD7" w:rsidRPr="007E0F9C" w:rsidRDefault="00EB4BD7" w:rsidP="00EB4BD7">
      <w:pPr>
        <w:pStyle w:val="ListParagraph"/>
        <w:numPr>
          <w:ilvl w:val="0"/>
          <w:numId w:val="26"/>
        </w:numPr>
        <w:rPr>
          <w:lang w:val="en-US"/>
        </w:rPr>
      </w:pPr>
      <w:r w:rsidRPr="007E0F9C">
        <w:rPr>
          <w:lang w:val="en-US"/>
        </w:rPr>
        <w:t xml:space="preserve">MUST: This word, or the terms "REQUIRED" or "SHALL", means that the definition is an absolute requirement of the specification. </w:t>
      </w:r>
    </w:p>
    <w:p w14:paraId="00074FB6" w14:textId="77777777" w:rsidR="00EB4BD7" w:rsidRPr="007E0F9C" w:rsidRDefault="00EB4BD7" w:rsidP="00EB4BD7">
      <w:pPr>
        <w:pStyle w:val="ListParagraph"/>
        <w:numPr>
          <w:ilvl w:val="0"/>
          <w:numId w:val="26"/>
        </w:numPr>
        <w:rPr>
          <w:lang w:val="en-US"/>
        </w:rPr>
      </w:pPr>
      <w:r w:rsidRPr="007E0F9C">
        <w:rPr>
          <w:lang w:val="en-US"/>
        </w:rPr>
        <w:t xml:space="preserve">MUST NOT: This phrase, or the phrase "SHALL NOT", means that the definition is an absolute prohibition of the specification. </w:t>
      </w:r>
    </w:p>
    <w:p w14:paraId="3389AFBE" w14:textId="77777777" w:rsidR="00EB4BD7" w:rsidRPr="007E0F9C" w:rsidRDefault="00EB4BD7" w:rsidP="00EB4BD7">
      <w:pPr>
        <w:pStyle w:val="ListParagraph"/>
        <w:numPr>
          <w:ilvl w:val="0"/>
          <w:numId w:val="27"/>
        </w:numPr>
        <w:rPr>
          <w:lang w:val="en-US"/>
        </w:rPr>
      </w:pPr>
      <w:r w:rsidRPr="007E0F9C">
        <w:rPr>
          <w:lang w:val="en-US"/>
        </w:rPr>
        <w:t xml:space="preserve">SHOULD: This word, or the adjective "RECOMMENDED", means that there may exist valid reasons in particular circumstances to ignore a particular item, but the full implications MUST be understood and carefully weighed before choosing a different course. </w:t>
      </w:r>
    </w:p>
    <w:p w14:paraId="4427CF76" w14:textId="77777777" w:rsidR="00EB4BD7" w:rsidRPr="007E0F9C" w:rsidRDefault="00EB4BD7" w:rsidP="00EB4BD7">
      <w:pPr>
        <w:pStyle w:val="ListParagraph"/>
        <w:numPr>
          <w:ilvl w:val="0"/>
          <w:numId w:val="27"/>
        </w:numPr>
        <w:rPr>
          <w:lang w:val="en-US"/>
        </w:rPr>
      </w:pPr>
      <w:r w:rsidRPr="007E0F9C">
        <w:rPr>
          <w:lang w:val="en-US"/>
        </w:rPr>
        <w:t xml:space="preserve">SHOULD NOT: This phrase, or the phrase "NOT RECOMMENDED", means that there may exist valid reasons in particular circumstances when the particular behavior is acceptable or even useful, but the full implications should be understood and the case carefully weighed before implementing any behavior described with this label. </w:t>
      </w:r>
    </w:p>
    <w:p w14:paraId="464EB543" w14:textId="77777777" w:rsidR="00EB4BD7" w:rsidRPr="007E0F9C" w:rsidRDefault="00EB4BD7" w:rsidP="00EB4BD7">
      <w:pPr>
        <w:pStyle w:val="ListParagraph"/>
        <w:numPr>
          <w:ilvl w:val="0"/>
          <w:numId w:val="27"/>
        </w:numPr>
        <w:rPr>
          <w:lang w:val="en-US"/>
        </w:rPr>
      </w:pPr>
      <w:r w:rsidRPr="007E0F9C">
        <w:rPr>
          <w:lang w:val="en-US"/>
        </w:rPr>
        <w:t>MAY: This word, or the adjective "OPTIONAL", means that an item is truly optional. One vendor may choose to include the item because a particular marketplace requires it or because the vendor feels that it enhances the product while another vendor may omit the same item. An implementation that does not include a particular option MUST be prepared to interoperate with another implementation which does include the option, though perhaps with reduced functionality. In the same vein an implementation that does include a particular option MUST be prepared to interoperate with another implementation which does not include the option (except, of course, for the feature the option provides).</w:t>
      </w:r>
    </w:p>
    <w:p w14:paraId="176738E4" w14:textId="77777777" w:rsidR="00100A82" w:rsidRPr="0079298B" w:rsidRDefault="00100A82" w:rsidP="00CC1346">
      <w:pPr>
        <w:pStyle w:val="Heading1"/>
        <w:rPr>
          <w:lang w:val="en-US"/>
        </w:rPr>
      </w:pPr>
      <w:r w:rsidRPr="0079298B">
        <w:rPr>
          <w:lang w:val="en-US"/>
        </w:rPr>
        <w:br w:type="page"/>
      </w:r>
      <w:bookmarkStart w:id="7" w:name="_Toc258480954"/>
      <w:r w:rsidRPr="0079298B">
        <w:rPr>
          <w:lang w:val="en-US"/>
        </w:rPr>
        <w:lastRenderedPageBreak/>
        <w:t xml:space="preserve">ebInterface </w:t>
      </w:r>
      <w:r w:rsidR="005A2779" w:rsidRPr="0079298B">
        <w:rPr>
          <w:lang w:val="en-US"/>
        </w:rPr>
        <w:t>4</w:t>
      </w:r>
      <w:r w:rsidRPr="0079298B">
        <w:rPr>
          <w:lang w:val="en-US"/>
        </w:rPr>
        <w:t>.</w:t>
      </w:r>
      <w:r w:rsidR="006A30AD" w:rsidRPr="0079298B">
        <w:rPr>
          <w:lang w:val="en-US"/>
        </w:rPr>
        <w:t>1</w:t>
      </w:r>
      <w:bookmarkEnd w:id="7"/>
    </w:p>
    <w:p w14:paraId="0A8E56F2" w14:textId="77777777" w:rsidR="00EB4BD7" w:rsidRPr="007E0F9C" w:rsidRDefault="00EB4BD7" w:rsidP="00EB4BD7">
      <w:pPr>
        <w:jc w:val="both"/>
        <w:rPr>
          <w:lang w:val="en-US"/>
        </w:rPr>
      </w:pPr>
      <w:r w:rsidRPr="007E0F9C">
        <w:rPr>
          <w:lang w:val="en-US"/>
        </w:rPr>
        <w:t>Each ebInterface invoice SHOULD contain a reference to the used XSL transformation. This transformation may be the default-s</w:t>
      </w:r>
      <w:r>
        <w:rPr>
          <w:lang w:val="en-US"/>
        </w:rPr>
        <w:t>tyle</w:t>
      </w:r>
      <w:r w:rsidRPr="007E0F9C">
        <w:rPr>
          <w:lang w:val="en-US"/>
        </w:rPr>
        <w:t xml:space="preserve"> sheet from ebInterface (freely available at </w:t>
      </w:r>
      <w:r w:rsidRPr="007E0F9C">
        <w:rPr>
          <w:rStyle w:val="codeChar"/>
          <w:sz w:val="20"/>
          <w:lang w:val="en-US"/>
        </w:rPr>
        <w:t>http://www.ebinterface.at</w:t>
      </w:r>
      <w:r w:rsidRPr="007E0F9C">
        <w:rPr>
          <w:lang w:val="en-US"/>
        </w:rPr>
        <w:t xml:space="preserve">) or a different style sheet provided by the invoicing party. Referencing a style sheet from a remote location such as </w:t>
      </w:r>
      <w:hyperlink r:id="rId14" w:history="1">
        <w:r w:rsidRPr="007E0F9C">
          <w:rPr>
            <w:rStyle w:val="Hyperlink"/>
            <w:lang w:val="en-US"/>
          </w:rPr>
          <w:t>http://www.ebinterface.at/Invoice.xslt</w:t>
        </w:r>
      </w:hyperlink>
      <w:r w:rsidRPr="007E0F9C">
        <w:rPr>
          <w:lang w:val="en-US"/>
        </w:rPr>
        <w:t xml:space="preserve"> should be avoided, given that a browser of new generation displays an error if XML document and style sheet are not loaded from the same domain. Instead of that it should be referred to a local copy of the Invoice.xslt file.</w:t>
      </w:r>
    </w:p>
    <w:p w14:paraId="11AA3684" w14:textId="77777777" w:rsidR="00EB4BD7" w:rsidRPr="007E0F9C" w:rsidRDefault="00EB4BD7" w:rsidP="00EB4BD7">
      <w:pPr>
        <w:jc w:val="both"/>
        <w:rPr>
          <w:lang w:val="en-US"/>
        </w:rPr>
      </w:pPr>
    </w:p>
    <w:p w14:paraId="49FA2D0F" w14:textId="50C50E58" w:rsidR="00EB4BD7" w:rsidRPr="007E0F9C" w:rsidRDefault="00EB4BD7" w:rsidP="00EB4BD7">
      <w:pPr>
        <w:rPr>
          <w:b/>
          <w:i/>
          <w:lang w:val="en-US"/>
        </w:rPr>
      </w:pPr>
      <w:r>
        <w:rPr>
          <w:b/>
          <w:i/>
          <w:lang w:val="en-US"/>
        </w:rPr>
        <w:t>Example for</w:t>
      </w:r>
      <w:r w:rsidRPr="007E0F9C">
        <w:rPr>
          <w:b/>
          <w:i/>
          <w:lang w:val="en-US"/>
        </w:rPr>
        <w:t xml:space="preserve"> referencing from an external domain:</w:t>
      </w:r>
    </w:p>
    <w:p w14:paraId="1D9F80C0" w14:textId="77777777" w:rsidR="00EB4BD7" w:rsidRPr="007E0F9C" w:rsidRDefault="00EB4BD7" w:rsidP="00EB4BD7">
      <w:pPr>
        <w:jc w:val="both"/>
        <w:rPr>
          <w:lang w:val="en-US"/>
        </w:rPr>
      </w:pPr>
      <w:r w:rsidRPr="007E0F9C">
        <w:rPr>
          <w:lang w:val="en-US"/>
        </w:rPr>
        <w:t xml:space="preserve">The following example </w:t>
      </w:r>
      <w:r>
        <w:rPr>
          <w:lang w:val="en-US"/>
        </w:rPr>
        <w:t xml:space="preserve">of use </w:t>
      </w:r>
      <w:r w:rsidRPr="007E0F9C">
        <w:rPr>
          <w:lang w:val="en-US"/>
        </w:rPr>
        <w:t xml:space="preserve">of the Invoice.xslt </w:t>
      </w:r>
      <w:r>
        <w:rPr>
          <w:lang w:val="en-US"/>
        </w:rPr>
        <w:t>style sheet</w:t>
      </w:r>
      <w:r w:rsidRPr="007E0F9C">
        <w:rPr>
          <w:lang w:val="en-US"/>
        </w:rPr>
        <w:t xml:space="preserve"> generates a</w:t>
      </w:r>
      <w:r>
        <w:rPr>
          <w:lang w:val="en-US"/>
        </w:rPr>
        <w:t>n</w:t>
      </w:r>
      <w:r w:rsidRPr="007E0F9C">
        <w:rPr>
          <w:lang w:val="en-US"/>
        </w:rPr>
        <w:t xml:space="preserve"> </w:t>
      </w:r>
      <w:r>
        <w:rPr>
          <w:lang w:val="en-US"/>
        </w:rPr>
        <w:t>error</w:t>
      </w:r>
      <w:r w:rsidRPr="007E0F9C">
        <w:rPr>
          <w:lang w:val="en-US"/>
        </w:rPr>
        <w:t>, in case the ebInterface instance is opened in a browser of new generation on the local hard drive.</w:t>
      </w:r>
    </w:p>
    <w:p w14:paraId="265EB95A" w14:textId="77777777" w:rsidR="00112077" w:rsidRPr="0079298B" w:rsidRDefault="00112077" w:rsidP="00112077">
      <w:pPr>
        <w:rPr>
          <w:b/>
          <w:i/>
          <w:lang w:val="en-US"/>
        </w:rPr>
      </w:pPr>
    </w:p>
    <w:p w14:paraId="1AF988EA" w14:textId="77777777" w:rsidR="00112077" w:rsidRPr="0079298B"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8080"/>
          <w:sz w:val="20"/>
          <w:szCs w:val="20"/>
          <w:highlight w:val="white"/>
          <w:lang w:val="en-US" w:eastAsia="de-AT"/>
        </w:rPr>
        <w:t>&lt;?xml version="1.0" encoding="UTF-8"?&gt;</w:t>
      </w:r>
    </w:p>
    <w:p w14:paraId="72063CF7" w14:textId="77777777" w:rsidR="009F03F3" w:rsidRPr="0079298B"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8080"/>
          <w:sz w:val="20"/>
          <w:szCs w:val="20"/>
          <w:highlight w:val="white"/>
          <w:lang w:val="en-US" w:eastAsia="de-AT"/>
        </w:rPr>
      </w:pPr>
      <w:r w:rsidRPr="0079298B">
        <w:rPr>
          <w:rFonts w:ascii="Courier New" w:hAnsi="Courier New" w:cs="Courier New"/>
          <w:color w:val="008080"/>
          <w:sz w:val="20"/>
          <w:szCs w:val="20"/>
          <w:highlight w:val="white"/>
          <w:lang w:val="en-US" w:eastAsia="de-AT"/>
        </w:rPr>
        <w:t>&lt;?xml-stylesheet type="text/xsl"</w:t>
      </w:r>
      <w:r w:rsidR="00584358" w:rsidRPr="0079298B">
        <w:rPr>
          <w:rFonts w:ascii="Courier New" w:hAnsi="Courier New" w:cs="Courier New"/>
          <w:color w:val="008080"/>
          <w:sz w:val="20"/>
          <w:szCs w:val="20"/>
          <w:highlight w:val="white"/>
          <w:lang w:val="en-US" w:eastAsia="de-AT"/>
        </w:rPr>
        <w:t xml:space="preserve"> </w:t>
      </w:r>
    </w:p>
    <w:p w14:paraId="745DC644" w14:textId="0B1B1999" w:rsidR="00112077" w:rsidRPr="0079298B" w:rsidRDefault="009F03F3"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8080"/>
          <w:sz w:val="20"/>
          <w:szCs w:val="20"/>
          <w:highlight w:val="white"/>
          <w:lang w:val="en-US" w:eastAsia="de-AT"/>
        </w:rPr>
        <w:t xml:space="preserve">    </w:t>
      </w:r>
      <w:r w:rsidR="00112077" w:rsidRPr="0079298B">
        <w:rPr>
          <w:rFonts w:ascii="Courier New" w:hAnsi="Courier New" w:cs="Courier New"/>
          <w:color w:val="008080"/>
          <w:sz w:val="20"/>
          <w:szCs w:val="20"/>
          <w:highlight w:val="white"/>
          <w:lang w:val="en-US" w:eastAsia="de-AT"/>
        </w:rPr>
        <w:t xml:space="preserve"> href="http://www.</w:t>
      </w:r>
      <w:r w:rsidR="0012659B" w:rsidRPr="0079298B">
        <w:rPr>
          <w:rFonts w:ascii="Courier New" w:hAnsi="Courier New" w:cs="Courier New"/>
          <w:color w:val="008080"/>
          <w:sz w:val="20"/>
          <w:szCs w:val="20"/>
          <w:highlight w:val="white"/>
          <w:lang w:val="en-US" w:eastAsia="de-AT"/>
        </w:rPr>
        <w:t>beispielurl</w:t>
      </w:r>
      <w:r w:rsidR="00112077" w:rsidRPr="0079298B">
        <w:rPr>
          <w:rFonts w:ascii="Courier New" w:hAnsi="Courier New" w:cs="Courier New"/>
          <w:color w:val="008080"/>
          <w:sz w:val="20"/>
          <w:szCs w:val="20"/>
          <w:highlight w:val="white"/>
          <w:lang w:val="en-US" w:eastAsia="de-AT"/>
        </w:rPr>
        <w:t>.at/Invoice.xslt"?&gt;</w:t>
      </w:r>
    </w:p>
    <w:p w14:paraId="4C8C0654" w14:textId="77777777" w:rsidR="00112077" w:rsidRPr="0079298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highlight w:val="white"/>
          <w:lang w:val="en-US" w:eastAsia="de-AT"/>
        </w:rPr>
        <w:t>&lt;</w:t>
      </w:r>
      <w:r w:rsidR="00584358" w:rsidRPr="0079298B">
        <w:rPr>
          <w:rFonts w:ascii="Courier New" w:hAnsi="Courier New" w:cs="Courier New"/>
          <w:color w:val="0000FF"/>
          <w:sz w:val="20"/>
          <w:szCs w:val="20"/>
          <w:highlight w:val="white"/>
          <w:lang w:val="en-US" w:eastAsia="de-AT"/>
        </w:rPr>
        <w:t>n1:</w:t>
      </w:r>
      <w:r w:rsidRPr="0079298B">
        <w:rPr>
          <w:rFonts w:ascii="Courier New" w:hAnsi="Courier New" w:cs="Courier New"/>
          <w:color w:val="800000"/>
          <w:sz w:val="20"/>
          <w:szCs w:val="20"/>
          <w:highlight w:val="white"/>
          <w:lang w:val="en-US" w:eastAsia="de-AT"/>
        </w:rPr>
        <w:t>Invoice</w:t>
      </w:r>
      <w:r w:rsidRPr="0079298B">
        <w:rPr>
          <w:rFonts w:ascii="Courier New" w:hAnsi="Courier New" w:cs="Courier New"/>
          <w:color w:val="FF0000"/>
          <w:sz w:val="20"/>
          <w:szCs w:val="20"/>
          <w:highlight w:val="white"/>
          <w:lang w:val="en-US" w:eastAsia="de-AT"/>
        </w:rPr>
        <w:t xml:space="preserve"> n1:ManualProcessing</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true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n1:DocumentTitle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Eine Rechnung</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n1:Language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ger</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n1:DocumentType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Invoice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n1:InvoiceCurrency</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EUR</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n1:GeneratingSystem</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ERP System xyz</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w:t>
      </w:r>
      <w:r w:rsidR="001E5550" w:rsidRPr="0079298B">
        <w:rPr>
          <w:rFonts w:ascii="Courier New" w:hAnsi="Courier New" w:cs="Courier New"/>
          <w:color w:val="FF0000"/>
          <w:sz w:val="20"/>
          <w:szCs w:val="20"/>
          <w:highlight w:val="white"/>
          <w:lang w:val="en-US" w:eastAsia="de-AT"/>
        </w:rPr>
        <w:t>n1:IsDuplicate</w:t>
      </w:r>
      <w:r w:rsidR="001E5550" w:rsidRPr="0079298B">
        <w:rPr>
          <w:rFonts w:ascii="Courier New" w:hAnsi="Courier New" w:cs="Courier New"/>
          <w:color w:val="0000FF"/>
          <w:sz w:val="20"/>
          <w:szCs w:val="20"/>
          <w:highlight w:val="white"/>
          <w:lang w:val="en-US" w:eastAsia="de-AT"/>
        </w:rPr>
        <w:t>="</w:t>
      </w:r>
      <w:r w:rsidR="001E5550" w:rsidRPr="0079298B">
        <w:rPr>
          <w:rFonts w:ascii="Courier New" w:hAnsi="Courier New" w:cs="Courier New"/>
          <w:color w:val="000000"/>
          <w:sz w:val="20"/>
          <w:szCs w:val="20"/>
          <w:highlight w:val="white"/>
          <w:lang w:val="en-US" w:eastAsia="de-AT"/>
        </w:rPr>
        <w:t>false</w:t>
      </w:r>
      <w:r w:rsidR="001E5550" w:rsidRPr="0079298B">
        <w:rPr>
          <w:rFonts w:ascii="Courier New" w:hAnsi="Courier New" w:cs="Courier New"/>
          <w:color w:val="0000FF"/>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t>xmlns:n1</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http://www.ebinterface.at/schema/</w:t>
      </w:r>
      <w:r w:rsidR="00893613" w:rsidRPr="0079298B">
        <w:rPr>
          <w:rFonts w:ascii="Courier New" w:hAnsi="Courier New" w:cs="Courier New"/>
          <w:color w:val="000000"/>
          <w:sz w:val="20"/>
          <w:szCs w:val="20"/>
          <w:highlight w:val="white"/>
          <w:lang w:val="en-US" w:eastAsia="de-AT"/>
        </w:rPr>
        <w:t>4p1</w:t>
      </w:r>
      <w:r w:rsidRPr="0079298B">
        <w:rPr>
          <w:rFonts w:ascii="Courier New" w:hAnsi="Courier New" w:cs="Courier New"/>
          <w:color w:val="000000"/>
          <w:sz w:val="20"/>
          <w:szCs w:val="20"/>
          <w:highlight w:val="white"/>
          <w:lang w:val="en-US" w:eastAsia="de-AT"/>
        </w:rPr>
        <w:t>/</w:t>
      </w:r>
      <w:r w:rsidRPr="0079298B">
        <w:rPr>
          <w:rFonts w:ascii="Courier New" w:hAnsi="Courier New" w:cs="Courier New"/>
          <w:color w:val="0000FF"/>
          <w:sz w:val="20"/>
          <w:szCs w:val="20"/>
          <w:highlight w:val="white"/>
          <w:lang w:val="en-US" w:eastAsia="de-AT"/>
        </w:rPr>
        <w:t>"&gt;</w:t>
      </w:r>
    </w:p>
    <w:p w14:paraId="32DBA673" w14:textId="77777777" w:rsidR="00112077" w:rsidRPr="0079298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lang w:val="en-US" w:eastAsia="de-AT"/>
        </w:rPr>
        <w:t>…</w:t>
      </w:r>
    </w:p>
    <w:p w14:paraId="2F8D4CC4" w14:textId="77777777" w:rsidR="00112077" w:rsidRPr="0079298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b/>
          <w:i/>
          <w:lang w:val="en-US"/>
        </w:rPr>
      </w:pPr>
      <w:r w:rsidRPr="0079298B">
        <w:rPr>
          <w:rFonts w:ascii="Courier New" w:hAnsi="Courier New" w:cs="Courier New"/>
          <w:color w:val="0000FF"/>
          <w:sz w:val="20"/>
          <w:szCs w:val="20"/>
          <w:lang w:val="en-US" w:eastAsia="de-AT"/>
        </w:rPr>
        <w:t>&lt;/</w:t>
      </w:r>
      <w:r w:rsidR="00584358" w:rsidRPr="0079298B">
        <w:rPr>
          <w:rFonts w:ascii="Courier New" w:hAnsi="Courier New" w:cs="Courier New"/>
          <w:color w:val="0000FF"/>
          <w:sz w:val="20"/>
          <w:szCs w:val="20"/>
          <w:lang w:val="en-US" w:eastAsia="de-AT"/>
        </w:rPr>
        <w:t>n1:</w:t>
      </w:r>
      <w:r w:rsidRPr="0079298B">
        <w:rPr>
          <w:rFonts w:ascii="Courier New" w:hAnsi="Courier New" w:cs="Courier New"/>
          <w:color w:val="800000"/>
          <w:sz w:val="20"/>
          <w:szCs w:val="20"/>
          <w:highlight w:val="white"/>
          <w:lang w:val="en-US" w:eastAsia="de-AT"/>
        </w:rPr>
        <w:t>Invoice</w:t>
      </w:r>
      <w:r w:rsidRPr="0079298B">
        <w:rPr>
          <w:rFonts w:ascii="Courier New" w:hAnsi="Courier New" w:cs="Courier New"/>
          <w:color w:val="0000FF"/>
          <w:sz w:val="20"/>
          <w:szCs w:val="20"/>
          <w:lang w:val="en-US" w:eastAsia="de-AT"/>
        </w:rPr>
        <w:t>&gt;</w:t>
      </w:r>
    </w:p>
    <w:p w14:paraId="5AC6BD83" w14:textId="77777777" w:rsidR="00112077" w:rsidRPr="0079298B" w:rsidRDefault="00112077" w:rsidP="00B17E6B">
      <w:pPr>
        <w:jc w:val="both"/>
        <w:rPr>
          <w:lang w:val="en-US"/>
        </w:rPr>
      </w:pPr>
    </w:p>
    <w:p w14:paraId="53FEC154" w14:textId="121AC1CA" w:rsidR="00EB4BD7" w:rsidRPr="007E0F9C" w:rsidRDefault="00EB4BD7" w:rsidP="00EB4BD7">
      <w:pPr>
        <w:rPr>
          <w:b/>
          <w:i/>
          <w:lang w:val="en-US"/>
        </w:rPr>
      </w:pPr>
      <w:r>
        <w:rPr>
          <w:b/>
          <w:i/>
          <w:lang w:val="en-US"/>
        </w:rPr>
        <w:t>Example for</w:t>
      </w:r>
      <w:r w:rsidRPr="007E0F9C">
        <w:rPr>
          <w:b/>
          <w:i/>
          <w:lang w:val="en-US"/>
        </w:rPr>
        <w:t xml:space="preserve"> correct referencing</w:t>
      </w:r>
    </w:p>
    <w:p w14:paraId="6F4B8C74" w14:textId="77777777" w:rsidR="00EB4BD7" w:rsidRPr="007E0F9C" w:rsidRDefault="00EB4BD7" w:rsidP="00EB4BD7">
      <w:pPr>
        <w:jc w:val="both"/>
        <w:rPr>
          <w:lang w:val="en-US"/>
        </w:rPr>
      </w:pPr>
      <w:r w:rsidRPr="007E0F9C">
        <w:rPr>
          <w:lang w:val="en-US"/>
        </w:rPr>
        <w:t xml:space="preserve">The following example </w:t>
      </w:r>
      <w:r>
        <w:rPr>
          <w:lang w:val="en-US"/>
        </w:rPr>
        <w:t xml:space="preserve">of use </w:t>
      </w:r>
      <w:r w:rsidRPr="007E0F9C">
        <w:rPr>
          <w:lang w:val="en-US"/>
        </w:rPr>
        <w:t xml:space="preserve">of the Invoice.xslt style sheet refers to a version of the style sheet saved </w:t>
      </w:r>
      <w:r>
        <w:rPr>
          <w:lang w:val="en-US"/>
        </w:rPr>
        <w:t xml:space="preserve">on </w:t>
      </w:r>
      <w:r w:rsidRPr="007E0F9C">
        <w:rPr>
          <w:lang w:val="en-US"/>
        </w:rPr>
        <w:t xml:space="preserve">local hard </w:t>
      </w:r>
      <w:r>
        <w:rPr>
          <w:lang w:val="en-US"/>
        </w:rPr>
        <w:t>disk</w:t>
      </w:r>
      <w:r w:rsidRPr="007E0F9C">
        <w:rPr>
          <w:lang w:val="en-US"/>
        </w:rPr>
        <w:t>. Browsers of new generation are able to process this sample without errors.</w:t>
      </w:r>
    </w:p>
    <w:p w14:paraId="02F69D26" w14:textId="77777777" w:rsidR="00112077" w:rsidRPr="0079298B" w:rsidRDefault="00112077" w:rsidP="00112077">
      <w:pPr>
        <w:rPr>
          <w:b/>
          <w:i/>
          <w:lang w:val="en-US"/>
        </w:rPr>
      </w:pPr>
    </w:p>
    <w:p w14:paraId="49F77FD0" w14:textId="77777777" w:rsidR="00112077" w:rsidRPr="0079298B"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8080"/>
          <w:sz w:val="20"/>
          <w:szCs w:val="20"/>
          <w:highlight w:val="white"/>
          <w:lang w:val="en-US" w:eastAsia="de-AT"/>
        </w:rPr>
        <w:t>&lt;?xml version="1.0" encoding="UTF-8"?&gt;</w:t>
      </w:r>
    </w:p>
    <w:p w14:paraId="36EF3392" w14:textId="77777777" w:rsidR="00112077" w:rsidRPr="0079298B"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8080"/>
          <w:sz w:val="20"/>
          <w:szCs w:val="20"/>
          <w:highlight w:val="white"/>
          <w:lang w:val="en-US" w:eastAsia="de-AT"/>
        </w:rPr>
        <w:t>&lt;?xml-stylesheet type="text/xsl" href="Invoice.xslt"?&gt;</w:t>
      </w:r>
    </w:p>
    <w:p w14:paraId="119A2CD4" w14:textId="77777777" w:rsidR="00112077" w:rsidRPr="0079298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highlight w:val="white"/>
          <w:lang w:val="en-US" w:eastAsia="de-AT"/>
        </w:rPr>
        <w:t>&lt;</w:t>
      </w:r>
      <w:r w:rsidR="00584358" w:rsidRPr="0079298B">
        <w:rPr>
          <w:rFonts w:ascii="Courier New" w:hAnsi="Courier New" w:cs="Courier New"/>
          <w:color w:val="0000FF"/>
          <w:sz w:val="20"/>
          <w:szCs w:val="20"/>
          <w:highlight w:val="white"/>
          <w:lang w:val="en-US" w:eastAsia="de-AT"/>
        </w:rPr>
        <w:t>n1:</w:t>
      </w:r>
      <w:r w:rsidRPr="0079298B">
        <w:rPr>
          <w:rFonts w:ascii="Courier New" w:hAnsi="Courier New" w:cs="Courier New"/>
          <w:color w:val="800000"/>
          <w:sz w:val="20"/>
          <w:szCs w:val="20"/>
          <w:highlight w:val="white"/>
          <w:lang w:val="en-US" w:eastAsia="de-AT"/>
        </w:rPr>
        <w:t>Invoice</w:t>
      </w:r>
      <w:r w:rsidRPr="0079298B">
        <w:rPr>
          <w:rFonts w:ascii="Courier New" w:hAnsi="Courier New" w:cs="Courier New"/>
          <w:color w:val="FF0000"/>
          <w:sz w:val="20"/>
          <w:szCs w:val="20"/>
          <w:highlight w:val="white"/>
          <w:lang w:val="en-US" w:eastAsia="de-AT"/>
        </w:rPr>
        <w:t xml:space="preserve"> n1:ManualProcessing</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true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n1:DocumentTitle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Eine Rechnung</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n1:Language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ger</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n1:DocumentType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Invoice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n1:InvoiceCurrency</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EUR</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n1:GeneratingSystem</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ERP System xyz</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w:t>
      </w:r>
      <w:r w:rsidR="001E5550" w:rsidRPr="0079298B">
        <w:rPr>
          <w:rFonts w:ascii="Courier New" w:hAnsi="Courier New" w:cs="Courier New"/>
          <w:color w:val="FF0000"/>
          <w:sz w:val="20"/>
          <w:szCs w:val="20"/>
          <w:highlight w:val="white"/>
          <w:lang w:val="en-US" w:eastAsia="de-AT"/>
        </w:rPr>
        <w:t>n1:IsDuplicate</w:t>
      </w:r>
      <w:r w:rsidR="001E5550" w:rsidRPr="0079298B">
        <w:rPr>
          <w:rFonts w:ascii="Courier New" w:hAnsi="Courier New" w:cs="Courier New"/>
          <w:color w:val="0000FF"/>
          <w:sz w:val="20"/>
          <w:szCs w:val="20"/>
          <w:highlight w:val="white"/>
          <w:lang w:val="en-US" w:eastAsia="de-AT"/>
        </w:rPr>
        <w:t>="</w:t>
      </w:r>
      <w:r w:rsidR="001E5550" w:rsidRPr="0079298B">
        <w:rPr>
          <w:rFonts w:ascii="Courier New" w:hAnsi="Courier New" w:cs="Courier New"/>
          <w:color w:val="000000"/>
          <w:sz w:val="20"/>
          <w:szCs w:val="20"/>
          <w:highlight w:val="white"/>
          <w:lang w:val="en-US" w:eastAsia="de-AT"/>
        </w:rPr>
        <w:t>false</w:t>
      </w:r>
      <w:r w:rsidR="001E5550" w:rsidRPr="0079298B">
        <w:rPr>
          <w:rFonts w:ascii="Courier New" w:hAnsi="Courier New" w:cs="Courier New"/>
          <w:color w:val="0000FF"/>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t>xmlns:n1</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http://www.ebinterface.at/schema/</w:t>
      </w:r>
      <w:r w:rsidR="00893613" w:rsidRPr="0079298B">
        <w:rPr>
          <w:rFonts w:ascii="Courier New" w:hAnsi="Courier New" w:cs="Courier New"/>
          <w:color w:val="000000"/>
          <w:sz w:val="20"/>
          <w:szCs w:val="20"/>
          <w:highlight w:val="white"/>
          <w:lang w:val="en-US" w:eastAsia="de-AT"/>
        </w:rPr>
        <w:t>4p1</w:t>
      </w:r>
      <w:r w:rsidRPr="0079298B">
        <w:rPr>
          <w:rFonts w:ascii="Courier New" w:hAnsi="Courier New" w:cs="Courier New"/>
          <w:color w:val="000000"/>
          <w:sz w:val="20"/>
          <w:szCs w:val="20"/>
          <w:highlight w:val="white"/>
          <w:lang w:val="en-US" w:eastAsia="de-AT"/>
        </w:rPr>
        <w:t>/</w:t>
      </w:r>
      <w:r w:rsidRPr="0079298B">
        <w:rPr>
          <w:rFonts w:ascii="Courier New" w:hAnsi="Courier New" w:cs="Courier New"/>
          <w:color w:val="0000FF"/>
          <w:sz w:val="20"/>
          <w:szCs w:val="20"/>
          <w:highlight w:val="white"/>
          <w:lang w:val="en-US" w:eastAsia="de-AT"/>
        </w:rPr>
        <w:t>"&gt;</w:t>
      </w:r>
    </w:p>
    <w:p w14:paraId="62B66AC0" w14:textId="77777777" w:rsidR="00112077" w:rsidRPr="0079298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lang w:val="en-US" w:eastAsia="de-AT"/>
        </w:rPr>
        <w:t>…</w:t>
      </w:r>
    </w:p>
    <w:p w14:paraId="0B2A2843" w14:textId="77777777" w:rsidR="00112077" w:rsidRPr="0079298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b/>
          <w:i/>
          <w:lang w:val="en-US"/>
        </w:rPr>
      </w:pPr>
      <w:r w:rsidRPr="0079298B">
        <w:rPr>
          <w:rFonts w:ascii="Courier New" w:hAnsi="Courier New" w:cs="Courier New"/>
          <w:color w:val="0000FF"/>
          <w:sz w:val="20"/>
          <w:szCs w:val="20"/>
          <w:lang w:val="en-US" w:eastAsia="de-AT"/>
        </w:rPr>
        <w:t>&lt;/</w:t>
      </w:r>
      <w:r w:rsidR="00584358" w:rsidRPr="0079298B">
        <w:rPr>
          <w:rFonts w:ascii="Courier New" w:hAnsi="Courier New" w:cs="Courier New"/>
          <w:color w:val="0000FF"/>
          <w:sz w:val="20"/>
          <w:szCs w:val="20"/>
          <w:lang w:val="en-US" w:eastAsia="de-AT"/>
        </w:rPr>
        <w:t>n1_</w:t>
      </w:r>
      <w:r w:rsidRPr="0079298B">
        <w:rPr>
          <w:rFonts w:ascii="Courier New" w:hAnsi="Courier New" w:cs="Courier New"/>
          <w:color w:val="800000"/>
          <w:sz w:val="20"/>
          <w:szCs w:val="20"/>
          <w:highlight w:val="white"/>
          <w:lang w:val="en-US" w:eastAsia="de-AT"/>
        </w:rPr>
        <w:t>Invoice</w:t>
      </w:r>
      <w:r w:rsidRPr="0079298B">
        <w:rPr>
          <w:rFonts w:ascii="Courier New" w:hAnsi="Courier New" w:cs="Courier New"/>
          <w:color w:val="0000FF"/>
          <w:sz w:val="20"/>
          <w:szCs w:val="20"/>
          <w:lang w:val="en-US" w:eastAsia="de-AT"/>
        </w:rPr>
        <w:t>&gt;</w:t>
      </w:r>
    </w:p>
    <w:p w14:paraId="0DD937B4" w14:textId="77777777" w:rsidR="00112077" w:rsidRPr="0079298B" w:rsidRDefault="00112077" w:rsidP="00B17E6B">
      <w:pPr>
        <w:jc w:val="both"/>
        <w:rPr>
          <w:lang w:val="en-US"/>
        </w:rPr>
      </w:pPr>
    </w:p>
    <w:p w14:paraId="258E1B8F" w14:textId="77777777" w:rsidR="008B019B" w:rsidRPr="0079298B" w:rsidRDefault="008B019B" w:rsidP="00CA6221">
      <w:pPr>
        <w:pStyle w:val="ListParagraph"/>
        <w:keepNext/>
        <w:numPr>
          <w:ilvl w:val="0"/>
          <w:numId w:val="6"/>
        </w:numPr>
        <w:spacing w:before="240" w:after="60"/>
        <w:contextualSpacing w:val="0"/>
        <w:outlineLvl w:val="0"/>
        <w:rPr>
          <w:rFonts w:ascii="Arial" w:hAnsi="Arial" w:cs="Arial"/>
          <w:b/>
          <w:bCs/>
          <w:vanish/>
          <w:kern w:val="32"/>
          <w:sz w:val="32"/>
          <w:szCs w:val="32"/>
          <w:lang w:val="en-US"/>
        </w:rPr>
      </w:pPr>
      <w:bookmarkStart w:id="8" w:name="_Toc305591172"/>
      <w:bookmarkStart w:id="9" w:name="_Toc305591539"/>
      <w:bookmarkStart w:id="10" w:name="_Toc369548852"/>
      <w:bookmarkStart w:id="11" w:name="_Toc369550145"/>
      <w:bookmarkStart w:id="12" w:name="_Toc369550886"/>
      <w:bookmarkStart w:id="13" w:name="_Toc369627322"/>
      <w:bookmarkStart w:id="14" w:name="_Toc369710638"/>
      <w:bookmarkStart w:id="15" w:name="_Toc372729694"/>
      <w:bookmarkStart w:id="16" w:name="_Toc373424546"/>
      <w:bookmarkStart w:id="17" w:name="_Toc373736421"/>
      <w:bookmarkStart w:id="18" w:name="_Toc374729691"/>
      <w:bookmarkStart w:id="19" w:name="_Toc374956497"/>
      <w:bookmarkEnd w:id="8"/>
      <w:bookmarkEnd w:id="9"/>
      <w:bookmarkEnd w:id="10"/>
      <w:bookmarkEnd w:id="11"/>
      <w:bookmarkEnd w:id="12"/>
      <w:bookmarkEnd w:id="13"/>
      <w:bookmarkEnd w:id="14"/>
      <w:bookmarkEnd w:id="15"/>
      <w:bookmarkEnd w:id="16"/>
      <w:bookmarkEnd w:id="17"/>
      <w:bookmarkEnd w:id="18"/>
      <w:bookmarkEnd w:id="19"/>
    </w:p>
    <w:p w14:paraId="57C40840" w14:textId="77777777" w:rsidR="008B019B" w:rsidRPr="0079298B" w:rsidRDefault="008B019B" w:rsidP="00CA6221">
      <w:pPr>
        <w:pStyle w:val="ListParagraph"/>
        <w:keepNext/>
        <w:numPr>
          <w:ilvl w:val="0"/>
          <w:numId w:val="6"/>
        </w:numPr>
        <w:spacing w:before="240" w:after="60"/>
        <w:contextualSpacing w:val="0"/>
        <w:outlineLvl w:val="0"/>
        <w:rPr>
          <w:rFonts w:ascii="Arial" w:hAnsi="Arial" w:cs="Arial"/>
          <w:b/>
          <w:bCs/>
          <w:vanish/>
          <w:kern w:val="32"/>
          <w:sz w:val="32"/>
          <w:szCs w:val="32"/>
          <w:lang w:val="en-US"/>
        </w:rPr>
      </w:pPr>
      <w:bookmarkStart w:id="20" w:name="_Toc305591173"/>
      <w:bookmarkStart w:id="21" w:name="_Toc305591540"/>
      <w:bookmarkStart w:id="22" w:name="_Toc369548853"/>
      <w:bookmarkStart w:id="23" w:name="_Toc369550146"/>
      <w:bookmarkStart w:id="24" w:name="_Toc369550887"/>
      <w:bookmarkStart w:id="25" w:name="_Toc369627323"/>
      <w:bookmarkStart w:id="26" w:name="_Toc369710639"/>
      <w:bookmarkStart w:id="27" w:name="_Toc372729695"/>
      <w:bookmarkStart w:id="28" w:name="_Toc373424547"/>
      <w:bookmarkStart w:id="29" w:name="_Toc373736422"/>
      <w:bookmarkStart w:id="30" w:name="_Toc374729692"/>
      <w:bookmarkStart w:id="31" w:name="_Toc374956498"/>
      <w:bookmarkEnd w:id="20"/>
      <w:bookmarkEnd w:id="21"/>
      <w:bookmarkEnd w:id="22"/>
      <w:bookmarkEnd w:id="23"/>
      <w:bookmarkEnd w:id="24"/>
      <w:bookmarkEnd w:id="25"/>
      <w:bookmarkEnd w:id="26"/>
      <w:bookmarkEnd w:id="27"/>
      <w:bookmarkEnd w:id="28"/>
      <w:bookmarkEnd w:id="29"/>
      <w:bookmarkEnd w:id="30"/>
      <w:bookmarkEnd w:id="31"/>
    </w:p>
    <w:p w14:paraId="167D6E26" w14:textId="77777777" w:rsidR="008B019B" w:rsidRPr="0079298B" w:rsidRDefault="008B019B" w:rsidP="00CA6221">
      <w:pPr>
        <w:pStyle w:val="ListParagraph"/>
        <w:keepNext/>
        <w:numPr>
          <w:ilvl w:val="0"/>
          <w:numId w:val="6"/>
        </w:numPr>
        <w:spacing w:before="240" w:after="60"/>
        <w:contextualSpacing w:val="0"/>
        <w:outlineLvl w:val="0"/>
        <w:rPr>
          <w:rFonts w:ascii="Arial" w:hAnsi="Arial" w:cs="Arial"/>
          <w:b/>
          <w:bCs/>
          <w:vanish/>
          <w:kern w:val="32"/>
          <w:sz w:val="32"/>
          <w:szCs w:val="32"/>
          <w:lang w:val="en-US"/>
        </w:rPr>
      </w:pPr>
      <w:bookmarkStart w:id="32" w:name="_Toc305591174"/>
      <w:bookmarkStart w:id="33" w:name="_Toc305591541"/>
      <w:bookmarkStart w:id="34" w:name="_Toc369548854"/>
      <w:bookmarkStart w:id="35" w:name="_Toc369550147"/>
      <w:bookmarkStart w:id="36" w:name="_Toc369550888"/>
      <w:bookmarkStart w:id="37" w:name="_Toc369627324"/>
      <w:bookmarkStart w:id="38" w:name="_Toc369710640"/>
      <w:bookmarkStart w:id="39" w:name="_Toc372729696"/>
      <w:bookmarkStart w:id="40" w:name="_Toc373424548"/>
      <w:bookmarkStart w:id="41" w:name="_Toc373736423"/>
      <w:bookmarkStart w:id="42" w:name="_Toc374729693"/>
      <w:bookmarkStart w:id="43" w:name="_Toc374956499"/>
      <w:bookmarkEnd w:id="32"/>
      <w:bookmarkEnd w:id="33"/>
      <w:bookmarkEnd w:id="34"/>
      <w:bookmarkEnd w:id="35"/>
      <w:bookmarkEnd w:id="36"/>
      <w:bookmarkEnd w:id="37"/>
      <w:bookmarkEnd w:id="38"/>
      <w:bookmarkEnd w:id="39"/>
      <w:bookmarkEnd w:id="40"/>
      <w:bookmarkEnd w:id="41"/>
      <w:bookmarkEnd w:id="42"/>
      <w:bookmarkEnd w:id="43"/>
    </w:p>
    <w:p w14:paraId="64F754AF" w14:textId="77777777" w:rsidR="00100A82" w:rsidRPr="0079298B" w:rsidRDefault="00100A82" w:rsidP="00CA6221">
      <w:pPr>
        <w:pStyle w:val="Heading2"/>
        <w:numPr>
          <w:ilvl w:val="1"/>
          <w:numId w:val="6"/>
        </w:numPr>
        <w:rPr>
          <w:lang w:val="en-US"/>
        </w:rPr>
      </w:pPr>
      <w:bookmarkStart w:id="44" w:name="_Toc258480955"/>
      <w:r w:rsidRPr="0079298B">
        <w:rPr>
          <w:lang w:val="en-US"/>
        </w:rPr>
        <w:t>Invoice</w:t>
      </w:r>
      <w:bookmarkEnd w:id="44"/>
    </w:p>
    <w:p w14:paraId="299D7305" w14:textId="77777777" w:rsidR="00EB4BD7" w:rsidRPr="007E0F9C" w:rsidRDefault="00EB4BD7" w:rsidP="00EB4BD7">
      <w:pPr>
        <w:jc w:val="both"/>
        <w:rPr>
          <w:lang w:val="en-US"/>
        </w:rPr>
      </w:pPr>
      <w:r w:rsidRPr="007E0F9C">
        <w:rPr>
          <w:lang w:val="en-US"/>
        </w:rPr>
        <w:t xml:space="preserve">The </w:t>
      </w:r>
      <w:r w:rsidRPr="007E0F9C">
        <w:rPr>
          <w:i/>
          <w:lang w:val="en-US"/>
        </w:rPr>
        <w:t>Invoice</w:t>
      </w:r>
      <w:r w:rsidRPr="007E0F9C">
        <w:rPr>
          <w:lang w:val="en-US"/>
        </w:rPr>
        <w:t xml:space="preserve"> element MUST be used as root element and, therefore, initiates the electronic invoice.</w:t>
      </w:r>
    </w:p>
    <w:p w14:paraId="54F2FA07" w14:textId="533803D0" w:rsidR="00100A82" w:rsidRPr="0079298B" w:rsidRDefault="00573AF7" w:rsidP="00100A82">
      <w:pPr>
        <w:jc w:val="center"/>
        <w:rPr>
          <w:lang w:val="en-US"/>
        </w:rPr>
      </w:pPr>
      <w:r>
        <w:rPr>
          <w:noProof/>
          <w:lang w:val="en-US"/>
        </w:rPr>
        <w:lastRenderedPageBreak/>
        <w:drawing>
          <wp:inline distT="0" distB="0" distL="0" distR="0" wp14:anchorId="26F72505" wp14:editId="7253FE37">
            <wp:extent cx="3803015" cy="885825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png"/>
                    <pic:cNvPicPr/>
                  </pic:nvPicPr>
                  <pic:blipFill rotWithShape="1">
                    <a:blip r:embed="rId15">
                      <a:extLst>
                        <a:ext uri="{28A0092B-C50C-407E-A947-70E740481C1C}">
                          <a14:useLocalDpi xmlns:a14="http://schemas.microsoft.com/office/drawing/2010/main" val="0"/>
                        </a:ext>
                      </a:extLst>
                    </a:blip>
                    <a:srcRect b="2359"/>
                    <a:stretch/>
                  </pic:blipFill>
                  <pic:spPr bwMode="auto">
                    <a:xfrm>
                      <a:off x="0" y="0"/>
                      <a:ext cx="3803015" cy="8858250"/>
                    </a:xfrm>
                    <a:prstGeom prst="rect">
                      <a:avLst/>
                    </a:prstGeom>
                    <a:ln>
                      <a:noFill/>
                    </a:ln>
                    <a:extLst>
                      <a:ext uri="{53640926-AAD7-44d8-BBD7-CCE9431645EC}">
                        <a14:shadowObscured xmlns:a14="http://schemas.microsoft.com/office/drawing/2010/main"/>
                      </a:ext>
                    </a:extLst>
                  </pic:spPr>
                </pic:pic>
              </a:graphicData>
            </a:graphic>
          </wp:inline>
        </w:drawing>
      </w:r>
    </w:p>
    <w:p w14:paraId="086EB23E" w14:textId="77777777" w:rsidR="00100A82" w:rsidRPr="0079298B" w:rsidRDefault="00100A82" w:rsidP="00100A82">
      <w:pPr>
        <w:jc w:val="center"/>
        <w:rPr>
          <w:sz w:val="1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EB4BD7" w:rsidRPr="0079298B" w14:paraId="6AB73427" w14:textId="77777777">
        <w:tc>
          <w:tcPr>
            <w:tcW w:w="1908" w:type="dxa"/>
            <w:shd w:val="clear" w:color="auto" w:fill="FFFF99"/>
          </w:tcPr>
          <w:p w14:paraId="19B8A3E1" w14:textId="7A072275" w:rsidR="00EB4BD7" w:rsidRPr="0079298B" w:rsidRDefault="00EB4BD7" w:rsidP="00100A82">
            <w:pPr>
              <w:rPr>
                <w:b/>
                <w:sz w:val="20"/>
                <w:szCs w:val="20"/>
                <w:lang w:val="en-US"/>
              </w:rPr>
            </w:pPr>
            <w:r w:rsidRPr="007E0F9C">
              <w:rPr>
                <w:b/>
                <w:sz w:val="20"/>
                <w:szCs w:val="20"/>
                <w:lang w:val="en-US"/>
              </w:rPr>
              <w:lastRenderedPageBreak/>
              <w:t>Name</w:t>
            </w:r>
          </w:p>
        </w:tc>
        <w:tc>
          <w:tcPr>
            <w:tcW w:w="4154" w:type="dxa"/>
            <w:shd w:val="clear" w:color="auto" w:fill="FFFF99"/>
          </w:tcPr>
          <w:p w14:paraId="5B73C0C9" w14:textId="6DC45B47" w:rsidR="00EB4BD7" w:rsidRPr="0079298B" w:rsidRDefault="00EB4BD7" w:rsidP="00100A82">
            <w:pPr>
              <w:rPr>
                <w:b/>
                <w:sz w:val="20"/>
                <w:szCs w:val="20"/>
                <w:lang w:val="en-US"/>
              </w:rPr>
            </w:pPr>
            <w:r w:rsidRPr="007E0F9C">
              <w:rPr>
                <w:b/>
                <w:sz w:val="20"/>
                <w:szCs w:val="20"/>
                <w:lang w:val="en-US"/>
              </w:rPr>
              <w:t>Meaning</w:t>
            </w:r>
          </w:p>
        </w:tc>
        <w:tc>
          <w:tcPr>
            <w:tcW w:w="992" w:type="dxa"/>
            <w:shd w:val="clear" w:color="auto" w:fill="FFFF99"/>
          </w:tcPr>
          <w:p w14:paraId="02B7B4E4" w14:textId="7C2E223B" w:rsidR="00EB4BD7" w:rsidRPr="0079298B" w:rsidRDefault="00EB4BD7" w:rsidP="00100A82">
            <w:pPr>
              <w:rPr>
                <w:b/>
                <w:sz w:val="20"/>
                <w:szCs w:val="20"/>
                <w:lang w:val="en-US"/>
              </w:rPr>
            </w:pPr>
            <w:r w:rsidRPr="007E0F9C">
              <w:rPr>
                <w:b/>
                <w:sz w:val="20"/>
                <w:szCs w:val="20"/>
                <w:lang w:val="en-US"/>
              </w:rPr>
              <w:t>Type</w:t>
            </w:r>
          </w:p>
        </w:tc>
        <w:tc>
          <w:tcPr>
            <w:tcW w:w="709" w:type="dxa"/>
            <w:shd w:val="clear" w:color="auto" w:fill="FFFF99"/>
            <w:tcMar>
              <w:right w:w="57" w:type="dxa"/>
            </w:tcMar>
          </w:tcPr>
          <w:p w14:paraId="5CA34872" w14:textId="1CD57173" w:rsidR="00EB4BD7" w:rsidRPr="0079298B" w:rsidRDefault="00EB4BD7" w:rsidP="00100A82">
            <w:pPr>
              <w:rPr>
                <w:b/>
                <w:sz w:val="20"/>
                <w:szCs w:val="20"/>
                <w:lang w:val="en-US"/>
              </w:rPr>
            </w:pPr>
            <w:r w:rsidRPr="007E0F9C">
              <w:rPr>
                <w:b/>
                <w:sz w:val="20"/>
                <w:szCs w:val="20"/>
                <w:lang w:val="en-US"/>
              </w:rPr>
              <w:t>Card.</w:t>
            </w:r>
          </w:p>
        </w:tc>
        <w:tc>
          <w:tcPr>
            <w:tcW w:w="1525" w:type="dxa"/>
            <w:shd w:val="clear" w:color="auto" w:fill="FFFF99"/>
          </w:tcPr>
          <w:p w14:paraId="7F1F3167" w14:textId="70F11310" w:rsidR="00EB4BD7" w:rsidRPr="0079298B" w:rsidRDefault="00EB4BD7" w:rsidP="00100A82">
            <w:pPr>
              <w:rPr>
                <w:b/>
                <w:sz w:val="20"/>
                <w:szCs w:val="20"/>
                <w:lang w:val="en-US"/>
              </w:rPr>
            </w:pPr>
            <w:r w:rsidRPr="007E0F9C">
              <w:rPr>
                <w:b/>
                <w:sz w:val="20"/>
                <w:szCs w:val="20"/>
                <w:lang w:val="en-US"/>
              </w:rPr>
              <w:t>Format</w:t>
            </w:r>
          </w:p>
        </w:tc>
      </w:tr>
      <w:tr w:rsidR="00740BAE" w:rsidRPr="0079298B" w14:paraId="6837D821" w14:textId="77777777">
        <w:tc>
          <w:tcPr>
            <w:tcW w:w="1908" w:type="dxa"/>
          </w:tcPr>
          <w:p w14:paraId="1158A033" w14:textId="5F0A326E" w:rsidR="00740BAE" w:rsidRPr="0079298B" w:rsidRDefault="00740BAE" w:rsidP="00100A82">
            <w:pPr>
              <w:rPr>
                <w:sz w:val="20"/>
                <w:szCs w:val="20"/>
                <w:lang w:val="en-US"/>
              </w:rPr>
            </w:pPr>
            <w:r w:rsidRPr="007E0F9C">
              <w:rPr>
                <w:sz w:val="20"/>
                <w:szCs w:val="20"/>
                <w:lang w:val="en-US"/>
              </w:rPr>
              <w:t>@GeneratingSystem</w:t>
            </w:r>
          </w:p>
        </w:tc>
        <w:tc>
          <w:tcPr>
            <w:tcW w:w="4154" w:type="dxa"/>
          </w:tcPr>
          <w:p w14:paraId="10068AD0" w14:textId="47957C85" w:rsidR="00740BAE" w:rsidRPr="0079298B" w:rsidRDefault="00740BAE" w:rsidP="00100A82">
            <w:pPr>
              <w:rPr>
                <w:sz w:val="20"/>
                <w:szCs w:val="20"/>
                <w:lang w:val="en-US"/>
              </w:rPr>
            </w:pPr>
            <w:r w:rsidRPr="007E0F9C">
              <w:rPr>
                <w:sz w:val="20"/>
                <w:szCs w:val="20"/>
                <w:lang w:val="en-US"/>
              </w:rPr>
              <w:t>Name of the ERP/FIBU-System, which has generated the invoice</w:t>
            </w:r>
          </w:p>
        </w:tc>
        <w:tc>
          <w:tcPr>
            <w:tcW w:w="992" w:type="dxa"/>
          </w:tcPr>
          <w:p w14:paraId="66080F93" w14:textId="6645AED8" w:rsidR="00740BAE" w:rsidRPr="0079298B" w:rsidRDefault="00740BAE" w:rsidP="00100A82">
            <w:pPr>
              <w:rPr>
                <w:sz w:val="20"/>
                <w:szCs w:val="20"/>
                <w:lang w:val="en-US"/>
              </w:rPr>
            </w:pPr>
            <w:r w:rsidRPr="007E0F9C">
              <w:rPr>
                <w:sz w:val="20"/>
                <w:szCs w:val="20"/>
                <w:lang w:val="en-US"/>
              </w:rPr>
              <w:t>Attribute</w:t>
            </w:r>
          </w:p>
        </w:tc>
        <w:tc>
          <w:tcPr>
            <w:tcW w:w="709" w:type="dxa"/>
            <w:tcMar>
              <w:right w:w="57" w:type="dxa"/>
            </w:tcMar>
          </w:tcPr>
          <w:p w14:paraId="5E4A5537" w14:textId="41AE169D" w:rsidR="00740BAE" w:rsidRPr="0079298B" w:rsidRDefault="00740BAE" w:rsidP="00100A82">
            <w:pPr>
              <w:rPr>
                <w:sz w:val="20"/>
                <w:szCs w:val="20"/>
                <w:lang w:val="en-US"/>
              </w:rPr>
            </w:pPr>
            <w:r w:rsidRPr="007E0F9C">
              <w:rPr>
                <w:sz w:val="20"/>
                <w:szCs w:val="20"/>
                <w:lang w:val="en-US"/>
              </w:rPr>
              <w:t>1..1</w:t>
            </w:r>
          </w:p>
        </w:tc>
        <w:tc>
          <w:tcPr>
            <w:tcW w:w="1525" w:type="dxa"/>
          </w:tcPr>
          <w:p w14:paraId="64B3FE83" w14:textId="5CF1E74F" w:rsidR="00740BAE" w:rsidRPr="0079298B" w:rsidRDefault="00740BAE" w:rsidP="00100A82">
            <w:pPr>
              <w:rPr>
                <w:sz w:val="20"/>
                <w:szCs w:val="20"/>
                <w:lang w:val="en-US"/>
              </w:rPr>
            </w:pPr>
            <w:r w:rsidRPr="007E0F9C">
              <w:rPr>
                <w:sz w:val="20"/>
                <w:szCs w:val="20"/>
                <w:lang w:val="en-US"/>
              </w:rPr>
              <w:t>xs:string</w:t>
            </w:r>
          </w:p>
        </w:tc>
      </w:tr>
      <w:tr w:rsidR="004F09D5" w:rsidRPr="0079298B" w14:paraId="26C8CACD" w14:textId="77777777">
        <w:tc>
          <w:tcPr>
            <w:tcW w:w="1908" w:type="dxa"/>
          </w:tcPr>
          <w:p w14:paraId="416B6373" w14:textId="0E9219AA" w:rsidR="004F09D5" w:rsidRPr="0079298B" w:rsidRDefault="004F09D5" w:rsidP="00100A82">
            <w:pPr>
              <w:rPr>
                <w:sz w:val="20"/>
                <w:szCs w:val="20"/>
                <w:lang w:val="en-US"/>
              </w:rPr>
            </w:pPr>
            <w:r w:rsidRPr="007E0F9C">
              <w:rPr>
                <w:sz w:val="20"/>
                <w:szCs w:val="20"/>
                <w:lang w:val="en-US"/>
              </w:rPr>
              <w:t>@DocumentType</w:t>
            </w:r>
          </w:p>
        </w:tc>
        <w:tc>
          <w:tcPr>
            <w:tcW w:w="4154" w:type="dxa"/>
          </w:tcPr>
          <w:p w14:paraId="180EBAFD" w14:textId="77777777" w:rsidR="004F09D5" w:rsidRPr="007E0F9C" w:rsidRDefault="004F09D5" w:rsidP="004F09D5">
            <w:pPr>
              <w:rPr>
                <w:sz w:val="20"/>
                <w:szCs w:val="20"/>
                <w:lang w:val="en-US"/>
              </w:rPr>
            </w:pPr>
            <w:r w:rsidRPr="007E0F9C">
              <w:rPr>
                <w:sz w:val="20"/>
                <w:szCs w:val="20"/>
                <w:lang w:val="en-US"/>
              </w:rPr>
              <w:t>Is used to report the type of invoice. MUST be one of the following strings:</w:t>
            </w:r>
          </w:p>
          <w:p w14:paraId="08282DBE" w14:textId="77777777" w:rsidR="004F09D5" w:rsidRPr="007E0F9C" w:rsidRDefault="004F09D5" w:rsidP="004F09D5">
            <w:pPr>
              <w:numPr>
                <w:ilvl w:val="0"/>
                <w:numId w:val="3"/>
              </w:numPr>
              <w:rPr>
                <w:sz w:val="20"/>
                <w:szCs w:val="20"/>
                <w:lang w:val="en-US"/>
              </w:rPr>
            </w:pPr>
            <w:r w:rsidRPr="007E0F9C">
              <w:rPr>
                <w:sz w:val="20"/>
                <w:szCs w:val="20"/>
                <w:lang w:val="en-US"/>
              </w:rPr>
              <w:t xml:space="preserve">Invoice, </w:t>
            </w:r>
          </w:p>
          <w:p w14:paraId="086F7D7C" w14:textId="77777777" w:rsidR="004F09D5" w:rsidRPr="007E0F9C" w:rsidRDefault="004F09D5" w:rsidP="004F09D5">
            <w:pPr>
              <w:numPr>
                <w:ilvl w:val="0"/>
                <w:numId w:val="3"/>
              </w:numPr>
              <w:rPr>
                <w:sz w:val="20"/>
                <w:szCs w:val="20"/>
                <w:lang w:val="en-US"/>
              </w:rPr>
            </w:pPr>
            <w:r w:rsidRPr="007E0F9C">
              <w:rPr>
                <w:sz w:val="20"/>
                <w:szCs w:val="20"/>
                <w:lang w:val="en-US"/>
              </w:rPr>
              <w:t xml:space="preserve">FinalSettlement, </w:t>
            </w:r>
          </w:p>
          <w:p w14:paraId="382DBF03" w14:textId="77777777" w:rsidR="004F09D5" w:rsidRPr="007E0F9C" w:rsidRDefault="004F09D5" w:rsidP="004F09D5">
            <w:pPr>
              <w:numPr>
                <w:ilvl w:val="0"/>
                <w:numId w:val="3"/>
              </w:numPr>
              <w:rPr>
                <w:sz w:val="20"/>
                <w:szCs w:val="20"/>
                <w:lang w:val="en-US"/>
              </w:rPr>
            </w:pPr>
            <w:r w:rsidRPr="007E0F9C">
              <w:rPr>
                <w:sz w:val="20"/>
                <w:szCs w:val="20"/>
                <w:lang w:val="en-US"/>
              </w:rPr>
              <w:t xml:space="preserve">InvoiceForAdvancePayment, </w:t>
            </w:r>
          </w:p>
          <w:p w14:paraId="4E059C13" w14:textId="77777777" w:rsidR="004F09D5" w:rsidRPr="007E0F9C" w:rsidRDefault="004F09D5" w:rsidP="004F09D5">
            <w:pPr>
              <w:numPr>
                <w:ilvl w:val="0"/>
                <w:numId w:val="3"/>
              </w:numPr>
              <w:rPr>
                <w:sz w:val="20"/>
                <w:szCs w:val="20"/>
                <w:lang w:val="en-US"/>
              </w:rPr>
            </w:pPr>
            <w:r w:rsidRPr="007E0F9C">
              <w:rPr>
                <w:sz w:val="20"/>
                <w:szCs w:val="20"/>
                <w:lang w:val="en-US"/>
              </w:rPr>
              <w:t xml:space="preserve">InvoiceForPartialDelivery, </w:t>
            </w:r>
          </w:p>
          <w:p w14:paraId="48415167" w14:textId="77777777" w:rsidR="004F09D5" w:rsidRPr="007E0F9C" w:rsidRDefault="004F09D5" w:rsidP="004F09D5">
            <w:pPr>
              <w:numPr>
                <w:ilvl w:val="0"/>
                <w:numId w:val="3"/>
              </w:numPr>
              <w:rPr>
                <w:sz w:val="20"/>
                <w:szCs w:val="20"/>
                <w:lang w:val="en-US"/>
              </w:rPr>
            </w:pPr>
            <w:r w:rsidRPr="007E0F9C">
              <w:rPr>
                <w:sz w:val="20"/>
                <w:szCs w:val="20"/>
                <w:lang w:val="en-US"/>
              </w:rPr>
              <w:t xml:space="preserve">SubsequentCredit, </w:t>
            </w:r>
          </w:p>
          <w:p w14:paraId="0CDCC7B8" w14:textId="77777777" w:rsidR="004F09D5" w:rsidRPr="007E0F9C" w:rsidRDefault="004F09D5" w:rsidP="004F09D5">
            <w:pPr>
              <w:numPr>
                <w:ilvl w:val="0"/>
                <w:numId w:val="3"/>
              </w:numPr>
              <w:rPr>
                <w:sz w:val="20"/>
                <w:szCs w:val="20"/>
                <w:lang w:val="en-US"/>
              </w:rPr>
            </w:pPr>
            <w:r w:rsidRPr="007E0F9C">
              <w:rPr>
                <w:sz w:val="20"/>
                <w:szCs w:val="20"/>
                <w:lang w:val="en-US"/>
              </w:rPr>
              <w:t xml:space="preserve">CreditMemo, </w:t>
            </w:r>
          </w:p>
          <w:p w14:paraId="0CE69585" w14:textId="77777777" w:rsidR="004F09D5" w:rsidRPr="007E0F9C" w:rsidRDefault="004F09D5" w:rsidP="004F09D5">
            <w:pPr>
              <w:numPr>
                <w:ilvl w:val="0"/>
                <w:numId w:val="3"/>
              </w:numPr>
              <w:rPr>
                <w:sz w:val="20"/>
                <w:szCs w:val="20"/>
                <w:lang w:val="en-US"/>
              </w:rPr>
            </w:pPr>
            <w:r w:rsidRPr="007E0F9C">
              <w:rPr>
                <w:sz w:val="20"/>
                <w:szCs w:val="20"/>
                <w:lang w:val="en-US"/>
              </w:rPr>
              <w:t xml:space="preserve">SubsequentDebit, </w:t>
            </w:r>
          </w:p>
          <w:p w14:paraId="0502C139" w14:textId="77777777" w:rsidR="004F09D5" w:rsidRPr="007E0F9C" w:rsidRDefault="004F09D5" w:rsidP="004F09D5">
            <w:pPr>
              <w:numPr>
                <w:ilvl w:val="0"/>
                <w:numId w:val="3"/>
              </w:numPr>
              <w:rPr>
                <w:sz w:val="20"/>
                <w:szCs w:val="20"/>
                <w:lang w:val="en-US"/>
              </w:rPr>
            </w:pPr>
            <w:r w:rsidRPr="007E0F9C">
              <w:rPr>
                <w:sz w:val="20"/>
                <w:szCs w:val="20"/>
                <w:lang w:val="en-US"/>
              </w:rPr>
              <w:t>SelfBilling</w:t>
            </w:r>
          </w:p>
          <w:p w14:paraId="092CDA19" w14:textId="7A9D36FB" w:rsidR="004F09D5" w:rsidRPr="0079298B" w:rsidRDefault="004F09D5" w:rsidP="004F09D5">
            <w:pPr>
              <w:rPr>
                <w:sz w:val="20"/>
                <w:szCs w:val="20"/>
                <w:lang w:val="en-US"/>
              </w:rPr>
            </w:pPr>
            <w:r>
              <w:rPr>
                <w:sz w:val="20"/>
                <w:szCs w:val="20"/>
                <w:lang w:val="de-DE"/>
              </w:rPr>
              <w:t xml:space="preserve">For he correct use of the different DocumentTypes, except „Invoice“, see section </w:t>
            </w:r>
            <w:r>
              <w:rPr>
                <w:sz w:val="20"/>
                <w:szCs w:val="20"/>
                <w:lang w:val="de-DE"/>
              </w:rPr>
              <w:fldChar w:fldCharType="begin"/>
            </w:r>
            <w:r>
              <w:rPr>
                <w:sz w:val="20"/>
                <w:szCs w:val="20"/>
                <w:lang w:val="de-DE"/>
              </w:rPr>
              <w:instrText xml:space="preserve"> REF _Ref372729794 \r \h </w:instrText>
            </w:r>
            <w:r>
              <w:rPr>
                <w:sz w:val="20"/>
                <w:szCs w:val="20"/>
                <w:lang w:val="de-DE"/>
              </w:rPr>
            </w:r>
            <w:r>
              <w:rPr>
                <w:sz w:val="20"/>
                <w:szCs w:val="20"/>
                <w:lang w:val="de-DE"/>
              </w:rPr>
              <w:fldChar w:fldCharType="separate"/>
            </w:r>
            <w:r w:rsidR="00850FCD">
              <w:rPr>
                <w:sz w:val="20"/>
                <w:szCs w:val="20"/>
                <w:lang w:val="de-DE"/>
              </w:rPr>
              <w:t>5.1</w:t>
            </w:r>
            <w:r>
              <w:rPr>
                <w:sz w:val="20"/>
                <w:szCs w:val="20"/>
                <w:lang w:val="de-DE"/>
              </w:rPr>
              <w:fldChar w:fldCharType="end"/>
            </w:r>
            <w:r>
              <w:rPr>
                <w:sz w:val="20"/>
                <w:szCs w:val="20"/>
                <w:lang w:val="de-DE"/>
              </w:rPr>
              <w:t>.</w:t>
            </w:r>
          </w:p>
        </w:tc>
        <w:tc>
          <w:tcPr>
            <w:tcW w:w="992" w:type="dxa"/>
          </w:tcPr>
          <w:p w14:paraId="18B7A4B6" w14:textId="63780D4E" w:rsidR="004F09D5" w:rsidRPr="0079298B" w:rsidRDefault="004F09D5" w:rsidP="00100A82">
            <w:pPr>
              <w:rPr>
                <w:sz w:val="20"/>
                <w:szCs w:val="20"/>
                <w:lang w:val="en-US"/>
              </w:rPr>
            </w:pPr>
            <w:r w:rsidRPr="007E0F9C">
              <w:rPr>
                <w:sz w:val="20"/>
                <w:szCs w:val="20"/>
                <w:lang w:val="en-US"/>
              </w:rPr>
              <w:t>Attribute</w:t>
            </w:r>
          </w:p>
        </w:tc>
        <w:tc>
          <w:tcPr>
            <w:tcW w:w="709" w:type="dxa"/>
            <w:tcMar>
              <w:right w:w="57" w:type="dxa"/>
            </w:tcMar>
          </w:tcPr>
          <w:p w14:paraId="5836935C" w14:textId="088DE1E8" w:rsidR="004F09D5" w:rsidRPr="0079298B" w:rsidRDefault="004F09D5" w:rsidP="00100A82">
            <w:pPr>
              <w:rPr>
                <w:sz w:val="20"/>
                <w:szCs w:val="20"/>
                <w:lang w:val="en-US"/>
              </w:rPr>
            </w:pPr>
            <w:r w:rsidRPr="007E0F9C">
              <w:rPr>
                <w:sz w:val="20"/>
                <w:szCs w:val="20"/>
                <w:lang w:val="en-US"/>
              </w:rPr>
              <w:t>1..1</w:t>
            </w:r>
          </w:p>
        </w:tc>
        <w:tc>
          <w:tcPr>
            <w:tcW w:w="1525" w:type="dxa"/>
          </w:tcPr>
          <w:p w14:paraId="40C027EF" w14:textId="5D7D9DAC" w:rsidR="004F09D5" w:rsidRPr="0079298B" w:rsidRDefault="004F09D5" w:rsidP="00100A82">
            <w:pPr>
              <w:rPr>
                <w:sz w:val="20"/>
                <w:szCs w:val="20"/>
                <w:lang w:val="en-US"/>
              </w:rPr>
            </w:pPr>
            <w:r w:rsidRPr="007E0F9C">
              <w:rPr>
                <w:sz w:val="20"/>
                <w:szCs w:val="20"/>
                <w:lang w:val="en-US"/>
              </w:rPr>
              <w:t>DocumentType-Type</w:t>
            </w:r>
          </w:p>
        </w:tc>
      </w:tr>
      <w:tr w:rsidR="004F09D5" w:rsidRPr="0079298B" w14:paraId="4BAA778D" w14:textId="77777777">
        <w:tc>
          <w:tcPr>
            <w:tcW w:w="1908" w:type="dxa"/>
          </w:tcPr>
          <w:p w14:paraId="0018DF30" w14:textId="0902B3C2" w:rsidR="004F09D5" w:rsidRPr="0079298B" w:rsidRDefault="004F09D5" w:rsidP="00100A82">
            <w:pPr>
              <w:rPr>
                <w:sz w:val="20"/>
                <w:szCs w:val="20"/>
                <w:lang w:val="en-US"/>
              </w:rPr>
            </w:pPr>
            <w:r w:rsidRPr="007E0F9C">
              <w:rPr>
                <w:sz w:val="20"/>
                <w:szCs w:val="20"/>
                <w:lang w:val="en-US"/>
              </w:rPr>
              <w:t>@InvoiceCurrency</w:t>
            </w:r>
          </w:p>
        </w:tc>
        <w:tc>
          <w:tcPr>
            <w:tcW w:w="4154" w:type="dxa"/>
          </w:tcPr>
          <w:p w14:paraId="5536D734" w14:textId="4BB354DF" w:rsidR="004F09D5" w:rsidRPr="0079298B" w:rsidRDefault="004F09D5" w:rsidP="00100A82">
            <w:pPr>
              <w:rPr>
                <w:sz w:val="20"/>
                <w:szCs w:val="20"/>
                <w:lang w:val="en-US"/>
              </w:rPr>
            </w:pPr>
            <w:r w:rsidRPr="007E0F9C">
              <w:rPr>
                <w:sz w:val="20"/>
                <w:szCs w:val="20"/>
                <w:lang w:val="en-US"/>
              </w:rPr>
              <w:t>Explicit currency code for the invoice. All amounts of the invoice will be displayed in this currency.</w:t>
            </w:r>
          </w:p>
        </w:tc>
        <w:tc>
          <w:tcPr>
            <w:tcW w:w="992" w:type="dxa"/>
          </w:tcPr>
          <w:p w14:paraId="33EACA86" w14:textId="5ABCBB2B" w:rsidR="004F09D5" w:rsidRPr="0079298B" w:rsidRDefault="004F09D5" w:rsidP="00100A82">
            <w:pPr>
              <w:rPr>
                <w:sz w:val="20"/>
                <w:szCs w:val="20"/>
                <w:lang w:val="en-US"/>
              </w:rPr>
            </w:pPr>
            <w:r w:rsidRPr="007E0F9C">
              <w:rPr>
                <w:sz w:val="20"/>
                <w:szCs w:val="20"/>
                <w:lang w:val="en-US"/>
              </w:rPr>
              <w:t>Attribute</w:t>
            </w:r>
          </w:p>
        </w:tc>
        <w:tc>
          <w:tcPr>
            <w:tcW w:w="709" w:type="dxa"/>
            <w:tcMar>
              <w:right w:w="57" w:type="dxa"/>
            </w:tcMar>
          </w:tcPr>
          <w:p w14:paraId="5168359E" w14:textId="671BF710" w:rsidR="004F09D5" w:rsidRPr="0079298B" w:rsidRDefault="004F09D5" w:rsidP="00100A82">
            <w:pPr>
              <w:rPr>
                <w:sz w:val="20"/>
                <w:szCs w:val="20"/>
                <w:lang w:val="en-US"/>
              </w:rPr>
            </w:pPr>
            <w:r w:rsidRPr="007E0F9C">
              <w:rPr>
                <w:sz w:val="20"/>
                <w:szCs w:val="20"/>
                <w:lang w:val="en-US"/>
              </w:rPr>
              <w:t>1..1</w:t>
            </w:r>
          </w:p>
        </w:tc>
        <w:tc>
          <w:tcPr>
            <w:tcW w:w="1525" w:type="dxa"/>
          </w:tcPr>
          <w:p w14:paraId="25DDDE6B" w14:textId="1AA698D0" w:rsidR="004F09D5" w:rsidRPr="0079298B" w:rsidRDefault="004F09D5" w:rsidP="00100A82">
            <w:pPr>
              <w:rPr>
                <w:sz w:val="20"/>
                <w:szCs w:val="20"/>
                <w:lang w:val="en-US"/>
              </w:rPr>
            </w:pPr>
            <w:r w:rsidRPr="007E0F9C">
              <w:rPr>
                <w:sz w:val="20"/>
                <w:szCs w:val="20"/>
                <w:lang w:val="en-US"/>
              </w:rPr>
              <w:t>CurrencyType</w:t>
            </w:r>
          </w:p>
        </w:tc>
      </w:tr>
      <w:tr w:rsidR="004F09D5" w:rsidRPr="0079298B" w14:paraId="138C5EA7" w14:textId="77777777">
        <w:tc>
          <w:tcPr>
            <w:tcW w:w="1908" w:type="dxa"/>
          </w:tcPr>
          <w:p w14:paraId="65B93D67" w14:textId="4737E2EB" w:rsidR="004F09D5" w:rsidRPr="0079298B" w:rsidRDefault="004F09D5" w:rsidP="00100A82">
            <w:pPr>
              <w:rPr>
                <w:sz w:val="20"/>
                <w:szCs w:val="20"/>
                <w:lang w:val="en-US"/>
              </w:rPr>
            </w:pPr>
            <w:r w:rsidRPr="007E0F9C">
              <w:rPr>
                <w:sz w:val="20"/>
                <w:szCs w:val="20"/>
                <w:lang w:val="en-US"/>
              </w:rPr>
              <w:t>@ManualProcessing</w:t>
            </w:r>
          </w:p>
        </w:tc>
        <w:tc>
          <w:tcPr>
            <w:tcW w:w="4154" w:type="dxa"/>
          </w:tcPr>
          <w:p w14:paraId="0E7588D0" w14:textId="292E3954" w:rsidR="004F09D5" w:rsidRPr="0079298B" w:rsidRDefault="004F09D5" w:rsidP="00573AF7">
            <w:pPr>
              <w:rPr>
                <w:sz w:val="20"/>
                <w:szCs w:val="20"/>
                <w:lang w:val="en-US"/>
              </w:rPr>
            </w:pPr>
            <w:r>
              <w:rPr>
                <w:sz w:val="20"/>
                <w:szCs w:val="20"/>
                <w:lang w:val="en-US"/>
              </w:rPr>
              <w:t>If</w:t>
            </w:r>
            <w:r w:rsidRPr="007E0F9C">
              <w:rPr>
                <w:sz w:val="20"/>
                <w:szCs w:val="20"/>
                <w:lang w:val="en-US"/>
              </w:rPr>
              <w:t xml:space="preserve"> this optional attribute </w:t>
            </w:r>
            <w:r>
              <w:rPr>
                <w:sz w:val="20"/>
                <w:szCs w:val="20"/>
                <w:lang w:val="en-US"/>
              </w:rPr>
              <w:t xml:space="preserve">is </w:t>
            </w:r>
            <w:r w:rsidRPr="007E0F9C">
              <w:rPr>
                <w:sz w:val="20"/>
                <w:szCs w:val="20"/>
                <w:lang w:val="en-US"/>
              </w:rPr>
              <w:t xml:space="preserve">set </w:t>
            </w:r>
            <w:r>
              <w:rPr>
                <w:sz w:val="20"/>
                <w:szCs w:val="20"/>
                <w:lang w:val="en-US"/>
              </w:rPr>
              <w:t>to</w:t>
            </w:r>
            <w:r w:rsidRPr="007E0F9C">
              <w:rPr>
                <w:sz w:val="20"/>
                <w:szCs w:val="20"/>
                <w:lang w:val="en-US"/>
              </w:rPr>
              <w:t xml:space="preserve"> </w:t>
            </w:r>
            <w:r w:rsidRPr="007E0F9C">
              <w:rPr>
                <w:rFonts w:ascii="Courier New" w:hAnsi="Courier New"/>
                <w:sz w:val="18"/>
                <w:szCs w:val="20"/>
                <w:lang w:val="en-US"/>
              </w:rPr>
              <w:t>true</w:t>
            </w:r>
            <w:r w:rsidRPr="007E0F9C">
              <w:rPr>
                <w:sz w:val="20"/>
                <w:szCs w:val="20"/>
                <w:lang w:val="en-US"/>
              </w:rPr>
              <w:t xml:space="preserve"> the invoicing party signalizes that the invoice should be checked manually before automated processing is carried </w:t>
            </w:r>
            <w:r>
              <w:rPr>
                <w:sz w:val="20"/>
                <w:szCs w:val="20"/>
                <w:lang w:val="en-US"/>
              </w:rPr>
              <w:t>on</w:t>
            </w:r>
            <w:r w:rsidRPr="007E0F9C">
              <w:rPr>
                <w:sz w:val="20"/>
                <w:szCs w:val="20"/>
                <w:lang w:val="en-US"/>
              </w:rPr>
              <w:t xml:space="preserve">. This is usually the case if side agreements have been made in the text fields. </w:t>
            </w:r>
            <w:r>
              <w:rPr>
                <w:sz w:val="20"/>
                <w:szCs w:val="20"/>
                <w:lang w:val="en-US"/>
              </w:rPr>
              <w:t xml:space="preserve">This attribute should for example be set to </w:t>
            </w:r>
            <w:r w:rsidRPr="0079298B">
              <w:rPr>
                <w:rFonts w:ascii="Courier New" w:hAnsi="Courier New"/>
                <w:sz w:val="18"/>
                <w:szCs w:val="20"/>
                <w:lang w:val="en-US"/>
              </w:rPr>
              <w:t>true</w:t>
            </w:r>
            <w:r>
              <w:rPr>
                <w:sz w:val="20"/>
                <w:szCs w:val="20"/>
                <w:lang w:val="en-US"/>
              </w:rPr>
              <w:t xml:space="preserve"> in case of </w:t>
            </w:r>
            <w:r w:rsidR="00573AF7">
              <w:rPr>
                <w:sz w:val="20"/>
                <w:szCs w:val="20"/>
                <w:lang w:val="en-US"/>
              </w:rPr>
              <w:t>repeating</w:t>
            </w:r>
            <w:r>
              <w:rPr>
                <w:sz w:val="20"/>
                <w:szCs w:val="20"/>
                <w:lang w:val="en-US"/>
              </w:rPr>
              <w:t xml:space="preserve"> issued invoices.</w:t>
            </w:r>
          </w:p>
        </w:tc>
        <w:tc>
          <w:tcPr>
            <w:tcW w:w="992" w:type="dxa"/>
          </w:tcPr>
          <w:p w14:paraId="4E0E58B9" w14:textId="01BE9BEF" w:rsidR="004F09D5" w:rsidRPr="0079298B" w:rsidRDefault="004F09D5" w:rsidP="00100A82">
            <w:pPr>
              <w:rPr>
                <w:sz w:val="20"/>
                <w:szCs w:val="20"/>
                <w:lang w:val="en-US"/>
              </w:rPr>
            </w:pPr>
            <w:r w:rsidRPr="007E0F9C">
              <w:rPr>
                <w:sz w:val="20"/>
                <w:szCs w:val="20"/>
                <w:lang w:val="en-US"/>
              </w:rPr>
              <w:t>Attribute</w:t>
            </w:r>
          </w:p>
        </w:tc>
        <w:tc>
          <w:tcPr>
            <w:tcW w:w="709" w:type="dxa"/>
            <w:tcMar>
              <w:right w:w="57" w:type="dxa"/>
            </w:tcMar>
          </w:tcPr>
          <w:p w14:paraId="176E7DC9" w14:textId="6D8EE9D0" w:rsidR="004F09D5" w:rsidRPr="0079298B" w:rsidRDefault="004F09D5" w:rsidP="00100A82">
            <w:pPr>
              <w:rPr>
                <w:sz w:val="20"/>
                <w:szCs w:val="20"/>
                <w:lang w:val="en-US"/>
              </w:rPr>
            </w:pPr>
            <w:r w:rsidRPr="007E0F9C">
              <w:rPr>
                <w:sz w:val="20"/>
                <w:szCs w:val="20"/>
                <w:lang w:val="en-US"/>
              </w:rPr>
              <w:t>0..1</w:t>
            </w:r>
          </w:p>
        </w:tc>
        <w:tc>
          <w:tcPr>
            <w:tcW w:w="1525" w:type="dxa"/>
          </w:tcPr>
          <w:p w14:paraId="04DC53ED" w14:textId="669AC778" w:rsidR="004F09D5" w:rsidRPr="0079298B" w:rsidRDefault="004F09D5" w:rsidP="00100A82">
            <w:pPr>
              <w:rPr>
                <w:sz w:val="20"/>
                <w:szCs w:val="20"/>
                <w:lang w:val="en-US"/>
              </w:rPr>
            </w:pPr>
            <w:r w:rsidRPr="007E0F9C">
              <w:rPr>
                <w:sz w:val="20"/>
                <w:szCs w:val="20"/>
                <w:lang w:val="en-US"/>
              </w:rPr>
              <w:t>xs:boolean</w:t>
            </w:r>
          </w:p>
        </w:tc>
      </w:tr>
      <w:tr w:rsidR="004F09D5" w:rsidRPr="0079298B" w14:paraId="62D374D4" w14:textId="77777777">
        <w:tc>
          <w:tcPr>
            <w:tcW w:w="1908" w:type="dxa"/>
          </w:tcPr>
          <w:p w14:paraId="0B17DEF3" w14:textId="41892EF9" w:rsidR="004F09D5" w:rsidRPr="0079298B" w:rsidRDefault="004F09D5" w:rsidP="00100A82">
            <w:pPr>
              <w:autoSpaceDE w:val="0"/>
              <w:autoSpaceDN w:val="0"/>
              <w:adjustRightInd w:val="0"/>
              <w:rPr>
                <w:color w:val="000000"/>
                <w:sz w:val="20"/>
                <w:szCs w:val="20"/>
                <w:lang w:val="en-US"/>
              </w:rPr>
            </w:pPr>
            <w:r w:rsidRPr="007E0F9C">
              <w:rPr>
                <w:color w:val="000000"/>
                <w:sz w:val="20"/>
                <w:szCs w:val="20"/>
                <w:lang w:val="en-US"/>
              </w:rPr>
              <w:t xml:space="preserve">@DocumentTitle </w:t>
            </w:r>
          </w:p>
        </w:tc>
        <w:tc>
          <w:tcPr>
            <w:tcW w:w="4154" w:type="dxa"/>
          </w:tcPr>
          <w:p w14:paraId="2DD0BF2F" w14:textId="7A332C8F" w:rsidR="004F09D5" w:rsidRPr="0079298B" w:rsidRDefault="004F09D5" w:rsidP="00100A82">
            <w:pPr>
              <w:autoSpaceDE w:val="0"/>
              <w:autoSpaceDN w:val="0"/>
              <w:adjustRightInd w:val="0"/>
              <w:rPr>
                <w:color w:val="000000"/>
                <w:sz w:val="20"/>
                <w:szCs w:val="20"/>
                <w:lang w:val="en-US"/>
              </w:rPr>
            </w:pPr>
            <w:r w:rsidRPr="007E0F9C">
              <w:rPr>
                <w:sz w:val="20"/>
                <w:szCs w:val="20"/>
                <w:lang w:val="en-US"/>
              </w:rPr>
              <w:t>Document title: May be used to select a random titl</w:t>
            </w:r>
            <w:r>
              <w:rPr>
                <w:sz w:val="20"/>
                <w:szCs w:val="20"/>
                <w:lang w:val="en-US"/>
              </w:rPr>
              <w:t>e</w:t>
            </w:r>
            <w:r w:rsidRPr="007E0F9C">
              <w:rPr>
                <w:sz w:val="20"/>
                <w:szCs w:val="20"/>
                <w:lang w:val="en-US"/>
              </w:rPr>
              <w:t xml:space="preserve"> (i.e. "final settlement", etc.). </w:t>
            </w:r>
          </w:p>
        </w:tc>
        <w:tc>
          <w:tcPr>
            <w:tcW w:w="992" w:type="dxa"/>
          </w:tcPr>
          <w:p w14:paraId="3C433CAD" w14:textId="1CAF98AA" w:rsidR="004F09D5" w:rsidRPr="0079298B" w:rsidRDefault="004F09D5" w:rsidP="00100A82">
            <w:pPr>
              <w:autoSpaceDE w:val="0"/>
              <w:autoSpaceDN w:val="0"/>
              <w:adjustRightInd w:val="0"/>
              <w:rPr>
                <w:color w:val="000000"/>
                <w:sz w:val="20"/>
                <w:szCs w:val="20"/>
                <w:lang w:val="en-US"/>
              </w:rPr>
            </w:pPr>
            <w:r w:rsidRPr="007E0F9C">
              <w:rPr>
                <w:color w:val="000000"/>
                <w:sz w:val="20"/>
                <w:szCs w:val="20"/>
                <w:lang w:val="en-US"/>
              </w:rPr>
              <w:t xml:space="preserve">Attribute </w:t>
            </w:r>
          </w:p>
        </w:tc>
        <w:tc>
          <w:tcPr>
            <w:tcW w:w="709" w:type="dxa"/>
            <w:tcMar>
              <w:right w:w="57" w:type="dxa"/>
            </w:tcMar>
          </w:tcPr>
          <w:p w14:paraId="7A7B8113" w14:textId="35A9CA19" w:rsidR="004F09D5" w:rsidRPr="0079298B" w:rsidRDefault="004F09D5" w:rsidP="00100A82">
            <w:pPr>
              <w:autoSpaceDE w:val="0"/>
              <w:autoSpaceDN w:val="0"/>
              <w:adjustRightInd w:val="0"/>
              <w:rPr>
                <w:color w:val="000000"/>
                <w:sz w:val="20"/>
                <w:szCs w:val="20"/>
                <w:lang w:val="en-US"/>
              </w:rPr>
            </w:pPr>
            <w:r w:rsidRPr="007E0F9C">
              <w:rPr>
                <w:color w:val="000000"/>
                <w:sz w:val="20"/>
                <w:szCs w:val="20"/>
                <w:lang w:val="en-US"/>
              </w:rPr>
              <w:t xml:space="preserve">0..1 </w:t>
            </w:r>
          </w:p>
        </w:tc>
        <w:tc>
          <w:tcPr>
            <w:tcW w:w="1525" w:type="dxa"/>
          </w:tcPr>
          <w:p w14:paraId="6F13BA00" w14:textId="15CC48DA" w:rsidR="004F09D5" w:rsidRPr="0079298B" w:rsidRDefault="004F09D5" w:rsidP="00100A82">
            <w:pPr>
              <w:autoSpaceDE w:val="0"/>
              <w:autoSpaceDN w:val="0"/>
              <w:adjustRightInd w:val="0"/>
              <w:rPr>
                <w:color w:val="000000"/>
                <w:sz w:val="20"/>
                <w:szCs w:val="20"/>
                <w:lang w:val="en-US"/>
              </w:rPr>
            </w:pPr>
            <w:r w:rsidRPr="007E0F9C">
              <w:rPr>
                <w:color w:val="000000"/>
                <w:sz w:val="20"/>
                <w:szCs w:val="20"/>
                <w:lang w:val="en-US"/>
              </w:rPr>
              <w:t xml:space="preserve">xs:string </w:t>
            </w:r>
          </w:p>
        </w:tc>
      </w:tr>
      <w:tr w:rsidR="004F09D5" w:rsidRPr="0079298B" w14:paraId="6EEA95AE" w14:textId="77777777">
        <w:tc>
          <w:tcPr>
            <w:tcW w:w="1908" w:type="dxa"/>
          </w:tcPr>
          <w:p w14:paraId="6535D955" w14:textId="0FF07ECE" w:rsidR="004F09D5" w:rsidRPr="0079298B" w:rsidRDefault="004F09D5" w:rsidP="00100A82">
            <w:pPr>
              <w:autoSpaceDE w:val="0"/>
              <w:autoSpaceDN w:val="0"/>
              <w:adjustRightInd w:val="0"/>
              <w:rPr>
                <w:color w:val="000000"/>
                <w:sz w:val="20"/>
                <w:szCs w:val="20"/>
                <w:lang w:val="en-US"/>
              </w:rPr>
            </w:pPr>
            <w:r w:rsidRPr="007E0F9C">
              <w:rPr>
                <w:color w:val="000000"/>
                <w:sz w:val="20"/>
                <w:szCs w:val="20"/>
                <w:lang w:val="en-US"/>
              </w:rPr>
              <w:t xml:space="preserve">@Language </w:t>
            </w:r>
          </w:p>
        </w:tc>
        <w:tc>
          <w:tcPr>
            <w:tcW w:w="4154" w:type="dxa"/>
          </w:tcPr>
          <w:p w14:paraId="5DDF766E" w14:textId="06FB6983" w:rsidR="004F09D5" w:rsidRPr="0079298B" w:rsidRDefault="004F09D5" w:rsidP="004F7F55">
            <w:pPr>
              <w:autoSpaceDE w:val="0"/>
              <w:autoSpaceDN w:val="0"/>
              <w:adjustRightInd w:val="0"/>
              <w:rPr>
                <w:color w:val="000000"/>
                <w:sz w:val="20"/>
                <w:szCs w:val="20"/>
                <w:lang w:val="en-US"/>
              </w:rPr>
            </w:pPr>
            <w:r w:rsidRPr="007E0F9C">
              <w:rPr>
                <w:sz w:val="20"/>
                <w:szCs w:val="20"/>
                <w:lang w:val="en-US"/>
              </w:rPr>
              <w:t xml:space="preserve">Language, in which the invoice is settled. </w:t>
            </w:r>
          </w:p>
        </w:tc>
        <w:tc>
          <w:tcPr>
            <w:tcW w:w="992" w:type="dxa"/>
          </w:tcPr>
          <w:p w14:paraId="60CF5105" w14:textId="2FAD42FD" w:rsidR="004F09D5" w:rsidRPr="0079298B" w:rsidRDefault="004F09D5" w:rsidP="00100A82">
            <w:pPr>
              <w:autoSpaceDE w:val="0"/>
              <w:autoSpaceDN w:val="0"/>
              <w:adjustRightInd w:val="0"/>
              <w:rPr>
                <w:color w:val="000000"/>
                <w:sz w:val="20"/>
                <w:szCs w:val="20"/>
                <w:lang w:val="en-US"/>
              </w:rPr>
            </w:pPr>
            <w:r w:rsidRPr="007E0F9C">
              <w:rPr>
                <w:color w:val="000000"/>
                <w:sz w:val="20"/>
                <w:szCs w:val="20"/>
                <w:lang w:val="en-US"/>
              </w:rPr>
              <w:t>Attribute</w:t>
            </w:r>
          </w:p>
        </w:tc>
        <w:tc>
          <w:tcPr>
            <w:tcW w:w="709" w:type="dxa"/>
            <w:tcMar>
              <w:right w:w="57" w:type="dxa"/>
            </w:tcMar>
          </w:tcPr>
          <w:p w14:paraId="0C641EB6" w14:textId="1BAE47AB" w:rsidR="004F09D5" w:rsidRPr="0079298B" w:rsidRDefault="004F09D5" w:rsidP="00100A82">
            <w:pPr>
              <w:autoSpaceDE w:val="0"/>
              <w:autoSpaceDN w:val="0"/>
              <w:adjustRightInd w:val="0"/>
              <w:rPr>
                <w:color w:val="000000"/>
                <w:sz w:val="20"/>
                <w:szCs w:val="20"/>
                <w:lang w:val="en-US"/>
              </w:rPr>
            </w:pPr>
            <w:r w:rsidRPr="007E0F9C">
              <w:rPr>
                <w:color w:val="000000"/>
                <w:sz w:val="20"/>
                <w:szCs w:val="20"/>
                <w:lang w:val="en-US"/>
              </w:rPr>
              <w:t xml:space="preserve">0..1 </w:t>
            </w:r>
          </w:p>
        </w:tc>
        <w:tc>
          <w:tcPr>
            <w:tcW w:w="1525" w:type="dxa"/>
          </w:tcPr>
          <w:p w14:paraId="77FAE330" w14:textId="07A86500" w:rsidR="004F09D5" w:rsidRPr="0079298B" w:rsidRDefault="004F09D5" w:rsidP="00100A82">
            <w:pPr>
              <w:autoSpaceDE w:val="0"/>
              <w:autoSpaceDN w:val="0"/>
              <w:adjustRightInd w:val="0"/>
              <w:rPr>
                <w:color w:val="000000"/>
                <w:sz w:val="20"/>
                <w:szCs w:val="20"/>
                <w:lang w:val="en-US"/>
              </w:rPr>
            </w:pPr>
            <w:r w:rsidRPr="007E0F9C">
              <w:rPr>
                <w:color w:val="000000"/>
                <w:sz w:val="20"/>
                <w:szCs w:val="20"/>
                <w:lang w:val="en-US"/>
              </w:rPr>
              <w:t xml:space="preserve">LanguageType </w:t>
            </w:r>
          </w:p>
        </w:tc>
      </w:tr>
      <w:tr w:rsidR="00EB7BDA" w:rsidRPr="0079298B" w14:paraId="6AE2365D" w14:textId="77777777">
        <w:tc>
          <w:tcPr>
            <w:tcW w:w="1908" w:type="dxa"/>
          </w:tcPr>
          <w:p w14:paraId="387D2E1F" w14:textId="77777777" w:rsidR="00EB7BDA" w:rsidRPr="0079298B" w:rsidRDefault="00EB7BDA" w:rsidP="00100A82">
            <w:pPr>
              <w:rPr>
                <w:sz w:val="20"/>
                <w:szCs w:val="20"/>
                <w:lang w:val="en-US"/>
              </w:rPr>
            </w:pPr>
            <w:r w:rsidRPr="0079298B">
              <w:rPr>
                <w:sz w:val="20"/>
                <w:szCs w:val="20"/>
                <w:lang w:val="en-US"/>
              </w:rPr>
              <w:t>@IsDuplicate</w:t>
            </w:r>
          </w:p>
        </w:tc>
        <w:tc>
          <w:tcPr>
            <w:tcW w:w="4154" w:type="dxa"/>
          </w:tcPr>
          <w:p w14:paraId="355F231E" w14:textId="6D5A2308" w:rsidR="00EB7BDA" w:rsidRPr="0079298B" w:rsidRDefault="004F09D5" w:rsidP="004F09D5">
            <w:pPr>
              <w:rPr>
                <w:sz w:val="20"/>
                <w:szCs w:val="20"/>
                <w:lang w:val="en-US"/>
              </w:rPr>
            </w:pPr>
            <w:r>
              <w:rPr>
                <w:sz w:val="20"/>
                <w:szCs w:val="20"/>
                <w:lang w:val="en-US"/>
              </w:rPr>
              <w:t>Defines whether this invoice is an original invoice</w:t>
            </w:r>
            <w:r w:rsidR="00EB7BDA" w:rsidRPr="0079298B">
              <w:rPr>
                <w:sz w:val="20"/>
                <w:szCs w:val="20"/>
                <w:lang w:val="en-US"/>
              </w:rPr>
              <w:t xml:space="preserve"> </w:t>
            </w:r>
            <w:r w:rsidR="00E4699A" w:rsidRPr="0079298B">
              <w:rPr>
                <w:sz w:val="20"/>
                <w:szCs w:val="20"/>
                <w:lang w:val="en-US"/>
              </w:rPr>
              <w:t>(</w:t>
            </w:r>
            <w:r>
              <w:rPr>
                <w:sz w:val="20"/>
                <w:szCs w:val="20"/>
                <w:lang w:val="en-US"/>
              </w:rPr>
              <w:t>value</w:t>
            </w:r>
            <w:r w:rsidR="00E4699A" w:rsidRPr="0079298B">
              <w:rPr>
                <w:sz w:val="20"/>
                <w:szCs w:val="20"/>
                <w:lang w:val="en-US"/>
              </w:rPr>
              <w:t xml:space="preserve"> </w:t>
            </w:r>
            <w:r w:rsidR="00E4699A" w:rsidRPr="0079298B">
              <w:rPr>
                <w:rFonts w:ascii="Courier New" w:hAnsi="Courier New"/>
                <w:sz w:val="18"/>
                <w:szCs w:val="20"/>
                <w:lang w:val="en-US"/>
              </w:rPr>
              <w:t>false</w:t>
            </w:r>
            <w:r w:rsidR="00E4699A" w:rsidRPr="0079298B">
              <w:rPr>
                <w:sz w:val="20"/>
                <w:szCs w:val="20"/>
                <w:lang w:val="en-US"/>
              </w:rPr>
              <w:t xml:space="preserve">) </w:t>
            </w:r>
            <w:r>
              <w:rPr>
                <w:sz w:val="20"/>
                <w:szCs w:val="20"/>
                <w:lang w:val="en-US"/>
              </w:rPr>
              <w:t>or an invoice copy</w:t>
            </w:r>
            <w:r w:rsidR="00EB7BDA" w:rsidRPr="0079298B">
              <w:rPr>
                <w:sz w:val="20"/>
                <w:szCs w:val="20"/>
                <w:lang w:val="en-US"/>
              </w:rPr>
              <w:t xml:space="preserve"> </w:t>
            </w:r>
            <w:r w:rsidR="00E4699A" w:rsidRPr="0079298B">
              <w:rPr>
                <w:sz w:val="20"/>
                <w:szCs w:val="20"/>
                <w:lang w:val="en-US"/>
              </w:rPr>
              <w:t>(</w:t>
            </w:r>
            <w:r>
              <w:rPr>
                <w:sz w:val="20"/>
                <w:szCs w:val="20"/>
                <w:lang w:val="en-US"/>
              </w:rPr>
              <w:t>value</w:t>
            </w:r>
            <w:r w:rsidR="00E4699A" w:rsidRPr="0079298B">
              <w:rPr>
                <w:sz w:val="20"/>
                <w:szCs w:val="20"/>
                <w:lang w:val="en-US"/>
              </w:rPr>
              <w:t xml:space="preserve"> </w:t>
            </w:r>
            <w:r w:rsidR="00E4699A" w:rsidRPr="0079298B">
              <w:rPr>
                <w:rFonts w:ascii="Courier New" w:hAnsi="Courier New"/>
                <w:sz w:val="18"/>
                <w:szCs w:val="20"/>
                <w:lang w:val="en-US"/>
              </w:rPr>
              <w:t>true</w:t>
            </w:r>
            <w:r w:rsidR="00E4699A" w:rsidRPr="0079298B">
              <w:rPr>
                <w:sz w:val="20"/>
                <w:szCs w:val="20"/>
                <w:lang w:val="en-US"/>
              </w:rPr>
              <w:t>)</w:t>
            </w:r>
            <w:r w:rsidR="00EB7BDA" w:rsidRPr="0079298B">
              <w:rPr>
                <w:sz w:val="20"/>
                <w:szCs w:val="20"/>
                <w:lang w:val="en-US"/>
              </w:rPr>
              <w:t>.</w:t>
            </w:r>
            <w:r w:rsidR="00A73ADA" w:rsidRPr="0079298B">
              <w:rPr>
                <w:sz w:val="20"/>
                <w:szCs w:val="20"/>
                <w:lang w:val="en-US"/>
              </w:rPr>
              <w:t xml:space="preserve"> </w:t>
            </w:r>
            <w:r>
              <w:rPr>
                <w:sz w:val="20"/>
                <w:szCs w:val="20"/>
                <w:lang w:val="en-US"/>
              </w:rPr>
              <w:t>In case the attribute is not provide</w:t>
            </w:r>
            <w:r w:rsidR="00573AF7">
              <w:rPr>
                <w:sz w:val="20"/>
                <w:szCs w:val="20"/>
                <w:lang w:val="en-US"/>
              </w:rPr>
              <w:t>d</w:t>
            </w:r>
            <w:r>
              <w:rPr>
                <w:sz w:val="20"/>
                <w:szCs w:val="20"/>
                <w:lang w:val="en-US"/>
              </w:rPr>
              <w:t>, the invoice is an original invoice.</w:t>
            </w:r>
          </w:p>
        </w:tc>
        <w:tc>
          <w:tcPr>
            <w:tcW w:w="992" w:type="dxa"/>
          </w:tcPr>
          <w:p w14:paraId="1DD31728" w14:textId="3B9DF18A" w:rsidR="00EB7BDA" w:rsidRPr="0079298B" w:rsidRDefault="004F09D5" w:rsidP="00100A82">
            <w:pPr>
              <w:rPr>
                <w:sz w:val="20"/>
                <w:szCs w:val="20"/>
                <w:lang w:val="en-US"/>
              </w:rPr>
            </w:pPr>
            <w:r>
              <w:rPr>
                <w:sz w:val="20"/>
                <w:szCs w:val="20"/>
                <w:lang w:val="en-US"/>
              </w:rPr>
              <w:t>Attribute</w:t>
            </w:r>
          </w:p>
        </w:tc>
        <w:tc>
          <w:tcPr>
            <w:tcW w:w="709" w:type="dxa"/>
            <w:tcMar>
              <w:right w:w="57" w:type="dxa"/>
            </w:tcMar>
          </w:tcPr>
          <w:p w14:paraId="462C2A87" w14:textId="77777777" w:rsidR="00EB7BDA" w:rsidRPr="0079298B" w:rsidRDefault="00A73ADA" w:rsidP="00100A82">
            <w:pPr>
              <w:rPr>
                <w:sz w:val="20"/>
                <w:szCs w:val="20"/>
                <w:lang w:val="en-US"/>
              </w:rPr>
            </w:pPr>
            <w:r w:rsidRPr="0079298B">
              <w:rPr>
                <w:sz w:val="20"/>
                <w:szCs w:val="20"/>
                <w:lang w:val="en-US"/>
              </w:rPr>
              <w:t>0</w:t>
            </w:r>
            <w:r w:rsidR="00EB7BDA" w:rsidRPr="0079298B">
              <w:rPr>
                <w:sz w:val="20"/>
                <w:szCs w:val="20"/>
                <w:lang w:val="en-US"/>
              </w:rPr>
              <w:t>..1</w:t>
            </w:r>
          </w:p>
        </w:tc>
        <w:tc>
          <w:tcPr>
            <w:tcW w:w="1525" w:type="dxa"/>
          </w:tcPr>
          <w:p w14:paraId="27686472" w14:textId="337E1A61" w:rsidR="00EB7BDA" w:rsidRPr="0079298B" w:rsidRDefault="00EB7BDA" w:rsidP="00100A82">
            <w:pPr>
              <w:rPr>
                <w:sz w:val="20"/>
                <w:szCs w:val="20"/>
                <w:lang w:val="en-US"/>
              </w:rPr>
            </w:pPr>
            <w:r w:rsidRPr="0079298B">
              <w:rPr>
                <w:sz w:val="20"/>
                <w:szCs w:val="20"/>
                <w:lang w:val="en-US"/>
              </w:rPr>
              <w:t>xs:</w:t>
            </w:r>
            <w:r w:rsidR="004727BB">
              <w:rPr>
                <w:sz w:val="20"/>
                <w:szCs w:val="20"/>
                <w:lang w:val="en-US"/>
              </w:rPr>
              <w:t>Boolean</w:t>
            </w:r>
          </w:p>
        </w:tc>
      </w:tr>
      <w:tr w:rsidR="004727BB" w:rsidRPr="0079298B" w14:paraId="4916FA46" w14:textId="77777777">
        <w:tc>
          <w:tcPr>
            <w:tcW w:w="1908" w:type="dxa"/>
          </w:tcPr>
          <w:p w14:paraId="034C7C89" w14:textId="02F0FC20" w:rsidR="004727BB" w:rsidRPr="0079298B" w:rsidRDefault="004727BB" w:rsidP="00100A82">
            <w:pPr>
              <w:rPr>
                <w:sz w:val="20"/>
                <w:szCs w:val="20"/>
                <w:lang w:val="en-US"/>
              </w:rPr>
            </w:pPr>
            <w:r w:rsidRPr="007E0F9C">
              <w:rPr>
                <w:sz w:val="20"/>
                <w:szCs w:val="20"/>
                <w:lang w:val="en-US"/>
              </w:rPr>
              <w:t>dsig:Signature</w:t>
            </w:r>
          </w:p>
        </w:tc>
        <w:tc>
          <w:tcPr>
            <w:tcW w:w="4154" w:type="dxa"/>
          </w:tcPr>
          <w:p w14:paraId="285232DE" w14:textId="1048A3D6" w:rsidR="004727BB" w:rsidRPr="0079298B" w:rsidRDefault="004727BB" w:rsidP="00573AF7">
            <w:pPr>
              <w:rPr>
                <w:sz w:val="20"/>
                <w:szCs w:val="20"/>
                <w:lang w:val="en-US"/>
              </w:rPr>
            </w:pPr>
            <w:r w:rsidRPr="007E0F9C">
              <w:rPr>
                <w:sz w:val="20"/>
                <w:szCs w:val="20"/>
                <w:lang w:val="en-US"/>
              </w:rPr>
              <w:t xml:space="preserve">This element has been </w:t>
            </w:r>
            <w:r w:rsidR="00573AF7">
              <w:rPr>
                <w:sz w:val="20"/>
                <w:szCs w:val="20"/>
                <w:lang w:val="en-US"/>
              </w:rPr>
              <w:t>defined in accordance with</w:t>
            </w:r>
            <w:r w:rsidRPr="007E0F9C">
              <w:rPr>
                <w:sz w:val="20"/>
                <w:szCs w:val="20"/>
                <w:lang w:val="en-US"/>
              </w:rPr>
              <w:t xml:space="preserve"> W3C-XMLDSig [W3C02] and </w:t>
            </w:r>
            <w:r>
              <w:rPr>
                <w:sz w:val="20"/>
                <w:szCs w:val="20"/>
                <w:lang w:val="en-US"/>
              </w:rPr>
              <w:t>contains</w:t>
            </w:r>
            <w:r w:rsidRPr="007E0F9C">
              <w:rPr>
                <w:sz w:val="20"/>
                <w:szCs w:val="20"/>
                <w:lang w:val="en-US"/>
              </w:rPr>
              <w:t xml:space="preserve"> the</w:t>
            </w:r>
            <w:r w:rsidR="00573AF7">
              <w:rPr>
                <w:sz w:val="20"/>
                <w:szCs w:val="20"/>
                <w:lang w:val="en-US"/>
              </w:rPr>
              <w:t xml:space="preserve"> optional</w:t>
            </w:r>
            <w:r w:rsidRPr="007E0F9C">
              <w:rPr>
                <w:sz w:val="20"/>
                <w:szCs w:val="20"/>
                <w:lang w:val="en-US"/>
              </w:rPr>
              <w:t xml:space="preserve"> signature of the electronic invoice.</w:t>
            </w:r>
          </w:p>
        </w:tc>
        <w:tc>
          <w:tcPr>
            <w:tcW w:w="992" w:type="dxa"/>
          </w:tcPr>
          <w:p w14:paraId="747630BC" w14:textId="24548038" w:rsidR="004727BB" w:rsidRPr="0079298B" w:rsidRDefault="004727BB" w:rsidP="00100A82">
            <w:pPr>
              <w:rPr>
                <w:sz w:val="20"/>
                <w:szCs w:val="20"/>
                <w:lang w:val="en-US"/>
              </w:rPr>
            </w:pPr>
            <w:r w:rsidRPr="007E0F9C">
              <w:rPr>
                <w:sz w:val="20"/>
                <w:szCs w:val="20"/>
                <w:lang w:val="en-US"/>
              </w:rPr>
              <w:t>Element</w:t>
            </w:r>
          </w:p>
        </w:tc>
        <w:tc>
          <w:tcPr>
            <w:tcW w:w="709" w:type="dxa"/>
            <w:tcMar>
              <w:right w:w="57" w:type="dxa"/>
            </w:tcMar>
          </w:tcPr>
          <w:p w14:paraId="75389514" w14:textId="7D48D740" w:rsidR="004727BB" w:rsidRPr="0079298B" w:rsidRDefault="004727BB" w:rsidP="00100A82">
            <w:pPr>
              <w:rPr>
                <w:sz w:val="20"/>
                <w:szCs w:val="20"/>
                <w:lang w:val="en-US"/>
              </w:rPr>
            </w:pPr>
            <w:r w:rsidRPr="007E0F9C">
              <w:rPr>
                <w:sz w:val="20"/>
                <w:szCs w:val="20"/>
                <w:lang w:val="en-US"/>
              </w:rPr>
              <w:t>0..1</w:t>
            </w:r>
          </w:p>
        </w:tc>
        <w:tc>
          <w:tcPr>
            <w:tcW w:w="1525" w:type="dxa"/>
          </w:tcPr>
          <w:p w14:paraId="16BC18FA" w14:textId="585E7845" w:rsidR="004727BB" w:rsidRPr="0079298B" w:rsidRDefault="004727BB" w:rsidP="00100A82">
            <w:pPr>
              <w:rPr>
                <w:sz w:val="20"/>
                <w:szCs w:val="20"/>
                <w:lang w:val="en-US"/>
              </w:rPr>
            </w:pPr>
            <w:r w:rsidRPr="007E0F9C">
              <w:rPr>
                <w:sz w:val="20"/>
                <w:szCs w:val="20"/>
                <w:lang w:val="en-US"/>
              </w:rPr>
              <w:t>XML composite</w:t>
            </w:r>
          </w:p>
        </w:tc>
      </w:tr>
      <w:tr w:rsidR="004727BB" w:rsidRPr="0079298B" w14:paraId="62591318" w14:textId="77777777">
        <w:tc>
          <w:tcPr>
            <w:tcW w:w="1908" w:type="dxa"/>
          </w:tcPr>
          <w:p w14:paraId="118C25E6" w14:textId="506F8EEA" w:rsidR="004727BB" w:rsidRPr="0079298B" w:rsidRDefault="004727BB" w:rsidP="00100A82">
            <w:pPr>
              <w:rPr>
                <w:sz w:val="20"/>
                <w:szCs w:val="20"/>
                <w:lang w:val="en-US"/>
              </w:rPr>
            </w:pPr>
            <w:r w:rsidRPr="007E0F9C">
              <w:rPr>
                <w:sz w:val="20"/>
                <w:szCs w:val="20"/>
                <w:lang w:val="en-US"/>
              </w:rPr>
              <w:t>InvoiceNumber</w:t>
            </w:r>
          </w:p>
        </w:tc>
        <w:tc>
          <w:tcPr>
            <w:tcW w:w="4154" w:type="dxa"/>
          </w:tcPr>
          <w:p w14:paraId="4896B38F" w14:textId="261E0035" w:rsidR="004727BB" w:rsidRPr="0079298B" w:rsidRDefault="004727BB" w:rsidP="00573AF7">
            <w:pPr>
              <w:rPr>
                <w:sz w:val="20"/>
                <w:szCs w:val="20"/>
                <w:lang w:val="en-US"/>
              </w:rPr>
            </w:pPr>
            <w:r w:rsidRPr="007E0F9C">
              <w:rPr>
                <w:sz w:val="20"/>
                <w:szCs w:val="20"/>
                <w:lang w:val="en-US"/>
              </w:rPr>
              <w:t>Invoice number</w:t>
            </w:r>
          </w:p>
        </w:tc>
        <w:tc>
          <w:tcPr>
            <w:tcW w:w="992" w:type="dxa"/>
          </w:tcPr>
          <w:p w14:paraId="587347F8" w14:textId="3F996D2F" w:rsidR="004727BB" w:rsidRPr="0079298B" w:rsidRDefault="004727BB" w:rsidP="00100A82">
            <w:pPr>
              <w:rPr>
                <w:sz w:val="20"/>
                <w:szCs w:val="20"/>
                <w:lang w:val="en-US"/>
              </w:rPr>
            </w:pPr>
            <w:r w:rsidRPr="007E0F9C">
              <w:rPr>
                <w:sz w:val="20"/>
                <w:szCs w:val="20"/>
                <w:lang w:val="en-US"/>
              </w:rPr>
              <w:t>Element</w:t>
            </w:r>
          </w:p>
        </w:tc>
        <w:tc>
          <w:tcPr>
            <w:tcW w:w="709" w:type="dxa"/>
            <w:tcMar>
              <w:right w:w="57" w:type="dxa"/>
            </w:tcMar>
          </w:tcPr>
          <w:p w14:paraId="599CD8D2" w14:textId="6E8FFBE6" w:rsidR="004727BB" w:rsidRPr="0079298B" w:rsidRDefault="004727BB" w:rsidP="00100A82">
            <w:pPr>
              <w:rPr>
                <w:sz w:val="20"/>
                <w:szCs w:val="20"/>
                <w:lang w:val="en-US"/>
              </w:rPr>
            </w:pPr>
            <w:r w:rsidRPr="007E0F9C">
              <w:rPr>
                <w:sz w:val="20"/>
                <w:szCs w:val="20"/>
                <w:lang w:val="en-US"/>
              </w:rPr>
              <w:t>1..1</w:t>
            </w:r>
          </w:p>
        </w:tc>
        <w:tc>
          <w:tcPr>
            <w:tcW w:w="1525" w:type="dxa"/>
          </w:tcPr>
          <w:p w14:paraId="7136E76C" w14:textId="77777777" w:rsidR="004727BB" w:rsidRPr="0079298B" w:rsidRDefault="004727BB" w:rsidP="00100A82">
            <w:pPr>
              <w:rPr>
                <w:sz w:val="20"/>
                <w:szCs w:val="20"/>
                <w:lang w:val="en-US"/>
              </w:rPr>
            </w:pPr>
            <w:r w:rsidRPr="0079298B">
              <w:rPr>
                <w:sz w:val="20"/>
                <w:szCs w:val="20"/>
                <w:lang w:val="en-US"/>
              </w:rPr>
              <w:t>IDType</w:t>
            </w:r>
          </w:p>
        </w:tc>
      </w:tr>
      <w:tr w:rsidR="004727BB" w:rsidRPr="0079298B" w14:paraId="52A650F4" w14:textId="77777777">
        <w:tc>
          <w:tcPr>
            <w:tcW w:w="1908" w:type="dxa"/>
          </w:tcPr>
          <w:p w14:paraId="0E3E591D" w14:textId="5B15104E" w:rsidR="004727BB" w:rsidRPr="0079298B" w:rsidRDefault="004727BB" w:rsidP="00100A82">
            <w:pPr>
              <w:rPr>
                <w:sz w:val="20"/>
                <w:szCs w:val="20"/>
                <w:lang w:val="en-US"/>
              </w:rPr>
            </w:pPr>
            <w:r w:rsidRPr="007E0F9C">
              <w:rPr>
                <w:sz w:val="20"/>
                <w:szCs w:val="20"/>
                <w:lang w:val="en-US"/>
              </w:rPr>
              <w:t>InvoiceDate</w:t>
            </w:r>
          </w:p>
        </w:tc>
        <w:tc>
          <w:tcPr>
            <w:tcW w:w="4154" w:type="dxa"/>
          </w:tcPr>
          <w:p w14:paraId="08ED5567" w14:textId="1B3FFA94" w:rsidR="004727BB" w:rsidRPr="0079298B" w:rsidRDefault="004727BB" w:rsidP="00100A82">
            <w:pPr>
              <w:rPr>
                <w:sz w:val="20"/>
                <w:szCs w:val="20"/>
                <w:lang w:val="en-US"/>
              </w:rPr>
            </w:pPr>
            <w:r w:rsidRPr="007E0F9C">
              <w:rPr>
                <w:sz w:val="20"/>
                <w:szCs w:val="20"/>
                <w:lang w:val="en-US"/>
              </w:rPr>
              <w:t>Date of invoice</w:t>
            </w:r>
          </w:p>
        </w:tc>
        <w:tc>
          <w:tcPr>
            <w:tcW w:w="992" w:type="dxa"/>
          </w:tcPr>
          <w:p w14:paraId="13F1F5CF" w14:textId="4C3FB453" w:rsidR="004727BB" w:rsidRPr="0079298B" w:rsidRDefault="004727BB" w:rsidP="00100A82">
            <w:pPr>
              <w:rPr>
                <w:sz w:val="20"/>
                <w:szCs w:val="20"/>
                <w:lang w:val="en-US"/>
              </w:rPr>
            </w:pPr>
            <w:r w:rsidRPr="007E0F9C">
              <w:rPr>
                <w:sz w:val="20"/>
                <w:szCs w:val="20"/>
                <w:lang w:val="en-US"/>
              </w:rPr>
              <w:t>Element</w:t>
            </w:r>
          </w:p>
        </w:tc>
        <w:tc>
          <w:tcPr>
            <w:tcW w:w="709" w:type="dxa"/>
            <w:tcMar>
              <w:right w:w="57" w:type="dxa"/>
            </w:tcMar>
          </w:tcPr>
          <w:p w14:paraId="446FD22D" w14:textId="64073E97" w:rsidR="004727BB" w:rsidRPr="0079298B" w:rsidRDefault="004727BB" w:rsidP="00100A82">
            <w:pPr>
              <w:rPr>
                <w:sz w:val="20"/>
                <w:szCs w:val="20"/>
                <w:lang w:val="en-US"/>
              </w:rPr>
            </w:pPr>
            <w:r w:rsidRPr="007E0F9C">
              <w:rPr>
                <w:sz w:val="20"/>
                <w:szCs w:val="20"/>
                <w:lang w:val="en-US"/>
              </w:rPr>
              <w:t>1..1</w:t>
            </w:r>
          </w:p>
        </w:tc>
        <w:tc>
          <w:tcPr>
            <w:tcW w:w="1525" w:type="dxa"/>
          </w:tcPr>
          <w:p w14:paraId="10DEE93C" w14:textId="6498C4EA" w:rsidR="004727BB" w:rsidRPr="0079298B" w:rsidRDefault="004727BB" w:rsidP="00100A82">
            <w:pPr>
              <w:rPr>
                <w:sz w:val="20"/>
                <w:szCs w:val="20"/>
                <w:lang w:val="en-US"/>
              </w:rPr>
            </w:pPr>
            <w:r w:rsidRPr="007E0F9C">
              <w:rPr>
                <w:sz w:val="20"/>
                <w:szCs w:val="20"/>
                <w:lang w:val="en-US"/>
              </w:rPr>
              <w:t>xs:date</w:t>
            </w:r>
          </w:p>
        </w:tc>
      </w:tr>
      <w:tr w:rsidR="0012659B" w:rsidRPr="0079298B" w14:paraId="5BC70A1D" w14:textId="77777777">
        <w:tc>
          <w:tcPr>
            <w:tcW w:w="1908" w:type="dxa"/>
          </w:tcPr>
          <w:p w14:paraId="517C7648" w14:textId="77777777" w:rsidR="0012659B" w:rsidRPr="0079298B" w:rsidRDefault="0012659B" w:rsidP="00100A82">
            <w:pPr>
              <w:rPr>
                <w:sz w:val="20"/>
                <w:szCs w:val="20"/>
                <w:lang w:val="en-US"/>
              </w:rPr>
            </w:pPr>
            <w:r w:rsidRPr="0079298B">
              <w:rPr>
                <w:sz w:val="20"/>
                <w:szCs w:val="20"/>
                <w:lang w:val="en-US"/>
              </w:rPr>
              <w:t>CancelledOriginalDocument</w:t>
            </w:r>
          </w:p>
        </w:tc>
        <w:tc>
          <w:tcPr>
            <w:tcW w:w="4154" w:type="dxa"/>
          </w:tcPr>
          <w:p w14:paraId="2ED29999" w14:textId="677B9B5A" w:rsidR="0012659B" w:rsidRPr="0079298B" w:rsidRDefault="004727BB" w:rsidP="004727BB">
            <w:pPr>
              <w:rPr>
                <w:sz w:val="20"/>
                <w:szCs w:val="20"/>
                <w:lang w:val="en-US"/>
              </w:rPr>
            </w:pPr>
            <w:r>
              <w:rPr>
                <w:sz w:val="20"/>
                <w:szCs w:val="20"/>
                <w:lang w:val="en-US"/>
              </w:rPr>
              <w:t>Used to cancel a previously issued ebInterface invoice. The exact description is provided in section</w:t>
            </w:r>
            <w:r w:rsidR="0021119F" w:rsidRPr="0079298B">
              <w:rPr>
                <w:sz w:val="20"/>
                <w:szCs w:val="20"/>
                <w:lang w:val="en-US"/>
              </w:rPr>
              <w:t xml:space="preserve"> </w:t>
            </w:r>
            <w:r w:rsidR="00761EE4" w:rsidRPr="0079298B">
              <w:rPr>
                <w:sz w:val="20"/>
                <w:szCs w:val="20"/>
                <w:lang w:val="en-US"/>
              </w:rPr>
              <w:fldChar w:fldCharType="begin"/>
            </w:r>
            <w:r w:rsidR="0021119F" w:rsidRPr="0079298B">
              <w:rPr>
                <w:sz w:val="20"/>
                <w:szCs w:val="20"/>
                <w:lang w:val="en-US"/>
              </w:rPr>
              <w:instrText xml:space="preserve"> REF _Ref372712804 \r \h </w:instrText>
            </w:r>
            <w:r w:rsidR="00761EE4" w:rsidRPr="0079298B">
              <w:rPr>
                <w:sz w:val="20"/>
                <w:szCs w:val="20"/>
                <w:lang w:val="en-US"/>
              </w:rPr>
            </w:r>
            <w:r w:rsidR="00761EE4" w:rsidRPr="0079298B">
              <w:rPr>
                <w:sz w:val="20"/>
                <w:szCs w:val="20"/>
                <w:lang w:val="en-US"/>
              </w:rPr>
              <w:fldChar w:fldCharType="separate"/>
            </w:r>
            <w:r w:rsidR="00850FCD">
              <w:rPr>
                <w:sz w:val="20"/>
                <w:szCs w:val="20"/>
                <w:lang w:val="en-US"/>
              </w:rPr>
              <w:t>3.3</w:t>
            </w:r>
            <w:r w:rsidR="00761EE4" w:rsidRPr="0079298B">
              <w:rPr>
                <w:sz w:val="20"/>
                <w:szCs w:val="20"/>
                <w:lang w:val="en-US"/>
              </w:rPr>
              <w:fldChar w:fldCharType="end"/>
            </w:r>
            <w:r w:rsidR="0021119F" w:rsidRPr="0079298B">
              <w:rPr>
                <w:sz w:val="20"/>
                <w:szCs w:val="20"/>
                <w:lang w:val="en-US"/>
              </w:rPr>
              <w:t>.</w:t>
            </w:r>
          </w:p>
        </w:tc>
        <w:tc>
          <w:tcPr>
            <w:tcW w:w="992" w:type="dxa"/>
          </w:tcPr>
          <w:p w14:paraId="605B5C92" w14:textId="77777777" w:rsidR="0012659B" w:rsidRPr="0079298B" w:rsidRDefault="00970D0C" w:rsidP="00100A82">
            <w:pPr>
              <w:rPr>
                <w:sz w:val="20"/>
                <w:szCs w:val="20"/>
                <w:lang w:val="en-US"/>
              </w:rPr>
            </w:pPr>
            <w:r w:rsidRPr="0079298B">
              <w:rPr>
                <w:sz w:val="20"/>
                <w:szCs w:val="20"/>
                <w:lang w:val="en-US"/>
              </w:rPr>
              <w:t>Element</w:t>
            </w:r>
          </w:p>
        </w:tc>
        <w:tc>
          <w:tcPr>
            <w:tcW w:w="709" w:type="dxa"/>
            <w:tcMar>
              <w:right w:w="57" w:type="dxa"/>
            </w:tcMar>
          </w:tcPr>
          <w:p w14:paraId="2BFB2CA6" w14:textId="77777777" w:rsidR="0012659B" w:rsidRPr="0079298B" w:rsidRDefault="00970D0C" w:rsidP="00100A82">
            <w:pPr>
              <w:rPr>
                <w:sz w:val="20"/>
                <w:szCs w:val="20"/>
                <w:lang w:val="en-US"/>
              </w:rPr>
            </w:pPr>
            <w:r w:rsidRPr="0079298B">
              <w:rPr>
                <w:sz w:val="20"/>
                <w:szCs w:val="20"/>
                <w:lang w:val="en-US"/>
              </w:rPr>
              <w:t>0..1</w:t>
            </w:r>
          </w:p>
        </w:tc>
        <w:tc>
          <w:tcPr>
            <w:tcW w:w="1525" w:type="dxa"/>
          </w:tcPr>
          <w:p w14:paraId="5DECAD73" w14:textId="49485C64" w:rsidR="0012659B" w:rsidRPr="0079298B" w:rsidRDefault="004727BB" w:rsidP="004727BB">
            <w:pPr>
              <w:rPr>
                <w:sz w:val="20"/>
                <w:szCs w:val="20"/>
                <w:lang w:val="en-US"/>
              </w:rPr>
            </w:pPr>
            <w:r>
              <w:rPr>
                <w:sz w:val="20"/>
                <w:szCs w:val="20"/>
                <w:lang w:val="en-US"/>
              </w:rPr>
              <w:t>XML c</w:t>
            </w:r>
            <w:r w:rsidR="00970D0C" w:rsidRPr="0079298B">
              <w:rPr>
                <w:sz w:val="20"/>
                <w:szCs w:val="20"/>
                <w:lang w:val="en-US"/>
              </w:rPr>
              <w:t>omposit</w:t>
            </w:r>
            <w:r>
              <w:rPr>
                <w:sz w:val="20"/>
                <w:szCs w:val="20"/>
                <w:lang w:val="en-US"/>
              </w:rPr>
              <w:t>e</w:t>
            </w:r>
          </w:p>
        </w:tc>
      </w:tr>
      <w:tr w:rsidR="00970D0C" w:rsidRPr="0079298B" w14:paraId="053C9841" w14:textId="77777777">
        <w:tc>
          <w:tcPr>
            <w:tcW w:w="1908" w:type="dxa"/>
          </w:tcPr>
          <w:p w14:paraId="7DDBE59B" w14:textId="77777777" w:rsidR="00970D0C" w:rsidRPr="0079298B" w:rsidRDefault="00970D0C" w:rsidP="00100A82">
            <w:pPr>
              <w:rPr>
                <w:sz w:val="20"/>
                <w:szCs w:val="20"/>
                <w:lang w:val="en-US"/>
              </w:rPr>
            </w:pPr>
            <w:r w:rsidRPr="0079298B">
              <w:rPr>
                <w:sz w:val="20"/>
                <w:szCs w:val="20"/>
                <w:lang w:val="en-US"/>
              </w:rPr>
              <w:t>RelatedDocument</w:t>
            </w:r>
          </w:p>
        </w:tc>
        <w:tc>
          <w:tcPr>
            <w:tcW w:w="4154" w:type="dxa"/>
          </w:tcPr>
          <w:p w14:paraId="78045ACC" w14:textId="6AD33D89" w:rsidR="00970D0C" w:rsidRPr="0079298B" w:rsidRDefault="004727BB" w:rsidP="00573AF7">
            <w:pPr>
              <w:rPr>
                <w:sz w:val="20"/>
                <w:szCs w:val="20"/>
                <w:lang w:val="en-US"/>
              </w:rPr>
            </w:pPr>
            <w:r>
              <w:rPr>
                <w:sz w:val="20"/>
                <w:szCs w:val="20"/>
                <w:lang w:val="en-US"/>
              </w:rPr>
              <w:t xml:space="preserve">Used to reference other ebInterface invoices, </w:t>
            </w:r>
            <w:r w:rsidR="00573AF7">
              <w:rPr>
                <w:sz w:val="20"/>
                <w:szCs w:val="20"/>
                <w:lang w:val="en-US"/>
              </w:rPr>
              <w:t>to which</w:t>
            </w:r>
            <w:r>
              <w:rPr>
                <w:sz w:val="20"/>
                <w:szCs w:val="20"/>
                <w:lang w:val="en-US"/>
              </w:rPr>
              <w:t xml:space="preserve"> the current ebInterface invoice </w:t>
            </w:r>
            <w:r w:rsidR="00573AF7">
              <w:rPr>
                <w:sz w:val="20"/>
                <w:szCs w:val="20"/>
                <w:lang w:val="en-US"/>
              </w:rPr>
              <w:t>relates to</w:t>
            </w:r>
            <w:r>
              <w:rPr>
                <w:sz w:val="20"/>
                <w:szCs w:val="20"/>
                <w:lang w:val="en-US"/>
              </w:rPr>
              <w:t xml:space="preserve">. The exact description is provided in section </w:t>
            </w:r>
            <w:r w:rsidR="00761EE4" w:rsidRPr="0079298B">
              <w:rPr>
                <w:sz w:val="20"/>
                <w:szCs w:val="20"/>
                <w:lang w:val="en-US"/>
              </w:rPr>
              <w:fldChar w:fldCharType="begin"/>
            </w:r>
            <w:r w:rsidR="0021119F" w:rsidRPr="0079298B">
              <w:rPr>
                <w:sz w:val="20"/>
                <w:szCs w:val="20"/>
                <w:lang w:val="en-US"/>
              </w:rPr>
              <w:instrText xml:space="preserve"> REF _Ref372712822 \r \h </w:instrText>
            </w:r>
            <w:r w:rsidR="00761EE4" w:rsidRPr="0079298B">
              <w:rPr>
                <w:sz w:val="20"/>
                <w:szCs w:val="20"/>
                <w:lang w:val="en-US"/>
              </w:rPr>
            </w:r>
            <w:r w:rsidR="00761EE4" w:rsidRPr="0079298B">
              <w:rPr>
                <w:sz w:val="20"/>
                <w:szCs w:val="20"/>
                <w:lang w:val="en-US"/>
              </w:rPr>
              <w:fldChar w:fldCharType="separate"/>
            </w:r>
            <w:r w:rsidR="00850FCD">
              <w:rPr>
                <w:sz w:val="20"/>
                <w:szCs w:val="20"/>
                <w:lang w:val="en-US"/>
              </w:rPr>
              <w:t>3.4</w:t>
            </w:r>
            <w:r w:rsidR="00761EE4" w:rsidRPr="0079298B">
              <w:rPr>
                <w:sz w:val="20"/>
                <w:szCs w:val="20"/>
                <w:lang w:val="en-US"/>
              </w:rPr>
              <w:fldChar w:fldCharType="end"/>
            </w:r>
            <w:r w:rsidR="0021119F" w:rsidRPr="0079298B">
              <w:rPr>
                <w:sz w:val="20"/>
                <w:szCs w:val="20"/>
                <w:lang w:val="en-US"/>
              </w:rPr>
              <w:t>.</w:t>
            </w:r>
          </w:p>
        </w:tc>
        <w:tc>
          <w:tcPr>
            <w:tcW w:w="992" w:type="dxa"/>
          </w:tcPr>
          <w:p w14:paraId="5A1C4F1A" w14:textId="77777777" w:rsidR="00970D0C" w:rsidRPr="0079298B" w:rsidRDefault="00864C59" w:rsidP="00100A82">
            <w:pPr>
              <w:rPr>
                <w:sz w:val="20"/>
                <w:szCs w:val="20"/>
                <w:lang w:val="en-US"/>
              </w:rPr>
            </w:pPr>
            <w:r w:rsidRPr="0079298B">
              <w:rPr>
                <w:sz w:val="20"/>
                <w:szCs w:val="20"/>
                <w:lang w:val="en-US"/>
              </w:rPr>
              <w:t>Element</w:t>
            </w:r>
          </w:p>
        </w:tc>
        <w:tc>
          <w:tcPr>
            <w:tcW w:w="709" w:type="dxa"/>
            <w:tcMar>
              <w:right w:w="57" w:type="dxa"/>
            </w:tcMar>
          </w:tcPr>
          <w:p w14:paraId="0B137031" w14:textId="77777777" w:rsidR="00970D0C" w:rsidRPr="0079298B" w:rsidRDefault="00864C59" w:rsidP="00100A82">
            <w:pPr>
              <w:rPr>
                <w:sz w:val="20"/>
                <w:szCs w:val="20"/>
                <w:lang w:val="en-US"/>
              </w:rPr>
            </w:pPr>
            <w:r w:rsidRPr="0079298B">
              <w:rPr>
                <w:sz w:val="20"/>
                <w:szCs w:val="20"/>
                <w:lang w:val="en-US"/>
              </w:rPr>
              <w:t>0..*</w:t>
            </w:r>
          </w:p>
        </w:tc>
        <w:tc>
          <w:tcPr>
            <w:tcW w:w="1525" w:type="dxa"/>
          </w:tcPr>
          <w:p w14:paraId="03C3AFD1" w14:textId="71C4BB1B" w:rsidR="00970D0C" w:rsidRPr="0079298B" w:rsidRDefault="00864C59" w:rsidP="004727BB">
            <w:pPr>
              <w:rPr>
                <w:sz w:val="20"/>
                <w:szCs w:val="20"/>
                <w:lang w:val="en-US"/>
              </w:rPr>
            </w:pPr>
            <w:r w:rsidRPr="0079298B">
              <w:rPr>
                <w:sz w:val="20"/>
                <w:szCs w:val="20"/>
                <w:lang w:val="en-US"/>
              </w:rPr>
              <w:t>XML</w:t>
            </w:r>
            <w:r w:rsidR="004727BB">
              <w:rPr>
                <w:sz w:val="20"/>
                <w:szCs w:val="20"/>
                <w:lang w:val="en-US"/>
              </w:rPr>
              <w:t xml:space="preserve"> c</w:t>
            </w:r>
            <w:r w:rsidR="004727BB" w:rsidRPr="0079298B">
              <w:rPr>
                <w:sz w:val="20"/>
                <w:szCs w:val="20"/>
                <w:lang w:val="en-US"/>
              </w:rPr>
              <w:t>omposit</w:t>
            </w:r>
            <w:r w:rsidR="004727BB">
              <w:rPr>
                <w:sz w:val="20"/>
                <w:szCs w:val="20"/>
                <w:lang w:val="en-US"/>
              </w:rPr>
              <w:t>e</w:t>
            </w:r>
          </w:p>
        </w:tc>
      </w:tr>
      <w:tr w:rsidR="004727BB" w:rsidRPr="0079298B" w14:paraId="55239836" w14:textId="77777777">
        <w:tc>
          <w:tcPr>
            <w:tcW w:w="1908" w:type="dxa"/>
          </w:tcPr>
          <w:p w14:paraId="00A9B95A" w14:textId="16E676BE" w:rsidR="004727BB" w:rsidRPr="0079298B" w:rsidRDefault="004727BB" w:rsidP="00100A82">
            <w:pPr>
              <w:rPr>
                <w:sz w:val="20"/>
                <w:szCs w:val="20"/>
                <w:lang w:val="en-US"/>
              </w:rPr>
            </w:pPr>
            <w:r w:rsidRPr="007E0F9C">
              <w:rPr>
                <w:sz w:val="20"/>
                <w:szCs w:val="20"/>
                <w:lang w:val="en-US"/>
              </w:rPr>
              <w:t>Delivery</w:t>
            </w:r>
          </w:p>
        </w:tc>
        <w:tc>
          <w:tcPr>
            <w:tcW w:w="4154" w:type="dxa"/>
          </w:tcPr>
          <w:p w14:paraId="0A386CF8" w14:textId="4E6914AF" w:rsidR="004727BB" w:rsidRPr="0079298B" w:rsidRDefault="004727BB" w:rsidP="00573AF7">
            <w:pPr>
              <w:rPr>
                <w:sz w:val="20"/>
                <w:szCs w:val="20"/>
                <w:lang w:val="en-US"/>
              </w:rPr>
            </w:pPr>
            <w:r w:rsidRPr="007E0F9C">
              <w:rPr>
                <w:sz w:val="20"/>
                <w:szCs w:val="20"/>
                <w:lang w:val="en-US"/>
              </w:rPr>
              <w:t xml:space="preserve">Details of </w:t>
            </w:r>
            <w:r w:rsidR="00573AF7">
              <w:rPr>
                <w:sz w:val="20"/>
                <w:szCs w:val="20"/>
                <w:lang w:val="en-US"/>
              </w:rPr>
              <w:t xml:space="preserve">the </w:t>
            </w:r>
            <w:r w:rsidRPr="007E0F9C">
              <w:rPr>
                <w:sz w:val="20"/>
                <w:szCs w:val="20"/>
                <w:lang w:val="en-US"/>
              </w:rPr>
              <w:t>delivery. This element MUST be used</w:t>
            </w:r>
            <w:r w:rsidR="00573AF7">
              <w:rPr>
                <w:sz w:val="20"/>
                <w:szCs w:val="20"/>
                <w:lang w:val="en-US"/>
              </w:rPr>
              <w:t>,</w:t>
            </w:r>
            <w:r w:rsidRPr="007E0F9C">
              <w:rPr>
                <w:sz w:val="20"/>
                <w:szCs w:val="20"/>
                <w:lang w:val="en-US"/>
              </w:rPr>
              <w:t xml:space="preserve"> if there is only one delivery associated with the invoice. If several deliveries are settled, the element </w:t>
            </w:r>
            <w:r w:rsidRPr="007E0F9C">
              <w:rPr>
                <w:rFonts w:ascii="Courier New" w:hAnsi="Courier New"/>
                <w:sz w:val="18"/>
                <w:szCs w:val="20"/>
                <w:lang w:val="en-US"/>
              </w:rPr>
              <w:t>Invoice/ Details/ItemList/ListLineItem/ Delivery</w:t>
            </w:r>
            <w:r w:rsidRPr="007E0F9C">
              <w:rPr>
                <w:sz w:val="18"/>
                <w:szCs w:val="20"/>
                <w:lang w:val="en-US"/>
              </w:rPr>
              <w:t xml:space="preserve"> </w:t>
            </w:r>
            <w:r w:rsidRPr="007E0F9C">
              <w:rPr>
                <w:sz w:val="20"/>
                <w:szCs w:val="20"/>
                <w:lang w:val="en-US"/>
              </w:rPr>
              <w:t>has to be used in each item row.</w:t>
            </w:r>
          </w:p>
        </w:tc>
        <w:tc>
          <w:tcPr>
            <w:tcW w:w="992" w:type="dxa"/>
          </w:tcPr>
          <w:p w14:paraId="31B90D35" w14:textId="3C2C5564" w:rsidR="004727BB" w:rsidRPr="0079298B" w:rsidRDefault="004727BB" w:rsidP="00100A82">
            <w:pPr>
              <w:rPr>
                <w:sz w:val="20"/>
                <w:szCs w:val="20"/>
                <w:lang w:val="en-US"/>
              </w:rPr>
            </w:pPr>
            <w:r w:rsidRPr="007E0F9C">
              <w:rPr>
                <w:sz w:val="20"/>
                <w:szCs w:val="20"/>
                <w:lang w:val="en-US"/>
              </w:rPr>
              <w:t>Element</w:t>
            </w:r>
          </w:p>
        </w:tc>
        <w:tc>
          <w:tcPr>
            <w:tcW w:w="709" w:type="dxa"/>
            <w:tcMar>
              <w:right w:w="57" w:type="dxa"/>
            </w:tcMar>
          </w:tcPr>
          <w:p w14:paraId="233C888E" w14:textId="7A7B1EAD" w:rsidR="004727BB" w:rsidRPr="0079298B" w:rsidRDefault="004727BB" w:rsidP="00100A82">
            <w:pPr>
              <w:rPr>
                <w:sz w:val="20"/>
                <w:szCs w:val="20"/>
                <w:lang w:val="en-US"/>
              </w:rPr>
            </w:pPr>
            <w:r w:rsidRPr="007E0F9C">
              <w:rPr>
                <w:sz w:val="20"/>
                <w:szCs w:val="20"/>
                <w:lang w:val="en-US"/>
              </w:rPr>
              <w:t>0..1</w:t>
            </w:r>
          </w:p>
        </w:tc>
        <w:tc>
          <w:tcPr>
            <w:tcW w:w="1525" w:type="dxa"/>
          </w:tcPr>
          <w:p w14:paraId="644F66B2" w14:textId="32FA76FC" w:rsidR="004727BB" w:rsidRPr="0079298B" w:rsidRDefault="004727BB" w:rsidP="00100A82">
            <w:pPr>
              <w:rPr>
                <w:sz w:val="20"/>
                <w:szCs w:val="20"/>
                <w:lang w:val="en-US"/>
              </w:rPr>
            </w:pPr>
            <w:r w:rsidRPr="007E0F9C">
              <w:rPr>
                <w:sz w:val="20"/>
                <w:szCs w:val="20"/>
                <w:lang w:val="en-US"/>
              </w:rPr>
              <w:t>XML composite</w:t>
            </w:r>
          </w:p>
        </w:tc>
      </w:tr>
      <w:tr w:rsidR="004727BB" w:rsidRPr="0079298B" w14:paraId="48B0A1F1" w14:textId="77777777">
        <w:tc>
          <w:tcPr>
            <w:tcW w:w="1908" w:type="dxa"/>
          </w:tcPr>
          <w:p w14:paraId="5193342C" w14:textId="6AB88B28" w:rsidR="004727BB" w:rsidRPr="0079298B" w:rsidRDefault="004727BB" w:rsidP="00100A82">
            <w:pPr>
              <w:rPr>
                <w:sz w:val="20"/>
                <w:szCs w:val="20"/>
                <w:lang w:val="en-US"/>
              </w:rPr>
            </w:pPr>
            <w:r w:rsidRPr="007E0F9C">
              <w:rPr>
                <w:sz w:val="20"/>
                <w:szCs w:val="20"/>
                <w:lang w:val="en-US"/>
              </w:rPr>
              <w:t>Biller</w:t>
            </w:r>
          </w:p>
        </w:tc>
        <w:tc>
          <w:tcPr>
            <w:tcW w:w="4154" w:type="dxa"/>
          </w:tcPr>
          <w:p w14:paraId="17454CAF" w14:textId="7CE099A9" w:rsidR="004727BB" w:rsidRPr="0079298B" w:rsidRDefault="004727BB" w:rsidP="00100A82">
            <w:pPr>
              <w:rPr>
                <w:sz w:val="20"/>
                <w:szCs w:val="20"/>
                <w:lang w:val="en-US"/>
              </w:rPr>
            </w:pPr>
            <w:r w:rsidRPr="007E0F9C">
              <w:rPr>
                <w:sz w:val="20"/>
                <w:szCs w:val="20"/>
                <w:lang w:val="en-US"/>
              </w:rPr>
              <w:t>Details on invoicing party</w:t>
            </w:r>
          </w:p>
        </w:tc>
        <w:tc>
          <w:tcPr>
            <w:tcW w:w="992" w:type="dxa"/>
          </w:tcPr>
          <w:p w14:paraId="589BA11A" w14:textId="2D3EC0DD" w:rsidR="004727BB" w:rsidRPr="0079298B" w:rsidRDefault="004727BB" w:rsidP="00100A82">
            <w:pPr>
              <w:rPr>
                <w:sz w:val="20"/>
                <w:szCs w:val="20"/>
                <w:lang w:val="en-US"/>
              </w:rPr>
            </w:pPr>
            <w:r w:rsidRPr="007E0F9C">
              <w:rPr>
                <w:sz w:val="20"/>
                <w:szCs w:val="20"/>
                <w:lang w:val="en-US"/>
              </w:rPr>
              <w:t>Element</w:t>
            </w:r>
          </w:p>
        </w:tc>
        <w:tc>
          <w:tcPr>
            <w:tcW w:w="709" w:type="dxa"/>
            <w:tcMar>
              <w:right w:w="57" w:type="dxa"/>
            </w:tcMar>
          </w:tcPr>
          <w:p w14:paraId="65803FE1" w14:textId="6671629E" w:rsidR="004727BB" w:rsidRPr="0079298B" w:rsidRDefault="004727BB" w:rsidP="00100A82">
            <w:pPr>
              <w:rPr>
                <w:sz w:val="20"/>
                <w:szCs w:val="20"/>
                <w:lang w:val="en-US"/>
              </w:rPr>
            </w:pPr>
            <w:r w:rsidRPr="007E0F9C">
              <w:rPr>
                <w:sz w:val="20"/>
                <w:szCs w:val="20"/>
                <w:lang w:val="en-US"/>
              </w:rPr>
              <w:t>1..1</w:t>
            </w:r>
          </w:p>
        </w:tc>
        <w:tc>
          <w:tcPr>
            <w:tcW w:w="1525" w:type="dxa"/>
          </w:tcPr>
          <w:p w14:paraId="041F87FD" w14:textId="26128F58" w:rsidR="004727BB" w:rsidRPr="0079298B" w:rsidRDefault="004727BB" w:rsidP="00100A82">
            <w:pPr>
              <w:rPr>
                <w:sz w:val="20"/>
                <w:szCs w:val="20"/>
                <w:lang w:val="en-US"/>
              </w:rPr>
            </w:pPr>
            <w:r w:rsidRPr="007E0F9C">
              <w:rPr>
                <w:sz w:val="20"/>
                <w:szCs w:val="20"/>
                <w:lang w:val="en-US"/>
              </w:rPr>
              <w:t>XML composite</w:t>
            </w:r>
          </w:p>
        </w:tc>
      </w:tr>
      <w:tr w:rsidR="004727BB" w:rsidRPr="0079298B" w14:paraId="545A5CA1" w14:textId="77777777">
        <w:tc>
          <w:tcPr>
            <w:tcW w:w="1908" w:type="dxa"/>
          </w:tcPr>
          <w:p w14:paraId="3B417AC2" w14:textId="14DDFF45" w:rsidR="004727BB" w:rsidRPr="0079298B" w:rsidRDefault="004727BB" w:rsidP="00100A82">
            <w:pPr>
              <w:rPr>
                <w:sz w:val="20"/>
                <w:szCs w:val="20"/>
                <w:lang w:val="en-US"/>
              </w:rPr>
            </w:pPr>
            <w:r w:rsidRPr="007E0F9C">
              <w:rPr>
                <w:sz w:val="20"/>
                <w:szCs w:val="20"/>
                <w:lang w:val="en-US"/>
              </w:rPr>
              <w:t>InvoiceRecipient</w:t>
            </w:r>
          </w:p>
        </w:tc>
        <w:tc>
          <w:tcPr>
            <w:tcW w:w="4154" w:type="dxa"/>
          </w:tcPr>
          <w:p w14:paraId="5A0F4702" w14:textId="676F94F3" w:rsidR="004727BB" w:rsidRPr="0079298B" w:rsidRDefault="004727BB" w:rsidP="00100A82">
            <w:pPr>
              <w:rPr>
                <w:sz w:val="20"/>
                <w:szCs w:val="20"/>
                <w:lang w:val="en-US"/>
              </w:rPr>
            </w:pPr>
            <w:r w:rsidRPr="007E0F9C">
              <w:rPr>
                <w:sz w:val="20"/>
                <w:szCs w:val="20"/>
                <w:lang w:val="en-US"/>
              </w:rPr>
              <w:t>Details on invoice recipient</w:t>
            </w:r>
          </w:p>
        </w:tc>
        <w:tc>
          <w:tcPr>
            <w:tcW w:w="992" w:type="dxa"/>
          </w:tcPr>
          <w:p w14:paraId="1723EC19" w14:textId="51D0F755" w:rsidR="004727BB" w:rsidRPr="0079298B" w:rsidRDefault="004727BB" w:rsidP="00100A82">
            <w:pPr>
              <w:rPr>
                <w:sz w:val="20"/>
                <w:szCs w:val="20"/>
                <w:lang w:val="en-US"/>
              </w:rPr>
            </w:pPr>
            <w:r w:rsidRPr="007E0F9C">
              <w:rPr>
                <w:sz w:val="20"/>
                <w:szCs w:val="20"/>
                <w:lang w:val="en-US"/>
              </w:rPr>
              <w:t>Element</w:t>
            </w:r>
          </w:p>
        </w:tc>
        <w:tc>
          <w:tcPr>
            <w:tcW w:w="709" w:type="dxa"/>
            <w:tcMar>
              <w:right w:w="57" w:type="dxa"/>
            </w:tcMar>
          </w:tcPr>
          <w:p w14:paraId="582542CA" w14:textId="0E55584D" w:rsidR="004727BB" w:rsidRPr="0079298B" w:rsidRDefault="004727BB" w:rsidP="00100A82">
            <w:pPr>
              <w:rPr>
                <w:sz w:val="20"/>
                <w:szCs w:val="20"/>
                <w:lang w:val="en-US"/>
              </w:rPr>
            </w:pPr>
            <w:r w:rsidRPr="007E0F9C">
              <w:rPr>
                <w:sz w:val="20"/>
                <w:szCs w:val="20"/>
                <w:lang w:val="en-US"/>
              </w:rPr>
              <w:t>1..1</w:t>
            </w:r>
          </w:p>
        </w:tc>
        <w:tc>
          <w:tcPr>
            <w:tcW w:w="1525" w:type="dxa"/>
          </w:tcPr>
          <w:p w14:paraId="288012B4" w14:textId="7730ABBB" w:rsidR="004727BB" w:rsidRPr="0079298B" w:rsidRDefault="004727BB" w:rsidP="00100A82">
            <w:pPr>
              <w:rPr>
                <w:sz w:val="20"/>
                <w:szCs w:val="20"/>
                <w:lang w:val="en-US"/>
              </w:rPr>
            </w:pPr>
            <w:r w:rsidRPr="007E0F9C">
              <w:rPr>
                <w:sz w:val="20"/>
                <w:szCs w:val="20"/>
                <w:lang w:val="en-US"/>
              </w:rPr>
              <w:t>XML composite</w:t>
            </w:r>
          </w:p>
        </w:tc>
      </w:tr>
      <w:tr w:rsidR="004727BB" w:rsidRPr="0079298B" w14:paraId="6F6711EB" w14:textId="77777777">
        <w:tc>
          <w:tcPr>
            <w:tcW w:w="1908" w:type="dxa"/>
          </w:tcPr>
          <w:p w14:paraId="29A07324" w14:textId="26CB930D" w:rsidR="004727BB" w:rsidRPr="0079298B" w:rsidRDefault="004727BB" w:rsidP="00100A82">
            <w:pPr>
              <w:rPr>
                <w:sz w:val="20"/>
                <w:szCs w:val="20"/>
                <w:lang w:val="en-US"/>
              </w:rPr>
            </w:pPr>
            <w:r w:rsidRPr="007E0F9C">
              <w:rPr>
                <w:sz w:val="20"/>
                <w:szCs w:val="20"/>
                <w:lang w:val="en-US"/>
              </w:rPr>
              <w:t>OrderingParty</w:t>
            </w:r>
          </w:p>
        </w:tc>
        <w:tc>
          <w:tcPr>
            <w:tcW w:w="4154" w:type="dxa"/>
          </w:tcPr>
          <w:p w14:paraId="0B6E0014" w14:textId="54F81418" w:rsidR="004727BB" w:rsidRPr="0079298B" w:rsidRDefault="004727BB" w:rsidP="00573AF7">
            <w:pPr>
              <w:rPr>
                <w:sz w:val="20"/>
                <w:szCs w:val="20"/>
                <w:lang w:val="en-US"/>
              </w:rPr>
            </w:pPr>
            <w:r w:rsidRPr="007E0F9C">
              <w:rPr>
                <w:sz w:val="20"/>
                <w:szCs w:val="20"/>
                <w:lang w:val="en-US"/>
              </w:rPr>
              <w:t xml:space="preserve">In case the invoice recipient is not equivalent to the ordering party of the delivery/service, information about the ordering party </w:t>
            </w:r>
            <w:r w:rsidR="00573AF7">
              <w:rPr>
                <w:sz w:val="20"/>
                <w:szCs w:val="20"/>
                <w:lang w:val="en-US"/>
              </w:rPr>
              <w:t>is</w:t>
            </w:r>
            <w:r w:rsidRPr="007E0F9C">
              <w:rPr>
                <w:sz w:val="20"/>
                <w:szCs w:val="20"/>
                <w:lang w:val="en-US"/>
              </w:rPr>
              <w:t xml:space="preserve"> to be entered in this element.</w:t>
            </w:r>
          </w:p>
        </w:tc>
        <w:tc>
          <w:tcPr>
            <w:tcW w:w="992" w:type="dxa"/>
          </w:tcPr>
          <w:p w14:paraId="1605A422" w14:textId="47A3365F" w:rsidR="004727BB" w:rsidRPr="0079298B" w:rsidRDefault="004727BB" w:rsidP="00100A82">
            <w:pPr>
              <w:rPr>
                <w:sz w:val="20"/>
                <w:szCs w:val="20"/>
                <w:lang w:val="en-US"/>
              </w:rPr>
            </w:pPr>
            <w:r w:rsidRPr="007E0F9C">
              <w:rPr>
                <w:sz w:val="20"/>
                <w:szCs w:val="20"/>
                <w:lang w:val="en-US"/>
              </w:rPr>
              <w:t>Element</w:t>
            </w:r>
          </w:p>
        </w:tc>
        <w:tc>
          <w:tcPr>
            <w:tcW w:w="709" w:type="dxa"/>
            <w:tcMar>
              <w:right w:w="57" w:type="dxa"/>
            </w:tcMar>
          </w:tcPr>
          <w:p w14:paraId="71766DE9" w14:textId="00A33919" w:rsidR="004727BB" w:rsidRPr="0079298B" w:rsidRDefault="004727BB" w:rsidP="00100A82">
            <w:pPr>
              <w:rPr>
                <w:sz w:val="20"/>
                <w:szCs w:val="20"/>
                <w:lang w:val="en-US"/>
              </w:rPr>
            </w:pPr>
            <w:r w:rsidRPr="007E0F9C">
              <w:rPr>
                <w:sz w:val="20"/>
                <w:szCs w:val="20"/>
                <w:lang w:val="en-US"/>
              </w:rPr>
              <w:t>0..1</w:t>
            </w:r>
          </w:p>
        </w:tc>
        <w:tc>
          <w:tcPr>
            <w:tcW w:w="1525" w:type="dxa"/>
          </w:tcPr>
          <w:p w14:paraId="6763815F" w14:textId="66D1C6D0" w:rsidR="004727BB" w:rsidRPr="0079298B" w:rsidRDefault="004727BB" w:rsidP="00100A82">
            <w:pPr>
              <w:rPr>
                <w:sz w:val="20"/>
                <w:szCs w:val="20"/>
                <w:lang w:val="en-US"/>
              </w:rPr>
            </w:pPr>
            <w:r w:rsidRPr="007E0F9C">
              <w:rPr>
                <w:sz w:val="20"/>
                <w:szCs w:val="20"/>
                <w:lang w:val="en-US"/>
              </w:rPr>
              <w:t>XML composite</w:t>
            </w:r>
          </w:p>
        </w:tc>
      </w:tr>
      <w:tr w:rsidR="004727BB" w:rsidRPr="0079298B" w14:paraId="0EB2B9BD" w14:textId="77777777">
        <w:tc>
          <w:tcPr>
            <w:tcW w:w="1908" w:type="dxa"/>
          </w:tcPr>
          <w:p w14:paraId="6027609A" w14:textId="5AC9A960" w:rsidR="004727BB" w:rsidRPr="0079298B" w:rsidRDefault="004727BB" w:rsidP="00100A82">
            <w:pPr>
              <w:rPr>
                <w:sz w:val="20"/>
                <w:szCs w:val="20"/>
                <w:lang w:val="en-US"/>
              </w:rPr>
            </w:pPr>
            <w:r w:rsidRPr="007E0F9C">
              <w:rPr>
                <w:sz w:val="20"/>
                <w:szCs w:val="20"/>
                <w:lang w:val="en-US"/>
              </w:rPr>
              <w:t>Details</w:t>
            </w:r>
          </w:p>
        </w:tc>
        <w:tc>
          <w:tcPr>
            <w:tcW w:w="4154" w:type="dxa"/>
          </w:tcPr>
          <w:p w14:paraId="61B1D414" w14:textId="4179EADC" w:rsidR="004727BB" w:rsidRPr="0079298B" w:rsidRDefault="004727BB" w:rsidP="00C54199">
            <w:pPr>
              <w:rPr>
                <w:sz w:val="20"/>
                <w:szCs w:val="20"/>
                <w:lang w:val="en-US"/>
              </w:rPr>
            </w:pPr>
            <w:r w:rsidRPr="007E0F9C">
              <w:rPr>
                <w:sz w:val="20"/>
                <w:szCs w:val="20"/>
                <w:lang w:val="en-US"/>
              </w:rPr>
              <w:t>Contains individual invoice items.</w:t>
            </w:r>
          </w:p>
        </w:tc>
        <w:tc>
          <w:tcPr>
            <w:tcW w:w="992" w:type="dxa"/>
          </w:tcPr>
          <w:p w14:paraId="7E21DED3" w14:textId="452AD5B9" w:rsidR="004727BB" w:rsidRPr="0079298B" w:rsidRDefault="004727BB" w:rsidP="00100A82">
            <w:pPr>
              <w:rPr>
                <w:sz w:val="20"/>
                <w:szCs w:val="20"/>
                <w:lang w:val="en-US"/>
              </w:rPr>
            </w:pPr>
            <w:r w:rsidRPr="007E0F9C">
              <w:rPr>
                <w:sz w:val="20"/>
                <w:szCs w:val="20"/>
                <w:lang w:val="en-US"/>
              </w:rPr>
              <w:t>Element</w:t>
            </w:r>
          </w:p>
        </w:tc>
        <w:tc>
          <w:tcPr>
            <w:tcW w:w="709" w:type="dxa"/>
            <w:tcMar>
              <w:right w:w="57" w:type="dxa"/>
            </w:tcMar>
          </w:tcPr>
          <w:p w14:paraId="746E4381" w14:textId="57E7BD60" w:rsidR="004727BB" w:rsidRPr="0079298B" w:rsidRDefault="004727BB" w:rsidP="00100A82">
            <w:pPr>
              <w:rPr>
                <w:sz w:val="20"/>
                <w:szCs w:val="20"/>
                <w:lang w:val="en-US"/>
              </w:rPr>
            </w:pPr>
            <w:r w:rsidRPr="007E0F9C">
              <w:rPr>
                <w:sz w:val="20"/>
                <w:szCs w:val="20"/>
                <w:lang w:val="en-US"/>
              </w:rPr>
              <w:t>1..1</w:t>
            </w:r>
          </w:p>
        </w:tc>
        <w:tc>
          <w:tcPr>
            <w:tcW w:w="1525" w:type="dxa"/>
          </w:tcPr>
          <w:p w14:paraId="452099A2" w14:textId="1E23A723" w:rsidR="004727BB" w:rsidRPr="0079298B" w:rsidRDefault="004727BB" w:rsidP="00100A82">
            <w:pPr>
              <w:rPr>
                <w:sz w:val="20"/>
                <w:szCs w:val="20"/>
                <w:lang w:val="en-US"/>
              </w:rPr>
            </w:pPr>
            <w:r w:rsidRPr="007E0F9C">
              <w:rPr>
                <w:sz w:val="20"/>
                <w:szCs w:val="20"/>
                <w:lang w:val="en-US"/>
              </w:rPr>
              <w:t>XML composite</w:t>
            </w:r>
          </w:p>
        </w:tc>
      </w:tr>
      <w:tr w:rsidR="00100A82" w:rsidRPr="0079298B" w14:paraId="0F2FCC82" w14:textId="77777777">
        <w:tc>
          <w:tcPr>
            <w:tcW w:w="1908" w:type="dxa"/>
          </w:tcPr>
          <w:p w14:paraId="798C51FC" w14:textId="77777777" w:rsidR="00100A82" w:rsidRPr="0079298B" w:rsidRDefault="00100A82" w:rsidP="00100A82">
            <w:pPr>
              <w:rPr>
                <w:sz w:val="20"/>
                <w:szCs w:val="20"/>
                <w:lang w:val="en-US"/>
              </w:rPr>
            </w:pPr>
            <w:r w:rsidRPr="0079298B">
              <w:rPr>
                <w:sz w:val="20"/>
                <w:szCs w:val="20"/>
                <w:lang w:val="en-US"/>
              </w:rPr>
              <w:lastRenderedPageBreak/>
              <w:t>Reduction</w:t>
            </w:r>
            <w:r w:rsidR="00C54199" w:rsidRPr="0079298B">
              <w:rPr>
                <w:sz w:val="20"/>
                <w:szCs w:val="20"/>
                <w:lang w:val="en-US"/>
              </w:rPr>
              <w:t>AndSurcharge</w:t>
            </w:r>
            <w:r w:rsidRPr="0079298B">
              <w:rPr>
                <w:sz w:val="20"/>
                <w:szCs w:val="20"/>
                <w:lang w:val="en-US"/>
              </w:rPr>
              <w:t>Details</w:t>
            </w:r>
          </w:p>
        </w:tc>
        <w:tc>
          <w:tcPr>
            <w:tcW w:w="4154" w:type="dxa"/>
          </w:tcPr>
          <w:p w14:paraId="31B11CBF" w14:textId="72A8A2FA" w:rsidR="004727BB" w:rsidRPr="007E0F9C" w:rsidRDefault="004727BB" w:rsidP="004727BB">
            <w:pPr>
              <w:rPr>
                <w:sz w:val="20"/>
                <w:szCs w:val="20"/>
                <w:lang w:val="en-US"/>
              </w:rPr>
            </w:pPr>
            <w:r w:rsidRPr="007E0F9C">
              <w:rPr>
                <w:sz w:val="20"/>
                <w:szCs w:val="20"/>
                <w:lang w:val="en-US"/>
              </w:rPr>
              <w:t>Details of reduction or surcharges</w:t>
            </w:r>
            <w:r>
              <w:rPr>
                <w:sz w:val="20"/>
                <w:szCs w:val="20"/>
                <w:lang w:val="en-US"/>
              </w:rPr>
              <w:t xml:space="preserve"> on the ROOT level.</w:t>
            </w:r>
          </w:p>
          <w:p w14:paraId="7C98FB14" w14:textId="77777777" w:rsidR="00355293" w:rsidRPr="0079298B" w:rsidRDefault="00355293" w:rsidP="00100A82">
            <w:pPr>
              <w:rPr>
                <w:sz w:val="20"/>
                <w:szCs w:val="20"/>
                <w:lang w:val="en-US"/>
              </w:rPr>
            </w:pPr>
          </w:p>
          <w:p w14:paraId="13E52900" w14:textId="03E44BFC" w:rsidR="00355293" w:rsidRPr="0079298B" w:rsidRDefault="004727BB" w:rsidP="00100A82">
            <w:pPr>
              <w:rPr>
                <w:b/>
                <w:sz w:val="20"/>
                <w:szCs w:val="20"/>
                <w:lang w:val="en-US"/>
              </w:rPr>
            </w:pPr>
            <w:r>
              <w:rPr>
                <w:b/>
                <w:sz w:val="20"/>
                <w:szCs w:val="20"/>
                <w:lang w:val="en-US"/>
              </w:rPr>
              <w:t>Calculation</w:t>
            </w:r>
            <w:r w:rsidR="00355293" w:rsidRPr="0079298B">
              <w:rPr>
                <w:b/>
                <w:sz w:val="20"/>
                <w:szCs w:val="20"/>
                <w:lang w:val="en-US"/>
              </w:rPr>
              <w:t>:</w:t>
            </w:r>
          </w:p>
          <w:p w14:paraId="5962ACDB" w14:textId="77777777" w:rsidR="00913522" w:rsidRDefault="00913522" w:rsidP="00100A82">
            <w:pPr>
              <w:rPr>
                <w:b/>
                <w:sz w:val="20"/>
                <w:szCs w:val="20"/>
                <w:lang w:val="en-US"/>
              </w:rPr>
            </w:pPr>
          </w:p>
          <w:p w14:paraId="6843AC81" w14:textId="7110AF70" w:rsidR="004727BB" w:rsidRPr="004727BB" w:rsidRDefault="004727BB" w:rsidP="00100A82">
            <w:pPr>
              <w:rPr>
                <w:sz w:val="20"/>
                <w:szCs w:val="20"/>
                <w:lang w:val="en-US"/>
              </w:rPr>
            </w:pPr>
            <w:r w:rsidRPr="004727BB">
              <w:rPr>
                <w:sz w:val="20"/>
                <w:szCs w:val="20"/>
                <w:lang w:val="en-US"/>
              </w:rPr>
              <w:t>The</w:t>
            </w:r>
            <w:r>
              <w:rPr>
                <w:sz w:val="20"/>
                <w:szCs w:val="20"/>
                <w:lang w:val="en-US"/>
              </w:rPr>
              <w:t xml:space="preserve"> reductions and surcharges provided in this element are calculated from the invoice net amount.</w:t>
            </w:r>
          </w:p>
          <w:p w14:paraId="398E2ED1" w14:textId="28275B38" w:rsidR="00100A82" w:rsidRPr="0079298B" w:rsidRDefault="00100A82" w:rsidP="00913522">
            <w:pPr>
              <w:rPr>
                <w:sz w:val="20"/>
                <w:szCs w:val="20"/>
                <w:lang w:val="en-US"/>
              </w:rPr>
            </w:pPr>
          </w:p>
        </w:tc>
        <w:tc>
          <w:tcPr>
            <w:tcW w:w="992" w:type="dxa"/>
          </w:tcPr>
          <w:p w14:paraId="1EA6D8ED" w14:textId="77777777" w:rsidR="00100A82" w:rsidRPr="0079298B" w:rsidRDefault="00100A82" w:rsidP="00100A82">
            <w:pPr>
              <w:rPr>
                <w:sz w:val="20"/>
                <w:szCs w:val="20"/>
                <w:lang w:val="en-US"/>
              </w:rPr>
            </w:pPr>
            <w:r w:rsidRPr="0079298B">
              <w:rPr>
                <w:sz w:val="20"/>
                <w:szCs w:val="20"/>
                <w:lang w:val="en-US"/>
              </w:rPr>
              <w:t>Element</w:t>
            </w:r>
          </w:p>
        </w:tc>
        <w:tc>
          <w:tcPr>
            <w:tcW w:w="709" w:type="dxa"/>
            <w:tcMar>
              <w:right w:w="57" w:type="dxa"/>
            </w:tcMar>
          </w:tcPr>
          <w:p w14:paraId="01DCBD24" w14:textId="77777777" w:rsidR="00100A82" w:rsidRPr="0079298B" w:rsidRDefault="00100A82" w:rsidP="00100A82">
            <w:pPr>
              <w:rPr>
                <w:sz w:val="20"/>
                <w:szCs w:val="20"/>
                <w:lang w:val="en-US"/>
              </w:rPr>
            </w:pPr>
            <w:r w:rsidRPr="0079298B">
              <w:rPr>
                <w:sz w:val="20"/>
                <w:szCs w:val="20"/>
                <w:lang w:val="en-US"/>
              </w:rPr>
              <w:t>0..1</w:t>
            </w:r>
          </w:p>
        </w:tc>
        <w:tc>
          <w:tcPr>
            <w:tcW w:w="1525" w:type="dxa"/>
          </w:tcPr>
          <w:p w14:paraId="0C50B4AB" w14:textId="08E32CD1" w:rsidR="00100A82" w:rsidRPr="0079298B" w:rsidRDefault="004727BB" w:rsidP="00100A82">
            <w:pPr>
              <w:rPr>
                <w:sz w:val="20"/>
                <w:szCs w:val="20"/>
                <w:lang w:val="en-US"/>
              </w:rPr>
            </w:pPr>
            <w:r>
              <w:rPr>
                <w:sz w:val="20"/>
                <w:szCs w:val="20"/>
                <w:lang w:val="en-US"/>
              </w:rPr>
              <w:t>XML c</w:t>
            </w:r>
            <w:r w:rsidR="00100A82" w:rsidRPr="0079298B">
              <w:rPr>
                <w:sz w:val="20"/>
                <w:szCs w:val="20"/>
                <w:lang w:val="en-US"/>
              </w:rPr>
              <w:t>omposit</w:t>
            </w:r>
            <w:r>
              <w:rPr>
                <w:sz w:val="20"/>
                <w:szCs w:val="20"/>
                <w:lang w:val="en-US"/>
              </w:rPr>
              <w:t>e</w:t>
            </w:r>
          </w:p>
        </w:tc>
      </w:tr>
      <w:tr w:rsidR="00100A82" w:rsidRPr="0079298B" w14:paraId="46E856F5" w14:textId="77777777">
        <w:tc>
          <w:tcPr>
            <w:tcW w:w="1908" w:type="dxa"/>
          </w:tcPr>
          <w:p w14:paraId="37C54D2B" w14:textId="77777777" w:rsidR="00100A82" w:rsidRPr="0079298B" w:rsidRDefault="00100A82" w:rsidP="00100A82">
            <w:pPr>
              <w:rPr>
                <w:sz w:val="20"/>
                <w:szCs w:val="20"/>
                <w:lang w:val="en-US"/>
              </w:rPr>
            </w:pPr>
            <w:r w:rsidRPr="0079298B">
              <w:rPr>
                <w:sz w:val="20"/>
                <w:szCs w:val="20"/>
                <w:lang w:val="en-US"/>
              </w:rPr>
              <w:t>Tax</w:t>
            </w:r>
          </w:p>
        </w:tc>
        <w:tc>
          <w:tcPr>
            <w:tcW w:w="4154" w:type="dxa"/>
          </w:tcPr>
          <w:p w14:paraId="317A4D4E" w14:textId="4BE8CBAA" w:rsidR="00F13B6E" w:rsidRDefault="004727BB" w:rsidP="00100A82">
            <w:pPr>
              <w:rPr>
                <w:sz w:val="20"/>
                <w:szCs w:val="20"/>
                <w:lang w:val="en-US"/>
              </w:rPr>
            </w:pPr>
            <w:r w:rsidRPr="007E0F9C">
              <w:rPr>
                <w:sz w:val="20"/>
                <w:szCs w:val="20"/>
                <w:lang w:val="en-US"/>
              </w:rPr>
              <w:t>Summary of value added tax and other taxes</w:t>
            </w:r>
            <w:r>
              <w:rPr>
                <w:sz w:val="20"/>
                <w:szCs w:val="20"/>
                <w:lang w:val="en-US"/>
              </w:rPr>
              <w:t>.</w:t>
            </w:r>
          </w:p>
          <w:p w14:paraId="3CDA05EF" w14:textId="77777777" w:rsidR="004727BB" w:rsidRPr="0079298B" w:rsidRDefault="004727BB" w:rsidP="00100A82">
            <w:pPr>
              <w:rPr>
                <w:sz w:val="20"/>
                <w:szCs w:val="20"/>
                <w:lang w:val="en-US"/>
              </w:rPr>
            </w:pPr>
          </w:p>
          <w:p w14:paraId="3BF47B15" w14:textId="03DD450B" w:rsidR="00F13B6E" w:rsidRPr="0079298B" w:rsidRDefault="004727BB" w:rsidP="00100A82">
            <w:pPr>
              <w:rPr>
                <w:b/>
                <w:sz w:val="20"/>
                <w:szCs w:val="20"/>
                <w:lang w:val="en-US"/>
              </w:rPr>
            </w:pPr>
            <w:r>
              <w:rPr>
                <w:b/>
                <w:sz w:val="20"/>
                <w:szCs w:val="20"/>
                <w:lang w:val="en-US"/>
              </w:rPr>
              <w:t>Calculation</w:t>
            </w:r>
            <w:r w:rsidR="00F13B6E" w:rsidRPr="0079298B">
              <w:rPr>
                <w:b/>
                <w:sz w:val="20"/>
                <w:szCs w:val="20"/>
                <w:lang w:val="en-US"/>
              </w:rPr>
              <w:t>:</w:t>
            </w:r>
          </w:p>
          <w:p w14:paraId="2D22B4FD" w14:textId="6F545FD8" w:rsidR="00F13B6E" w:rsidRPr="0079298B" w:rsidRDefault="004727BB" w:rsidP="00100A82">
            <w:pPr>
              <w:rPr>
                <w:sz w:val="20"/>
                <w:szCs w:val="20"/>
                <w:lang w:val="en-US"/>
              </w:rPr>
            </w:pPr>
            <w:r>
              <w:rPr>
                <w:sz w:val="20"/>
                <w:szCs w:val="20"/>
                <w:lang w:val="en-US"/>
              </w:rPr>
              <w:t>The taxes and tax exemptions provided in this element are a summary of the taxes and tax exception on list line item level.</w:t>
            </w:r>
          </w:p>
          <w:p w14:paraId="27861804" w14:textId="12EDCD85" w:rsidR="00F13B6E" w:rsidRPr="0079298B" w:rsidRDefault="00F13B6E">
            <w:pPr>
              <w:rPr>
                <w:sz w:val="20"/>
                <w:szCs w:val="20"/>
                <w:lang w:val="en-US"/>
              </w:rPr>
            </w:pPr>
          </w:p>
        </w:tc>
        <w:tc>
          <w:tcPr>
            <w:tcW w:w="992" w:type="dxa"/>
          </w:tcPr>
          <w:p w14:paraId="5E541D94" w14:textId="77777777" w:rsidR="00100A82" w:rsidRPr="0079298B" w:rsidRDefault="00100A82" w:rsidP="00100A82">
            <w:pPr>
              <w:rPr>
                <w:sz w:val="20"/>
                <w:szCs w:val="20"/>
                <w:lang w:val="en-US"/>
              </w:rPr>
            </w:pPr>
            <w:r w:rsidRPr="0079298B">
              <w:rPr>
                <w:sz w:val="20"/>
                <w:szCs w:val="20"/>
                <w:lang w:val="en-US"/>
              </w:rPr>
              <w:t>Element</w:t>
            </w:r>
          </w:p>
        </w:tc>
        <w:tc>
          <w:tcPr>
            <w:tcW w:w="709" w:type="dxa"/>
            <w:tcMar>
              <w:right w:w="57" w:type="dxa"/>
            </w:tcMar>
          </w:tcPr>
          <w:p w14:paraId="5BFFA595" w14:textId="77777777" w:rsidR="00100A82" w:rsidRPr="0079298B" w:rsidRDefault="00100A82" w:rsidP="00100A82">
            <w:pPr>
              <w:rPr>
                <w:sz w:val="20"/>
                <w:szCs w:val="20"/>
                <w:lang w:val="en-US"/>
              </w:rPr>
            </w:pPr>
            <w:r w:rsidRPr="0079298B">
              <w:rPr>
                <w:sz w:val="20"/>
                <w:szCs w:val="20"/>
                <w:lang w:val="en-US"/>
              </w:rPr>
              <w:t>1..1</w:t>
            </w:r>
          </w:p>
        </w:tc>
        <w:tc>
          <w:tcPr>
            <w:tcW w:w="1525" w:type="dxa"/>
          </w:tcPr>
          <w:p w14:paraId="798037C4" w14:textId="0A635D77" w:rsidR="00100A82" w:rsidRPr="0079298B" w:rsidRDefault="00100A82" w:rsidP="004727BB">
            <w:pPr>
              <w:rPr>
                <w:sz w:val="20"/>
                <w:szCs w:val="20"/>
                <w:lang w:val="en-US"/>
              </w:rPr>
            </w:pPr>
            <w:r w:rsidRPr="0079298B">
              <w:rPr>
                <w:sz w:val="20"/>
                <w:szCs w:val="20"/>
                <w:lang w:val="en-US"/>
              </w:rPr>
              <w:t>XML</w:t>
            </w:r>
            <w:r w:rsidR="004727BB">
              <w:rPr>
                <w:sz w:val="20"/>
                <w:szCs w:val="20"/>
                <w:lang w:val="en-US"/>
              </w:rPr>
              <w:t xml:space="preserve"> c</w:t>
            </w:r>
            <w:r w:rsidRPr="0079298B">
              <w:rPr>
                <w:sz w:val="20"/>
                <w:szCs w:val="20"/>
                <w:lang w:val="en-US"/>
              </w:rPr>
              <w:t>omposit</w:t>
            </w:r>
            <w:r w:rsidR="004727BB">
              <w:rPr>
                <w:sz w:val="20"/>
                <w:szCs w:val="20"/>
                <w:lang w:val="en-US"/>
              </w:rPr>
              <w:t>e</w:t>
            </w:r>
          </w:p>
        </w:tc>
      </w:tr>
      <w:tr w:rsidR="00100A82" w:rsidRPr="0079298B" w14:paraId="6AE631C5" w14:textId="77777777">
        <w:tc>
          <w:tcPr>
            <w:tcW w:w="1908" w:type="dxa"/>
          </w:tcPr>
          <w:p w14:paraId="5A5CDF7A" w14:textId="13227F1D" w:rsidR="00100A82" w:rsidRPr="0079298B" w:rsidRDefault="00100A82" w:rsidP="00100A82">
            <w:pPr>
              <w:rPr>
                <w:sz w:val="20"/>
                <w:szCs w:val="20"/>
                <w:lang w:val="en-US"/>
              </w:rPr>
            </w:pPr>
            <w:r w:rsidRPr="0079298B">
              <w:rPr>
                <w:sz w:val="20"/>
                <w:szCs w:val="20"/>
                <w:lang w:val="en-US"/>
              </w:rPr>
              <w:t>TotalGrossAmount</w:t>
            </w:r>
          </w:p>
        </w:tc>
        <w:tc>
          <w:tcPr>
            <w:tcW w:w="4154" w:type="dxa"/>
          </w:tcPr>
          <w:p w14:paraId="37F6296E" w14:textId="2D933413" w:rsidR="00100A82" w:rsidRPr="0079298B" w:rsidRDefault="004727BB" w:rsidP="00100A82">
            <w:pPr>
              <w:rPr>
                <w:sz w:val="20"/>
                <w:szCs w:val="20"/>
                <w:lang w:val="en-US"/>
              </w:rPr>
            </w:pPr>
            <w:r>
              <w:rPr>
                <w:sz w:val="20"/>
                <w:szCs w:val="20"/>
                <w:lang w:val="en-US"/>
              </w:rPr>
              <w:t>Invoice gross amount</w:t>
            </w:r>
          </w:p>
          <w:p w14:paraId="79A04031" w14:textId="77777777" w:rsidR="006B1792" w:rsidRPr="0079298B" w:rsidRDefault="006B1792" w:rsidP="00100A82">
            <w:pPr>
              <w:rPr>
                <w:sz w:val="20"/>
                <w:szCs w:val="20"/>
                <w:lang w:val="en-US"/>
              </w:rPr>
            </w:pPr>
          </w:p>
          <w:p w14:paraId="13CB92D6" w14:textId="056C1245" w:rsidR="006B1792" w:rsidRPr="0079298B" w:rsidRDefault="004727BB" w:rsidP="00100A82">
            <w:pPr>
              <w:rPr>
                <w:b/>
                <w:sz w:val="20"/>
                <w:szCs w:val="20"/>
                <w:lang w:val="en-US"/>
              </w:rPr>
            </w:pPr>
            <w:r>
              <w:rPr>
                <w:b/>
                <w:sz w:val="20"/>
                <w:szCs w:val="20"/>
                <w:lang w:val="en-US"/>
              </w:rPr>
              <w:t>Calculation</w:t>
            </w:r>
            <w:r w:rsidR="006B1792" w:rsidRPr="0079298B">
              <w:rPr>
                <w:b/>
                <w:sz w:val="20"/>
                <w:szCs w:val="20"/>
                <w:lang w:val="en-US"/>
              </w:rPr>
              <w:t>:</w:t>
            </w:r>
          </w:p>
          <w:p w14:paraId="03CCD91D" w14:textId="77777777" w:rsidR="006B1792" w:rsidRPr="0079298B" w:rsidRDefault="006B1792" w:rsidP="00100A82">
            <w:pPr>
              <w:rPr>
                <w:sz w:val="20"/>
                <w:szCs w:val="20"/>
                <w:lang w:val="en-US"/>
              </w:rPr>
            </w:pPr>
          </w:p>
          <w:p w14:paraId="64B1D7F1" w14:textId="2899305B" w:rsidR="006B1792" w:rsidRPr="0079298B" w:rsidRDefault="004727BB" w:rsidP="006B1792">
            <w:pPr>
              <w:rPr>
                <w:sz w:val="20"/>
                <w:szCs w:val="20"/>
                <w:lang w:val="en-US"/>
              </w:rPr>
            </w:pPr>
            <w:r>
              <w:rPr>
                <w:sz w:val="20"/>
                <w:szCs w:val="20"/>
                <w:lang w:val="en-US"/>
              </w:rPr>
              <w:t>Sum</w:t>
            </w:r>
            <w:r w:rsidR="006B1792" w:rsidRPr="0079298B">
              <w:rPr>
                <w:sz w:val="20"/>
                <w:szCs w:val="20"/>
                <w:lang w:val="en-US"/>
              </w:rPr>
              <w:t xml:space="preserve"> </w:t>
            </w:r>
            <w:r>
              <w:rPr>
                <w:sz w:val="20"/>
                <w:szCs w:val="20"/>
                <w:lang w:val="en-US"/>
              </w:rPr>
              <w:t>of</w:t>
            </w:r>
            <w:r w:rsidR="006B1792" w:rsidRPr="0079298B">
              <w:rPr>
                <w:sz w:val="20"/>
                <w:szCs w:val="20"/>
                <w:lang w:val="en-US"/>
              </w:rPr>
              <w:t xml:space="preserve"> </w:t>
            </w:r>
            <w:r w:rsidR="006B1792" w:rsidRPr="0079298B">
              <w:rPr>
                <w:rFonts w:ascii="Courier New" w:hAnsi="Courier New" w:cs="Courier New"/>
                <w:sz w:val="20"/>
                <w:szCs w:val="20"/>
                <w:lang w:val="en-US"/>
              </w:rPr>
              <w:t>LineItemAmounts</w:t>
            </w:r>
            <w:r w:rsidR="006B1792" w:rsidRPr="0079298B">
              <w:rPr>
                <w:sz w:val="20"/>
                <w:szCs w:val="20"/>
                <w:lang w:val="en-US"/>
              </w:rPr>
              <w:t xml:space="preserve"> </w:t>
            </w:r>
          </w:p>
          <w:p w14:paraId="15B6316A" w14:textId="69D20EE2" w:rsidR="006B1792" w:rsidRPr="0079298B" w:rsidRDefault="006B1792" w:rsidP="006B1792">
            <w:pPr>
              <w:rPr>
                <w:sz w:val="20"/>
                <w:szCs w:val="20"/>
                <w:lang w:val="en-US"/>
              </w:rPr>
            </w:pPr>
            <w:r w:rsidRPr="0079298B">
              <w:rPr>
                <w:sz w:val="20"/>
                <w:szCs w:val="20"/>
                <w:lang w:val="en-US"/>
              </w:rPr>
              <w:t xml:space="preserve">+ </w:t>
            </w:r>
            <w:r w:rsidR="00584358" w:rsidRPr="0079298B">
              <w:rPr>
                <w:sz w:val="20"/>
                <w:szCs w:val="20"/>
                <w:lang w:val="en-US"/>
              </w:rPr>
              <w:t xml:space="preserve">Sum </w:t>
            </w:r>
            <w:r w:rsidR="004727BB">
              <w:rPr>
                <w:sz w:val="20"/>
                <w:szCs w:val="20"/>
                <w:lang w:val="en-US"/>
              </w:rPr>
              <w:t>of</w:t>
            </w:r>
            <w:r w:rsidR="00584358" w:rsidRPr="0079298B">
              <w:rPr>
                <w:sz w:val="20"/>
                <w:szCs w:val="20"/>
                <w:lang w:val="en-US"/>
              </w:rPr>
              <w:t xml:space="preserve"> </w:t>
            </w:r>
            <w:r w:rsidRPr="0079298B">
              <w:rPr>
                <w:rFonts w:ascii="Courier New" w:hAnsi="Courier New" w:cs="Courier New"/>
                <w:sz w:val="20"/>
                <w:szCs w:val="20"/>
                <w:lang w:val="en-US"/>
              </w:rPr>
              <w:t>Surcharges</w:t>
            </w:r>
            <w:r w:rsidRPr="0079298B">
              <w:rPr>
                <w:sz w:val="20"/>
                <w:szCs w:val="20"/>
                <w:lang w:val="en-US"/>
              </w:rPr>
              <w:t xml:space="preserve"> </w:t>
            </w:r>
            <w:r w:rsidR="004727BB">
              <w:rPr>
                <w:sz w:val="20"/>
                <w:szCs w:val="20"/>
                <w:lang w:val="en-US"/>
              </w:rPr>
              <w:t>on</w:t>
            </w:r>
            <w:r w:rsidR="00355293" w:rsidRPr="0079298B">
              <w:rPr>
                <w:sz w:val="20"/>
                <w:szCs w:val="20"/>
                <w:lang w:val="en-US"/>
              </w:rPr>
              <w:t xml:space="preserve"> ROOT</w:t>
            </w:r>
            <w:r w:rsidR="004727BB">
              <w:rPr>
                <w:sz w:val="20"/>
                <w:szCs w:val="20"/>
                <w:lang w:val="en-US"/>
              </w:rPr>
              <w:t xml:space="preserve"> level</w:t>
            </w:r>
          </w:p>
          <w:p w14:paraId="09926276" w14:textId="5C0F249F" w:rsidR="00170F55" w:rsidRPr="0079298B" w:rsidRDefault="00170F55" w:rsidP="006B1792">
            <w:pPr>
              <w:rPr>
                <w:sz w:val="20"/>
                <w:szCs w:val="20"/>
                <w:lang w:val="en-US"/>
              </w:rPr>
            </w:pPr>
            <w:r w:rsidRPr="0079298B">
              <w:rPr>
                <w:sz w:val="20"/>
                <w:szCs w:val="20"/>
                <w:lang w:val="en-US"/>
              </w:rPr>
              <w:t xml:space="preserve">+ Sum </w:t>
            </w:r>
            <w:r w:rsidR="004727BB">
              <w:rPr>
                <w:sz w:val="20"/>
                <w:szCs w:val="20"/>
                <w:lang w:val="en-US"/>
              </w:rPr>
              <w:t>of</w:t>
            </w:r>
            <w:r w:rsidRPr="0079298B">
              <w:rPr>
                <w:sz w:val="20"/>
                <w:szCs w:val="20"/>
                <w:lang w:val="en-US"/>
              </w:rPr>
              <w:t xml:space="preserve"> </w:t>
            </w:r>
            <w:r w:rsidR="00761EE4" w:rsidRPr="0079298B">
              <w:rPr>
                <w:rFonts w:ascii="Courier New" w:hAnsi="Courier New" w:cs="Courier New"/>
                <w:sz w:val="20"/>
                <w:szCs w:val="20"/>
                <w:lang w:val="en-US"/>
              </w:rPr>
              <w:t>OtherVATableTaxListLineItem</w:t>
            </w:r>
            <w:r w:rsidR="001B1A56" w:rsidRPr="0079298B">
              <w:rPr>
                <w:rFonts w:ascii="Courier New" w:hAnsi="Courier New" w:cs="Courier New"/>
                <w:sz w:val="20"/>
                <w:szCs w:val="20"/>
                <w:lang w:val="en-US"/>
              </w:rPr>
              <w:t>s</w:t>
            </w:r>
            <w:r w:rsidR="001B1A56" w:rsidRPr="0079298B">
              <w:rPr>
                <w:sz w:val="20"/>
                <w:szCs w:val="20"/>
                <w:lang w:val="en-US"/>
              </w:rPr>
              <w:t xml:space="preserve"> </w:t>
            </w:r>
            <w:r w:rsidR="004727BB">
              <w:rPr>
                <w:sz w:val="20"/>
                <w:szCs w:val="20"/>
                <w:lang w:val="en-US"/>
              </w:rPr>
              <w:t>on</w:t>
            </w:r>
            <w:r w:rsidR="001B1A56" w:rsidRPr="0079298B">
              <w:rPr>
                <w:sz w:val="20"/>
                <w:szCs w:val="20"/>
                <w:lang w:val="en-US"/>
              </w:rPr>
              <w:t xml:space="preserve"> ROOT</w:t>
            </w:r>
            <w:r w:rsidR="004727BB">
              <w:rPr>
                <w:sz w:val="20"/>
                <w:szCs w:val="20"/>
                <w:lang w:val="en-US"/>
              </w:rPr>
              <w:t xml:space="preserve"> level</w:t>
            </w:r>
          </w:p>
          <w:p w14:paraId="4FD81020" w14:textId="7C7FF159" w:rsidR="006B1792" w:rsidRPr="0079298B" w:rsidRDefault="006B1792" w:rsidP="006B1792">
            <w:pPr>
              <w:rPr>
                <w:sz w:val="20"/>
                <w:szCs w:val="20"/>
                <w:lang w:val="en-US"/>
              </w:rPr>
            </w:pPr>
            <w:r w:rsidRPr="0079298B">
              <w:rPr>
                <w:sz w:val="20"/>
                <w:szCs w:val="20"/>
                <w:lang w:val="en-US"/>
              </w:rPr>
              <w:t xml:space="preserve">- </w:t>
            </w:r>
            <w:r w:rsidR="00584358" w:rsidRPr="0079298B">
              <w:rPr>
                <w:sz w:val="20"/>
                <w:szCs w:val="20"/>
                <w:lang w:val="en-US"/>
              </w:rPr>
              <w:t xml:space="preserve">Sum </w:t>
            </w:r>
            <w:r w:rsidR="004727BB">
              <w:rPr>
                <w:sz w:val="20"/>
                <w:szCs w:val="20"/>
                <w:lang w:val="en-US"/>
              </w:rPr>
              <w:t>of</w:t>
            </w:r>
            <w:r w:rsidR="00584358" w:rsidRPr="0079298B">
              <w:rPr>
                <w:sz w:val="20"/>
                <w:szCs w:val="20"/>
                <w:lang w:val="en-US"/>
              </w:rPr>
              <w:t xml:space="preserve"> </w:t>
            </w:r>
            <w:r w:rsidRPr="0079298B">
              <w:rPr>
                <w:rFonts w:ascii="Courier New" w:hAnsi="Courier New" w:cs="Courier New"/>
                <w:sz w:val="20"/>
                <w:szCs w:val="20"/>
                <w:lang w:val="en-US"/>
              </w:rPr>
              <w:t>Reductions</w:t>
            </w:r>
            <w:r w:rsidRPr="0079298B">
              <w:rPr>
                <w:sz w:val="20"/>
                <w:szCs w:val="20"/>
                <w:lang w:val="en-US"/>
              </w:rPr>
              <w:t xml:space="preserve"> </w:t>
            </w:r>
            <w:r w:rsidR="004727BB">
              <w:rPr>
                <w:sz w:val="20"/>
                <w:szCs w:val="20"/>
                <w:lang w:val="en-US"/>
              </w:rPr>
              <w:t>on</w:t>
            </w:r>
            <w:r w:rsidR="00355293" w:rsidRPr="0079298B">
              <w:rPr>
                <w:sz w:val="20"/>
                <w:szCs w:val="20"/>
                <w:lang w:val="en-US"/>
              </w:rPr>
              <w:t xml:space="preserve"> ROOT</w:t>
            </w:r>
            <w:r w:rsidR="004727BB">
              <w:rPr>
                <w:sz w:val="20"/>
                <w:szCs w:val="20"/>
                <w:lang w:val="en-US"/>
              </w:rPr>
              <w:t xml:space="preserve"> level</w:t>
            </w:r>
          </w:p>
          <w:p w14:paraId="2EEF6B80" w14:textId="6214024A" w:rsidR="006B1792" w:rsidRPr="0079298B" w:rsidRDefault="006B1792" w:rsidP="004727BB">
            <w:pPr>
              <w:rPr>
                <w:sz w:val="20"/>
                <w:szCs w:val="20"/>
                <w:lang w:val="en-US"/>
              </w:rPr>
            </w:pPr>
            <w:r w:rsidRPr="0079298B">
              <w:rPr>
                <w:sz w:val="20"/>
                <w:szCs w:val="20"/>
                <w:lang w:val="en-US"/>
              </w:rPr>
              <w:t xml:space="preserve">+ </w:t>
            </w:r>
            <w:r w:rsidR="004727BB">
              <w:rPr>
                <w:sz w:val="20"/>
                <w:szCs w:val="20"/>
                <w:lang w:val="en-US"/>
              </w:rPr>
              <w:t>Taxes</w:t>
            </w:r>
          </w:p>
        </w:tc>
        <w:tc>
          <w:tcPr>
            <w:tcW w:w="992" w:type="dxa"/>
          </w:tcPr>
          <w:p w14:paraId="31FBD91B" w14:textId="77777777" w:rsidR="00100A82" w:rsidRPr="0079298B" w:rsidRDefault="00100A82" w:rsidP="00100A82">
            <w:pPr>
              <w:rPr>
                <w:sz w:val="20"/>
                <w:szCs w:val="20"/>
                <w:lang w:val="en-US"/>
              </w:rPr>
            </w:pPr>
            <w:r w:rsidRPr="0079298B">
              <w:rPr>
                <w:sz w:val="20"/>
                <w:szCs w:val="20"/>
                <w:lang w:val="en-US"/>
              </w:rPr>
              <w:t>Element</w:t>
            </w:r>
          </w:p>
        </w:tc>
        <w:tc>
          <w:tcPr>
            <w:tcW w:w="709" w:type="dxa"/>
            <w:tcMar>
              <w:right w:w="57" w:type="dxa"/>
            </w:tcMar>
          </w:tcPr>
          <w:p w14:paraId="25C49EDA" w14:textId="77777777" w:rsidR="00100A82" w:rsidRPr="0079298B" w:rsidRDefault="00100A82" w:rsidP="00100A82">
            <w:pPr>
              <w:rPr>
                <w:sz w:val="20"/>
                <w:szCs w:val="20"/>
                <w:lang w:val="en-US"/>
              </w:rPr>
            </w:pPr>
            <w:r w:rsidRPr="0079298B">
              <w:rPr>
                <w:sz w:val="20"/>
                <w:szCs w:val="20"/>
                <w:lang w:val="en-US"/>
              </w:rPr>
              <w:t>1..1</w:t>
            </w:r>
          </w:p>
        </w:tc>
        <w:tc>
          <w:tcPr>
            <w:tcW w:w="1525" w:type="dxa"/>
          </w:tcPr>
          <w:p w14:paraId="030ED3F6" w14:textId="77777777" w:rsidR="00100A82" w:rsidRPr="0079298B" w:rsidRDefault="00100A82" w:rsidP="00100A82">
            <w:pPr>
              <w:rPr>
                <w:sz w:val="20"/>
                <w:szCs w:val="20"/>
                <w:lang w:val="en-US"/>
              </w:rPr>
            </w:pPr>
            <w:r w:rsidRPr="0079298B">
              <w:rPr>
                <w:sz w:val="20"/>
                <w:szCs w:val="20"/>
                <w:lang w:val="en-US"/>
              </w:rPr>
              <w:t>Decimal2Type</w:t>
            </w:r>
          </w:p>
        </w:tc>
      </w:tr>
      <w:tr w:rsidR="0017761B" w:rsidRPr="0079298B" w14:paraId="154067C5" w14:textId="77777777">
        <w:tc>
          <w:tcPr>
            <w:tcW w:w="1908" w:type="dxa"/>
          </w:tcPr>
          <w:p w14:paraId="1C10559F" w14:textId="77777777" w:rsidR="0017761B" w:rsidRPr="0079298B" w:rsidRDefault="0017761B" w:rsidP="00100A82">
            <w:pPr>
              <w:rPr>
                <w:sz w:val="20"/>
                <w:szCs w:val="20"/>
                <w:lang w:val="en-US"/>
              </w:rPr>
            </w:pPr>
            <w:r w:rsidRPr="0079298B">
              <w:rPr>
                <w:sz w:val="20"/>
                <w:szCs w:val="20"/>
                <w:lang w:val="en-US"/>
              </w:rPr>
              <w:t>PayableAmount</w:t>
            </w:r>
          </w:p>
        </w:tc>
        <w:tc>
          <w:tcPr>
            <w:tcW w:w="4154" w:type="dxa"/>
          </w:tcPr>
          <w:p w14:paraId="39B17354" w14:textId="291D0B57" w:rsidR="00537442" w:rsidRPr="0079298B" w:rsidRDefault="004727BB" w:rsidP="00100A82">
            <w:pPr>
              <w:rPr>
                <w:sz w:val="20"/>
                <w:szCs w:val="20"/>
                <w:lang w:val="en-US"/>
              </w:rPr>
            </w:pPr>
            <w:r>
              <w:rPr>
                <w:sz w:val="20"/>
                <w:szCs w:val="20"/>
                <w:lang w:val="en-US"/>
              </w:rPr>
              <w:t>The invoice amount to be paid.</w:t>
            </w:r>
          </w:p>
          <w:p w14:paraId="67A22AB1" w14:textId="77777777" w:rsidR="00537442" w:rsidRPr="0079298B" w:rsidRDefault="00537442" w:rsidP="00100A82">
            <w:pPr>
              <w:rPr>
                <w:sz w:val="20"/>
                <w:szCs w:val="20"/>
                <w:lang w:val="en-US"/>
              </w:rPr>
            </w:pPr>
          </w:p>
          <w:p w14:paraId="534CA596" w14:textId="36106486" w:rsidR="00537442" w:rsidRPr="0079298B" w:rsidRDefault="004727BB" w:rsidP="00100A82">
            <w:pPr>
              <w:rPr>
                <w:b/>
                <w:sz w:val="20"/>
                <w:szCs w:val="20"/>
                <w:lang w:val="en-US"/>
              </w:rPr>
            </w:pPr>
            <w:r>
              <w:rPr>
                <w:b/>
                <w:sz w:val="20"/>
                <w:szCs w:val="20"/>
                <w:lang w:val="en-US"/>
              </w:rPr>
              <w:t>Calculation</w:t>
            </w:r>
            <w:r w:rsidR="00537442" w:rsidRPr="0079298B">
              <w:rPr>
                <w:b/>
                <w:sz w:val="20"/>
                <w:szCs w:val="20"/>
                <w:lang w:val="en-US"/>
              </w:rPr>
              <w:t>:</w:t>
            </w:r>
          </w:p>
          <w:p w14:paraId="3E794ACD" w14:textId="77777777" w:rsidR="00537442" w:rsidRPr="0079298B" w:rsidRDefault="00537442" w:rsidP="00100A82">
            <w:pPr>
              <w:rPr>
                <w:sz w:val="20"/>
                <w:szCs w:val="20"/>
                <w:lang w:val="en-US"/>
              </w:rPr>
            </w:pPr>
          </w:p>
          <w:p w14:paraId="4E37761C" w14:textId="4C27B941" w:rsidR="0017761B" w:rsidRPr="0079298B" w:rsidRDefault="004727BB" w:rsidP="00100A82">
            <w:pPr>
              <w:rPr>
                <w:sz w:val="20"/>
                <w:szCs w:val="20"/>
                <w:lang w:val="en-US"/>
              </w:rPr>
            </w:pPr>
            <w:r>
              <w:rPr>
                <w:sz w:val="20"/>
                <w:szCs w:val="20"/>
                <w:lang w:val="en-US"/>
              </w:rPr>
              <w:t xml:space="preserve">In case there are no </w:t>
            </w:r>
            <w:r w:rsidR="00101D7C" w:rsidRPr="0079298B">
              <w:rPr>
                <w:rFonts w:ascii="Courier New" w:hAnsi="Courier New" w:cs="Courier New"/>
                <w:sz w:val="20"/>
                <w:szCs w:val="20"/>
                <w:lang w:val="en-US"/>
              </w:rPr>
              <w:t>BelowTheLineItems</w:t>
            </w:r>
            <w:r w:rsidR="006B1792" w:rsidRPr="0079298B">
              <w:rPr>
                <w:sz w:val="20"/>
                <w:szCs w:val="20"/>
                <w:lang w:val="en-US"/>
              </w:rPr>
              <w:t xml:space="preserve"> </w:t>
            </w:r>
            <w:r>
              <w:rPr>
                <w:sz w:val="20"/>
                <w:szCs w:val="20"/>
                <w:lang w:val="en-US"/>
              </w:rPr>
              <w:t>in</w:t>
            </w:r>
            <w:r w:rsidR="006B1792" w:rsidRPr="0079298B">
              <w:rPr>
                <w:sz w:val="20"/>
                <w:szCs w:val="20"/>
                <w:lang w:val="en-US"/>
              </w:rPr>
              <w:t xml:space="preserve"> </w:t>
            </w:r>
            <w:r w:rsidR="006B1792" w:rsidRPr="0079298B">
              <w:rPr>
                <w:rFonts w:ascii="Courier New" w:hAnsi="Courier New" w:cs="Courier New"/>
                <w:sz w:val="20"/>
                <w:szCs w:val="20"/>
                <w:lang w:val="en-US"/>
              </w:rPr>
              <w:t>Details</w:t>
            </w:r>
            <w:r w:rsidR="00573AF7" w:rsidRPr="00573AF7">
              <w:rPr>
                <w:sz w:val="20"/>
                <w:szCs w:val="20"/>
                <w:lang w:val="en-US"/>
              </w:rPr>
              <w:t>,</w:t>
            </w:r>
            <w:r>
              <w:rPr>
                <w:sz w:val="20"/>
                <w:szCs w:val="20"/>
                <w:lang w:val="en-US"/>
              </w:rPr>
              <w:t xml:space="preserve"> the following condition must be met: </w:t>
            </w:r>
            <w:r w:rsidR="00101D7C" w:rsidRPr="0079298B">
              <w:rPr>
                <w:rFonts w:ascii="Courier New" w:hAnsi="Courier New" w:cs="Courier New"/>
                <w:sz w:val="20"/>
                <w:szCs w:val="20"/>
                <w:lang w:val="en-US"/>
              </w:rPr>
              <w:t>PayableAmount</w:t>
            </w:r>
            <w:r w:rsidR="00101D7C" w:rsidRPr="0079298B">
              <w:rPr>
                <w:sz w:val="20"/>
                <w:szCs w:val="20"/>
                <w:lang w:val="en-US"/>
              </w:rPr>
              <w:t xml:space="preserve"> = </w:t>
            </w:r>
            <w:r w:rsidR="00101D7C" w:rsidRPr="0079298B">
              <w:rPr>
                <w:rFonts w:ascii="Courier New" w:hAnsi="Courier New" w:cs="Courier New"/>
                <w:sz w:val="20"/>
                <w:szCs w:val="20"/>
                <w:lang w:val="en-US"/>
              </w:rPr>
              <w:t>TotalGrossAmount</w:t>
            </w:r>
            <w:r w:rsidR="00101D7C" w:rsidRPr="0079298B">
              <w:rPr>
                <w:sz w:val="20"/>
                <w:szCs w:val="20"/>
                <w:lang w:val="en-US"/>
              </w:rPr>
              <w:t>.</w:t>
            </w:r>
          </w:p>
          <w:p w14:paraId="40BAEFA1" w14:textId="77777777" w:rsidR="00101D7C" w:rsidRPr="0079298B" w:rsidRDefault="00101D7C" w:rsidP="00100A82">
            <w:pPr>
              <w:rPr>
                <w:sz w:val="20"/>
                <w:szCs w:val="20"/>
                <w:lang w:val="en-US"/>
              </w:rPr>
            </w:pPr>
          </w:p>
          <w:p w14:paraId="5E87DD10" w14:textId="3B3F2850" w:rsidR="00101D7C" w:rsidRPr="0079298B" w:rsidRDefault="00297960" w:rsidP="00297960">
            <w:pPr>
              <w:rPr>
                <w:sz w:val="20"/>
                <w:szCs w:val="20"/>
                <w:lang w:val="en-US"/>
              </w:rPr>
            </w:pPr>
            <w:r>
              <w:rPr>
                <w:sz w:val="20"/>
                <w:szCs w:val="20"/>
                <w:lang w:val="en-US"/>
              </w:rPr>
              <w:t xml:space="preserve">In case there are </w:t>
            </w:r>
            <w:r w:rsidR="00101D7C" w:rsidRPr="0079298B">
              <w:rPr>
                <w:rFonts w:ascii="Courier New" w:hAnsi="Courier New" w:cs="Courier New"/>
                <w:sz w:val="20"/>
                <w:szCs w:val="20"/>
                <w:lang w:val="en-US"/>
              </w:rPr>
              <w:t>BelowTheLineItems</w:t>
            </w:r>
            <w:r w:rsidR="00101D7C" w:rsidRPr="0079298B">
              <w:rPr>
                <w:sz w:val="20"/>
                <w:szCs w:val="20"/>
                <w:lang w:val="en-US"/>
              </w:rPr>
              <w:t xml:space="preserve">: </w:t>
            </w:r>
            <w:r w:rsidR="00101D7C" w:rsidRPr="0079298B">
              <w:rPr>
                <w:rFonts w:ascii="Courier New" w:hAnsi="Courier New" w:cs="Courier New"/>
                <w:sz w:val="20"/>
                <w:szCs w:val="20"/>
                <w:lang w:val="en-US"/>
              </w:rPr>
              <w:t>PayableAmount</w:t>
            </w:r>
            <w:r w:rsidR="00101D7C" w:rsidRPr="0079298B">
              <w:rPr>
                <w:sz w:val="20"/>
                <w:szCs w:val="20"/>
                <w:lang w:val="en-US"/>
              </w:rPr>
              <w:t xml:space="preserve"> = </w:t>
            </w:r>
            <w:r w:rsidR="00101D7C" w:rsidRPr="0079298B">
              <w:rPr>
                <w:rFonts w:ascii="Courier New" w:hAnsi="Courier New" w:cs="Courier New"/>
                <w:sz w:val="20"/>
                <w:szCs w:val="20"/>
                <w:lang w:val="en-US"/>
              </w:rPr>
              <w:t>TotalGrossAmount</w:t>
            </w:r>
            <w:r w:rsidR="006B1792" w:rsidRPr="0079298B">
              <w:rPr>
                <w:sz w:val="20"/>
                <w:szCs w:val="20"/>
                <w:lang w:val="en-US"/>
              </w:rPr>
              <w:t xml:space="preserve"> +</w:t>
            </w:r>
            <w:r w:rsidR="00101D7C" w:rsidRPr="0079298B">
              <w:rPr>
                <w:sz w:val="20"/>
                <w:szCs w:val="20"/>
                <w:lang w:val="en-US"/>
              </w:rPr>
              <w:t xml:space="preserve"> Sum </w:t>
            </w:r>
            <w:r>
              <w:rPr>
                <w:sz w:val="20"/>
                <w:szCs w:val="20"/>
                <w:lang w:val="en-US"/>
              </w:rPr>
              <w:t>of</w:t>
            </w:r>
            <w:r w:rsidR="00101D7C" w:rsidRPr="0079298B">
              <w:rPr>
                <w:sz w:val="20"/>
                <w:szCs w:val="20"/>
                <w:lang w:val="en-US"/>
              </w:rPr>
              <w:t xml:space="preserve"> </w:t>
            </w:r>
            <w:r w:rsidR="00101D7C" w:rsidRPr="0079298B">
              <w:rPr>
                <w:rFonts w:ascii="Courier New" w:hAnsi="Courier New" w:cs="Courier New"/>
                <w:sz w:val="20"/>
                <w:szCs w:val="20"/>
                <w:lang w:val="en-US"/>
              </w:rPr>
              <w:t>BelowTheLineItems</w:t>
            </w:r>
          </w:p>
        </w:tc>
        <w:tc>
          <w:tcPr>
            <w:tcW w:w="992" w:type="dxa"/>
          </w:tcPr>
          <w:p w14:paraId="1D388608" w14:textId="77777777" w:rsidR="0017761B" w:rsidRPr="0079298B" w:rsidRDefault="0017761B" w:rsidP="00100A82">
            <w:pPr>
              <w:rPr>
                <w:sz w:val="20"/>
                <w:szCs w:val="20"/>
                <w:lang w:val="en-US"/>
              </w:rPr>
            </w:pPr>
            <w:r w:rsidRPr="0079298B">
              <w:rPr>
                <w:sz w:val="20"/>
                <w:szCs w:val="20"/>
                <w:lang w:val="en-US"/>
              </w:rPr>
              <w:t>Element</w:t>
            </w:r>
          </w:p>
        </w:tc>
        <w:tc>
          <w:tcPr>
            <w:tcW w:w="709" w:type="dxa"/>
            <w:tcMar>
              <w:right w:w="57" w:type="dxa"/>
            </w:tcMar>
          </w:tcPr>
          <w:p w14:paraId="1C7AA4DE" w14:textId="77777777" w:rsidR="0017761B" w:rsidRPr="0079298B" w:rsidRDefault="0017761B" w:rsidP="00100A82">
            <w:pPr>
              <w:rPr>
                <w:sz w:val="20"/>
                <w:szCs w:val="20"/>
                <w:lang w:val="en-US"/>
              </w:rPr>
            </w:pPr>
            <w:r w:rsidRPr="0079298B">
              <w:rPr>
                <w:sz w:val="20"/>
                <w:szCs w:val="20"/>
                <w:lang w:val="en-US"/>
              </w:rPr>
              <w:t>1..1</w:t>
            </w:r>
          </w:p>
        </w:tc>
        <w:tc>
          <w:tcPr>
            <w:tcW w:w="1525" w:type="dxa"/>
          </w:tcPr>
          <w:p w14:paraId="2813A8D3" w14:textId="77777777" w:rsidR="0017761B" w:rsidRPr="0079298B" w:rsidRDefault="0017761B" w:rsidP="00100A82">
            <w:pPr>
              <w:rPr>
                <w:sz w:val="20"/>
                <w:szCs w:val="20"/>
                <w:lang w:val="en-US"/>
              </w:rPr>
            </w:pPr>
            <w:r w:rsidRPr="0079298B">
              <w:rPr>
                <w:sz w:val="20"/>
                <w:szCs w:val="20"/>
                <w:lang w:val="en-US"/>
              </w:rPr>
              <w:t>Decimal2Type</w:t>
            </w:r>
          </w:p>
        </w:tc>
      </w:tr>
      <w:tr w:rsidR="00297960" w:rsidRPr="0079298B" w14:paraId="283C4195" w14:textId="77777777">
        <w:tc>
          <w:tcPr>
            <w:tcW w:w="1908" w:type="dxa"/>
          </w:tcPr>
          <w:p w14:paraId="62D99E1F" w14:textId="63B94CB6" w:rsidR="00297960" w:rsidRPr="0079298B" w:rsidRDefault="00297960" w:rsidP="00100A82">
            <w:pPr>
              <w:rPr>
                <w:sz w:val="20"/>
                <w:szCs w:val="20"/>
                <w:lang w:val="en-US"/>
              </w:rPr>
            </w:pPr>
            <w:r w:rsidRPr="007E0F9C">
              <w:rPr>
                <w:sz w:val="20"/>
                <w:szCs w:val="20"/>
                <w:lang w:val="en-US"/>
              </w:rPr>
              <w:t>PaymentMethod</w:t>
            </w:r>
          </w:p>
        </w:tc>
        <w:tc>
          <w:tcPr>
            <w:tcW w:w="4154" w:type="dxa"/>
          </w:tcPr>
          <w:p w14:paraId="5193F5E2" w14:textId="3BFD0BE8" w:rsidR="00297960" w:rsidRPr="0079298B" w:rsidRDefault="00297960" w:rsidP="00100A82">
            <w:pPr>
              <w:rPr>
                <w:sz w:val="20"/>
                <w:szCs w:val="20"/>
                <w:lang w:val="en-US"/>
              </w:rPr>
            </w:pPr>
            <w:r w:rsidRPr="007E0F9C">
              <w:rPr>
                <w:sz w:val="20"/>
                <w:szCs w:val="20"/>
                <w:lang w:val="en-US"/>
              </w:rPr>
              <w:t>Offers a range for entering different payment methods.</w:t>
            </w:r>
          </w:p>
        </w:tc>
        <w:tc>
          <w:tcPr>
            <w:tcW w:w="992" w:type="dxa"/>
          </w:tcPr>
          <w:p w14:paraId="344CCB26" w14:textId="2DD7D1D7" w:rsidR="00297960" w:rsidRPr="0079298B" w:rsidRDefault="00297960" w:rsidP="00100A82">
            <w:pPr>
              <w:rPr>
                <w:sz w:val="20"/>
                <w:szCs w:val="20"/>
                <w:lang w:val="en-US"/>
              </w:rPr>
            </w:pPr>
            <w:r w:rsidRPr="007E0F9C">
              <w:rPr>
                <w:sz w:val="20"/>
                <w:szCs w:val="20"/>
                <w:lang w:val="en-US"/>
              </w:rPr>
              <w:t>Element</w:t>
            </w:r>
          </w:p>
        </w:tc>
        <w:tc>
          <w:tcPr>
            <w:tcW w:w="709" w:type="dxa"/>
            <w:tcMar>
              <w:right w:w="57" w:type="dxa"/>
            </w:tcMar>
          </w:tcPr>
          <w:p w14:paraId="011A47CD" w14:textId="69B48B2D" w:rsidR="00297960" w:rsidRPr="0079298B" w:rsidRDefault="00297960" w:rsidP="00100A82">
            <w:pPr>
              <w:rPr>
                <w:sz w:val="20"/>
                <w:szCs w:val="20"/>
                <w:lang w:val="en-US"/>
              </w:rPr>
            </w:pPr>
            <w:r w:rsidRPr="007E0F9C">
              <w:rPr>
                <w:sz w:val="20"/>
                <w:szCs w:val="20"/>
                <w:lang w:val="en-US"/>
              </w:rPr>
              <w:t>0..1</w:t>
            </w:r>
          </w:p>
        </w:tc>
        <w:tc>
          <w:tcPr>
            <w:tcW w:w="1525" w:type="dxa"/>
          </w:tcPr>
          <w:p w14:paraId="68413287" w14:textId="5B1EFBB5" w:rsidR="00297960" w:rsidRPr="0079298B" w:rsidRDefault="00297960" w:rsidP="00100A82">
            <w:pPr>
              <w:rPr>
                <w:sz w:val="20"/>
                <w:szCs w:val="20"/>
                <w:lang w:val="en-US"/>
              </w:rPr>
            </w:pPr>
            <w:r w:rsidRPr="007E0F9C">
              <w:rPr>
                <w:sz w:val="20"/>
                <w:szCs w:val="20"/>
                <w:lang w:val="en-US"/>
              </w:rPr>
              <w:t>XML composite</w:t>
            </w:r>
          </w:p>
        </w:tc>
      </w:tr>
      <w:tr w:rsidR="00297960" w:rsidRPr="0079298B" w14:paraId="643FCE8F" w14:textId="77777777">
        <w:tc>
          <w:tcPr>
            <w:tcW w:w="1908" w:type="dxa"/>
          </w:tcPr>
          <w:p w14:paraId="2AACBC95" w14:textId="19A2857A" w:rsidR="00297960" w:rsidRPr="0079298B" w:rsidRDefault="00297960" w:rsidP="00100A82">
            <w:pPr>
              <w:rPr>
                <w:sz w:val="20"/>
                <w:szCs w:val="20"/>
                <w:lang w:val="en-US"/>
              </w:rPr>
            </w:pPr>
            <w:r w:rsidRPr="007E0F9C">
              <w:rPr>
                <w:sz w:val="20"/>
                <w:szCs w:val="20"/>
                <w:lang w:val="en-US"/>
              </w:rPr>
              <w:t>PaymentConditions</w:t>
            </w:r>
          </w:p>
        </w:tc>
        <w:tc>
          <w:tcPr>
            <w:tcW w:w="4154" w:type="dxa"/>
          </w:tcPr>
          <w:p w14:paraId="3FCB7699" w14:textId="67B6318E" w:rsidR="00297960" w:rsidRPr="0079298B" w:rsidRDefault="00297960" w:rsidP="003C0A84">
            <w:pPr>
              <w:rPr>
                <w:sz w:val="20"/>
                <w:szCs w:val="20"/>
                <w:lang w:val="en-US"/>
              </w:rPr>
            </w:pPr>
            <w:r w:rsidRPr="007E0F9C">
              <w:rPr>
                <w:sz w:val="20"/>
                <w:szCs w:val="20"/>
                <w:lang w:val="en-US"/>
              </w:rPr>
              <w:t>Details of payment conditions such as discount or minimum amount, which is to be settled.</w:t>
            </w:r>
          </w:p>
        </w:tc>
        <w:tc>
          <w:tcPr>
            <w:tcW w:w="992" w:type="dxa"/>
          </w:tcPr>
          <w:p w14:paraId="7B919695" w14:textId="079F91E5" w:rsidR="00297960" w:rsidRPr="0079298B" w:rsidRDefault="00297960" w:rsidP="00100A82">
            <w:pPr>
              <w:rPr>
                <w:sz w:val="20"/>
                <w:szCs w:val="20"/>
                <w:lang w:val="en-US"/>
              </w:rPr>
            </w:pPr>
            <w:r w:rsidRPr="007E0F9C">
              <w:rPr>
                <w:sz w:val="20"/>
                <w:szCs w:val="20"/>
                <w:lang w:val="en-US"/>
              </w:rPr>
              <w:t>Element</w:t>
            </w:r>
          </w:p>
        </w:tc>
        <w:tc>
          <w:tcPr>
            <w:tcW w:w="709" w:type="dxa"/>
            <w:tcMar>
              <w:right w:w="57" w:type="dxa"/>
            </w:tcMar>
          </w:tcPr>
          <w:p w14:paraId="1B4ACB84" w14:textId="6C7C9D92" w:rsidR="00297960" w:rsidRPr="0079298B" w:rsidRDefault="00297960" w:rsidP="00100A82">
            <w:pPr>
              <w:rPr>
                <w:sz w:val="20"/>
                <w:szCs w:val="20"/>
                <w:lang w:val="en-US"/>
              </w:rPr>
            </w:pPr>
            <w:r w:rsidRPr="007E0F9C">
              <w:rPr>
                <w:sz w:val="20"/>
                <w:szCs w:val="20"/>
                <w:lang w:val="en-US"/>
              </w:rPr>
              <w:t>0..1</w:t>
            </w:r>
          </w:p>
        </w:tc>
        <w:tc>
          <w:tcPr>
            <w:tcW w:w="1525" w:type="dxa"/>
          </w:tcPr>
          <w:p w14:paraId="1F6E4452" w14:textId="7258BBC1" w:rsidR="00297960" w:rsidRPr="0079298B" w:rsidRDefault="00297960" w:rsidP="00100A82">
            <w:pPr>
              <w:rPr>
                <w:sz w:val="20"/>
                <w:szCs w:val="20"/>
                <w:lang w:val="en-US"/>
              </w:rPr>
            </w:pPr>
            <w:r w:rsidRPr="007E0F9C">
              <w:rPr>
                <w:sz w:val="20"/>
                <w:szCs w:val="20"/>
                <w:lang w:val="en-US"/>
              </w:rPr>
              <w:t>XML composite</w:t>
            </w:r>
          </w:p>
        </w:tc>
      </w:tr>
      <w:tr w:rsidR="00297960" w:rsidRPr="0079298B" w14:paraId="7B181447" w14:textId="77777777">
        <w:tc>
          <w:tcPr>
            <w:tcW w:w="1908" w:type="dxa"/>
          </w:tcPr>
          <w:p w14:paraId="7EE43CCE" w14:textId="6ACA6173" w:rsidR="00297960" w:rsidRPr="0079298B" w:rsidRDefault="00297960" w:rsidP="00100A82">
            <w:pPr>
              <w:rPr>
                <w:sz w:val="20"/>
                <w:szCs w:val="20"/>
                <w:lang w:val="en-US"/>
              </w:rPr>
            </w:pPr>
            <w:r w:rsidRPr="007E0F9C">
              <w:rPr>
                <w:sz w:val="20"/>
                <w:szCs w:val="20"/>
                <w:lang w:val="en-US"/>
              </w:rPr>
              <w:t>PresentationDetails</w:t>
            </w:r>
          </w:p>
        </w:tc>
        <w:tc>
          <w:tcPr>
            <w:tcW w:w="4154" w:type="dxa"/>
          </w:tcPr>
          <w:p w14:paraId="14FDAA84" w14:textId="11791DB2" w:rsidR="00297960" w:rsidRPr="0079298B" w:rsidRDefault="00297960" w:rsidP="00100A82">
            <w:pPr>
              <w:rPr>
                <w:sz w:val="20"/>
                <w:szCs w:val="20"/>
                <w:lang w:val="en-US"/>
              </w:rPr>
            </w:pPr>
            <w:r w:rsidRPr="007E0F9C">
              <w:rPr>
                <w:sz w:val="20"/>
                <w:szCs w:val="20"/>
                <w:lang w:val="en-US"/>
              </w:rPr>
              <w:t>Details, which are relevant for displaying or printing the invoice.</w:t>
            </w:r>
          </w:p>
        </w:tc>
        <w:tc>
          <w:tcPr>
            <w:tcW w:w="992" w:type="dxa"/>
          </w:tcPr>
          <w:p w14:paraId="62835135" w14:textId="1693D694" w:rsidR="00297960" w:rsidRPr="0079298B" w:rsidRDefault="00297960" w:rsidP="00100A82">
            <w:pPr>
              <w:rPr>
                <w:sz w:val="20"/>
                <w:szCs w:val="20"/>
                <w:lang w:val="en-US"/>
              </w:rPr>
            </w:pPr>
            <w:r w:rsidRPr="007E0F9C">
              <w:rPr>
                <w:sz w:val="20"/>
                <w:szCs w:val="20"/>
                <w:lang w:val="en-US"/>
              </w:rPr>
              <w:t>Element</w:t>
            </w:r>
          </w:p>
        </w:tc>
        <w:tc>
          <w:tcPr>
            <w:tcW w:w="709" w:type="dxa"/>
            <w:tcMar>
              <w:right w:w="57" w:type="dxa"/>
            </w:tcMar>
          </w:tcPr>
          <w:p w14:paraId="62CF547D" w14:textId="31383128" w:rsidR="00297960" w:rsidRPr="0079298B" w:rsidRDefault="00297960" w:rsidP="00100A82">
            <w:pPr>
              <w:rPr>
                <w:sz w:val="20"/>
                <w:szCs w:val="20"/>
                <w:lang w:val="en-US"/>
              </w:rPr>
            </w:pPr>
            <w:r w:rsidRPr="007E0F9C">
              <w:rPr>
                <w:sz w:val="20"/>
                <w:szCs w:val="20"/>
                <w:lang w:val="en-US"/>
              </w:rPr>
              <w:t>0..1</w:t>
            </w:r>
          </w:p>
        </w:tc>
        <w:tc>
          <w:tcPr>
            <w:tcW w:w="1525" w:type="dxa"/>
          </w:tcPr>
          <w:p w14:paraId="46E93160" w14:textId="6BD94FFE" w:rsidR="00297960" w:rsidRPr="0079298B" w:rsidRDefault="00297960" w:rsidP="00100A82">
            <w:pPr>
              <w:rPr>
                <w:sz w:val="20"/>
                <w:szCs w:val="20"/>
                <w:lang w:val="en-US"/>
              </w:rPr>
            </w:pPr>
            <w:r w:rsidRPr="007E0F9C">
              <w:rPr>
                <w:sz w:val="20"/>
                <w:szCs w:val="20"/>
                <w:lang w:val="en-US"/>
              </w:rPr>
              <w:t>XML composite</w:t>
            </w:r>
          </w:p>
        </w:tc>
      </w:tr>
      <w:tr w:rsidR="0017761B" w:rsidRPr="0079298B" w14:paraId="6A353822" w14:textId="77777777">
        <w:tc>
          <w:tcPr>
            <w:tcW w:w="1908" w:type="dxa"/>
          </w:tcPr>
          <w:p w14:paraId="65CED0EA" w14:textId="77777777" w:rsidR="0017761B" w:rsidRPr="0079298B" w:rsidRDefault="0017761B" w:rsidP="00100A82">
            <w:pPr>
              <w:rPr>
                <w:sz w:val="20"/>
                <w:szCs w:val="20"/>
                <w:lang w:val="en-US"/>
              </w:rPr>
            </w:pPr>
            <w:r w:rsidRPr="0079298B">
              <w:rPr>
                <w:sz w:val="20"/>
                <w:szCs w:val="20"/>
                <w:lang w:val="en-US"/>
              </w:rPr>
              <w:t>Comment</w:t>
            </w:r>
          </w:p>
        </w:tc>
        <w:tc>
          <w:tcPr>
            <w:tcW w:w="4154" w:type="dxa"/>
          </w:tcPr>
          <w:p w14:paraId="4A319B37" w14:textId="1EB8F42C" w:rsidR="0017761B" w:rsidRPr="0079298B" w:rsidRDefault="00297960" w:rsidP="00F31496">
            <w:pPr>
              <w:rPr>
                <w:sz w:val="20"/>
                <w:szCs w:val="20"/>
                <w:lang w:val="en-US"/>
              </w:rPr>
            </w:pPr>
            <w:r>
              <w:rPr>
                <w:sz w:val="20"/>
                <w:szCs w:val="20"/>
                <w:lang w:val="en-US"/>
              </w:rPr>
              <w:t>Comments and remarks in free-text form.</w:t>
            </w:r>
          </w:p>
        </w:tc>
        <w:tc>
          <w:tcPr>
            <w:tcW w:w="992" w:type="dxa"/>
          </w:tcPr>
          <w:p w14:paraId="6C1C70A2" w14:textId="77777777" w:rsidR="0017761B" w:rsidRPr="0079298B" w:rsidRDefault="0017761B" w:rsidP="00100A82">
            <w:pPr>
              <w:rPr>
                <w:sz w:val="20"/>
                <w:szCs w:val="20"/>
                <w:lang w:val="en-US"/>
              </w:rPr>
            </w:pPr>
            <w:r w:rsidRPr="0079298B">
              <w:rPr>
                <w:sz w:val="20"/>
                <w:szCs w:val="20"/>
                <w:lang w:val="en-US"/>
              </w:rPr>
              <w:t>Element</w:t>
            </w:r>
          </w:p>
        </w:tc>
        <w:tc>
          <w:tcPr>
            <w:tcW w:w="709" w:type="dxa"/>
            <w:tcMar>
              <w:right w:w="57" w:type="dxa"/>
            </w:tcMar>
          </w:tcPr>
          <w:p w14:paraId="1A19E706" w14:textId="77777777" w:rsidR="0017761B" w:rsidRPr="0079298B" w:rsidRDefault="0017761B" w:rsidP="00100A82">
            <w:pPr>
              <w:rPr>
                <w:sz w:val="20"/>
                <w:szCs w:val="20"/>
                <w:lang w:val="en-US"/>
              </w:rPr>
            </w:pPr>
            <w:r w:rsidRPr="0079298B">
              <w:rPr>
                <w:sz w:val="20"/>
                <w:szCs w:val="20"/>
                <w:lang w:val="en-US"/>
              </w:rPr>
              <w:t>0..1</w:t>
            </w:r>
          </w:p>
        </w:tc>
        <w:tc>
          <w:tcPr>
            <w:tcW w:w="1525" w:type="dxa"/>
          </w:tcPr>
          <w:p w14:paraId="6EC08182" w14:textId="77777777" w:rsidR="0017761B" w:rsidRPr="0079298B" w:rsidRDefault="0017761B" w:rsidP="00100A82">
            <w:pPr>
              <w:rPr>
                <w:sz w:val="20"/>
                <w:szCs w:val="20"/>
                <w:lang w:val="en-US"/>
              </w:rPr>
            </w:pPr>
            <w:r w:rsidRPr="0079298B">
              <w:rPr>
                <w:sz w:val="20"/>
                <w:szCs w:val="20"/>
                <w:lang w:val="en-US"/>
              </w:rPr>
              <w:t>xs:string</w:t>
            </w:r>
          </w:p>
        </w:tc>
      </w:tr>
      <w:tr w:rsidR="00297960" w:rsidRPr="0079298B" w14:paraId="4418886B" w14:textId="77777777">
        <w:tc>
          <w:tcPr>
            <w:tcW w:w="1908" w:type="dxa"/>
          </w:tcPr>
          <w:p w14:paraId="16B75D60" w14:textId="03BD217E" w:rsidR="00297960" w:rsidRPr="0079298B" w:rsidRDefault="00297960" w:rsidP="00100A82">
            <w:pPr>
              <w:rPr>
                <w:sz w:val="20"/>
                <w:szCs w:val="20"/>
                <w:lang w:val="en-US"/>
              </w:rPr>
            </w:pPr>
            <w:r w:rsidRPr="007E0F9C">
              <w:rPr>
                <w:sz w:val="20"/>
                <w:szCs w:val="20"/>
                <w:lang w:val="en-US"/>
              </w:rPr>
              <w:t>InvoiceRootExtension</w:t>
            </w:r>
          </w:p>
        </w:tc>
        <w:tc>
          <w:tcPr>
            <w:tcW w:w="4154" w:type="dxa"/>
          </w:tcPr>
          <w:p w14:paraId="1385EA5E" w14:textId="57FC16BA" w:rsidR="00297960" w:rsidRPr="0079298B" w:rsidRDefault="00297960" w:rsidP="00F31496">
            <w:pPr>
              <w:rPr>
                <w:sz w:val="20"/>
                <w:szCs w:val="20"/>
                <w:lang w:val="en-US"/>
              </w:rPr>
            </w:pPr>
            <w:r w:rsidRPr="007E0F9C">
              <w:rPr>
                <w:sz w:val="20"/>
                <w:szCs w:val="20"/>
                <w:lang w:val="en-US"/>
              </w:rPr>
              <w:t xml:space="preserve">Element for integration of elements that are referenced in the InvoiceRootExtension element of the ebInterfaceExtension.xsd Schema or </w:t>
            </w:r>
            <w:r>
              <w:rPr>
                <w:sz w:val="20"/>
                <w:szCs w:val="20"/>
                <w:lang w:val="en-US"/>
              </w:rPr>
              <w:t>originate</w:t>
            </w:r>
            <w:r w:rsidRPr="007E0F9C">
              <w:rPr>
                <w:sz w:val="20"/>
                <w:szCs w:val="20"/>
                <w:lang w:val="en-US"/>
              </w:rPr>
              <w:t xml:space="preserve"> from another arbitrary namespace.</w:t>
            </w:r>
          </w:p>
        </w:tc>
        <w:tc>
          <w:tcPr>
            <w:tcW w:w="992" w:type="dxa"/>
          </w:tcPr>
          <w:p w14:paraId="137CDE5C" w14:textId="22D0630E" w:rsidR="00297960" w:rsidRPr="0079298B" w:rsidRDefault="00297960" w:rsidP="00100A82">
            <w:pPr>
              <w:rPr>
                <w:sz w:val="20"/>
                <w:szCs w:val="20"/>
                <w:lang w:val="en-US"/>
              </w:rPr>
            </w:pPr>
            <w:r w:rsidRPr="007E0F9C">
              <w:rPr>
                <w:sz w:val="20"/>
                <w:szCs w:val="20"/>
                <w:lang w:val="en-US"/>
              </w:rPr>
              <w:t>Element</w:t>
            </w:r>
          </w:p>
        </w:tc>
        <w:tc>
          <w:tcPr>
            <w:tcW w:w="709" w:type="dxa"/>
            <w:tcMar>
              <w:right w:w="57" w:type="dxa"/>
            </w:tcMar>
          </w:tcPr>
          <w:p w14:paraId="386B2A77" w14:textId="3117139A" w:rsidR="00297960" w:rsidRPr="0079298B" w:rsidRDefault="00297960" w:rsidP="00100A82">
            <w:pPr>
              <w:rPr>
                <w:sz w:val="20"/>
                <w:szCs w:val="20"/>
                <w:lang w:val="en-US"/>
              </w:rPr>
            </w:pPr>
            <w:r w:rsidRPr="007E0F9C">
              <w:rPr>
                <w:sz w:val="20"/>
                <w:szCs w:val="20"/>
                <w:lang w:val="en-US"/>
              </w:rPr>
              <w:t>0..*</w:t>
            </w:r>
          </w:p>
        </w:tc>
        <w:tc>
          <w:tcPr>
            <w:tcW w:w="1525" w:type="dxa"/>
          </w:tcPr>
          <w:p w14:paraId="0248F62B" w14:textId="0B51CE4D" w:rsidR="00297960" w:rsidRPr="0079298B" w:rsidRDefault="00297960" w:rsidP="00100A82">
            <w:pPr>
              <w:rPr>
                <w:sz w:val="20"/>
                <w:szCs w:val="20"/>
                <w:lang w:val="en-US"/>
              </w:rPr>
            </w:pPr>
            <w:r w:rsidRPr="007E0F9C">
              <w:rPr>
                <w:sz w:val="20"/>
                <w:szCs w:val="20"/>
                <w:lang w:val="en-US"/>
              </w:rPr>
              <w:t>XML composite (defined in ebInterfaceExtension.xsd)</w:t>
            </w:r>
          </w:p>
        </w:tc>
      </w:tr>
    </w:tbl>
    <w:p w14:paraId="7C363E92" w14:textId="77777777" w:rsidR="00100A82" w:rsidRPr="0079298B" w:rsidRDefault="00100A82" w:rsidP="00100A82">
      <w:pPr>
        <w:rPr>
          <w:lang w:val="en-US"/>
        </w:rPr>
      </w:pPr>
    </w:p>
    <w:p w14:paraId="480B65BE" w14:textId="07C66362" w:rsidR="00100A82" w:rsidRPr="0079298B" w:rsidRDefault="00297960" w:rsidP="00100A82">
      <w:pPr>
        <w:rPr>
          <w:b/>
          <w:i/>
          <w:lang w:val="en-US"/>
        </w:rPr>
      </w:pPr>
      <w:r>
        <w:rPr>
          <w:b/>
          <w:i/>
          <w:lang w:val="en-US"/>
        </w:rPr>
        <w:t>Example</w:t>
      </w:r>
      <w:r w:rsidR="00100A82" w:rsidRPr="0079298B">
        <w:rPr>
          <w:b/>
          <w:i/>
          <w:lang w:val="en-US"/>
        </w:rPr>
        <w:t>:</w:t>
      </w:r>
    </w:p>
    <w:p w14:paraId="784B09DB" w14:textId="77777777" w:rsidR="00C6021B" w:rsidRPr="0079298B" w:rsidRDefault="00C6021B" w:rsidP="00100A82">
      <w:pPr>
        <w:rPr>
          <w:b/>
          <w:i/>
          <w:lang w:val="en-US"/>
        </w:rPr>
      </w:pPr>
    </w:p>
    <w:p w14:paraId="71C5FC9C" w14:textId="77777777" w:rsidR="00C54199" w:rsidRPr="0079298B" w:rsidRDefault="00C54199" w:rsidP="00547847">
      <w:pPr>
        <w:pStyle w:val="Box"/>
        <w:pBdr>
          <w:top w:val="single" w:sz="4" w:space="1" w:color="auto"/>
          <w:left w:val="single" w:sz="4" w:space="1" w:color="auto"/>
          <w:bottom w:val="single" w:sz="4" w:space="4" w:color="auto"/>
          <w:right w:val="single" w:sz="4" w:space="1" w:color="auto"/>
        </w:pBdr>
        <w:ind w:firstLine="0"/>
        <w:rPr>
          <w:rFonts w:cs="Courier New"/>
          <w:color w:val="008080"/>
        </w:rPr>
      </w:pPr>
      <w:r w:rsidRPr="0079298B">
        <w:rPr>
          <w:rFonts w:cs="Courier New"/>
          <w:color w:val="008080"/>
        </w:rPr>
        <w:t>&lt;?xml version="1.0" encoding="UTF-8"?&gt;</w:t>
      </w:r>
    </w:p>
    <w:p w14:paraId="5378D5CC" w14:textId="77777777" w:rsidR="00C54199" w:rsidRPr="0079298B" w:rsidRDefault="00827F1A" w:rsidP="00547847">
      <w:pPr>
        <w:pStyle w:val="Box"/>
        <w:pBdr>
          <w:top w:val="single" w:sz="4" w:space="1" w:color="auto"/>
          <w:left w:val="single" w:sz="4" w:space="1" w:color="auto"/>
          <w:bottom w:val="single" w:sz="4" w:space="4" w:color="auto"/>
          <w:right w:val="single" w:sz="4" w:space="1" w:color="auto"/>
        </w:pBdr>
        <w:ind w:firstLine="0"/>
        <w:rPr>
          <w:rFonts w:cs="Courier New"/>
        </w:rPr>
      </w:pPr>
      <w:r w:rsidRPr="0079298B">
        <w:rPr>
          <w:rFonts w:cs="Courier New"/>
          <w:color w:val="0000FF"/>
          <w:szCs w:val="20"/>
          <w:highlight w:val="white"/>
          <w:lang w:eastAsia="de-AT"/>
        </w:rPr>
        <w:t>&lt;</w:t>
      </w:r>
      <w:r w:rsidR="00584358" w:rsidRPr="0079298B">
        <w:rPr>
          <w:rFonts w:cs="Courier New"/>
          <w:color w:val="0000FF"/>
          <w:szCs w:val="20"/>
          <w:highlight w:val="white"/>
          <w:lang w:eastAsia="de-AT"/>
        </w:rPr>
        <w:t>n1:</w:t>
      </w:r>
      <w:r w:rsidRPr="0079298B">
        <w:rPr>
          <w:rFonts w:cs="Courier New"/>
          <w:color w:val="800000"/>
          <w:szCs w:val="20"/>
          <w:highlight w:val="white"/>
          <w:lang w:eastAsia="de-AT"/>
        </w:rPr>
        <w:t>Invoice</w:t>
      </w:r>
      <w:r w:rsidRPr="0079298B">
        <w:rPr>
          <w:rFonts w:cs="Courier New"/>
          <w:color w:val="FF0000"/>
          <w:szCs w:val="20"/>
          <w:highlight w:val="white"/>
          <w:lang w:eastAsia="de-AT"/>
        </w:rPr>
        <w:t xml:space="preserve"> n1:ManualProcessing</w:t>
      </w:r>
      <w:r w:rsidRPr="0079298B">
        <w:rPr>
          <w:rFonts w:cs="Courier New"/>
          <w:color w:val="0000FF"/>
          <w:szCs w:val="20"/>
          <w:highlight w:val="white"/>
          <w:lang w:eastAsia="de-AT"/>
        </w:rPr>
        <w:t>="</w:t>
      </w:r>
      <w:r w:rsidRPr="0079298B">
        <w:rPr>
          <w:rFonts w:cs="Courier New"/>
          <w:color w:val="000000"/>
          <w:szCs w:val="20"/>
          <w:highlight w:val="white"/>
          <w:lang w:eastAsia="de-AT"/>
        </w:rPr>
        <w:t>true</w:t>
      </w:r>
      <w:r w:rsidRPr="0079298B">
        <w:rPr>
          <w:rFonts w:cs="Courier New"/>
          <w:color w:val="0000FF"/>
          <w:szCs w:val="20"/>
          <w:highlight w:val="white"/>
          <w:lang w:eastAsia="de-AT"/>
        </w:rPr>
        <w:t>"</w:t>
      </w:r>
      <w:r w:rsidRPr="0079298B">
        <w:rPr>
          <w:rFonts w:cs="Courier New"/>
          <w:color w:val="FF0000"/>
          <w:szCs w:val="20"/>
          <w:highlight w:val="white"/>
          <w:lang w:eastAsia="de-AT"/>
        </w:rPr>
        <w:t xml:space="preserve"> n1:DocumentTitle</w:t>
      </w:r>
      <w:r w:rsidRPr="0079298B">
        <w:rPr>
          <w:rFonts w:cs="Courier New"/>
          <w:color w:val="0000FF"/>
          <w:szCs w:val="20"/>
          <w:highlight w:val="white"/>
          <w:lang w:eastAsia="de-AT"/>
        </w:rPr>
        <w:t>="</w:t>
      </w:r>
      <w:r w:rsidRPr="0079298B">
        <w:rPr>
          <w:rFonts w:cs="Courier New"/>
          <w:color w:val="000000"/>
          <w:szCs w:val="20"/>
          <w:highlight w:val="white"/>
          <w:lang w:eastAsia="de-AT"/>
        </w:rPr>
        <w:t>Eine Rechnung</w:t>
      </w:r>
      <w:r w:rsidRPr="0079298B">
        <w:rPr>
          <w:rFonts w:cs="Courier New"/>
          <w:color w:val="0000FF"/>
          <w:szCs w:val="20"/>
          <w:highlight w:val="white"/>
          <w:lang w:eastAsia="de-AT"/>
        </w:rPr>
        <w:t>"</w:t>
      </w:r>
      <w:r w:rsidRPr="0079298B">
        <w:rPr>
          <w:rFonts w:cs="Courier New"/>
          <w:color w:val="FF0000"/>
          <w:szCs w:val="20"/>
          <w:highlight w:val="white"/>
          <w:lang w:eastAsia="de-AT"/>
        </w:rPr>
        <w:t xml:space="preserve"> n1:Language</w:t>
      </w:r>
      <w:r w:rsidRPr="0079298B">
        <w:rPr>
          <w:rFonts w:cs="Courier New"/>
          <w:color w:val="0000FF"/>
          <w:szCs w:val="20"/>
          <w:highlight w:val="white"/>
          <w:lang w:eastAsia="de-AT"/>
        </w:rPr>
        <w:t>="</w:t>
      </w:r>
      <w:r w:rsidRPr="0079298B">
        <w:rPr>
          <w:rFonts w:cs="Courier New"/>
          <w:color w:val="000000"/>
          <w:szCs w:val="20"/>
          <w:highlight w:val="white"/>
          <w:lang w:eastAsia="de-AT"/>
        </w:rPr>
        <w:t>ger</w:t>
      </w:r>
      <w:r w:rsidRPr="0079298B">
        <w:rPr>
          <w:rFonts w:cs="Courier New"/>
          <w:color w:val="0000FF"/>
          <w:szCs w:val="20"/>
          <w:highlight w:val="white"/>
          <w:lang w:eastAsia="de-AT"/>
        </w:rPr>
        <w:t>"</w:t>
      </w:r>
      <w:r w:rsidRPr="0079298B">
        <w:rPr>
          <w:rFonts w:cs="Courier New"/>
          <w:color w:val="FF0000"/>
          <w:szCs w:val="20"/>
          <w:highlight w:val="white"/>
          <w:lang w:eastAsia="de-AT"/>
        </w:rPr>
        <w:t xml:space="preserve"> n1:DocumentType</w:t>
      </w:r>
      <w:r w:rsidRPr="0079298B">
        <w:rPr>
          <w:rFonts w:cs="Courier New"/>
          <w:color w:val="0000FF"/>
          <w:szCs w:val="20"/>
          <w:highlight w:val="white"/>
          <w:lang w:eastAsia="de-AT"/>
        </w:rPr>
        <w:t>="</w:t>
      </w:r>
      <w:r w:rsidRPr="0079298B">
        <w:rPr>
          <w:rFonts w:cs="Courier New"/>
          <w:color w:val="000000"/>
          <w:szCs w:val="20"/>
          <w:highlight w:val="white"/>
          <w:lang w:eastAsia="de-AT"/>
        </w:rPr>
        <w:t>Invoice</w:t>
      </w:r>
      <w:r w:rsidRPr="0079298B">
        <w:rPr>
          <w:rFonts w:cs="Courier New"/>
          <w:color w:val="0000FF"/>
          <w:szCs w:val="20"/>
          <w:highlight w:val="white"/>
          <w:lang w:eastAsia="de-AT"/>
        </w:rPr>
        <w:t>"</w:t>
      </w:r>
      <w:r w:rsidRPr="0079298B">
        <w:rPr>
          <w:rFonts w:cs="Courier New"/>
          <w:color w:val="FF0000"/>
          <w:szCs w:val="20"/>
          <w:highlight w:val="white"/>
          <w:lang w:eastAsia="de-AT"/>
        </w:rPr>
        <w:t xml:space="preserve"> n1:InvoiceCurrency</w:t>
      </w:r>
      <w:r w:rsidRPr="0079298B">
        <w:rPr>
          <w:rFonts w:cs="Courier New"/>
          <w:color w:val="0000FF"/>
          <w:szCs w:val="20"/>
          <w:highlight w:val="white"/>
          <w:lang w:eastAsia="de-AT"/>
        </w:rPr>
        <w:t>="</w:t>
      </w:r>
      <w:r w:rsidRPr="0079298B">
        <w:rPr>
          <w:rFonts w:cs="Courier New"/>
          <w:color w:val="000000"/>
          <w:szCs w:val="20"/>
          <w:highlight w:val="white"/>
          <w:lang w:eastAsia="de-AT"/>
        </w:rPr>
        <w:t>EUR</w:t>
      </w:r>
      <w:r w:rsidRPr="0079298B">
        <w:rPr>
          <w:rFonts w:cs="Courier New"/>
          <w:color w:val="0000FF"/>
          <w:szCs w:val="20"/>
          <w:highlight w:val="white"/>
          <w:lang w:eastAsia="de-AT"/>
        </w:rPr>
        <w:t>"</w:t>
      </w:r>
      <w:r w:rsidRPr="0079298B">
        <w:rPr>
          <w:rFonts w:cs="Courier New"/>
          <w:color w:val="FF0000"/>
          <w:szCs w:val="20"/>
          <w:highlight w:val="white"/>
          <w:lang w:eastAsia="de-AT"/>
        </w:rPr>
        <w:t xml:space="preserve"> n1:GeneratingSystem</w:t>
      </w:r>
      <w:r w:rsidRPr="0079298B">
        <w:rPr>
          <w:rFonts w:cs="Courier New"/>
          <w:color w:val="0000FF"/>
          <w:szCs w:val="20"/>
          <w:highlight w:val="white"/>
          <w:lang w:eastAsia="de-AT"/>
        </w:rPr>
        <w:t>="</w:t>
      </w:r>
      <w:r w:rsidRPr="0079298B">
        <w:rPr>
          <w:rFonts w:cs="Courier New"/>
          <w:color w:val="000000"/>
          <w:szCs w:val="20"/>
          <w:highlight w:val="white"/>
          <w:lang w:eastAsia="de-AT"/>
        </w:rPr>
        <w:t>ERP System xyz</w:t>
      </w:r>
      <w:r w:rsidRPr="0079298B">
        <w:rPr>
          <w:rFonts w:cs="Courier New"/>
          <w:color w:val="0000FF"/>
          <w:szCs w:val="20"/>
          <w:highlight w:val="white"/>
          <w:lang w:eastAsia="de-AT"/>
        </w:rPr>
        <w:t>"</w:t>
      </w:r>
      <w:r w:rsidRPr="0079298B">
        <w:rPr>
          <w:rFonts w:cs="Courier New"/>
          <w:color w:val="FF0000"/>
          <w:szCs w:val="20"/>
          <w:highlight w:val="white"/>
          <w:lang w:eastAsia="de-AT"/>
        </w:rPr>
        <w:t xml:space="preserve"> </w:t>
      </w:r>
      <w:r w:rsidR="008F2FD8" w:rsidRPr="0079298B">
        <w:rPr>
          <w:rFonts w:cs="Courier New"/>
          <w:color w:val="FF0000"/>
          <w:szCs w:val="20"/>
          <w:highlight w:val="white"/>
          <w:lang w:eastAsia="de-AT"/>
        </w:rPr>
        <w:t>n1:IsDuplicate</w:t>
      </w:r>
      <w:r w:rsidR="008F2FD8" w:rsidRPr="0079298B">
        <w:rPr>
          <w:rFonts w:cs="Courier New"/>
          <w:color w:val="0000FF"/>
          <w:szCs w:val="20"/>
          <w:highlight w:val="white"/>
          <w:lang w:eastAsia="de-AT"/>
        </w:rPr>
        <w:t>="</w:t>
      </w:r>
      <w:r w:rsidR="008F2FD8" w:rsidRPr="0079298B">
        <w:rPr>
          <w:rFonts w:cs="Courier New"/>
          <w:color w:val="000000"/>
          <w:szCs w:val="20"/>
          <w:highlight w:val="white"/>
          <w:lang w:eastAsia="de-AT"/>
        </w:rPr>
        <w:t>false</w:t>
      </w:r>
      <w:r w:rsidR="008F2FD8" w:rsidRPr="0079298B">
        <w:rPr>
          <w:rFonts w:cs="Courier New"/>
          <w:color w:val="0000FF"/>
          <w:szCs w:val="20"/>
          <w:highlight w:val="white"/>
          <w:lang w:eastAsia="de-AT"/>
        </w:rPr>
        <w:t xml:space="preserve">" </w:t>
      </w:r>
      <w:r w:rsidRPr="0079298B">
        <w:rPr>
          <w:rFonts w:cs="Courier New"/>
          <w:color w:val="FF0000"/>
          <w:szCs w:val="20"/>
          <w:highlight w:val="white"/>
          <w:lang w:eastAsia="de-AT"/>
        </w:rPr>
        <w:t>xmlns:n1</w:t>
      </w:r>
      <w:r w:rsidRPr="0079298B">
        <w:rPr>
          <w:rFonts w:cs="Courier New"/>
          <w:color w:val="0000FF"/>
          <w:szCs w:val="20"/>
          <w:highlight w:val="white"/>
          <w:lang w:eastAsia="de-AT"/>
        </w:rPr>
        <w:t>="</w:t>
      </w:r>
      <w:r w:rsidRPr="0079298B">
        <w:rPr>
          <w:rFonts w:cs="Courier New"/>
          <w:color w:val="000000"/>
          <w:szCs w:val="20"/>
          <w:highlight w:val="white"/>
          <w:lang w:eastAsia="de-AT"/>
        </w:rPr>
        <w:t>http://www.ebinterface.at/schema/</w:t>
      </w:r>
      <w:r w:rsidR="00893613" w:rsidRPr="0079298B">
        <w:rPr>
          <w:rFonts w:cs="Courier New"/>
          <w:color w:val="000000"/>
          <w:szCs w:val="20"/>
          <w:highlight w:val="white"/>
          <w:lang w:eastAsia="de-AT"/>
        </w:rPr>
        <w:t>4p1</w:t>
      </w:r>
      <w:r w:rsidRPr="0079298B">
        <w:rPr>
          <w:rFonts w:cs="Courier New"/>
          <w:color w:val="000000"/>
          <w:szCs w:val="20"/>
          <w:highlight w:val="white"/>
          <w:lang w:eastAsia="de-AT"/>
        </w:rPr>
        <w:t>/</w:t>
      </w:r>
      <w:r w:rsidRPr="0079298B">
        <w:rPr>
          <w:rFonts w:cs="Courier New"/>
          <w:color w:val="0000FF"/>
          <w:szCs w:val="20"/>
          <w:highlight w:val="white"/>
          <w:lang w:eastAsia="de-AT"/>
        </w:rPr>
        <w:t>"&gt;</w:t>
      </w:r>
      <w:r w:rsidR="00C54199" w:rsidRPr="0079298B">
        <w:rPr>
          <w:rFonts w:cs="Courier New"/>
        </w:rPr>
        <w:tab/>
        <w:t>&lt;</w:t>
      </w:r>
      <w:r w:rsidR="00C54199" w:rsidRPr="0079298B">
        <w:rPr>
          <w:rFonts w:cs="Courier New"/>
          <w:color w:val="800000"/>
        </w:rPr>
        <w:t>InvoiceNumber</w:t>
      </w:r>
      <w:r w:rsidR="00C54199" w:rsidRPr="0079298B">
        <w:rPr>
          <w:rFonts w:cs="Courier New"/>
        </w:rPr>
        <w:t>&gt;993433000298&lt;/</w:t>
      </w:r>
      <w:r w:rsidR="00584358" w:rsidRPr="0079298B">
        <w:rPr>
          <w:rFonts w:cs="Courier New"/>
        </w:rPr>
        <w:t>n1:</w:t>
      </w:r>
      <w:r w:rsidR="00C54199" w:rsidRPr="0079298B">
        <w:rPr>
          <w:rFonts w:cs="Courier New"/>
          <w:color w:val="800000"/>
        </w:rPr>
        <w:t>InvoiceNumber</w:t>
      </w:r>
      <w:r w:rsidR="00C54199" w:rsidRPr="0079298B">
        <w:rPr>
          <w:rFonts w:cs="Courier New"/>
        </w:rPr>
        <w:t>&gt;</w:t>
      </w:r>
    </w:p>
    <w:p w14:paraId="5DAEC6F4" w14:textId="77777777" w:rsidR="00C54199" w:rsidRPr="0079298B"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79298B">
        <w:rPr>
          <w:rFonts w:cs="Courier New"/>
        </w:rPr>
        <w:t>&lt;</w:t>
      </w:r>
      <w:r w:rsidR="00584358" w:rsidRPr="0079298B">
        <w:rPr>
          <w:rFonts w:cs="Courier New"/>
        </w:rPr>
        <w:t>n1:</w:t>
      </w:r>
      <w:r w:rsidRPr="0079298B">
        <w:rPr>
          <w:rFonts w:cs="Courier New"/>
          <w:color w:val="800000"/>
        </w:rPr>
        <w:t>InvoiceDate</w:t>
      </w:r>
      <w:r w:rsidRPr="0079298B">
        <w:rPr>
          <w:rFonts w:cs="Courier New"/>
        </w:rPr>
        <w:t>&gt;</w:t>
      </w:r>
      <w:r w:rsidR="00C4694A" w:rsidRPr="0079298B">
        <w:rPr>
          <w:rFonts w:cs="Courier New"/>
        </w:rPr>
        <w:t>2011</w:t>
      </w:r>
      <w:r w:rsidRPr="0079298B">
        <w:rPr>
          <w:rFonts w:cs="Courier New"/>
        </w:rPr>
        <w:t>-</w:t>
      </w:r>
      <w:r w:rsidR="00C4694A" w:rsidRPr="0079298B">
        <w:rPr>
          <w:rFonts w:cs="Courier New"/>
        </w:rPr>
        <w:t>09</w:t>
      </w:r>
      <w:r w:rsidRPr="0079298B">
        <w:rPr>
          <w:rFonts w:cs="Courier New"/>
        </w:rPr>
        <w:t>-</w:t>
      </w:r>
      <w:r w:rsidR="00C4694A" w:rsidRPr="0079298B">
        <w:rPr>
          <w:rFonts w:cs="Courier New"/>
        </w:rPr>
        <w:t>20</w:t>
      </w:r>
      <w:r w:rsidRPr="0079298B">
        <w:rPr>
          <w:rFonts w:cs="Courier New"/>
        </w:rPr>
        <w:t>&lt;/</w:t>
      </w:r>
      <w:r w:rsidR="00584358" w:rsidRPr="0079298B">
        <w:rPr>
          <w:rFonts w:cs="Courier New"/>
        </w:rPr>
        <w:t>n1:</w:t>
      </w:r>
      <w:r w:rsidRPr="0079298B">
        <w:rPr>
          <w:rFonts w:cs="Courier New"/>
          <w:color w:val="800000"/>
        </w:rPr>
        <w:t>InvoiceDate</w:t>
      </w:r>
      <w:r w:rsidRPr="0079298B">
        <w:rPr>
          <w:rFonts w:cs="Courier New"/>
        </w:rPr>
        <w:t>&gt;</w:t>
      </w:r>
    </w:p>
    <w:p w14:paraId="1513624C" w14:textId="77777777" w:rsidR="00C54199" w:rsidRPr="0079298B"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79298B">
        <w:rPr>
          <w:rFonts w:cs="Courier New"/>
        </w:rPr>
        <w:lastRenderedPageBreak/>
        <w:t>...</w:t>
      </w:r>
    </w:p>
    <w:p w14:paraId="23AEC76A" w14:textId="77777777" w:rsidR="00C54199" w:rsidRPr="0079298B"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79298B">
        <w:rPr>
          <w:rFonts w:cs="Courier New"/>
        </w:rPr>
        <w:t>&lt;</w:t>
      </w:r>
      <w:r w:rsidR="00584358" w:rsidRPr="0079298B">
        <w:rPr>
          <w:rFonts w:cs="Courier New"/>
        </w:rPr>
        <w:t>n1:</w:t>
      </w:r>
      <w:r w:rsidRPr="0079298B">
        <w:rPr>
          <w:rFonts w:cs="Courier New"/>
          <w:color w:val="800000"/>
        </w:rPr>
        <w:t>TotalGrossAmount</w:t>
      </w:r>
      <w:r w:rsidRPr="0079298B">
        <w:rPr>
          <w:rFonts w:cs="Courier New"/>
        </w:rPr>
        <w:t>&gt;1349.26&lt;/</w:t>
      </w:r>
      <w:r w:rsidR="00584358" w:rsidRPr="0079298B">
        <w:rPr>
          <w:rFonts w:cs="Courier New"/>
        </w:rPr>
        <w:t>n1:</w:t>
      </w:r>
      <w:r w:rsidRPr="0079298B">
        <w:rPr>
          <w:rFonts w:cs="Courier New"/>
          <w:color w:val="800000"/>
        </w:rPr>
        <w:t>TotalGrossAmount</w:t>
      </w:r>
      <w:r w:rsidRPr="0079298B">
        <w:rPr>
          <w:rFonts w:cs="Courier New"/>
        </w:rPr>
        <w:t>&gt;</w:t>
      </w:r>
    </w:p>
    <w:p w14:paraId="03250421" w14:textId="77777777" w:rsidR="003C0A84" w:rsidRPr="0079298B" w:rsidRDefault="003C0A84" w:rsidP="003C0A84">
      <w:pPr>
        <w:pStyle w:val="Box"/>
        <w:pBdr>
          <w:top w:val="single" w:sz="4" w:space="1" w:color="auto"/>
          <w:left w:val="single" w:sz="4" w:space="1" w:color="auto"/>
          <w:bottom w:val="single" w:sz="4" w:space="4" w:color="auto"/>
          <w:right w:val="single" w:sz="4" w:space="1" w:color="auto"/>
        </w:pBdr>
        <w:rPr>
          <w:rFonts w:cs="Courier New"/>
        </w:rPr>
      </w:pPr>
      <w:r w:rsidRPr="0079298B">
        <w:rPr>
          <w:rFonts w:cs="Courier New"/>
        </w:rPr>
        <w:t>&lt;</w:t>
      </w:r>
      <w:r w:rsidR="00584358" w:rsidRPr="0079298B">
        <w:rPr>
          <w:rFonts w:cs="Courier New"/>
        </w:rPr>
        <w:t>n1:</w:t>
      </w:r>
      <w:r w:rsidRPr="0079298B">
        <w:rPr>
          <w:rFonts w:cs="Courier New"/>
          <w:color w:val="800000"/>
        </w:rPr>
        <w:t>PayableAmount</w:t>
      </w:r>
      <w:r w:rsidRPr="0079298B">
        <w:rPr>
          <w:rFonts w:cs="Courier New"/>
        </w:rPr>
        <w:t>&gt;1349.26&lt;/</w:t>
      </w:r>
      <w:r w:rsidR="00584358" w:rsidRPr="0079298B">
        <w:rPr>
          <w:rFonts w:cs="Courier New"/>
        </w:rPr>
        <w:t>n1:</w:t>
      </w:r>
      <w:r w:rsidRPr="0079298B">
        <w:rPr>
          <w:rFonts w:cs="Courier New"/>
          <w:color w:val="800000"/>
        </w:rPr>
        <w:t>PayableAmount</w:t>
      </w:r>
      <w:r w:rsidRPr="0079298B">
        <w:rPr>
          <w:rFonts w:cs="Courier New"/>
        </w:rPr>
        <w:t>&gt;</w:t>
      </w:r>
    </w:p>
    <w:p w14:paraId="3E1C1891" w14:textId="77777777" w:rsidR="00C54199" w:rsidRPr="0079298B"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79298B">
        <w:rPr>
          <w:rFonts w:cs="Courier New"/>
        </w:rPr>
        <w:t>...</w:t>
      </w:r>
    </w:p>
    <w:p w14:paraId="56E73D75" w14:textId="77777777" w:rsidR="00C54199" w:rsidRPr="0079298B" w:rsidRDefault="00C54199" w:rsidP="00547847">
      <w:pPr>
        <w:pStyle w:val="Box"/>
        <w:pBdr>
          <w:top w:val="single" w:sz="4" w:space="1" w:color="auto"/>
          <w:left w:val="single" w:sz="4" w:space="1" w:color="auto"/>
          <w:bottom w:val="single" w:sz="4" w:space="4" w:color="auto"/>
          <w:right w:val="single" w:sz="4" w:space="1" w:color="auto"/>
        </w:pBdr>
        <w:ind w:firstLine="0"/>
        <w:rPr>
          <w:rFonts w:cs="Courier New"/>
        </w:rPr>
      </w:pPr>
      <w:r w:rsidRPr="0079298B">
        <w:rPr>
          <w:rFonts w:cs="Courier New"/>
          <w:color w:val="0000FF"/>
        </w:rPr>
        <w:t>&lt;/</w:t>
      </w:r>
      <w:r w:rsidR="00584358" w:rsidRPr="0079298B">
        <w:rPr>
          <w:rFonts w:cs="Courier New"/>
          <w:color w:val="0000FF"/>
        </w:rPr>
        <w:t>n1:</w:t>
      </w:r>
      <w:r w:rsidRPr="0079298B">
        <w:rPr>
          <w:rFonts w:cs="Courier New"/>
          <w:color w:val="800000"/>
        </w:rPr>
        <w:t>Invoice</w:t>
      </w:r>
      <w:r w:rsidRPr="0079298B">
        <w:rPr>
          <w:rFonts w:cs="Courier New"/>
          <w:color w:val="0000FF"/>
        </w:rPr>
        <w:t>&gt;</w:t>
      </w:r>
    </w:p>
    <w:p w14:paraId="002D86A0" w14:textId="77777777" w:rsidR="00C54199" w:rsidRPr="0079298B" w:rsidRDefault="00C54199" w:rsidP="00100A82">
      <w:pPr>
        <w:rPr>
          <w:b/>
          <w:i/>
          <w:lang w:val="en-US"/>
        </w:rPr>
      </w:pPr>
    </w:p>
    <w:p w14:paraId="4B0318E3" w14:textId="77777777" w:rsidR="00B16030" w:rsidRDefault="00B16030">
      <w:pPr>
        <w:rPr>
          <w:rFonts w:ascii="Arial" w:hAnsi="Arial" w:cs="Arial"/>
          <w:b/>
          <w:bCs/>
          <w:i/>
          <w:iCs/>
          <w:sz w:val="28"/>
          <w:szCs w:val="28"/>
          <w:lang w:val="en-US"/>
        </w:rPr>
      </w:pPr>
      <w:r>
        <w:rPr>
          <w:lang w:val="en-US"/>
        </w:rPr>
        <w:br w:type="page"/>
      </w:r>
    </w:p>
    <w:p w14:paraId="50266077" w14:textId="29B9767B" w:rsidR="00100A82" w:rsidRPr="0079298B" w:rsidRDefault="00B16030" w:rsidP="00CA6221">
      <w:pPr>
        <w:pStyle w:val="Heading2"/>
        <w:numPr>
          <w:ilvl w:val="1"/>
          <w:numId w:val="6"/>
        </w:numPr>
        <w:rPr>
          <w:lang w:val="en-US"/>
        </w:rPr>
      </w:pPr>
      <w:bookmarkStart w:id="45" w:name="_Toc258480956"/>
      <w:r>
        <w:rPr>
          <w:lang w:val="en-US"/>
        </w:rPr>
        <w:lastRenderedPageBreak/>
        <w:t>S</w:t>
      </w:r>
      <w:r w:rsidR="00100A82" w:rsidRPr="00573AF7">
        <w:rPr>
          <w:lang w:val="en-US"/>
        </w:rPr>
        <w:t>ignature</w:t>
      </w:r>
      <w:bookmarkEnd w:id="45"/>
    </w:p>
    <w:p w14:paraId="7C2BCBB0" w14:textId="77777777" w:rsidR="00573AF7" w:rsidRPr="007E0F9C" w:rsidRDefault="00573AF7" w:rsidP="00573AF7">
      <w:pPr>
        <w:jc w:val="both"/>
        <w:rPr>
          <w:lang w:val="en-US"/>
        </w:rPr>
      </w:pPr>
      <w:r w:rsidRPr="007E0F9C">
        <w:rPr>
          <w:lang w:val="en-US"/>
        </w:rPr>
        <w:t xml:space="preserve">The </w:t>
      </w:r>
      <w:r w:rsidRPr="007E0F9C">
        <w:rPr>
          <w:i/>
          <w:lang w:val="en-US"/>
        </w:rPr>
        <w:t>Signature</w:t>
      </w:r>
      <w:r w:rsidRPr="007E0F9C">
        <w:rPr>
          <w:lang w:val="en-US"/>
        </w:rPr>
        <w:t xml:space="preserve"> element is OPTIONAL. The structure follows the W3C specification of XML-Signature Syntax and Processing (XMLDSig) [W3C02].</w:t>
      </w:r>
    </w:p>
    <w:p w14:paraId="6556010A" w14:textId="77777777" w:rsidR="00100A82" w:rsidRPr="0079298B" w:rsidRDefault="00100A82" w:rsidP="00100A82">
      <w:pPr>
        <w:rPr>
          <w:lang w:val="en-US"/>
        </w:rPr>
      </w:pPr>
    </w:p>
    <w:p w14:paraId="2F72BC78" w14:textId="01B1CFA8" w:rsidR="00100A82" w:rsidRPr="0079298B" w:rsidRDefault="00573AF7" w:rsidP="00100A82">
      <w:pPr>
        <w:jc w:val="center"/>
        <w:rPr>
          <w:lang w:val="en-US"/>
        </w:rPr>
      </w:pPr>
      <w:r>
        <w:rPr>
          <w:noProof/>
          <w:lang w:val="en-US"/>
        </w:rPr>
        <w:drawing>
          <wp:inline distT="0" distB="0" distL="0" distR="0" wp14:anchorId="1D7820B2" wp14:editId="248B1D24">
            <wp:extent cx="5421073" cy="7832034"/>
            <wp:effectExtent l="19050" t="0" r="8177"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2004" cy="7833380"/>
                    </a:xfrm>
                    <a:prstGeom prst="rect">
                      <a:avLst/>
                    </a:prstGeom>
                    <a:noFill/>
                    <a:ln>
                      <a:noFill/>
                    </a:ln>
                  </pic:spPr>
                </pic:pic>
              </a:graphicData>
            </a:graphic>
          </wp:inline>
        </w:drawing>
      </w:r>
    </w:p>
    <w:p w14:paraId="5FB50748" w14:textId="77777777" w:rsidR="00F31496" w:rsidRPr="0079298B" w:rsidRDefault="00F31496">
      <w:pPr>
        <w:rPr>
          <w:b/>
          <w:i/>
          <w:lang w:val="en-US"/>
        </w:rPr>
      </w:pPr>
      <w:r w:rsidRPr="0079298B">
        <w:rPr>
          <w:b/>
          <w:i/>
          <w:lang w:val="en-US"/>
        </w:rPr>
        <w:br w:type="page"/>
      </w:r>
    </w:p>
    <w:p w14:paraId="3EE53E22" w14:textId="77777777" w:rsidR="00100A82" w:rsidRPr="0079298B" w:rsidRDefault="00100A82" w:rsidP="00100A82">
      <w:pPr>
        <w:rPr>
          <w:lang w:val="en-US"/>
        </w:rPr>
      </w:pPr>
      <w:r w:rsidRPr="0079298B">
        <w:rPr>
          <w:b/>
          <w:i/>
          <w:lang w:val="en-US"/>
        </w:rPr>
        <w:lastRenderedPageBreak/>
        <w:t>Beispiel:</w:t>
      </w:r>
    </w:p>
    <w:p w14:paraId="7B8D642E"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ds:Signature</w:t>
      </w:r>
      <w:r w:rsidRPr="0079298B">
        <w:rPr>
          <w:rFonts w:ascii="Courier New" w:hAnsi="Courier New"/>
          <w:color w:val="FF0000"/>
          <w:sz w:val="18"/>
          <w:lang w:val="en-US" w:eastAsia="de-DE"/>
        </w:rPr>
        <w:t xml:space="preserve"> xmlns:ds</w:t>
      </w:r>
      <w:r w:rsidRPr="0079298B">
        <w:rPr>
          <w:rFonts w:ascii="Courier New" w:hAnsi="Courier New"/>
          <w:color w:val="0000FF"/>
          <w:sz w:val="18"/>
          <w:lang w:val="en-US" w:eastAsia="de-DE"/>
        </w:rPr>
        <w:t>="</w:t>
      </w:r>
      <w:r w:rsidRPr="0079298B">
        <w:rPr>
          <w:rFonts w:ascii="Courier New" w:hAnsi="Courier New"/>
          <w:color w:val="000000"/>
          <w:sz w:val="18"/>
          <w:lang w:val="en-US" w:eastAsia="de-DE"/>
        </w:rPr>
        <w:t>http://www.w3.org/2000/09/xmldsig#</w:t>
      </w:r>
      <w:r w:rsidRPr="0079298B">
        <w:rPr>
          <w:rFonts w:ascii="Courier New" w:hAnsi="Courier New"/>
          <w:color w:val="0000FF"/>
          <w:sz w:val="18"/>
          <w:lang w:val="en-US" w:eastAsia="de-DE"/>
        </w:rPr>
        <w:t>"&gt;</w:t>
      </w:r>
    </w:p>
    <w:p w14:paraId="7A494400"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ds:SignedInfo</w:t>
      </w:r>
      <w:r w:rsidRPr="0079298B">
        <w:rPr>
          <w:rFonts w:ascii="Courier New" w:hAnsi="Courier New"/>
          <w:color w:val="0000FF"/>
          <w:sz w:val="18"/>
          <w:lang w:val="en-US" w:eastAsia="de-DE"/>
        </w:rPr>
        <w:t>&gt;</w:t>
      </w:r>
    </w:p>
    <w:p w14:paraId="67C2A79D"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ds:CanonicalizationMethod</w:t>
      </w:r>
      <w:r w:rsidRPr="0079298B">
        <w:rPr>
          <w:rFonts w:ascii="Courier New" w:hAnsi="Courier New"/>
          <w:color w:val="FF0000"/>
          <w:sz w:val="18"/>
          <w:lang w:val="en-US" w:eastAsia="de-DE"/>
        </w:rPr>
        <w:t xml:space="preserve"> </w:t>
      </w:r>
    </w:p>
    <w:p w14:paraId="31A5165E"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FF0000"/>
          <w:sz w:val="18"/>
          <w:lang w:val="en-US" w:eastAsia="de-DE"/>
        </w:rPr>
        <w:t>Algorithm</w:t>
      </w:r>
      <w:r w:rsidRPr="0079298B">
        <w:rPr>
          <w:rFonts w:ascii="Courier New" w:hAnsi="Courier New"/>
          <w:color w:val="0000FF"/>
          <w:sz w:val="18"/>
          <w:lang w:val="en-US" w:eastAsia="de-DE"/>
        </w:rPr>
        <w:t>="</w:t>
      </w:r>
      <w:r w:rsidRPr="0079298B">
        <w:rPr>
          <w:rFonts w:ascii="Courier New" w:hAnsi="Courier New"/>
          <w:color w:val="000000"/>
          <w:sz w:val="18"/>
          <w:lang w:val="en-US" w:eastAsia="de-DE"/>
        </w:rPr>
        <w:t>http://www.w3.org/TR/2001/REC-xml-c14n-20010315</w:t>
      </w:r>
      <w:r w:rsidRPr="0079298B">
        <w:rPr>
          <w:rFonts w:ascii="Courier New" w:hAnsi="Courier New"/>
          <w:color w:val="0000FF"/>
          <w:sz w:val="18"/>
          <w:lang w:val="en-US" w:eastAsia="de-DE"/>
        </w:rPr>
        <w:t>"/&gt;</w:t>
      </w:r>
    </w:p>
    <w:p w14:paraId="2557CFF1"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ds:SignatureMethod</w:t>
      </w:r>
      <w:r w:rsidRPr="0079298B">
        <w:rPr>
          <w:rFonts w:ascii="Courier New" w:hAnsi="Courier New"/>
          <w:color w:val="FF0000"/>
          <w:sz w:val="18"/>
          <w:lang w:val="en-US" w:eastAsia="de-DE"/>
        </w:rPr>
        <w:t xml:space="preserve"> </w:t>
      </w:r>
    </w:p>
    <w:p w14:paraId="34D12871"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FF0000"/>
          <w:sz w:val="18"/>
          <w:lang w:val="en-US" w:eastAsia="de-DE"/>
        </w:rPr>
        <w:t>Algorithm</w:t>
      </w:r>
      <w:r w:rsidRPr="0079298B">
        <w:rPr>
          <w:rFonts w:ascii="Courier New" w:hAnsi="Courier New"/>
          <w:color w:val="0000FF"/>
          <w:sz w:val="18"/>
          <w:lang w:val="en-US" w:eastAsia="de-DE"/>
        </w:rPr>
        <w:t>="</w:t>
      </w:r>
      <w:r w:rsidRPr="0079298B">
        <w:rPr>
          <w:rFonts w:ascii="Courier New" w:hAnsi="Courier New"/>
          <w:color w:val="000000"/>
          <w:sz w:val="18"/>
          <w:lang w:val="en-US" w:eastAsia="de-DE"/>
        </w:rPr>
        <w:t>http://www.w3.org/2000/09/xmldsig#rsa-sha1</w:t>
      </w:r>
      <w:r w:rsidRPr="0079298B">
        <w:rPr>
          <w:rFonts w:ascii="Courier New" w:hAnsi="Courier New"/>
          <w:color w:val="0000FF"/>
          <w:sz w:val="18"/>
          <w:lang w:val="en-US" w:eastAsia="de-DE"/>
        </w:rPr>
        <w:t>"/&gt;</w:t>
      </w:r>
    </w:p>
    <w:p w14:paraId="5709535D"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ds:Reference</w:t>
      </w:r>
      <w:r w:rsidRPr="0079298B">
        <w:rPr>
          <w:rFonts w:ascii="Courier New" w:hAnsi="Courier New"/>
          <w:color w:val="FF0000"/>
          <w:sz w:val="18"/>
          <w:lang w:val="en-US" w:eastAsia="de-DE"/>
        </w:rPr>
        <w:t xml:space="preserve"> URI</w:t>
      </w:r>
      <w:r w:rsidRPr="0079298B">
        <w:rPr>
          <w:rFonts w:ascii="Courier New" w:hAnsi="Courier New"/>
          <w:color w:val="0000FF"/>
          <w:sz w:val="18"/>
          <w:lang w:val="en-US" w:eastAsia="de-DE"/>
        </w:rPr>
        <w:t>=""&gt;</w:t>
      </w:r>
    </w:p>
    <w:p w14:paraId="1BCFE83C"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ds:Transforms</w:t>
      </w:r>
      <w:r w:rsidRPr="0079298B">
        <w:rPr>
          <w:rFonts w:ascii="Courier New" w:hAnsi="Courier New"/>
          <w:color w:val="0000FF"/>
          <w:sz w:val="18"/>
          <w:lang w:val="en-US" w:eastAsia="de-DE"/>
        </w:rPr>
        <w:t>&gt;</w:t>
      </w:r>
    </w:p>
    <w:p w14:paraId="120D0A49"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ds:Transform</w:t>
      </w:r>
      <w:r w:rsidRPr="0079298B">
        <w:rPr>
          <w:rFonts w:ascii="Courier New" w:hAnsi="Courier New"/>
          <w:color w:val="FF0000"/>
          <w:sz w:val="18"/>
          <w:lang w:val="en-US" w:eastAsia="de-DE"/>
        </w:rPr>
        <w:t xml:space="preserve"> Algorithm</w:t>
      </w:r>
      <w:r w:rsidRPr="0079298B">
        <w:rPr>
          <w:rFonts w:ascii="Courier New" w:hAnsi="Courier New"/>
          <w:color w:val="0000FF"/>
          <w:sz w:val="18"/>
          <w:lang w:val="en-US" w:eastAsia="de-DE"/>
        </w:rPr>
        <w:t xml:space="preserve">= </w:t>
      </w:r>
    </w:p>
    <w:p w14:paraId="195046BF"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w:t>
      </w:r>
      <w:r w:rsidRPr="0079298B">
        <w:rPr>
          <w:rFonts w:ascii="Courier New" w:hAnsi="Courier New"/>
          <w:color w:val="000000"/>
          <w:sz w:val="18"/>
          <w:lang w:val="en-US" w:eastAsia="de-DE"/>
        </w:rPr>
        <w:t>http://www.w3.org/2000/09/xmldsig#enveloped-signature</w:t>
      </w:r>
      <w:r w:rsidRPr="0079298B">
        <w:rPr>
          <w:rFonts w:ascii="Courier New" w:hAnsi="Courier New"/>
          <w:color w:val="0000FF"/>
          <w:sz w:val="18"/>
          <w:lang w:val="en-US" w:eastAsia="de-DE"/>
        </w:rPr>
        <w:t>"/&gt;</w:t>
      </w:r>
    </w:p>
    <w:p w14:paraId="37B6D804"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ds:Transform</w:t>
      </w:r>
      <w:r w:rsidRPr="0079298B">
        <w:rPr>
          <w:rFonts w:ascii="Courier New" w:hAnsi="Courier New"/>
          <w:color w:val="FF0000"/>
          <w:sz w:val="18"/>
          <w:lang w:val="en-US" w:eastAsia="de-DE"/>
        </w:rPr>
        <w:t xml:space="preserve"> Algorithm</w:t>
      </w:r>
      <w:r w:rsidRPr="0079298B">
        <w:rPr>
          <w:rFonts w:ascii="Courier New" w:hAnsi="Courier New"/>
          <w:color w:val="0000FF"/>
          <w:sz w:val="18"/>
          <w:lang w:val="en-US" w:eastAsia="de-DE"/>
        </w:rPr>
        <w:t>="</w:t>
      </w:r>
      <w:r w:rsidRPr="0079298B">
        <w:rPr>
          <w:rFonts w:ascii="Courier New" w:hAnsi="Courier New"/>
          <w:color w:val="000000"/>
          <w:sz w:val="18"/>
          <w:lang w:val="en-US" w:eastAsia="de-DE"/>
        </w:rPr>
        <w:t>http://www.w3.org/TR/2001/</w:t>
      </w:r>
    </w:p>
    <w:p w14:paraId="7C89E7FE"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00"/>
          <w:sz w:val="18"/>
          <w:lang w:val="en-US" w:eastAsia="de-DE"/>
        </w:rPr>
        <w:t>REC-xml-c14n-20010315#WithComments</w:t>
      </w:r>
      <w:r w:rsidRPr="0079298B">
        <w:rPr>
          <w:rFonts w:ascii="Courier New" w:hAnsi="Courier New"/>
          <w:color w:val="0000FF"/>
          <w:sz w:val="18"/>
          <w:lang w:val="en-US" w:eastAsia="de-DE"/>
        </w:rPr>
        <w:t>"/&gt;</w:t>
      </w:r>
    </w:p>
    <w:p w14:paraId="5195F39C"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ds:Transforms</w:t>
      </w:r>
      <w:r w:rsidRPr="0079298B">
        <w:rPr>
          <w:rFonts w:ascii="Courier New" w:hAnsi="Courier New"/>
          <w:color w:val="0000FF"/>
          <w:sz w:val="18"/>
          <w:lang w:val="en-US" w:eastAsia="de-DE"/>
        </w:rPr>
        <w:t>&gt;</w:t>
      </w:r>
    </w:p>
    <w:p w14:paraId="00AF76BA"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ds:DigestMethod</w:t>
      </w:r>
      <w:r w:rsidRPr="0079298B">
        <w:rPr>
          <w:rFonts w:ascii="Courier New" w:hAnsi="Courier New"/>
          <w:color w:val="FF0000"/>
          <w:sz w:val="18"/>
          <w:lang w:val="en-US" w:eastAsia="de-DE"/>
        </w:rPr>
        <w:t xml:space="preserve"> </w:t>
      </w:r>
    </w:p>
    <w:p w14:paraId="666A62E2"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FF0000"/>
          <w:sz w:val="18"/>
          <w:lang w:val="en-US" w:eastAsia="de-DE"/>
        </w:rPr>
        <w:t>Algorithm</w:t>
      </w:r>
      <w:r w:rsidRPr="0079298B">
        <w:rPr>
          <w:rFonts w:ascii="Courier New" w:hAnsi="Courier New"/>
          <w:color w:val="0000FF"/>
          <w:sz w:val="18"/>
          <w:lang w:val="en-US" w:eastAsia="de-DE"/>
        </w:rPr>
        <w:t>="</w:t>
      </w:r>
      <w:r w:rsidRPr="0079298B">
        <w:rPr>
          <w:rFonts w:ascii="Courier New" w:hAnsi="Courier New"/>
          <w:color w:val="000000"/>
          <w:sz w:val="18"/>
          <w:lang w:val="en-US" w:eastAsia="de-DE"/>
        </w:rPr>
        <w:t>http://www.w3.org/2000/09/xmldsig#sha1</w:t>
      </w:r>
      <w:r w:rsidRPr="0079298B">
        <w:rPr>
          <w:rFonts w:ascii="Courier New" w:hAnsi="Courier New"/>
          <w:color w:val="0000FF"/>
          <w:sz w:val="18"/>
          <w:lang w:val="en-US" w:eastAsia="de-DE"/>
        </w:rPr>
        <w:t>"/&gt;</w:t>
      </w:r>
    </w:p>
    <w:p w14:paraId="1A60637A"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ds:DigestValue</w:t>
      </w:r>
      <w:r w:rsidRPr="0079298B">
        <w:rPr>
          <w:rFonts w:ascii="Courier New" w:hAnsi="Courier New"/>
          <w:color w:val="0000FF"/>
          <w:sz w:val="18"/>
          <w:lang w:val="en-US" w:eastAsia="de-DE"/>
        </w:rPr>
        <w:t>&gt;</w:t>
      </w:r>
      <w:r w:rsidRPr="0079298B">
        <w:rPr>
          <w:rFonts w:ascii="Courier New" w:hAnsi="Courier New"/>
          <w:color w:val="000000"/>
          <w:sz w:val="18"/>
          <w:lang w:val="en-US" w:eastAsia="de-DE"/>
        </w:rPr>
        <w:t xml:space="preserve">bi6Qy0MjrmN62eS2Xoi… </w:t>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ds:DigestValue</w:t>
      </w:r>
      <w:r w:rsidRPr="0079298B">
        <w:rPr>
          <w:rFonts w:ascii="Courier New" w:hAnsi="Courier New"/>
          <w:color w:val="0000FF"/>
          <w:sz w:val="18"/>
          <w:lang w:val="en-US" w:eastAsia="de-DE"/>
        </w:rPr>
        <w:t>&gt;</w:t>
      </w:r>
    </w:p>
    <w:p w14:paraId="7ED5096C"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00"/>
          <w:sz w:val="18"/>
          <w:lang w:val="en-US" w:eastAsia="de-DE"/>
        </w:rPr>
        <w:t xml:space="preserve"> </w:t>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ds:Reference</w:t>
      </w:r>
      <w:r w:rsidRPr="0079298B">
        <w:rPr>
          <w:rFonts w:ascii="Courier New" w:hAnsi="Courier New"/>
          <w:color w:val="0000FF"/>
          <w:sz w:val="18"/>
          <w:lang w:val="en-US" w:eastAsia="de-DE"/>
        </w:rPr>
        <w:t>&gt;</w:t>
      </w:r>
    </w:p>
    <w:p w14:paraId="4DD766B9"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ds:SignedInfo</w:t>
      </w:r>
      <w:r w:rsidRPr="0079298B">
        <w:rPr>
          <w:rFonts w:ascii="Courier New" w:hAnsi="Courier New"/>
          <w:color w:val="0000FF"/>
          <w:sz w:val="18"/>
          <w:lang w:val="en-US" w:eastAsia="de-DE"/>
        </w:rPr>
        <w:t>&gt;</w:t>
      </w:r>
    </w:p>
    <w:p w14:paraId="5B8CB606"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ds:SignatureValue</w:t>
      </w:r>
      <w:r w:rsidRPr="0079298B">
        <w:rPr>
          <w:rFonts w:ascii="Courier New" w:hAnsi="Courier New"/>
          <w:color w:val="0000FF"/>
          <w:sz w:val="18"/>
          <w:lang w:val="en-US" w:eastAsia="de-DE"/>
        </w:rPr>
        <w:t>&gt;</w:t>
      </w:r>
    </w:p>
    <w:p w14:paraId="402FF6D2"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00"/>
          <w:sz w:val="18"/>
          <w:lang w:val="en-US" w:eastAsia="de-DE"/>
        </w:rPr>
        <w:t>OnXGLaP12+44gmOCWvooi3yaUo9RXW3IXToAs/g7idC2CsXGudb</w:t>
      </w:r>
    </w:p>
    <w:p w14:paraId="0B1CACAF"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00"/>
          <w:sz w:val="18"/>
          <w:lang w:val="en-US" w:eastAsia="de-DE"/>
        </w:rPr>
        <w:t xml:space="preserve">YotK75S6j2F6YAlzEBhe7M/ky0qqoR6kY … </w:t>
      </w:r>
    </w:p>
    <w:p w14:paraId="6619799B"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ds:SignatureValue</w:t>
      </w:r>
      <w:r w:rsidRPr="0079298B">
        <w:rPr>
          <w:rFonts w:ascii="Courier New" w:hAnsi="Courier New"/>
          <w:color w:val="0000FF"/>
          <w:sz w:val="18"/>
          <w:lang w:val="en-US" w:eastAsia="de-DE"/>
        </w:rPr>
        <w:t>&gt;</w:t>
      </w:r>
    </w:p>
    <w:p w14:paraId="7A5B2CCF"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ds:KeyInfo</w:t>
      </w:r>
      <w:r w:rsidRPr="0079298B">
        <w:rPr>
          <w:rFonts w:ascii="Courier New" w:hAnsi="Courier New"/>
          <w:color w:val="0000FF"/>
          <w:sz w:val="18"/>
          <w:lang w:val="en-US" w:eastAsia="de-DE"/>
        </w:rPr>
        <w:t>&gt;</w:t>
      </w:r>
    </w:p>
    <w:p w14:paraId="16D30AEC"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ds:X509Data</w:t>
      </w:r>
      <w:r w:rsidRPr="0079298B">
        <w:rPr>
          <w:rFonts w:ascii="Courier New" w:hAnsi="Courier New"/>
          <w:color w:val="0000FF"/>
          <w:sz w:val="18"/>
          <w:lang w:val="en-US" w:eastAsia="de-DE"/>
        </w:rPr>
        <w:t>&gt;</w:t>
      </w:r>
    </w:p>
    <w:p w14:paraId="3956ADD1"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ds:X509Certificate</w:t>
      </w:r>
      <w:r w:rsidRPr="0079298B">
        <w:rPr>
          <w:rFonts w:ascii="Courier New" w:hAnsi="Courier New"/>
          <w:color w:val="0000FF"/>
          <w:sz w:val="18"/>
          <w:lang w:val="en-US" w:eastAsia="de-DE"/>
        </w:rPr>
        <w:t>&gt;</w:t>
      </w:r>
    </w:p>
    <w:p w14:paraId="4D56F99A"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00"/>
          <w:sz w:val="18"/>
          <w:lang w:val="en-US" w:eastAsia="de-DE"/>
        </w:rPr>
        <w:t>zQwDQYJKoZIhvcNAQEFBQAwVTEZMBcGA1UEA</w:t>
      </w:r>
    </w:p>
    <w:p w14:paraId="1CB25826"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00"/>
          <w:sz w:val="18"/>
          <w:lang w:val="en-US" w:eastAsia="de-DE"/>
        </w:rPr>
        <w:t xml:space="preserve">xMQVGVzdCBDZXJ0F0ZTEUMBIGA1UEC… </w:t>
      </w:r>
    </w:p>
    <w:p w14:paraId="00EC5D0F"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ds:X509Certificate</w:t>
      </w:r>
      <w:r w:rsidRPr="0079298B">
        <w:rPr>
          <w:rFonts w:ascii="Courier New" w:hAnsi="Courier New"/>
          <w:color w:val="0000FF"/>
          <w:sz w:val="18"/>
          <w:lang w:val="en-US" w:eastAsia="de-DE"/>
        </w:rPr>
        <w:t>&gt;</w:t>
      </w:r>
    </w:p>
    <w:p w14:paraId="06BAC538"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ds:X509Data</w:t>
      </w:r>
      <w:r w:rsidRPr="0079298B">
        <w:rPr>
          <w:rFonts w:ascii="Courier New" w:hAnsi="Courier New"/>
          <w:color w:val="0000FF"/>
          <w:sz w:val="18"/>
          <w:lang w:val="en-US" w:eastAsia="de-DE"/>
        </w:rPr>
        <w:t>&gt;</w:t>
      </w:r>
    </w:p>
    <w:p w14:paraId="462CB4BC"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ds:KeyValue</w:t>
      </w:r>
      <w:r w:rsidRPr="0079298B">
        <w:rPr>
          <w:rFonts w:ascii="Courier New" w:hAnsi="Courier New"/>
          <w:color w:val="0000FF"/>
          <w:sz w:val="18"/>
          <w:lang w:val="en-US" w:eastAsia="de-DE"/>
        </w:rPr>
        <w:t>&gt;</w:t>
      </w:r>
    </w:p>
    <w:p w14:paraId="3C1E68E6"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ds:RSAKeyValue</w:t>
      </w:r>
      <w:r w:rsidRPr="0079298B">
        <w:rPr>
          <w:rFonts w:ascii="Courier New" w:hAnsi="Courier New"/>
          <w:color w:val="0000FF"/>
          <w:sz w:val="18"/>
          <w:lang w:val="en-US" w:eastAsia="de-DE"/>
        </w:rPr>
        <w:t>&gt;</w:t>
      </w:r>
    </w:p>
    <w:p w14:paraId="75AB248E"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ds:Modulus</w:t>
      </w:r>
      <w:r w:rsidRPr="0079298B">
        <w:rPr>
          <w:rFonts w:ascii="Courier New" w:hAnsi="Courier New"/>
          <w:color w:val="0000FF"/>
          <w:sz w:val="18"/>
          <w:lang w:val="en-US" w:eastAsia="de-DE"/>
        </w:rPr>
        <w:t>&gt;</w:t>
      </w:r>
    </w:p>
    <w:p w14:paraId="41A65618"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00"/>
          <w:sz w:val="18"/>
          <w:lang w:val="en-US" w:eastAsia="de-DE"/>
        </w:rPr>
        <w:t>OqjmcRZh2dh4bsDooq0OGWxRD/sRaR1PqiO</w:t>
      </w:r>
    </w:p>
    <w:p w14:paraId="2541AFF6"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00"/>
          <w:sz w:val="18"/>
          <w:lang w:val="en-US" w:eastAsia="de-DE"/>
        </w:rPr>
        <w:t xml:space="preserve">A9o8KpzKdMgq9bY+oQIGXxEOO2… </w:t>
      </w:r>
    </w:p>
    <w:p w14:paraId="640830A7"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ds:Modulus</w:t>
      </w:r>
      <w:r w:rsidRPr="0079298B">
        <w:rPr>
          <w:rFonts w:ascii="Courier New" w:hAnsi="Courier New"/>
          <w:color w:val="0000FF"/>
          <w:sz w:val="18"/>
          <w:lang w:val="en-US" w:eastAsia="de-DE"/>
        </w:rPr>
        <w:t>&gt;</w:t>
      </w:r>
    </w:p>
    <w:p w14:paraId="293F7107"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ds:Exponent</w:t>
      </w:r>
      <w:r w:rsidRPr="0079298B">
        <w:rPr>
          <w:rFonts w:ascii="Courier New" w:hAnsi="Courier New"/>
          <w:color w:val="0000FF"/>
          <w:sz w:val="18"/>
          <w:lang w:val="en-US" w:eastAsia="de-DE"/>
        </w:rPr>
        <w:t>&gt;</w:t>
      </w:r>
      <w:r w:rsidRPr="0079298B">
        <w:rPr>
          <w:rFonts w:ascii="Courier New" w:hAnsi="Courier New"/>
          <w:color w:val="000000"/>
          <w:sz w:val="18"/>
          <w:lang w:val="en-US" w:eastAsia="de-DE"/>
        </w:rPr>
        <w:t>AQAB</w:t>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ds:Exponent</w:t>
      </w:r>
      <w:r w:rsidRPr="0079298B">
        <w:rPr>
          <w:rFonts w:ascii="Courier New" w:hAnsi="Courier New"/>
          <w:color w:val="0000FF"/>
          <w:sz w:val="18"/>
          <w:lang w:val="en-US" w:eastAsia="de-DE"/>
        </w:rPr>
        <w:t>&gt;</w:t>
      </w:r>
    </w:p>
    <w:p w14:paraId="01DFE4C6"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ds:RSAKeyValue</w:t>
      </w:r>
      <w:r w:rsidRPr="0079298B">
        <w:rPr>
          <w:rFonts w:ascii="Courier New" w:hAnsi="Courier New"/>
          <w:color w:val="0000FF"/>
          <w:sz w:val="18"/>
          <w:lang w:val="en-US" w:eastAsia="de-DE"/>
        </w:rPr>
        <w:t>&gt;</w:t>
      </w:r>
    </w:p>
    <w:p w14:paraId="0558417F"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ds:KeyValue</w:t>
      </w:r>
      <w:r w:rsidRPr="0079298B">
        <w:rPr>
          <w:rFonts w:ascii="Courier New" w:hAnsi="Courier New"/>
          <w:color w:val="0000FF"/>
          <w:sz w:val="18"/>
          <w:lang w:val="en-US" w:eastAsia="de-DE"/>
        </w:rPr>
        <w:t>&gt;</w:t>
      </w:r>
    </w:p>
    <w:p w14:paraId="25D55625"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s="Courier New"/>
          <w:color w:val="000000"/>
          <w:sz w:val="18"/>
          <w:szCs w:val="20"/>
          <w:lang w:val="en-US" w:eastAsia="de-DE"/>
        </w:rPr>
        <w:tab/>
      </w: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ds:KeyInfo</w:t>
      </w:r>
      <w:r w:rsidRPr="0079298B">
        <w:rPr>
          <w:rFonts w:ascii="Courier New" w:hAnsi="Courier New"/>
          <w:color w:val="0000FF"/>
          <w:sz w:val="18"/>
          <w:lang w:val="en-US" w:eastAsia="de-DE"/>
        </w:rPr>
        <w:t>&gt;</w:t>
      </w:r>
    </w:p>
    <w:p w14:paraId="04568BF9"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79298B">
        <w:rPr>
          <w:rFonts w:ascii="Courier New" w:hAnsi="Courier New"/>
          <w:color w:val="0000FF"/>
          <w:sz w:val="18"/>
          <w:lang w:val="en-US" w:eastAsia="de-DE"/>
        </w:rPr>
        <w:t>&lt;/</w:t>
      </w:r>
      <w:r w:rsidRPr="0079298B">
        <w:rPr>
          <w:rFonts w:ascii="Courier New" w:hAnsi="Courier New"/>
          <w:color w:val="800000"/>
          <w:sz w:val="18"/>
          <w:lang w:val="en-US" w:eastAsia="de-DE"/>
        </w:rPr>
        <w:t>ds:Signature</w:t>
      </w:r>
      <w:r w:rsidRPr="0079298B">
        <w:rPr>
          <w:rFonts w:ascii="Courier New" w:hAnsi="Courier New"/>
          <w:color w:val="0000FF"/>
          <w:sz w:val="18"/>
          <w:lang w:val="en-US" w:eastAsia="de-DE"/>
        </w:rPr>
        <w:t>&gt;</w:t>
      </w:r>
    </w:p>
    <w:p w14:paraId="07447F14" w14:textId="77777777" w:rsidR="00970D0C" w:rsidRPr="0079298B" w:rsidRDefault="00970D0C" w:rsidP="00CA6221">
      <w:pPr>
        <w:pStyle w:val="Heading2"/>
        <w:numPr>
          <w:ilvl w:val="1"/>
          <w:numId w:val="6"/>
        </w:numPr>
        <w:rPr>
          <w:lang w:val="en-US"/>
        </w:rPr>
      </w:pPr>
      <w:bookmarkStart w:id="46" w:name="_Ref372712804"/>
      <w:bookmarkStart w:id="47" w:name="_Toc258480957"/>
      <w:r w:rsidRPr="0079298B">
        <w:rPr>
          <w:lang w:val="en-US"/>
        </w:rPr>
        <w:t>CancelledOriginalDocument</w:t>
      </w:r>
      <w:bookmarkEnd w:id="46"/>
      <w:bookmarkEnd w:id="47"/>
    </w:p>
    <w:p w14:paraId="1B4C762C" w14:textId="5F5E48EE" w:rsidR="00573AF7" w:rsidRDefault="00573AF7" w:rsidP="009175C7">
      <w:pPr>
        <w:jc w:val="both"/>
        <w:rPr>
          <w:lang w:val="en-US"/>
        </w:rPr>
      </w:pPr>
      <w:r>
        <w:rPr>
          <w:lang w:val="en-US"/>
        </w:rPr>
        <w:t>This element may be used to cancel a previously issued ebInterface invoice.</w:t>
      </w:r>
    </w:p>
    <w:p w14:paraId="4B708028" w14:textId="77777777" w:rsidR="00970D0C" w:rsidRPr="0079298B" w:rsidRDefault="00970D0C" w:rsidP="009175C7">
      <w:pPr>
        <w:rPr>
          <w:lang w:val="en-US"/>
        </w:rPr>
      </w:pPr>
    </w:p>
    <w:p w14:paraId="35F15FCA" w14:textId="77777777" w:rsidR="00970D0C" w:rsidRPr="0079298B" w:rsidRDefault="00970D0C" w:rsidP="009175C7">
      <w:pPr>
        <w:rPr>
          <w:lang w:val="en-US"/>
        </w:rPr>
      </w:pPr>
      <w:r w:rsidRPr="0079298B">
        <w:rPr>
          <w:noProof/>
          <w:lang w:val="en-US"/>
        </w:rPr>
        <w:drawing>
          <wp:inline distT="0" distB="0" distL="0" distR="0" wp14:anchorId="3AA48727" wp14:editId="54E1B1EB">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79298B">
        <w:rPr>
          <w:lang w:val="en-US"/>
        </w:rPr>
        <w:br w:type="page"/>
      </w:r>
      <w:bookmarkStart w:id="48"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740BAE" w:rsidRPr="0079298B" w14:paraId="3E933FD1"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F49962" w14:textId="79AF69E8" w:rsidR="00740BAE" w:rsidRPr="0079298B" w:rsidRDefault="00740BAE" w:rsidP="00913522">
            <w:pPr>
              <w:pStyle w:val="Default"/>
              <w:rPr>
                <w:sz w:val="20"/>
                <w:szCs w:val="20"/>
                <w:lang w:val="en-US"/>
              </w:rPr>
            </w:pPr>
            <w:r w:rsidRPr="007E0F9C">
              <w:rPr>
                <w:b/>
                <w:sz w:val="20"/>
                <w:szCs w:val="20"/>
                <w:lang w:val="en-US"/>
              </w:rPr>
              <w:lastRenderedPageBreak/>
              <w:t>Name</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DAD05A4" w14:textId="755FC553" w:rsidR="00740BAE" w:rsidRPr="0079298B" w:rsidRDefault="00740BAE" w:rsidP="00913522">
            <w:pPr>
              <w:pStyle w:val="Default"/>
              <w:rPr>
                <w:sz w:val="20"/>
                <w:szCs w:val="20"/>
                <w:lang w:val="en-US"/>
              </w:rPr>
            </w:pPr>
            <w:r w:rsidRPr="007E0F9C">
              <w:rPr>
                <w:b/>
                <w:sz w:val="20"/>
                <w:szCs w:val="20"/>
                <w:lang w:val="en-US"/>
              </w:rPr>
              <w:t>Meaning</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BE3189" w14:textId="1072BF0E" w:rsidR="00740BAE" w:rsidRPr="0079298B" w:rsidRDefault="00740BAE" w:rsidP="00913522">
            <w:pPr>
              <w:pStyle w:val="Default"/>
              <w:rPr>
                <w:sz w:val="20"/>
                <w:szCs w:val="20"/>
                <w:lang w:val="en-US"/>
              </w:rPr>
            </w:pPr>
            <w:r w:rsidRPr="007E0F9C">
              <w:rPr>
                <w:b/>
                <w:sz w:val="20"/>
                <w:szCs w:val="20"/>
                <w:lang w:val="en-US"/>
              </w:rPr>
              <w:t>Type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7EF6C9" w14:textId="4435F55D" w:rsidR="00740BAE" w:rsidRPr="0079298B" w:rsidRDefault="00740BAE" w:rsidP="00913522">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CE68B2" w14:textId="1CD76F18" w:rsidR="00740BAE" w:rsidRPr="0079298B" w:rsidRDefault="00740BAE" w:rsidP="00913522">
            <w:pPr>
              <w:pStyle w:val="Default"/>
              <w:rPr>
                <w:sz w:val="20"/>
                <w:szCs w:val="20"/>
                <w:lang w:val="en-US"/>
              </w:rPr>
            </w:pPr>
            <w:r w:rsidRPr="007E0F9C">
              <w:rPr>
                <w:b/>
                <w:sz w:val="20"/>
                <w:szCs w:val="20"/>
                <w:lang w:val="en-US"/>
              </w:rPr>
              <w:t>Format</w:t>
            </w:r>
          </w:p>
        </w:tc>
      </w:tr>
      <w:tr w:rsidR="00970D0C" w:rsidRPr="0079298B" w14:paraId="512064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20415E2" w14:textId="77777777" w:rsidR="00970D0C" w:rsidRPr="0079298B" w:rsidRDefault="00970D0C" w:rsidP="00913522">
            <w:pPr>
              <w:pStyle w:val="Default"/>
              <w:rPr>
                <w:sz w:val="20"/>
                <w:szCs w:val="20"/>
                <w:lang w:val="en-US"/>
              </w:rPr>
            </w:pPr>
            <w:r w:rsidRPr="0079298B">
              <w:rPr>
                <w:sz w:val="20"/>
                <w:szCs w:val="20"/>
                <w:lang w:val="en-US"/>
              </w:rPr>
              <w:t>InvoiceNumber</w:t>
            </w:r>
          </w:p>
        </w:tc>
        <w:tc>
          <w:tcPr>
            <w:tcW w:w="3960" w:type="dxa"/>
            <w:tcBorders>
              <w:top w:val="single" w:sz="4" w:space="0" w:color="000000"/>
              <w:left w:val="single" w:sz="4" w:space="0" w:color="000000"/>
              <w:bottom w:val="single" w:sz="4" w:space="0" w:color="000000"/>
              <w:right w:val="single" w:sz="4" w:space="0" w:color="000000"/>
            </w:tcBorders>
          </w:tcPr>
          <w:p w14:paraId="61C85A96" w14:textId="22E41AF8" w:rsidR="00970D0C" w:rsidRPr="0079298B" w:rsidRDefault="00573AF7" w:rsidP="00573AF7">
            <w:pPr>
              <w:pStyle w:val="Default"/>
              <w:rPr>
                <w:sz w:val="20"/>
                <w:szCs w:val="20"/>
                <w:lang w:val="en-US"/>
              </w:rPr>
            </w:pPr>
            <w:r>
              <w:rPr>
                <w:sz w:val="20"/>
                <w:szCs w:val="20"/>
                <w:lang w:val="en-US"/>
              </w:rPr>
              <w:t>The number of the invoice to be cancelled. The value is taken from the element</w:t>
            </w:r>
            <w:r w:rsidR="00970D0C" w:rsidRPr="0079298B">
              <w:rPr>
                <w:sz w:val="20"/>
                <w:szCs w:val="20"/>
                <w:lang w:val="en-US"/>
              </w:rPr>
              <w:t xml:space="preserve"> </w:t>
            </w:r>
            <w:r w:rsidR="00970D0C" w:rsidRPr="0079298B">
              <w:rPr>
                <w:rFonts w:ascii="Courier New" w:hAnsi="Courier New" w:cs="Courier New"/>
                <w:sz w:val="20"/>
                <w:szCs w:val="20"/>
                <w:lang w:val="en-US"/>
              </w:rPr>
              <w:t xml:space="preserve">Invoice/InvoiceNumber </w:t>
            </w:r>
            <w:r>
              <w:rPr>
                <w:sz w:val="20"/>
                <w:szCs w:val="20"/>
                <w:lang w:val="en-US"/>
              </w:rPr>
              <w:t>of the invoice which shall be cancelled</w:t>
            </w:r>
            <w:r w:rsidR="00970D0C" w:rsidRPr="0079298B">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5E482460" w14:textId="77777777" w:rsidR="00970D0C" w:rsidRPr="0079298B" w:rsidRDefault="00970D0C" w:rsidP="0091352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0A868B2" w14:textId="77777777" w:rsidR="00970D0C" w:rsidRPr="0079298B" w:rsidRDefault="00970D0C" w:rsidP="00913522">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27C524C5" w14:textId="77777777" w:rsidR="00970D0C" w:rsidRPr="0079298B" w:rsidRDefault="00970D0C" w:rsidP="00913522">
            <w:pPr>
              <w:rPr>
                <w:sz w:val="20"/>
                <w:szCs w:val="20"/>
                <w:lang w:val="en-US"/>
              </w:rPr>
            </w:pPr>
            <w:r w:rsidRPr="0079298B">
              <w:rPr>
                <w:sz w:val="20"/>
                <w:szCs w:val="20"/>
                <w:lang w:val="en-US"/>
              </w:rPr>
              <w:t>IDType</w:t>
            </w:r>
          </w:p>
        </w:tc>
      </w:tr>
      <w:tr w:rsidR="00970D0C" w:rsidRPr="0079298B" w14:paraId="18BE2ED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BF080F" w14:textId="77777777" w:rsidR="00970D0C" w:rsidRPr="0079298B" w:rsidRDefault="00970D0C" w:rsidP="00913522">
            <w:pPr>
              <w:pStyle w:val="Default"/>
              <w:rPr>
                <w:sz w:val="20"/>
                <w:szCs w:val="20"/>
                <w:lang w:val="en-US"/>
              </w:rPr>
            </w:pPr>
            <w:r w:rsidRPr="0079298B">
              <w:rPr>
                <w:sz w:val="20"/>
                <w:szCs w:val="20"/>
                <w:lang w:val="en-US"/>
              </w:rPr>
              <w:t>InvoiceDate</w:t>
            </w:r>
          </w:p>
        </w:tc>
        <w:tc>
          <w:tcPr>
            <w:tcW w:w="3960" w:type="dxa"/>
            <w:tcBorders>
              <w:top w:val="single" w:sz="4" w:space="0" w:color="000000"/>
              <w:left w:val="single" w:sz="4" w:space="0" w:color="000000"/>
              <w:bottom w:val="single" w:sz="4" w:space="0" w:color="000000"/>
              <w:right w:val="single" w:sz="4" w:space="0" w:color="000000"/>
            </w:tcBorders>
          </w:tcPr>
          <w:p w14:paraId="55A50B2E" w14:textId="1BC1564F" w:rsidR="00970D0C" w:rsidRPr="0079298B" w:rsidRDefault="00573AF7" w:rsidP="00573AF7">
            <w:pPr>
              <w:pStyle w:val="Default"/>
              <w:rPr>
                <w:sz w:val="20"/>
                <w:szCs w:val="20"/>
                <w:lang w:val="en-US"/>
              </w:rPr>
            </w:pPr>
            <w:r>
              <w:rPr>
                <w:sz w:val="20"/>
                <w:szCs w:val="20"/>
                <w:lang w:val="en-US"/>
              </w:rPr>
              <w:t>The date of the invoice to be cancelled. The value is taken from the element</w:t>
            </w:r>
            <w:r w:rsidR="00970D0C" w:rsidRPr="0079298B">
              <w:rPr>
                <w:sz w:val="20"/>
                <w:szCs w:val="20"/>
                <w:lang w:val="en-US"/>
              </w:rPr>
              <w:t xml:space="preserve"> </w:t>
            </w:r>
            <w:r w:rsidR="00970D0C" w:rsidRPr="0079298B">
              <w:rPr>
                <w:rFonts w:ascii="Courier New" w:hAnsi="Courier New" w:cs="Courier New"/>
                <w:sz w:val="20"/>
                <w:szCs w:val="20"/>
                <w:lang w:val="en-US"/>
              </w:rPr>
              <w:t>Invoice/InvoiceDate</w:t>
            </w:r>
            <w:r w:rsidR="00970D0C" w:rsidRPr="0079298B">
              <w:rPr>
                <w:sz w:val="20"/>
                <w:szCs w:val="20"/>
                <w:lang w:val="en-US"/>
              </w:rPr>
              <w:t xml:space="preserve"> </w:t>
            </w:r>
            <w:r>
              <w:rPr>
                <w:sz w:val="20"/>
                <w:szCs w:val="20"/>
                <w:lang w:val="en-US"/>
              </w:rPr>
              <w:t>of the invoice which shall be cancelled</w:t>
            </w:r>
            <w:r w:rsidR="00970D0C" w:rsidRPr="0079298B">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37AAB47C" w14:textId="77777777" w:rsidR="00970D0C" w:rsidRPr="0079298B" w:rsidRDefault="00970D0C" w:rsidP="0091352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ADACB8B" w14:textId="77777777" w:rsidR="00970D0C" w:rsidRPr="0079298B" w:rsidRDefault="00970D0C" w:rsidP="00913522">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26BF6CD0" w14:textId="77777777" w:rsidR="00970D0C" w:rsidRPr="0079298B" w:rsidRDefault="00970D0C" w:rsidP="00913522">
            <w:pPr>
              <w:rPr>
                <w:sz w:val="20"/>
                <w:szCs w:val="20"/>
                <w:lang w:val="en-US"/>
              </w:rPr>
            </w:pPr>
            <w:r w:rsidRPr="0079298B">
              <w:rPr>
                <w:sz w:val="20"/>
                <w:szCs w:val="20"/>
                <w:lang w:val="en-US"/>
              </w:rPr>
              <w:t>xs:date</w:t>
            </w:r>
          </w:p>
        </w:tc>
      </w:tr>
      <w:tr w:rsidR="00970D0C" w:rsidRPr="0079298B" w14:paraId="7DF6D4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16FE29" w14:textId="77777777" w:rsidR="00970D0C" w:rsidRPr="0079298B" w:rsidRDefault="00970D0C" w:rsidP="00913522">
            <w:pPr>
              <w:pStyle w:val="Default"/>
              <w:rPr>
                <w:sz w:val="20"/>
                <w:szCs w:val="20"/>
                <w:lang w:val="en-US"/>
              </w:rPr>
            </w:pPr>
            <w:r w:rsidRPr="0079298B">
              <w:rPr>
                <w:sz w:val="20"/>
                <w:szCs w:val="20"/>
                <w:lang w:val="en-US"/>
              </w:rPr>
              <w:t>DocumentType</w:t>
            </w:r>
          </w:p>
        </w:tc>
        <w:tc>
          <w:tcPr>
            <w:tcW w:w="3960" w:type="dxa"/>
            <w:tcBorders>
              <w:top w:val="single" w:sz="4" w:space="0" w:color="000000"/>
              <w:left w:val="single" w:sz="4" w:space="0" w:color="000000"/>
              <w:bottom w:val="single" w:sz="4" w:space="0" w:color="000000"/>
              <w:right w:val="single" w:sz="4" w:space="0" w:color="000000"/>
            </w:tcBorders>
          </w:tcPr>
          <w:p w14:paraId="34215CDD" w14:textId="49CC955E" w:rsidR="00970D0C" w:rsidRPr="0079298B" w:rsidRDefault="00573AF7" w:rsidP="00573AF7">
            <w:pPr>
              <w:pStyle w:val="Default"/>
              <w:rPr>
                <w:sz w:val="20"/>
                <w:szCs w:val="20"/>
                <w:lang w:val="en-US"/>
              </w:rPr>
            </w:pPr>
            <w:r>
              <w:rPr>
                <w:sz w:val="20"/>
                <w:szCs w:val="20"/>
                <w:lang w:val="en-US"/>
              </w:rPr>
              <w:t>Document type of the invoice to be cancelled. The value is taken from the attribute</w:t>
            </w:r>
            <w:r w:rsidR="00970D0C" w:rsidRPr="0079298B">
              <w:rPr>
                <w:sz w:val="20"/>
                <w:szCs w:val="20"/>
                <w:lang w:val="en-US"/>
              </w:rPr>
              <w:t xml:space="preserve"> </w:t>
            </w:r>
            <w:r w:rsidR="00970D0C" w:rsidRPr="0079298B">
              <w:rPr>
                <w:rFonts w:ascii="Courier New" w:hAnsi="Courier New" w:cs="Courier New"/>
                <w:sz w:val="20"/>
                <w:szCs w:val="20"/>
                <w:lang w:val="en-US"/>
              </w:rPr>
              <w:t>Invoice[@DocumentType]</w:t>
            </w:r>
            <w:r w:rsidR="00970D0C" w:rsidRPr="0079298B">
              <w:rPr>
                <w:sz w:val="20"/>
                <w:szCs w:val="20"/>
                <w:lang w:val="en-US"/>
              </w:rPr>
              <w:t xml:space="preserve"> </w:t>
            </w:r>
            <w:r>
              <w:rPr>
                <w:sz w:val="20"/>
                <w:szCs w:val="20"/>
                <w:lang w:val="en-US"/>
              </w:rPr>
              <w:t>of the invoice which shall be cancelled</w:t>
            </w:r>
            <w:r w:rsidR="00970D0C" w:rsidRPr="0079298B">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7EF44853" w14:textId="77777777" w:rsidR="00970D0C" w:rsidRPr="0079298B" w:rsidRDefault="00970D0C" w:rsidP="0091352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C878146" w14:textId="77777777" w:rsidR="00970D0C" w:rsidRPr="0079298B" w:rsidRDefault="00970D0C" w:rsidP="0091352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757754A3" w14:textId="77777777" w:rsidR="00970D0C" w:rsidRPr="0079298B" w:rsidRDefault="00970D0C" w:rsidP="00913522">
            <w:pPr>
              <w:rPr>
                <w:sz w:val="20"/>
                <w:szCs w:val="20"/>
                <w:lang w:val="en-US"/>
              </w:rPr>
            </w:pPr>
            <w:r w:rsidRPr="0079298B">
              <w:rPr>
                <w:sz w:val="20"/>
                <w:szCs w:val="20"/>
                <w:lang w:val="en-US"/>
              </w:rPr>
              <w:t>DocumentType-Type</w:t>
            </w:r>
          </w:p>
        </w:tc>
      </w:tr>
      <w:tr w:rsidR="00970D0C" w:rsidRPr="0079298B" w14:paraId="0922596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5418C4" w14:textId="77777777" w:rsidR="00970D0C" w:rsidRPr="0079298B" w:rsidRDefault="00970D0C" w:rsidP="00913522">
            <w:pPr>
              <w:pStyle w:val="Default"/>
              <w:rPr>
                <w:sz w:val="20"/>
                <w:szCs w:val="20"/>
                <w:lang w:val="en-US"/>
              </w:rPr>
            </w:pPr>
            <w:r w:rsidRPr="0079298B">
              <w:rPr>
                <w:sz w:val="20"/>
                <w:szCs w:val="20"/>
                <w:lang w:val="en-US"/>
              </w:rPr>
              <w:t>Comment</w:t>
            </w:r>
          </w:p>
        </w:tc>
        <w:tc>
          <w:tcPr>
            <w:tcW w:w="3960" w:type="dxa"/>
            <w:tcBorders>
              <w:top w:val="single" w:sz="4" w:space="0" w:color="000000"/>
              <w:left w:val="single" w:sz="4" w:space="0" w:color="000000"/>
              <w:bottom w:val="single" w:sz="4" w:space="0" w:color="000000"/>
              <w:right w:val="single" w:sz="4" w:space="0" w:color="000000"/>
            </w:tcBorders>
          </w:tcPr>
          <w:p w14:paraId="1246CA62" w14:textId="1CC0CCEF" w:rsidR="00970D0C" w:rsidRPr="0079298B" w:rsidRDefault="00573AF7" w:rsidP="00913522">
            <w:pPr>
              <w:pStyle w:val="Default"/>
              <w:rPr>
                <w:sz w:val="20"/>
                <w:szCs w:val="20"/>
                <w:lang w:val="en-US"/>
              </w:rPr>
            </w:pPr>
            <w:r>
              <w:rPr>
                <w:sz w:val="20"/>
                <w:szCs w:val="20"/>
                <w:lang w:val="en-US"/>
              </w:rPr>
              <w:t>Optional free-text information.</w:t>
            </w:r>
          </w:p>
        </w:tc>
        <w:tc>
          <w:tcPr>
            <w:tcW w:w="900" w:type="dxa"/>
            <w:tcBorders>
              <w:top w:val="single" w:sz="4" w:space="0" w:color="000000"/>
              <w:left w:val="single" w:sz="4" w:space="0" w:color="000000"/>
              <w:bottom w:val="single" w:sz="4" w:space="0" w:color="000000"/>
              <w:right w:val="single" w:sz="4" w:space="0" w:color="000000"/>
            </w:tcBorders>
          </w:tcPr>
          <w:p w14:paraId="40CEC767" w14:textId="77777777" w:rsidR="00970D0C" w:rsidRPr="0079298B" w:rsidRDefault="00970D0C" w:rsidP="0091352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7C4896E" w14:textId="77777777" w:rsidR="00970D0C" w:rsidRPr="0079298B" w:rsidRDefault="00970D0C" w:rsidP="0091352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29D91C60" w14:textId="77777777" w:rsidR="00970D0C" w:rsidRPr="0079298B" w:rsidRDefault="00970D0C" w:rsidP="00913522">
            <w:pPr>
              <w:rPr>
                <w:sz w:val="20"/>
                <w:szCs w:val="20"/>
                <w:lang w:val="en-US"/>
              </w:rPr>
            </w:pPr>
            <w:r w:rsidRPr="0079298B">
              <w:rPr>
                <w:sz w:val="20"/>
                <w:szCs w:val="20"/>
                <w:lang w:val="en-US"/>
              </w:rPr>
              <w:t>xs:string</w:t>
            </w:r>
          </w:p>
        </w:tc>
      </w:tr>
    </w:tbl>
    <w:p w14:paraId="05CDA08A" w14:textId="77777777" w:rsidR="00970D0C" w:rsidRPr="0079298B" w:rsidRDefault="00970D0C" w:rsidP="009175C7">
      <w:pPr>
        <w:rPr>
          <w:lang w:val="en-US"/>
        </w:rPr>
      </w:pPr>
    </w:p>
    <w:p w14:paraId="3C947DDD" w14:textId="77777777" w:rsidR="00864C59" w:rsidRPr="0079298B" w:rsidRDefault="00864C59" w:rsidP="009175C7">
      <w:pPr>
        <w:rPr>
          <w:lang w:val="en-US"/>
        </w:rPr>
      </w:pPr>
      <w:r w:rsidRPr="0079298B">
        <w:rPr>
          <w:b/>
          <w:i/>
          <w:lang w:val="en-US"/>
        </w:rPr>
        <w:t>Beispiel:</w:t>
      </w:r>
    </w:p>
    <w:p w14:paraId="27AD55D0"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Arial" w:hAnsi="Arial" w:cs="Arial"/>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CancelledOriginalDocument</w:t>
      </w:r>
      <w:r w:rsidRPr="0079298B">
        <w:rPr>
          <w:rFonts w:ascii="Courier New" w:hAnsi="Courier New" w:cs="Courier New"/>
          <w:color w:val="0000FF"/>
          <w:sz w:val="18"/>
          <w:szCs w:val="20"/>
          <w:highlight w:val="white"/>
          <w:lang w:val="en-US" w:eastAsia="de-AT"/>
        </w:rPr>
        <w:t>&gt;</w:t>
      </w:r>
    </w:p>
    <w:p w14:paraId="3FC1CDD3"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00"/>
          <w:sz w:val="18"/>
          <w:szCs w:val="20"/>
          <w:highlight w:val="white"/>
          <w:lang w:val="en-US" w:eastAsia="de-AT"/>
        </w:rPr>
        <w:tab/>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InvoiceNumber</w:t>
      </w:r>
      <w:r w:rsidRPr="0079298B">
        <w:rPr>
          <w:rFonts w:ascii="Courier New" w:hAnsi="Courier New" w:cs="Courier New"/>
          <w:color w:val="0000FF"/>
          <w:sz w:val="18"/>
          <w:szCs w:val="20"/>
          <w:highlight w:val="white"/>
          <w:lang w:val="en-US" w:eastAsia="de-AT"/>
        </w:rPr>
        <w:t>&gt;</w:t>
      </w:r>
      <w:r w:rsidRPr="0079298B">
        <w:rPr>
          <w:rFonts w:ascii="Courier New" w:hAnsi="Courier New" w:cs="Courier New"/>
          <w:color w:val="000000"/>
          <w:sz w:val="18"/>
          <w:szCs w:val="20"/>
          <w:highlight w:val="white"/>
          <w:lang w:val="en-US" w:eastAsia="de-AT"/>
        </w:rPr>
        <w:t>2013/41/1234</w:t>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InvoiceNumber</w:t>
      </w:r>
      <w:r w:rsidRPr="0079298B">
        <w:rPr>
          <w:rFonts w:ascii="Courier New" w:hAnsi="Courier New" w:cs="Courier New"/>
          <w:color w:val="0000FF"/>
          <w:sz w:val="18"/>
          <w:szCs w:val="20"/>
          <w:highlight w:val="white"/>
          <w:lang w:val="en-US" w:eastAsia="de-AT"/>
        </w:rPr>
        <w:t>&gt;</w:t>
      </w:r>
    </w:p>
    <w:p w14:paraId="0901F983"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00"/>
          <w:sz w:val="18"/>
          <w:szCs w:val="20"/>
          <w:highlight w:val="white"/>
          <w:lang w:val="en-US" w:eastAsia="de-AT"/>
        </w:rPr>
        <w:tab/>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InvoiceDate</w:t>
      </w:r>
      <w:r w:rsidRPr="0079298B">
        <w:rPr>
          <w:rFonts w:ascii="Courier New" w:hAnsi="Courier New" w:cs="Courier New"/>
          <w:color w:val="0000FF"/>
          <w:sz w:val="18"/>
          <w:szCs w:val="20"/>
          <w:highlight w:val="white"/>
          <w:lang w:val="en-US" w:eastAsia="de-AT"/>
        </w:rPr>
        <w:t>&gt;</w:t>
      </w:r>
      <w:r w:rsidRPr="0079298B">
        <w:rPr>
          <w:rFonts w:ascii="Courier New" w:hAnsi="Courier New" w:cs="Courier New"/>
          <w:color w:val="000000"/>
          <w:sz w:val="18"/>
          <w:szCs w:val="20"/>
          <w:highlight w:val="white"/>
          <w:lang w:val="en-US" w:eastAsia="de-AT"/>
        </w:rPr>
        <w:t>2013-08-13</w:t>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InvoiceDate</w:t>
      </w:r>
      <w:r w:rsidRPr="0079298B">
        <w:rPr>
          <w:rFonts w:ascii="Courier New" w:hAnsi="Courier New" w:cs="Courier New"/>
          <w:color w:val="0000FF"/>
          <w:sz w:val="18"/>
          <w:szCs w:val="20"/>
          <w:highlight w:val="white"/>
          <w:lang w:val="en-US" w:eastAsia="de-AT"/>
        </w:rPr>
        <w:t>&gt;</w:t>
      </w:r>
    </w:p>
    <w:p w14:paraId="2BCDD29C"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00"/>
          <w:sz w:val="18"/>
          <w:szCs w:val="20"/>
          <w:highlight w:val="white"/>
          <w:lang w:val="en-US" w:eastAsia="de-AT"/>
        </w:rPr>
        <w:tab/>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DocumentType</w:t>
      </w:r>
      <w:r w:rsidRPr="0079298B">
        <w:rPr>
          <w:rFonts w:ascii="Courier New" w:hAnsi="Courier New" w:cs="Courier New"/>
          <w:color w:val="0000FF"/>
          <w:sz w:val="18"/>
          <w:szCs w:val="20"/>
          <w:highlight w:val="white"/>
          <w:lang w:val="en-US" w:eastAsia="de-AT"/>
        </w:rPr>
        <w:t>&gt;</w:t>
      </w:r>
      <w:r w:rsidRPr="0079298B">
        <w:rPr>
          <w:rFonts w:ascii="Courier New" w:hAnsi="Courier New" w:cs="Courier New"/>
          <w:color w:val="000000"/>
          <w:sz w:val="18"/>
          <w:szCs w:val="20"/>
          <w:highlight w:val="white"/>
          <w:lang w:val="en-US" w:eastAsia="de-AT"/>
        </w:rPr>
        <w:t>Invoice</w:t>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DocumentType</w:t>
      </w:r>
      <w:r w:rsidRPr="0079298B">
        <w:rPr>
          <w:rFonts w:ascii="Courier New" w:hAnsi="Courier New" w:cs="Courier New"/>
          <w:color w:val="0000FF"/>
          <w:sz w:val="18"/>
          <w:szCs w:val="20"/>
          <w:highlight w:val="white"/>
          <w:lang w:val="en-US" w:eastAsia="de-AT"/>
        </w:rPr>
        <w:t>&gt;</w:t>
      </w:r>
    </w:p>
    <w:p w14:paraId="1215711C"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00"/>
          <w:sz w:val="18"/>
          <w:szCs w:val="20"/>
          <w:highlight w:val="white"/>
          <w:lang w:val="en-US" w:eastAsia="de-AT"/>
        </w:rPr>
        <w:tab/>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Comment</w:t>
      </w:r>
      <w:r w:rsidRPr="0079298B">
        <w:rPr>
          <w:rFonts w:ascii="Courier New" w:hAnsi="Courier New" w:cs="Courier New"/>
          <w:color w:val="0000FF"/>
          <w:sz w:val="18"/>
          <w:szCs w:val="20"/>
          <w:highlight w:val="white"/>
          <w:lang w:val="en-US" w:eastAsia="de-AT"/>
        </w:rPr>
        <w:t>&gt;</w:t>
      </w:r>
      <w:r w:rsidRPr="0079298B">
        <w:rPr>
          <w:rFonts w:ascii="Courier New" w:hAnsi="Courier New" w:cs="Courier New"/>
          <w:color w:val="000000"/>
          <w:sz w:val="18"/>
          <w:szCs w:val="20"/>
          <w:highlight w:val="white"/>
          <w:lang w:val="en-US" w:eastAsia="de-AT"/>
        </w:rPr>
        <w:t>Storniert die 2013/41/1234 vom 13.8.2013</w:t>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Comment</w:t>
      </w:r>
      <w:r w:rsidRPr="0079298B">
        <w:rPr>
          <w:rFonts w:ascii="Courier New" w:hAnsi="Courier New" w:cs="Courier New"/>
          <w:color w:val="0000FF"/>
          <w:sz w:val="18"/>
          <w:szCs w:val="20"/>
          <w:highlight w:val="white"/>
          <w:lang w:val="en-US" w:eastAsia="de-AT"/>
        </w:rPr>
        <w:t>&gt;</w:t>
      </w:r>
    </w:p>
    <w:p w14:paraId="5BA0E8C1"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CancelledOriginalDocument</w:t>
      </w:r>
      <w:r w:rsidRPr="0079298B">
        <w:rPr>
          <w:rFonts w:ascii="Arial" w:hAnsi="Arial" w:cs="Arial"/>
          <w:color w:val="0000FF"/>
          <w:sz w:val="18"/>
          <w:szCs w:val="20"/>
          <w:highlight w:val="white"/>
          <w:lang w:val="en-US" w:eastAsia="de-AT"/>
        </w:rPr>
        <w:t>&gt;</w:t>
      </w:r>
    </w:p>
    <w:p w14:paraId="470E2D0C" w14:textId="77777777" w:rsidR="00864C59" w:rsidRPr="0079298B" w:rsidRDefault="00864C59" w:rsidP="009175C7">
      <w:pPr>
        <w:rPr>
          <w:lang w:val="en-US"/>
        </w:rPr>
      </w:pPr>
    </w:p>
    <w:p w14:paraId="05E305A5" w14:textId="77777777" w:rsidR="00864C59" w:rsidRPr="0079298B" w:rsidRDefault="00864C59" w:rsidP="00CA6221">
      <w:pPr>
        <w:pStyle w:val="Heading2"/>
        <w:numPr>
          <w:ilvl w:val="1"/>
          <w:numId w:val="6"/>
        </w:numPr>
        <w:rPr>
          <w:lang w:val="en-US"/>
        </w:rPr>
      </w:pPr>
      <w:bookmarkStart w:id="49" w:name="_Ref372712822"/>
      <w:bookmarkStart w:id="50" w:name="_Toc258480958"/>
      <w:r w:rsidRPr="0079298B">
        <w:rPr>
          <w:lang w:val="en-US"/>
        </w:rPr>
        <w:t>RelatedDocument</w:t>
      </w:r>
      <w:bookmarkEnd w:id="49"/>
      <w:bookmarkEnd w:id="50"/>
    </w:p>
    <w:p w14:paraId="2B82B49B" w14:textId="7CD1695C" w:rsidR="00573AF7" w:rsidRDefault="00573AF7" w:rsidP="009175C7">
      <w:pPr>
        <w:jc w:val="both"/>
        <w:rPr>
          <w:lang w:val="en-US"/>
        </w:rPr>
      </w:pPr>
      <w:r>
        <w:rPr>
          <w:lang w:val="en-US"/>
        </w:rPr>
        <w:t>The element may be used to specify previously issued ebInterface invoices, to which the current invoice relates to. An example a final invoice statements, which referenc</w:t>
      </w:r>
      <w:r w:rsidR="003520DB">
        <w:rPr>
          <w:lang w:val="en-US"/>
        </w:rPr>
        <w:t>e previously issued invoices.</w:t>
      </w:r>
    </w:p>
    <w:p w14:paraId="7D2C2583" w14:textId="77777777" w:rsidR="00864C59" w:rsidRPr="0079298B" w:rsidRDefault="00864C59" w:rsidP="009175C7">
      <w:pPr>
        <w:jc w:val="both"/>
        <w:rPr>
          <w:lang w:val="en-US"/>
        </w:rPr>
      </w:pPr>
    </w:p>
    <w:p w14:paraId="21A8011C" w14:textId="77777777" w:rsidR="00864C59" w:rsidRPr="0079298B" w:rsidRDefault="00864C59" w:rsidP="009175C7">
      <w:pPr>
        <w:jc w:val="both"/>
        <w:rPr>
          <w:lang w:val="en-US"/>
        </w:rPr>
      </w:pPr>
      <w:r w:rsidRPr="0079298B">
        <w:rPr>
          <w:noProof/>
          <w:lang w:val="en-US"/>
        </w:rPr>
        <w:drawing>
          <wp:inline distT="0" distB="0" distL="0" distR="0" wp14:anchorId="71735A89" wp14:editId="716535A0">
            <wp:extent cx="3306445" cy="16973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6445" cy="1697355"/>
                    </a:xfrm>
                    <a:prstGeom prst="rect">
                      <a:avLst/>
                    </a:prstGeom>
                    <a:noFill/>
                    <a:ln>
                      <a:noFill/>
                    </a:ln>
                  </pic:spPr>
                </pic:pic>
              </a:graphicData>
            </a:graphic>
          </wp:inline>
        </w:drawing>
      </w:r>
    </w:p>
    <w:p w14:paraId="453F6604" w14:textId="77777777" w:rsidR="00864C59" w:rsidRPr="0079298B" w:rsidRDefault="00864C59" w:rsidP="009175C7">
      <w:pPr>
        <w:jc w:val="both"/>
        <w:rPr>
          <w:lang w:val="en-US"/>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740BAE" w:rsidRPr="0079298B" w14:paraId="2BA7B35D"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C396EF0" w14:textId="72656B4C" w:rsidR="00740BAE" w:rsidRPr="0079298B" w:rsidRDefault="00740BAE" w:rsidP="00913522">
            <w:pPr>
              <w:pStyle w:val="Default"/>
              <w:rPr>
                <w:sz w:val="20"/>
                <w:szCs w:val="20"/>
                <w:lang w:val="en-US"/>
              </w:rPr>
            </w:pPr>
            <w:r w:rsidRPr="007E0F9C">
              <w:rPr>
                <w:b/>
                <w:sz w:val="20"/>
                <w:szCs w:val="20"/>
                <w:lang w:val="en-US"/>
              </w:rPr>
              <w:t>Name</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261AB9B" w14:textId="16E44820" w:rsidR="00740BAE" w:rsidRPr="0079298B" w:rsidRDefault="00740BAE" w:rsidP="00913522">
            <w:pPr>
              <w:pStyle w:val="Default"/>
              <w:rPr>
                <w:sz w:val="20"/>
                <w:szCs w:val="20"/>
                <w:lang w:val="en-US"/>
              </w:rPr>
            </w:pPr>
            <w:r w:rsidRPr="007E0F9C">
              <w:rPr>
                <w:b/>
                <w:sz w:val="20"/>
                <w:szCs w:val="20"/>
                <w:lang w:val="en-US"/>
              </w:rPr>
              <w:t>Meaning</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01188C" w14:textId="4470B932" w:rsidR="00740BAE" w:rsidRPr="0079298B" w:rsidRDefault="00740BAE" w:rsidP="00913522">
            <w:pPr>
              <w:pStyle w:val="Default"/>
              <w:rPr>
                <w:sz w:val="20"/>
                <w:szCs w:val="20"/>
                <w:lang w:val="en-US"/>
              </w:rPr>
            </w:pPr>
            <w:r w:rsidRPr="007E0F9C">
              <w:rPr>
                <w:b/>
                <w:sz w:val="20"/>
                <w:szCs w:val="20"/>
                <w:lang w:val="en-US"/>
              </w:rPr>
              <w:t>Type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D179864" w14:textId="70276D19" w:rsidR="00740BAE" w:rsidRPr="0079298B" w:rsidRDefault="00740BAE" w:rsidP="00913522">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3DEC86" w14:textId="65ECC89E" w:rsidR="00740BAE" w:rsidRPr="0079298B" w:rsidRDefault="00740BAE" w:rsidP="00913522">
            <w:pPr>
              <w:pStyle w:val="Default"/>
              <w:rPr>
                <w:sz w:val="20"/>
                <w:szCs w:val="20"/>
                <w:lang w:val="en-US"/>
              </w:rPr>
            </w:pPr>
            <w:r w:rsidRPr="007E0F9C">
              <w:rPr>
                <w:b/>
                <w:sz w:val="20"/>
                <w:szCs w:val="20"/>
                <w:lang w:val="en-US"/>
              </w:rPr>
              <w:t>Format</w:t>
            </w:r>
          </w:p>
        </w:tc>
      </w:tr>
      <w:tr w:rsidR="00864C59" w:rsidRPr="0079298B" w14:paraId="786B315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B98B2BA" w14:textId="77777777" w:rsidR="00864C59" w:rsidRPr="0079298B" w:rsidRDefault="00864C59" w:rsidP="00913522">
            <w:pPr>
              <w:pStyle w:val="Default"/>
              <w:rPr>
                <w:sz w:val="20"/>
                <w:szCs w:val="20"/>
                <w:lang w:val="en-US"/>
              </w:rPr>
            </w:pPr>
            <w:r w:rsidRPr="0079298B">
              <w:rPr>
                <w:sz w:val="20"/>
                <w:szCs w:val="20"/>
                <w:lang w:val="en-US"/>
              </w:rPr>
              <w:t>InvoiceNumber</w:t>
            </w:r>
          </w:p>
        </w:tc>
        <w:tc>
          <w:tcPr>
            <w:tcW w:w="3960" w:type="dxa"/>
            <w:tcBorders>
              <w:top w:val="single" w:sz="4" w:space="0" w:color="000000"/>
              <w:left w:val="single" w:sz="4" w:space="0" w:color="000000"/>
              <w:bottom w:val="single" w:sz="4" w:space="0" w:color="000000"/>
              <w:right w:val="single" w:sz="4" w:space="0" w:color="000000"/>
            </w:tcBorders>
          </w:tcPr>
          <w:p w14:paraId="0C0D6F67" w14:textId="01C2C64F" w:rsidR="00864C59" w:rsidRPr="0079298B" w:rsidRDefault="003520DB" w:rsidP="003520DB">
            <w:pPr>
              <w:pStyle w:val="Default"/>
              <w:rPr>
                <w:sz w:val="20"/>
                <w:szCs w:val="20"/>
                <w:lang w:val="en-US"/>
              </w:rPr>
            </w:pPr>
            <w:r>
              <w:rPr>
                <w:sz w:val="20"/>
                <w:szCs w:val="20"/>
                <w:lang w:val="en-US"/>
              </w:rPr>
              <w:t>The number of the related invoice, taken from the e</w:t>
            </w:r>
            <w:r w:rsidR="00864C59" w:rsidRPr="0079298B">
              <w:rPr>
                <w:sz w:val="20"/>
                <w:szCs w:val="20"/>
                <w:lang w:val="en-US"/>
              </w:rPr>
              <w:t xml:space="preserve">lement </w:t>
            </w:r>
            <w:r w:rsidR="00864C59" w:rsidRPr="0079298B">
              <w:rPr>
                <w:rFonts w:ascii="Courier New" w:hAnsi="Courier New" w:cs="Courier New"/>
                <w:sz w:val="20"/>
                <w:szCs w:val="20"/>
                <w:lang w:val="en-US"/>
              </w:rPr>
              <w:t xml:space="preserve">Invoice/InvoiceNumber </w:t>
            </w:r>
            <w:r>
              <w:rPr>
                <w:sz w:val="20"/>
                <w:szCs w:val="20"/>
                <w:lang w:val="en-US"/>
              </w:rPr>
              <w:t>of the referenced document</w:t>
            </w:r>
            <w:r w:rsidR="00864C59" w:rsidRPr="0079298B">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7A77701F" w14:textId="77777777" w:rsidR="00864C59" w:rsidRPr="0079298B" w:rsidRDefault="00864C59" w:rsidP="0091352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3154DD2" w14:textId="77777777" w:rsidR="00864C59" w:rsidRPr="0079298B" w:rsidRDefault="00864C59" w:rsidP="00913522">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7357552A" w14:textId="77777777" w:rsidR="00864C59" w:rsidRPr="0079298B" w:rsidRDefault="00864C59" w:rsidP="00913522">
            <w:pPr>
              <w:rPr>
                <w:sz w:val="20"/>
                <w:szCs w:val="20"/>
                <w:lang w:val="en-US"/>
              </w:rPr>
            </w:pPr>
            <w:r w:rsidRPr="0079298B">
              <w:rPr>
                <w:sz w:val="20"/>
                <w:szCs w:val="20"/>
                <w:lang w:val="en-US"/>
              </w:rPr>
              <w:t>IDType</w:t>
            </w:r>
          </w:p>
        </w:tc>
      </w:tr>
      <w:tr w:rsidR="00864C59" w:rsidRPr="0079298B" w14:paraId="472D94D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505422" w14:textId="77777777" w:rsidR="00864C59" w:rsidRPr="0079298B" w:rsidRDefault="00864C59" w:rsidP="00913522">
            <w:pPr>
              <w:pStyle w:val="Default"/>
              <w:rPr>
                <w:sz w:val="20"/>
                <w:szCs w:val="20"/>
                <w:lang w:val="en-US"/>
              </w:rPr>
            </w:pPr>
            <w:r w:rsidRPr="0079298B">
              <w:rPr>
                <w:sz w:val="20"/>
                <w:szCs w:val="20"/>
                <w:lang w:val="en-US"/>
              </w:rPr>
              <w:t>InvoiceDate</w:t>
            </w:r>
          </w:p>
        </w:tc>
        <w:tc>
          <w:tcPr>
            <w:tcW w:w="3960" w:type="dxa"/>
            <w:tcBorders>
              <w:top w:val="single" w:sz="4" w:space="0" w:color="000000"/>
              <w:left w:val="single" w:sz="4" w:space="0" w:color="000000"/>
              <w:bottom w:val="single" w:sz="4" w:space="0" w:color="000000"/>
              <w:right w:val="single" w:sz="4" w:space="0" w:color="000000"/>
            </w:tcBorders>
          </w:tcPr>
          <w:p w14:paraId="7BB8767D" w14:textId="4F62A8AA" w:rsidR="00864C59" w:rsidRPr="0079298B" w:rsidRDefault="003520DB" w:rsidP="003520DB">
            <w:pPr>
              <w:pStyle w:val="Default"/>
              <w:rPr>
                <w:sz w:val="20"/>
                <w:szCs w:val="20"/>
                <w:lang w:val="en-US"/>
              </w:rPr>
            </w:pPr>
            <w:r>
              <w:rPr>
                <w:sz w:val="20"/>
                <w:szCs w:val="20"/>
                <w:lang w:val="en-US"/>
              </w:rPr>
              <w:t>The date of the referenced invoice, taken from the element</w:t>
            </w:r>
            <w:r w:rsidR="00864C59" w:rsidRPr="0079298B">
              <w:rPr>
                <w:sz w:val="20"/>
                <w:szCs w:val="20"/>
                <w:lang w:val="en-US"/>
              </w:rPr>
              <w:t xml:space="preserve"> </w:t>
            </w:r>
            <w:r w:rsidR="00864C59" w:rsidRPr="0079298B">
              <w:rPr>
                <w:rFonts w:ascii="Courier New" w:hAnsi="Courier New" w:cs="Courier New"/>
                <w:sz w:val="20"/>
                <w:szCs w:val="20"/>
                <w:lang w:val="en-US"/>
              </w:rPr>
              <w:t>Invoice/InvoiceDate</w:t>
            </w:r>
            <w:r w:rsidR="00864C59" w:rsidRPr="0079298B">
              <w:rPr>
                <w:sz w:val="20"/>
                <w:szCs w:val="20"/>
                <w:lang w:val="en-US"/>
              </w:rPr>
              <w:t xml:space="preserve"> </w:t>
            </w:r>
            <w:r>
              <w:rPr>
                <w:sz w:val="20"/>
                <w:szCs w:val="20"/>
                <w:lang w:val="en-US"/>
              </w:rPr>
              <w:t>of the referenced document</w:t>
            </w:r>
            <w:r w:rsidR="00864C59" w:rsidRPr="0079298B">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6EA686F4" w14:textId="77777777" w:rsidR="00864C59" w:rsidRPr="0079298B" w:rsidRDefault="00864C59" w:rsidP="0091352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5942E10" w14:textId="77777777" w:rsidR="00864C59" w:rsidRPr="0079298B" w:rsidRDefault="00864C59" w:rsidP="0091352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20B7D330" w14:textId="77777777" w:rsidR="00864C59" w:rsidRPr="0079298B" w:rsidRDefault="00864C59" w:rsidP="00913522">
            <w:pPr>
              <w:rPr>
                <w:sz w:val="20"/>
                <w:szCs w:val="20"/>
                <w:lang w:val="en-US"/>
              </w:rPr>
            </w:pPr>
            <w:r w:rsidRPr="0079298B">
              <w:rPr>
                <w:sz w:val="20"/>
                <w:szCs w:val="20"/>
                <w:lang w:val="en-US"/>
              </w:rPr>
              <w:t>xs:date</w:t>
            </w:r>
          </w:p>
        </w:tc>
      </w:tr>
      <w:tr w:rsidR="00864C59" w:rsidRPr="0079298B" w14:paraId="002B247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3724A" w14:textId="77777777" w:rsidR="00864C59" w:rsidRPr="0079298B" w:rsidRDefault="00864C59" w:rsidP="00913522">
            <w:pPr>
              <w:pStyle w:val="Default"/>
              <w:rPr>
                <w:sz w:val="20"/>
                <w:szCs w:val="20"/>
                <w:lang w:val="en-US"/>
              </w:rPr>
            </w:pPr>
            <w:r w:rsidRPr="0079298B">
              <w:rPr>
                <w:sz w:val="20"/>
                <w:szCs w:val="20"/>
                <w:lang w:val="en-US"/>
              </w:rPr>
              <w:t>DocumentType</w:t>
            </w:r>
          </w:p>
        </w:tc>
        <w:tc>
          <w:tcPr>
            <w:tcW w:w="3960" w:type="dxa"/>
            <w:tcBorders>
              <w:top w:val="single" w:sz="4" w:space="0" w:color="000000"/>
              <w:left w:val="single" w:sz="4" w:space="0" w:color="000000"/>
              <w:bottom w:val="single" w:sz="4" w:space="0" w:color="000000"/>
              <w:right w:val="single" w:sz="4" w:space="0" w:color="000000"/>
            </w:tcBorders>
          </w:tcPr>
          <w:p w14:paraId="11346298" w14:textId="04793FFD" w:rsidR="00864C59" w:rsidRPr="0079298B" w:rsidRDefault="003520DB" w:rsidP="003520DB">
            <w:pPr>
              <w:pStyle w:val="Default"/>
              <w:rPr>
                <w:sz w:val="20"/>
                <w:szCs w:val="20"/>
                <w:lang w:val="en-US"/>
              </w:rPr>
            </w:pPr>
            <w:r>
              <w:rPr>
                <w:sz w:val="20"/>
                <w:szCs w:val="20"/>
                <w:lang w:val="en-US"/>
              </w:rPr>
              <w:t>Document type of the referenced invoice, taken from the a</w:t>
            </w:r>
            <w:r w:rsidR="00864C59" w:rsidRPr="0079298B">
              <w:rPr>
                <w:sz w:val="20"/>
                <w:szCs w:val="20"/>
                <w:lang w:val="en-US"/>
              </w:rPr>
              <w:t>ttribut</w:t>
            </w:r>
            <w:r>
              <w:rPr>
                <w:sz w:val="20"/>
                <w:szCs w:val="20"/>
                <w:lang w:val="en-US"/>
              </w:rPr>
              <w:t>e</w:t>
            </w:r>
            <w:r w:rsidR="00864C59" w:rsidRPr="0079298B">
              <w:rPr>
                <w:sz w:val="20"/>
                <w:szCs w:val="20"/>
                <w:lang w:val="en-US"/>
              </w:rPr>
              <w:t xml:space="preserve"> </w:t>
            </w:r>
            <w:r w:rsidR="00864C59" w:rsidRPr="0079298B">
              <w:rPr>
                <w:rFonts w:ascii="Courier New" w:hAnsi="Courier New" w:cs="Courier New"/>
                <w:sz w:val="20"/>
                <w:szCs w:val="20"/>
                <w:lang w:val="en-US"/>
              </w:rPr>
              <w:t>Invoice[@DocumentType]</w:t>
            </w:r>
            <w:r w:rsidR="00864C59" w:rsidRPr="0079298B">
              <w:rPr>
                <w:sz w:val="20"/>
                <w:szCs w:val="20"/>
                <w:lang w:val="en-US"/>
              </w:rPr>
              <w:t xml:space="preserve"> </w:t>
            </w:r>
            <w:r>
              <w:rPr>
                <w:sz w:val="20"/>
                <w:szCs w:val="20"/>
                <w:lang w:val="en-US"/>
              </w:rPr>
              <w:t>of the referenced document</w:t>
            </w:r>
            <w:r w:rsidR="00864C59" w:rsidRPr="0079298B">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21B70F4D" w14:textId="77777777" w:rsidR="00864C59" w:rsidRPr="0079298B" w:rsidRDefault="00864C59" w:rsidP="0091352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6D2CBA7" w14:textId="77777777" w:rsidR="00864C59" w:rsidRPr="0079298B" w:rsidRDefault="00864C59" w:rsidP="0091352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5FDB6E81" w14:textId="77777777" w:rsidR="00864C59" w:rsidRPr="0079298B" w:rsidRDefault="00864C59" w:rsidP="00913522">
            <w:pPr>
              <w:rPr>
                <w:sz w:val="20"/>
                <w:szCs w:val="20"/>
                <w:lang w:val="en-US"/>
              </w:rPr>
            </w:pPr>
            <w:r w:rsidRPr="0079298B">
              <w:rPr>
                <w:sz w:val="20"/>
                <w:szCs w:val="20"/>
                <w:lang w:val="en-US"/>
              </w:rPr>
              <w:t>DocumentType-Type</w:t>
            </w:r>
          </w:p>
        </w:tc>
      </w:tr>
      <w:tr w:rsidR="00864C59" w:rsidRPr="0079298B" w14:paraId="421C4AB7"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2233F74" w14:textId="77777777" w:rsidR="00864C59" w:rsidRPr="0079298B" w:rsidRDefault="00864C59" w:rsidP="00913522">
            <w:pPr>
              <w:pStyle w:val="Default"/>
              <w:rPr>
                <w:sz w:val="20"/>
                <w:szCs w:val="20"/>
                <w:lang w:val="en-US"/>
              </w:rPr>
            </w:pPr>
            <w:r w:rsidRPr="0079298B">
              <w:rPr>
                <w:sz w:val="20"/>
                <w:szCs w:val="20"/>
                <w:lang w:val="en-US"/>
              </w:rPr>
              <w:t>Comment</w:t>
            </w:r>
          </w:p>
        </w:tc>
        <w:tc>
          <w:tcPr>
            <w:tcW w:w="3960" w:type="dxa"/>
            <w:tcBorders>
              <w:top w:val="single" w:sz="4" w:space="0" w:color="000000"/>
              <w:left w:val="single" w:sz="4" w:space="0" w:color="000000"/>
              <w:bottom w:val="single" w:sz="4" w:space="0" w:color="000000"/>
              <w:right w:val="single" w:sz="4" w:space="0" w:color="000000"/>
            </w:tcBorders>
          </w:tcPr>
          <w:p w14:paraId="6D460487" w14:textId="07F52278" w:rsidR="00864C59" w:rsidRPr="0079298B" w:rsidRDefault="003520DB" w:rsidP="00584358">
            <w:pPr>
              <w:pStyle w:val="Default"/>
              <w:rPr>
                <w:sz w:val="20"/>
                <w:szCs w:val="20"/>
                <w:lang w:val="en-US"/>
              </w:rPr>
            </w:pPr>
            <w:r>
              <w:rPr>
                <w:sz w:val="20"/>
                <w:szCs w:val="20"/>
                <w:lang w:val="en-US"/>
              </w:rPr>
              <w:t>Optional free-text comment.</w:t>
            </w:r>
          </w:p>
        </w:tc>
        <w:tc>
          <w:tcPr>
            <w:tcW w:w="900" w:type="dxa"/>
            <w:tcBorders>
              <w:top w:val="single" w:sz="4" w:space="0" w:color="000000"/>
              <w:left w:val="single" w:sz="4" w:space="0" w:color="000000"/>
              <w:bottom w:val="single" w:sz="4" w:space="0" w:color="000000"/>
              <w:right w:val="single" w:sz="4" w:space="0" w:color="000000"/>
            </w:tcBorders>
          </w:tcPr>
          <w:p w14:paraId="3228B0E0" w14:textId="77777777" w:rsidR="00864C59" w:rsidRPr="0079298B" w:rsidRDefault="00864C59" w:rsidP="0091352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E165AC3" w14:textId="77777777" w:rsidR="00864C59" w:rsidRPr="0079298B" w:rsidRDefault="00864C59" w:rsidP="0091352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1AA4DF6E" w14:textId="77777777" w:rsidR="00864C59" w:rsidRPr="0079298B" w:rsidRDefault="00864C59" w:rsidP="00913522">
            <w:pPr>
              <w:rPr>
                <w:sz w:val="20"/>
                <w:szCs w:val="20"/>
                <w:lang w:val="en-US"/>
              </w:rPr>
            </w:pPr>
            <w:r w:rsidRPr="0079298B">
              <w:rPr>
                <w:sz w:val="20"/>
                <w:szCs w:val="20"/>
                <w:lang w:val="en-US"/>
              </w:rPr>
              <w:t>xs:string</w:t>
            </w:r>
          </w:p>
        </w:tc>
      </w:tr>
    </w:tbl>
    <w:p w14:paraId="526B1A75" w14:textId="77777777" w:rsidR="00864C59" w:rsidRPr="0079298B" w:rsidRDefault="00864C59" w:rsidP="009175C7">
      <w:pPr>
        <w:jc w:val="both"/>
        <w:rPr>
          <w:lang w:val="en-US"/>
        </w:rPr>
      </w:pPr>
    </w:p>
    <w:p w14:paraId="71E2DB62" w14:textId="77777777" w:rsidR="00864C59" w:rsidRPr="0079298B" w:rsidRDefault="00864C59" w:rsidP="009175C7">
      <w:pPr>
        <w:jc w:val="both"/>
        <w:rPr>
          <w:lang w:val="en-US"/>
        </w:rPr>
      </w:pPr>
      <w:r w:rsidRPr="0079298B">
        <w:rPr>
          <w:b/>
          <w:i/>
          <w:lang w:val="en-US"/>
        </w:rPr>
        <w:t>Beispiel:</w:t>
      </w:r>
    </w:p>
    <w:p w14:paraId="2707397C"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Arial" w:hAnsi="Arial" w:cs="Arial"/>
          <w:color w:val="0000FF"/>
          <w:sz w:val="20"/>
          <w:szCs w:val="20"/>
          <w:highlight w:val="white"/>
          <w:lang w:val="en-US" w:eastAsia="de-AT"/>
        </w:rPr>
        <w:t>&lt;</w:t>
      </w:r>
      <w:r w:rsidRPr="0079298B">
        <w:rPr>
          <w:rFonts w:ascii="Courier New" w:hAnsi="Courier New" w:cs="Courier New"/>
          <w:color w:val="800000"/>
          <w:sz w:val="18"/>
          <w:szCs w:val="20"/>
          <w:highlight w:val="white"/>
          <w:lang w:val="en-US" w:eastAsia="de-AT"/>
        </w:rPr>
        <w:t>RelatedDocument</w:t>
      </w:r>
      <w:r w:rsidRPr="0079298B">
        <w:rPr>
          <w:rFonts w:ascii="Courier New" w:hAnsi="Courier New" w:cs="Courier New"/>
          <w:color w:val="0000FF"/>
          <w:sz w:val="18"/>
          <w:szCs w:val="20"/>
          <w:highlight w:val="white"/>
          <w:lang w:val="en-US" w:eastAsia="de-AT"/>
        </w:rPr>
        <w:t>&gt;</w:t>
      </w:r>
    </w:p>
    <w:p w14:paraId="5B351FB0"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00"/>
          <w:sz w:val="18"/>
          <w:szCs w:val="20"/>
          <w:highlight w:val="white"/>
          <w:lang w:val="en-US" w:eastAsia="de-AT"/>
        </w:rPr>
        <w:tab/>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InvoiceNumber</w:t>
      </w:r>
      <w:r w:rsidRPr="0079298B">
        <w:rPr>
          <w:rFonts w:ascii="Courier New" w:hAnsi="Courier New" w:cs="Courier New"/>
          <w:color w:val="0000FF"/>
          <w:sz w:val="18"/>
          <w:szCs w:val="20"/>
          <w:highlight w:val="white"/>
          <w:lang w:val="en-US" w:eastAsia="de-AT"/>
        </w:rPr>
        <w:t>&gt;</w:t>
      </w:r>
      <w:r w:rsidRPr="0079298B">
        <w:rPr>
          <w:rFonts w:ascii="Courier New" w:hAnsi="Courier New" w:cs="Courier New"/>
          <w:color w:val="000000"/>
          <w:sz w:val="18"/>
          <w:szCs w:val="20"/>
          <w:highlight w:val="white"/>
          <w:lang w:val="en-US" w:eastAsia="de-AT"/>
        </w:rPr>
        <w:t>2013/233/3893</w:t>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InvoiceNumber</w:t>
      </w:r>
      <w:r w:rsidRPr="0079298B">
        <w:rPr>
          <w:rFonts w:ascii="Courier New" w:hAnsi="Courier New" w:cs="Courier New"/>
          <w:color w:val="0000FF"/>
          <w:sz w:val="18"/>
          <w:szCs w:val="20"/>
          <w:highlight w:val="white"/>
          <w:lang w:val="en-US" w:eastAsia="de-AT"/>
        </w:rPr>
        <w:t>&gt;</w:t>
      </w:r>
    </w:p>
    <w:p w14:paraId="200D9462"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00"/>
          <w:sz w:val="18"/>
          <w:szCs w:val="20"/>
          <w:highlight w:val="white"/>
          <w:lang w:val="en-US" w:eastAsia="de-AT"/>
        </w:rPr>
        <w:lastRenderedPageBreak/>
        <w:tab/>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InvoiceDate</w:t>
      </w:r>
      <w:r w:rsidRPr="0079298B">
        <w:rPr>
          <w:rFonts w:ascii="Courier New" w:hAnsi="Courier New" w:cs="Courier New"/>
          <w:color w:val="0000FF"/>
          <w:sz w:val="18"/>
          <w:szCs w:val="20"/>
          <w:highlight w:val="white"/>
          <w:lang w:val="en-US" w:eastAsia="de-AT"/>
        </w:rPr>
        <w:t>&gt;</w:t>
      </w:r>
      <w:r w:rsidRPr="0079298B">
        <w:rPr>
          <w:rFonts w:ascii="Courier New" w:hAnsi="Courier New" w:cs="Courier New"/>
          <w:color w:val="000000"/>
          <w:sz w:val="18"/>
          <w:szCs w:val="20"/>
          <w:highlight w:val="white"/>
          <w:lang w:val="en-US" w:eastAsia="de-AT"/>
        </w:rPr>
        <w:t>2013-01-01</w:t>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InvoiceDate</w:t>
      </w:r>
      <w:r w:rsidRPr="0079298B">
        <w:rPr>
          <w:rFonts w:ascii="Courier New" w:hAnsi="Courier New" w:cs="Courier New"/>
          <w:color w:val="0000FF"/>
          <w:sz w:val="18"/>
          <w:szCs w:val="20"/>
          <w:highlight w:val="white"/>
          <w:lang w:val="en-US" w:eastAsia="de-AT"/>
        </w:rPr>
        <w:t>&gt;</w:t>
      </w:r>
    </w:p>
    <w:p w14:paraId="4402273A"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00"/>
          <w:sz w:val="18"/>
          <w:szCs w:val="20"/>
          <w:highlight w:val="white"/>
          <w:lang w:val="en-US" w:eastAsia="de-AT"/>
        </w:rPr>
        <w:tab/>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DocumentType</w:t>
      </w:r>
      <w:r w:rsidRPr="0079298B">
        <w:rPr>
          <w:rFonts w:ascii="Courier New" w:hAnsi="Courier New" w:cs="Courier New"/>
          <w:color w:val="0000FF"/>
          <w:sz w:val="18"/>
          <w:szCs w:val="20"/>
          <w:highlight w:val="white"/>
          <w:lang w:val="en-US" w:eastAsia="de-AT"/>
        </w:rPr>
        <w:t>&gt;</w:t>
      </w:r>
      <w:r w:rsidRPr="0079298B">
        <w:rPr>
          <w:rFonts w:ascii="Courier New" w:hAnsi="Courier New" w:cs="Courier New"/>
          <w:color w:val="000000"/>
          <w:sz w:val="18"/>
          <w:szCs w:val="20"/>
          <w:highlight w:val="white"/>
          <w:lang w:val="en-US" w:eastAsia="de-AT"/>
        </w:rPr>
        <w:t>Invoice</w:t>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DocumentType</w:t>
      </w:r>
      <w:r w:rsidRPr="0079298B">
        <w:rPr>
          <w:rFonts w:ascii="Courier New" w:hAnsi="Courier New" w:cs="Courier New"/>
          <w:color w:val="0000FF"/>
          <w:sz w:val="18"/>
          <w:szCs w:val="20"/>
          <w:highlight w:val="white"/>
          <w:lang w:val="en-US" w:eastAsia="de-AT"/>
        </w:rPr>
        <w:t>&gt;</w:t>
      </w:r>
    </w:p>
    <w:p w14:paraId="21A7BBAE"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00"/>
          <w:sz w:val="18"/>
          <w:szCs w:val="20"/>
          <w:highlight w:val="white"/>
          <w:lang w:val="en-US" w:eastAsia="de-AT"/>
        </w:rPr>
        <w:tab/>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Comment</w:t>
      </w:r>
      <w:r w:rsidRPr="0079298B">
        <w:rPr>
          <w:rFonts w:ascii="Courier New" w:hAnsi="Courier New" w:cs="Courier New"/>
          <w:color w:val="0000FF"/>
          <w:sz w:val="18"/>
          <w:szCs w:val="20"/>
          <w:highlight w:val="white"/>
          <w:lang w:val="en-US" w:eastAsia="de-AT"/>
        </w:rPr>
        <w:t>&gt;</w:t>
      </w:r>
      <w:r w:rsidRPr="0079298B">
        <w:rPr>
          <w:rFonts w:ascii="Courier New" w:hAnsi="Courier New" w:cs="Courier New"/>
          <w:color w:val="000000"/>
          <w:sz w:val="18"/>
          <w:szCs w:val="20"/>
          <w:highlight w:val="white"/>
          <w:lang w:val="en-US" w:eastAsia="de-AT"/>
        </w:rPr>
        <w:t>Teilrechnung 1</w:t>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Comment</w:t>
      </w:r>
      <w:r w:rsidRPr="0079298B">
        <w:rPr>
          <w:rFonts w:ascii="Courier New" w:hAnsi="Courier New" w:cs="Courier New"/>
          <w:color w:val="0000FF"/>
          <w:sz w:val="18"/>
          <w:szCs w:val="20"/>
          <w:highlight w:val="white"/>
          <w:lang w:val="en-US" w:eastAsia="de-AT"/>
        </w:rPr>
        <w:t>&gt;</w:t>
      </w:r>
    </w:p>
    <w:p w14:paraId="3AD7D35C"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RelatedDocument</w:t>
      </w:r>
      <w:r w:rsidRPr="0079298B">
        <w:rPr>
          <w:rFonts w:ascii="Courier New" w:hAnsi="Courier New" w:cs="Courier New"/>
          <w:color w:val="0000FF"/>
          <w:sz w:val="18"/>
          <w:szCs w:val="20"/>
          <w:highlight w:val="white"/>
          <w:lang w:val="en-US" w:eastAsia="de-AT"/>
        </w:rPr>
        <w:t>&gt;</w:t>
      </w:r>
    </w:p>
    <w:p w14:paraId="04D43F66"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RelatedDocument</w:t>
      </w:r>
      <w:r w:rsidRPr="0079298B">
        <w:rPr>
          <w:rFonts w:ascii="Courier New" w:hAnsi="Courier New" w:cs="Courier New"/>
          <w:color w:val="0000FF"/>
          <w:sz w:val="18"/>
          <w:szCs w:val="20"/>
          <w:highlight w:val="white"/>
          <w:lang w:val="en-US" w:eastAsia="de-AT"/>
        </w:rPr>
        <w:t>&gt;</w:t>
      </w:r>
    </w:p>
    <w:p w14:paraId="5D90F0C3"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00"/>
          <w:sz w:val="18"/>
          <w:szCs w:val="20"/>
          <w:highlight w:val="white"/>
          <w:lang w:val="en-US" w:eastAsia="de-AT"/>
        </w:rPr>
        <w:tab/>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InvoiceNumber</w:t>
      </w:r>
      <w:r w:rsidRPr="0079298B">
        <w:rPr>
          <w:rFonts w:ascii="Courier New" w:hAnsi="Courier New" w:cs="Courier New"/>
          <w:color w:val="0000FF"/>
          <w:sz w:val="18"/>
          <w:szCs w:val="20"/>
          <w:highlight w:val="white"/>
          <w:lang w:val="en-US" w:eastAsia="de-AT"/>
        </w:rPr>
        <w:t>&gt;</w:t>
      </w:r>
      <w:r w:rsidRPr="0079298B">
        <w:rPr>
          <w:rFonts w:ascii="Courier New" w:hAnsi="Courier New" w:cs="Courier New"/>
          <w:color w:val="000000"/>
          <w:sz w:val="18"/>
          <w:szCs w:val="20"/>
          <w:highlight w:val="white"/>
          <w:lang w:val="en-US" w:eastAsia="de-AT"/>
        </w:rPr>
        <w:t>2013/233/3894</w:t>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InvoiceNumber</w:t>
      </w:r>
      <w:r w:rsidRPr="0079298B">
        <w:rPr>
          <w:rFonts w:ascii="Courier New" w:hAnsi="Courier New" w:cs="Courier New"/>
          <w:color w:val="0000FF"/>
          <w:sz w:val="18"/>
          <w:szCs w:val="20"/>
          <w:highlight w:val="white"/>
          <w:lang w:val="en-US" w:eastAsia="de-AT"/>
        </w:rPr>
        <w:t>&gt;</w:t>
      </w:r>
    </w:p>
    <w:p w14:paraId="1C715856"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00"/>
          <w:sz w:val="18"/>
          <w:szCs w:val="20"/>
          <w:highlight w:val="white"/>
          <w:lang w:val="en-US" w:eastAsia="de-AT"/>
        </w:rPr>
        <w:tab/>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InvoiceDate</w:t>
      </w:r>
      <w:r w:rsidRPr="0079298B">
        <w:rPr>
          <w:rFonts w:ascii="Courier New" w:hAnsi="Courier New" w:cs="Courier New"/>
          <w:color w:val="0000FF"/>
          <w:sz w:val="18"/>
          <w:szCs w:val="20"/>
          <w:highlight w:val="white"/>
          <w:lang w:val="en-US" w:eastAsia="de-AT"/>
        </w:rPr>
        <w:t>&gt;</w:t>
      </w:r>
      <w:r w:rsidRPr="0079298B">
        <w:rPr>
          <w:rFonts w:ascii="Courier New" w:hAnsi="Courier New" w:cs="Courier New"/>
          <w:color w:val="000000"/>
          <w:sz w:val="18"/>
          <w:szCs w:val="20"/>
          <w:highlight w:val="white"/>
          <w:lang w:val="en-US" w:eastAsia="de-AT"/>
        </w:rPr>
        <w:t>2013-02-02</w:t>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InvoiceDate</w:t>
      </w:r>
      <w:r w:rsidRPr="0079298B">
        <w:rPr>
          <w:rFonts w:ascii="Courier New" w:hAnsi="Courier New" w:cs="Courier New"/>
          <w:color w:val="0000FF"/>
          <w:sz w:val="18"/>
          <w:szCs w:val="20"/>
          <w:highlight w:val="white"/>
          <w:lang w:val="en-US" w:eastAsia="de-AT"/>
        </w:rPr>
        <w:t>&gt;</w:t>
      </w:r>
    </w:p>
    <w:p w14:paraId="43569982"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00"/>
          <w:sz w:val="18"/>
          <w:szCs w:val="20"/>
          <w:highlight w:val="white"/>
          <w:lang w:val="en-US" w:eastAsia="de-AT"/>
        </w:rPr>
        <w:tab/>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DocumentType</w:t>
      </w:r>
      <w:r w:rsidRPr="0079298B">
        <w:rPr>
          <w:rFonts w:ascii="Courier New" w:hAnsi="Courier New" w:cs="Courier New"/>
          <w:color w:val="0000FF"/>
          <w:sz w:val="18"/>
          <w:szCs w:val="20"/>
          <w:highlight w:val="white"/>
          <w:lang w:val="en-US" w:eastAsia="de-AT"/>
        </w:rPr>
        <w:t>&gt;</w:t>
      </w:r>
      <w:r w:rsidRPr="0079298B">
        <w:rPr>
          <w:rFonts w:ascii="Courier New" w:hAnsi="Courier New" w:cs="Courier New"/>
          <w:color w:val="000000"/>
          <w:sz w:val="18"/>
          <w:szCs w:val="20"/>
          <w:highlight w:val="white"/>
          <w:lang w:val="en-US" w:eastAsia="de-AT"/>
        </w:rPr>
        <w:t>Invoice</w:t>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DocumentType</w:t>
      </w:r>
      <w:r w:rsidRPr="0079298B">
        <w:rPr>
          <w:rFonts w:ascii="Courier New" w:hAnsi="Courier New" w:cs="Courier New"/>
          <w:color w:val="0000FF"/>
          <w:sz w:val="18"/>
          <w:szCs w:val="20"/>
          <w:highlight w:val="white"/>
          <w:lang w:val="en-US" w:eastAsia="de-AT"/>
        </w:rPr>
        <w:t>&gt;</w:t>
      </w:r>
    </w:p>
    <w:p w14:paraId="6C4BE7E4" w14:textId="77777777" w:rsidR="00864C59" w:rsidRPr="0079298B"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18"/>
          <w:szCs w:val="20"/>
          <w:highlight w:val="white"/>
          <w:lang w:val="en-US" w:eastAsia="de-AT"/>
        </w:rPr>
      </w:pPr>
      <w:r w:rsidRPr="0079298B">
        <w:rPr>
          <w:rFonts w:ascii="Courier New" w:hAnsi="Courier New" w:cs="Courier New"/>
          <w:color w:val="000000"/>
          <w:sz w:val="18"/>
          <w:szCs w:val="20"/>
          <w:highlight w:val="white"/>
          <w:lang w:val="en-US" w:eastAsia="de-AT"/>
        </w:rPr>
        <w:tab/>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Comment</w:t>
      </w:r>
      <w:r w:rsidRPr="0079298B">
        <w:rPr>
          <w:rFonts w:ascii="Courier New" w:hAnsi="Courier New" w:cs="Courier New"/>
          <w:color w:val="0000FF"/>
          <w:sz w:val="18"/>
          <w:szCs w:val="20"/>
          <w:highlight w:val="white"/>
          <w:lang w:val="en-US" w:eastAsia="de-AT"/>
        </w:rPr>
        <w:t>&gt;</w:t>
      </w:r>
      <w:r w:rsidRPr="0079298B">
        <w:rPr>
          <w:rFonts w:ascii="Courier New" w:hAnsi="Courier New" w:cs="Courier New"/>
          <w:color w:val="000000"/>
          <w:sz w:val="18"/>
          <w:szCs w:val="20"/>
          <w:highlight w:val="white"/>
          <w:lang w:val="en-US" w:eastAsia="de-AT"/>
        </w:rPr>
        <w:t>Teilrechnung 2</w:t>
      </w: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Comment</w:t>
      </w:r>
      <w:r w:rsidRPr="0079298B">
        <w:rPr>
          <w:rFonts w:ascii="Courier New" w:hAnsi="Courier New" w:cs="Courier New"/>
          <w:color w:val="0000FF"/>
          <w:sz w:val="18"/>
          <w:szCs w:val="20"/>
          <w:highlight w:val="white"/>
          <w:lang w:val="en-US" w:eastAsia="de-AT"/>
        </w:rPr>
        <w:t>&gt;</w:t>
      </w:r>
    </w:p>
    <w:p w14:paraId="370C0399" w14:textId="77777777" w:rsidR="00864C59" w:rsidRPr="0079298B" w:rsidRDefault="00864C59" w:rsidP="009175C7">
      <w:pPr>
        <w:pBdr>
          <w:top w:val="single" w:sz="4" w:space="1" w:color="auto"/>
          <w:left w:val="single" w:sz="4" w:space="4" w:color="auto"/>
          <w:bottom w:val="single" w:sz="4" w:space="1" w:color="auto"/>
          <w:right w:val="single" w:sz="4" w:space="4" w:color="auto"/>
        </w:pBdr>
        <w:jc w:val="both"/>
        <w:rPr>
          <w:lang w:val="en-US"/>
        </w:rPr>
      </w:pPr>
      <w:r w:rsidRPr="0079298B">
        <w:rPr>
          <w:rFonts w:ascii="Courier New" w:hAnsi="Courier New" w:cs="Courier New"/>
          <w:color w:val="0000FF"/>
          <w:sz w:val="18"/>
          <w:szCs w:val="20"/>
          <w:highlight w:val="white"/>
          <w:lang w:val="en-US" w:eastAsia="de-AT"/>
        </w:rPr>
        <w:t>&lt;/</w:t>
      </w:r>
      <w:r w:rsidRPr="0079298B">
        <w:rPr>
          <w:rFonts w:ascii="Courier New" w:hAnsi="Courier New" w:cs="Courier New"/>
          <w:color w:val="800000"/>
          <w:sz w:val="18"/>
          <w:szCs w:val="20"/>
          <w:highlight w:val="white"/>
          <w:lang w:val="en-US" w:eastAsia="de-AT"/>
        </w:rPr>
        <w:t>RelatedDocument</w:t>
      </w:r>
      <w:r w:rsidRPr="0079298B">
        <w:rPr>
          <w:rFonts w:ascii="Arial" w:hAnsi="Arial" w:cs="Arial"/>
          <w:color w:val="0000FF"/>
          <w:sz w:val="20"/>
          <w:szCs w:val="20"/>
          <w:highlight w:val="white"/>
          <w:lang w:val="en-US" w:eastAsia="de-AT"/>
        </w:rPr>
        <w:t>&gt;</w:t>
      </w:r>
    </w:p>
    <w:p w14:paraId="62F2E277" w14:textId="77777777" w:rsidR="00100A82" w:rsidRPr="0079298B" w:rsidRDefault="00100A82" w:rsidP="00CA6221">
      <w:pPr>
        <w:pStyle w:val="Heading2"/>
        <w:numPr>
          <w:ilvl w:val="1"/>
          <w:numId w:val="6"/>
        </w:numPr>
        <w:rPr>
          <w:lang w:val="en-US"/>
        </w:rPr>
      </w:pPr>
      <w:bookmarkStart w:id="51" w:name="_Ref372730098"/>
      <w:bookmarkStart w:id="52" w:name="_Toc258480959"/>
      <w:r w:rsidRPr="0079298B">
        <w:rPr>
          <w:lang w:val="en-US"/>
        </w:rPr>
        <w:t>Delivery</w:t>
      </w:r>
      <w:bookmarkEnd w:id="48"/>
      <w:bookmarkEnd w:id="51"/>
      <w:bookmarkEnd w:id="52"/>
    </w:p>
    <w:p w14:paraId="617E9B48" w14:textId="77777777" w:rsidR="003520DB" w:rsidRPr="007E0F9C" w:rsidRDefault="003520DB" w:rsidP="003520DB">
      <w:pPr>
        <w:jc w:val="both"/>
        <w:rPr>
          <w:lang w:val="en-US"/>
        </w:rPr>
      </w:pPr>
      <w:r w:rsidRPr="007E0F9C">
        <w:rPr>
          <w:lang w:val="en-US"/>
        </w:rPr>
        <w:t xml:space="preserve">The </w:t>
      </w:r>
      <w:r w:rsidRPr="007E0F9C">
        <w:rPr>
          <w:i/>
          <w:lang w:val="en-US"/>
        </w:rPr>
        <w:t>Delivery</w:t>
      </w:r>
      <w:r w:rsidRPr="007E0F9C">
        <w:rPr>
          <w:lang w:val="en-US"/>
        </w:rPr>
        <w:t xml:space="preserve"> element is OPTIONAL and consists of all necessary delivery details. In the </w:t>
      </w:r>
      <w:r w:rsidRPr="007E0F9C">
        <w:rPr>
          <w:i/>
          <w:lang w:val="en-US"/>
        </w:rPr>
        <w:t>Delivery</w:t>
      </w:r>
      <w:r w:rsidRPr="007E0F9C">
        <w:rPr>
          <w:lang w:val="en-US"/>
        </w:rPr>
        <w:t xml:space="preserve"> element exactly one delivery date (</w:t>
      </w:r>
      <w:r w:rsidRPr="007E0F9C">
        <w:rPr>
          <w:i/>
          <w:lang w:val="en-US"/>
        </w:rPr>
        <w:t>Date</w:t>
      </w:r>
      <w:r w:rsidRPr="007E0F9C">
        <w:rPr>
          <w:lang w:val="en-US"/>
        </w:rPr>
        <w:t>) or delivery period (</w:t>
      </w:r>
      <w:r w:rsidRPr="007E0F9C">
        <w:rPr>
          <w:i/>
          <w:lang w:val="en-US"/>
        </w:rPr>
        <w:t>Period</w:t>
      </w:r>
      <w:r w:rsidRPr="007E0F9C">
        <w:rPr>
          <w:lang w:val="en-US"/>
        </w:rPr>
        <w:t xml:space="preserve">) MUST be entered. </w:t>
      </w:r>
      <w:r w:rsidRPr="007E0F9C">
        <w:rPr>
          <w:szCs w:val="20"/>
          <w:lang w:val="en-US"/>
        </w:rPr>
        <w:t xml:space="preserve">The element </w:t>
      </w:r>
      <w:r w:rsidRPr="007E0F9C">
        <w:rPr>
          <w:rFonts w:ascii="Courier New" w:hAnsi="Courier New"/>
          <w:sz w:val="20"/>
          <w:szCs w:val="20"/>
          <w:lang w:val="en-US"/>
        </w:rPr>
        <w:t>Invoice/Delivery</w:t>
      </w:r>
      <w:r w:rsidRPr="007E0F9C">
        <w:rPr>
          <w:szCs w:val="20"/>
          <w:lang w:val="en-US"/>
        </w:rPr>
        <w:t xml:space="preserve"> MUST</w:t>
      </w:r>
      <w:r>
        <w:rPr>
          <w:szCs w:val="20"/>
          <w:lang w:val="en-US"/>
        </w:rPr>
        <w:t xml:space="preserve"> </w:t>
      </w:r>
      <w:r w:rsidRPr="007E0F9C">
        <w:rPr>
          <w:szCs w:val="20"/>
          <w:lang w:val="en-US"/>
        </w:rPr>
        <w:t xml:space="preserve">be used if there is only one delivery associated with the invoice. If several deliveries are settled, the element </w:t>
      </w:r>
      <w:r w:rsidRPr="007E0F9C">
        <w:rPr>
          <w:rFonts w:ascii="Courier New" w:hAnsi="Courier New"/>
          <w:sz w:val="20"/>
          <w:szCs w:val="20"/>
          <w:lang w:val="en-US"/>
        </w:rPr>
        <w:t>Invoice/Details/ItemList/ListLineItem/Delivery</w:t>
      </w:r>
      <w:r w:rsidRPr="007E0F9C">
        <w:rPr>
          <w:sz w:val="20"/>
          <w:szCs w:val="20"/>
          <w:lang w:val="en-US"/>
        </w:rPr>
        <w:t xml:space="preserve"> </w:t>
      </w:r>
      <w:r w:rsidRPr="007E0F9C">
        <w:rPr>
          <w:szCs w:val="20"/>
          <w:lang w:val="en-US"/>
        </w:rPr>
        <w:t xml:space="preserve">has to be used in each item row. In case </w:t>
      </w:r>
      <w:r w:rsidRPr="007E0F9C">
        <w:rPr>
          <w:rFonts w:ascii="Courier New" w:hAnsi="Courier New"/>
          <w:sz w:val="20"/>
          <w:szCs w:val="20"/>
          <w:lang w:val="en-US"/>
        </w:rPr>
        <w:t>Invoice/Delivery</w:t>
      </w:r>
      <w:r w:rsidRPr="007E0F9C">
        <w:rPr>
          <w:szCs w:val="20"/>
          <w:lang w:val="en-US"/>
        </w:rPr>
        <w:t xml:space="preserve"> is entered and further in one item row the element </w:t>
      </w:r>
      <w:r w:rsidRPr="007E0F9C">
        <w:rPr>
          <w:rFonts w:ascii="Courier New" w:hAnsi="Courier New"/>
          <w:sz w:val="20"/>
          <w:szCs w:val="20"/>
          <w:lang w:val="en-US"/>
        </w:rPr>
        <w:t>Invoice/Details/ItemList/ListLineItem/Delivery</w:t>
      </w:r>
      <w:r w:rsidRPr="007E0F9C">
        <w:rPr>
          <w:szCs w:val="20"/>
          <w:lang w:val="en-US"/>
        </w:rPr>
        <w:t>, the latter takes precedence over</w:t>
      </w:r>
      <w:r w:rsidRPr="007E0F9C">
        <w:rPr>
          <w:color w:val="FF0000"/>
          <w:szCs w:val="20"/>
          <w:lang w:val="en-US"/>
        </w:rPr>
        <w:t xml:space="preserve"> </w:t>
      </w:r>
      <w:r w:rsidRPr="007E0F9C">
        <w:rPr>
          <w:szCs w:val="20"/>
          <w:lang w:val="en-US"/>
        </w:rPr>
        <w:t>the first mentioned.</w:t>
      </w:r>
    </w:p>
    <w:p w14:paraId="262941C5" w14:textId="77777777" w:rsidR="00100A82" w:rsidRPr="0079298B" w:rsidRDefault="00100A82" w:rsidP="00100A82">
      <w:pPr>
        <w:jc w:val="center"/>
        <w:rPr>
          <w:sz w:val="16"/>
          <w:lang w:val="en-US"/>
        </w:rPr>
      </w:pPr>
    </w:p>
    <w:p w14:paraId="17CCDEA9" w14:textId="77777777" w:rsidR="00100A82" w:rsidRPr="0079298B" w:rsidRDefault="003353BC" w:rsidP="00100A82">
      <w:pPr>
        <w:jc w:val="center"/>
        <w:rPr>
          <w:lang w:val="en-US"/>
        </w:rPr>
      </w:pPr>
      <w:r w:rsidRPr="0079298B">
        <w:rPr>
          <w:noProof/>
          <w:lang w:val="en-US"/>
        </w:rPr>
        <w:drawing>
          <wp:inline distT="0" distB="0" distL="0" distR="0" wp14:anchorId="52C71EB4" wp14:editId="3BF1C8AA">
            <wp:extent cx="5756910" cy="366585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665855"/>
                    </a:xfrm>
                    <a:prstGeom prst="rect">
                      <a:avLst/>
                    </a:prstGeom>
                    <a:noFill/>
                    <a:ln>
                      <a:noFill/>
                    </a:ln>
                  </pic:spPr>
                </pic:pic>
              </a:graphicData>
            </a:graphic>
          </wp:inline>
        </w:drawing>
      </w:r>
    </w:p>
    <w:p w14:paraId="2986C6CC" w14:textId="77777777" w:rsidR="00100A82" w:rsidRPr="0079298B" w:rsidRDefault="00100A82" w:rsidP="00100A82">
      <w:pPr>
        <w:jc w:val="center"/>
        <w:rPr>
          <w:sz w:val="16"/>
          <w:lang w:val="en-US"/>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740BAE" w:rsidRPr="0079298B" w14:paraId="0455CF78"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2854BF0" w14:textId="01A252E0" w:rsidR="00740BAE" w:rsidRPr="0079298B" w:rsidRDefault="00740BAE" w:rsidP="00100A82">
            <w:pPr>
              <w:pStyle w:val="Default"/>
              <w:rPr>
                <w:sz w:val="20"/>
                <w:szCs w:val="20"/>
                <w:lang w:val="en-US"/>
              </w:rPr>
            </w:pPr>
            <w:r w:rsidRPr="007E0F9C">
              <w:rPr>
                <w:b/>
                <w:sz w:val="20"/>
                <w:szCs w:val="20"/>
                <w:lang w:val="en-US"/>
              </w:rPr>
              <w:t>Name</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EBF0922" w14:textId="257559DB" w:rsidR="00740BAE" w:rsidRPr="0079298B" w:rsidRDefault="00740BAE" w:rsidP="00100A82">
            <w:pPr>
              <w:pStyle w:val="Default"/>
              <w:rPr>
                <w:sz w:val="20"/>
                <w:szCs w:val="20"/>
                <w:lang w:val="en-US"/>
              </w:rPr>
            </w:pPr>
            <w:r w:rsidRPr="007E0F9C">
              <w:rPr>
                <w:b/>
                <w:sz w:val="20"/>
                <w:szCs w:val="20"/>
                <w:lang w:val="en-US"/>
              </w:rPr>
              <w:t>Meaning</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1CE3A1D" w14:textId="2FAEB71F" w:rsidR="00740BAE" w:rsidRPr="0079298B" w:rsidRDefault="00740BAE" w:rsidP="00100A82">
            <w:pPr>
              <w:pStyle w:val="Default"/>
              <w:rPr>
                <w:sz w:val="20"/>
                <w:szCs w:val="20"/>
                <w:lang w:val="en-US"/>
              </w:rPr>
            </w:pPr>
            <w:r w:rsidRPr="007E0F9C">
              <w:rPr>
                <w:b/>
                <w:sz w:val="20"/>
                <w:szCs w:val="20"/>
                <w:lang w:val="en-US"/>
              </w:rPr>
              <w:t>Type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983F6E" w14:textId="00719EE8" w:rsidR="00740BAE" w:rsidRPr="0079298B" w:rsidRDefault="00740BAE" w:rsidP="00100A82">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EC63115" w14:textId="21102E21" w:rsidR="00740BAE" w:rsidRPr="0079298B" w:rsidRDefault="00740BAE" w:rsidP="00100A82">
            <w:pPr>
              <w:pStyle w:val="Default"/>
              <w:rPr>
                <w:sz w:val="20"/>
                <w:szCs w:val="20"/>
                <w:lang w:val="en-US"/>
              </w:rPr>
            </w:pPr>
            <w:r w:rsidRPr="007E0F9C">
              <w:rPr>
                <w:b/>
                <w:sz w:val="20"/>
                <w:szCs w:val="20"/>
                <w:lang w:val="en-US"/>
              </w:rPr>
              <w:t>Format</w:t>
            </w:r>
          </w:p>
        </w:tc>
      </w:tr>
      <w:tr w:rsidR="003520DB" w:rsidRPr="0079298B" w14:paraId="6737D65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B04E417" w14:textId="0A52C2BB" w:rsidR="003520DB" w:rsidRPr="0079298B" w:rsidRDefault="003520DB" w:rsidP="00100A82">
            <w:pPr>
              <w:pStyle w:val="Default"/>
              <w:rPr>
                <w:sz w:val="20"/>
                <w:szCs w:val="20"/>
                <w:lang w:val="en-US"/>
              </w:rPr>
            </w:pPr>
            <w:r w:rsidRPr="007E0F9C">
              <w:rPr>
                <w:sz w:val="20"/>
                <w:szCs w:val="20"/>
                <w:lang w:val="en-US"/>
              </w:rPr>
              <w:t>DeliveryID</w:t>
            </w:r>
          </w:p>
        </w:tc>
        <w:tc>
          <w:tcPr>
            <w:tcW w:w="3960" w:type="dxa"/>
            <w:tcBorders>
              <w:top w:val="single" w:sz="4" w:space="0" w:color="000000"/>
              <w:left w:val="single" w:sz="4" w:space="0" w:color="000000"/>
              <w:bottom w:val="single" w:sz="4" w:space="0" w:color="000000"/>
              <w:right w:val="single" w:sz="4" w:space="0" w:color="000000"/>
            </w:tcBorders>
          </w:tcPr>
          <w:p w14:paraId="35AF3AB8" w14:textId="74812C9C" w:rsidR="003520DB" w:rsidRPr="0079298B" w:rsidRDefault="003520DB" w:rsidP="00100A82">
            <w:pPr>
              <w:pStyle w:val="Default"/>
              <w:rPr>
                <w:sz w:val="20"/>
                <w:szCs w:val="20"/>
                <w:lang w:val="en-US"/>
              </w:rPr>
            </w:pPr>
            <w:r w:rsidRPr="007E0F9C">
              <w:rPr>
                <w:sz w:val="20"/>
                <w:szCs w:val="20"/>
                <w:lang w:val="en-US"/>
              </w:rPr>
              <w:t>Delivery number</w:t>
            </w:r>
          </w:p>
        </w:tc>
        <w:tc>
          <w:tcPr>
            <w:tcW w:w="900" w:type="dxa"/>
            <w:tcBorders>
              <w:top w:val="single" w:sz="4" w:space="0" w:color="000000"/>
              <w:left w:val="single" w:sz="4" w:space="0" w:color="000000"/>
              <w:bottom w:val="single" w:sz="4" w:space="0" w:color="000000"/>
              <w:right w:val="single" w:sz="4" w:space="0" w:color="000000"/>
            </w:tcBorders>
          </w:tcPr>
          <w:p w14:paraId="1E6C8222" w14:textId="77777777" w:rsidR="003520DB" w:rsidRPr="0079298B" w:rsidRDefault="003520DB" w:rsidP="00100A8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3C90B4C" w14:textId="77777777" w:rsidR="003520DB" w:rsidRPr="0079298B" w:rsidRDefault="003520DB"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12C33E40" w14:textId="77777777" w:rsidR="003520DB" w:rsidRPr="0079298B" w:rsidRDefault="003520DB" w:rsidP="00100A82">
            <w:pPr>
              <w:rPr>
                <w:sz w:val="20"/>
                <w:szCs w:val="20"/>
                <w:lang w:val="en-US"/>
              </w:rPr>
            </w:pPr>
            <w:r w:rsidRPr="0079298B">
              <w:rPr>
                <w:sz w:val="20"/>
                <w:szCs w:val="20"/>
                <w:lang w:val="en-US"/>
              </w:rPr>
              <w:t>IDType</w:t>
            </w:r>
          </w:p>
        </w:tc>
      </w:tr>
      <w:tr w:rsidR="003520DB" w:rsidRPr="0079298B" w14:paraId="5193D5F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426D78A" w14:textId="07229F6C" w:rsidR="003520DB" w:rsidRPr="0079298B" w:rsidRDefault="003520DB" w:rsidP="00100A82">
            <w:pPr>
              <w:pStyle w:val="Default"/>
              <w:rPr>
                <w:sz w:val="20"/>
                <w:szCs w:val="20"/>
                <w:lang w:val="en-US"/>
              </w:rPr>
            </w:pPr>
            <w:r w:rsidRPr="007E0F9C">
              <w:rPr>
                <w:sz w:val="20"/>
                <w:szCs w:val="20"/>
                <w:lang w:val="en-US"/>
              </w:rPr>
              <w:t>Date</w:t>
            </w:r>
          </w:p>
        </w:tc>
        <w:tc>
          <w:tcPr>
            <w:tcW w:w="3960" w:type="dxa"/>
            <w:tcBorders>
              <w:top w:val="single" w:sz="4" w:space="0" w:color="000000"/>
              <w:left w:val="single" w:sz="4" w:space="0" w:color="000000"/>
              <w:bottom w:val="single" w:sz="4" w:space="0" w:color="000000"/>
              <w:right w:val="single" w:sz="4" w:space="0" w:color="000000"/>
            </w:tcBorders>
          </w:tcPr>
          <w:p w14:paraId="4127C6B6" w14:textId="0711FC52" w:rsidR="003520DB" w:rsidRPr="0079298B" w:rsidRDefault="003520DB" w:rsidP="00100A82">
            <w:pPr>
              <w:pStyle w:val="Default"/>
              <w:rPr>
                <w:sz w:val="20"/>
                <w:szCs w:val="20"/>
                <w:lang w:val="en-US"/>
              </w:rPr>
            </w:pPr>
            <w:r w:rsidRPr="007E0F9C">
              <w:rPr>
                <w:sz w:val="20"/>
                <w:szCs w:val="20"/>
                <w:lang w:val="en-US"/>
              </w:rPr>
              <w:t>Date of delivery (is used alternatively to delivery period)</w:t>
            </w:r>
          </w:p>
        </w:tc>
        <w:tc>
          <w:tcPr>
            <w:tcW w:w="900" w:type="dxa"/>
            <w:tcBorders>
              <w:top w:val="single" w:sz="4" w:space="0" w:color="000000"/>
              <w:left w:val="single" w:sz="4" w:space="0" w:color="000000"/>
              <w:bottom w:val="single" w:sz="4" w:space="0" w:color="000000"/>
              <w:right w:val="single" w:sz="4" w:space="0" w:color="000000"/>
            </w:tcBorders>
          </w:tcPr>
          <w:p w14:paraId="2DFF1E71" w14:textId="77777777" w:rsidR="003520DB" w:rsidRPr="0079298B" w:rsidRDefault="003520DB" w:rsidP="00100A8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F3FA53A" w14:textId="77777777" w:rsidR="003520DB" w:rsidRPr="0079298B" w:rsidRDefault="003520DB" w:rsidP="00100A82">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37B2632F" w14:textId="77777777" w:rsidR="003520DB" w:rsidRPr="0079298B" w:rsidRDefault="003520DB" w:rsidP="00100A82">
            <w:pPr>
              <w:autoSpaceDE w:val="0"/>
              <w:autoSpaceDN w:val="0"/>
              <w:adjustRightInd w:val="0"/>
              <w:rPr>
                <w:color w:val="000000"/>
                <w:sz w:val="20"/>
                <w:szCs w:val="20"/>
                <w:lang w:val="en-US"/>
              </w:rPr>
            </w:pPr>
            <w:r w:rsidRPr="0079298B">
              <w:rPr>
                <w:color w:val="000000"/>
                <w:sz w:val="20"/>
                <w:szCs w:val="20"/>
                <w:lang w:val="en-US"/>
              </w:rPr>
              <w:t xml:space="preserve">xs:date </w:t>
            </w:r>
          </w:p>
        </w:tc>
      </w:tr>
      <w:tr w:rsidR="003520DB" w:rsidRPr="0079298B" w14:paraId="031C55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855BE6" w14:textId="0217598B" w:rsidR="003520DB" w:rsidRPr="0079298B" w:rsidRDefault="003520DB" w:rsidP="00100A82">
            <w:pPr>
              <w:pStyle w:val="Default"/>
              <w:rPr>
                <w:sz w:val="20"/>
                <w:szCs w:val="20"/>
                <w:lang w:val="en-US"/>
              </w:rPr>
            </w:pPr>
            <w:r w:rsidRPr="007E0F9C">
              <w:rPr>
                <w:sz w:val="20"/>
                <w:szCs w:val="20"/>
                <w:lang w:val="en-US"/>
              </w:rPr>
              <w:t>Period</w:t>
            </w:r>
          </w:p>
        </w:tc>
        <w:tc>
          <w:tcPr>
            <w:tcW w:w="3960" w:type="dxa"/>
            <w:tcBorders>
              <w:top w:val="single" w:sz="4" w:space="0" w:color="000000"/>
              <w:left w:val="single" w:sz="4" w:space="0" w:color="000000"/>
              <w:bottom w:val="single" w:sz="4" w:space="0" w:color="000000"/>
              <w:right w:val="single" w:sz="4" w:space="0" w:color="000000"/>
            </w:tcBorders>
          </w:tcPr>
          <w:p w14:paraId="2A234C3D" w14:textId="358B8FA1" w:rsidR="003520DB" w:rsidRPr="0079298B" w:rsidRDefault="003520DB" w:rsidP="00100A82">
            <w:pPr>
              <w:pStyle w:val="Default"/>
              <w:rPr>
                <w:sz w:val="20"/>
                <w:szCs w:val="20"/>
                <w:lang w:val="en-US"/>
              </w:rPr>
            </w:pPr>
            <w:r w:rsidRPr="007E0F9C">
              <w:rPr>
                <w:sz w:val="20"/>
                <w:szCs w:val="20"/>
                <w:lang w:val="en-US"/>
              </w:rPr>
              <w:t>Delivery period (is used alternatively  to date of delivery)</w:t>
            </w:r>
          </w:p>
        </w:tc>
        <w:tc>
          <w:tcPr>
            <w:tcW w:w="900" w:type="dxa"/>
            <w:tcBorders>
              <w:top w:val="single" w:sz="4" w:space="0" w:color="000000"/>
              <w:left w:val="single" w:sz="4" w:space="0" w:color="000000"/>
              <w:bottom w:val="single" w:sz="4" w:space="0" w:color="000000"/>
              <w:right w:val="single" w:sz="4" w:space="0" w:color="000000"/>
            </w:tcBorders>
          </w:tcPr>
          <w:p w14:paraId="27309727" w14:textId="77777777" w:rsidR="003520DB" w:rsidRPr="0079298B" w:rsidRDefault="003520DB" w:rsidP="00100A8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E238897" w14:textId="77777777" w:rsidR="003520DB" w:rsidRPr="0079298B" w:rsidRDefault="003520DB" w:rsidP="00100A82">
            <w:pPr>
              <w:pStyle w:val="Default"/>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043BBF08" w14:textId="635D5113" w:rsidR="003520DB" w:rsidRPr="0079298B" w:rsidRDefault="003520DB" w:rsidP="00100A82">
            <w:pPr>
              <w:pStyle w:val="Default"/>
              <w:rPr>
                <w:sz w:val="20"/>
                <w:szCs w:val="20"/>
                <w:lang w:val="en-US"/>
              </w:rPr>
            </w:pPr>
            <w:r w:rsidRPr="007E0F9C">
              <w:rPr>
                <w:sz w:val="20"/>
                <w:szCs w:val="20"/>
                <w:lang w:val="en-US"/>
              </w:rPr>
              <w:t>XML composite</w:t>
            </w:r>
          </w:p>
        </w:tc>
      </w:tr>
      <w:tr w:rsidR="003520DB" w:rsidRPr="0079298B" w14:paraId="6F79AB2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11810AC" w14:textId="3566683F" w:rsidR="003520DB" w:rsidRPr="0079298B" w:rsidRDefault="003520DB" w:rsidP="00100A82">
            <w:pPr>
              <w:pStyle w:val="Default"/>
              <w:rPr>
                <w:sz w:val="20"/>
                <w:szCs w:val="20"/>
                <w:lang w:val="en-US"/>
              </w:rPr>
            </w:pPr>
            <w:r w:rsidRPr="007E0F9C">
              <w:rPr>
                <w:sz w:val="20"/>
                <w:szCs w:val="20"/>
                <w:lang w:val="en-US"/>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43449890" w14:textId="5E25E101" w:rsidR="003520DB" w:rsidRPr="0079298B" w:rsidRDefault="003520DB" w:rsidP="00100A82">
            <w:pPr>
              <w:pStyle w:val="Default"/>
              <w:rPr>
                <w:sz w:val="20"/>
                <w:szCs w:val="20"/>
                <w:lang w:val="en-US"/>
              </w:rPr>
            </w:pPr>
            <w:r w:rsidRPr="007E0F9C">
              <w:rPr>
                <w:sz w:val="20"/>
                <w:szCs w:val="20"/>
                <w:lang w:val="en-US"/>
              </w:rPr>
              <w:t>Beginning of delivery period</w:t>
            </w:r>
          </w:p>
        </w:tc>
        <w:tc>
          <w:tcPr>
            <w:tcW w:w="900" w:type="dxa"/>
            <w:tcBorders>
              <w:top w:val="single" w:sz="4" w:space="0" w:color="000000"/>
              <w:left w:val="single" w:sz="4" w:space="0" w:color="000000"/>
              <w:bottom w:val="single" w:sz="4" w:space="0" w:color="000000"/>
              <w:right w:val="single" w:sz="4" w:space="0" w:color="000000"/>
            </w:tcBorders>
          </w:tcPr>
          <w:p w14:paraId="399DA374" w14:textId="77777777" w:rsidR="003520DB" w:rsidRPr="0079298B" w:rsidRDefault="003520DB" w:rsidP="00100A8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F947C7E" w14:textId="77777777" w:rsidR="003520DB" w:rsidRPr="0079298B" w:rsidRDefault="003520DB" w:rsidP="00100A82">
            <w:pPr>
              <w:pStyle w:val="Default"/>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2E78E86F" w14:textId="77777777" w:rsidR="003520DB" w:rsidRPr="0079298B" w:rsidRDefault="003520DB" w:rsidP="00100A82">
            <w:pPr>
              <w:pStyle w:val="Default"/>
              <w:rPr>
                <w:sz w:val="20"/>
                <w:szCs w:val="20"/>
                <w:lang w:val="en-US"/>
              </w:rPr>
            </w:pPr>
            <w:r w:rsidRPr="0079298B">
              <w:rPr>
                <w:sz w:val="20"/>
                <w:szCs w:val="20"/>
                <w:lang w:val="en-US"/>
              </w:rPr>
              <w:t>xs:date</w:t>
            </w:r>
          </w:p>
        </w:tc>
      </w:tr>
      <w:tr w:rsidR="003520DB" w:rsidRPr="0079298B" w14:paraId="4ADB7CA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9A73C20" w14:textId="20B36E07" w:rsidR="003520DB" w:rsidRPr="0079298B" w:rsidRDefault="003520DB" w:rsidP="00100A82">
            <w:pPr>
              <w:pStyle w:val="Default"/>
              <w:rPr>
                <w:sz w:val="20"/>
                <w:szCs w:val="20"/>
                <w:lang w:val="en-US"/>
              </w:rPr>
            </w:pPr>
            <w:r w:rsidRPr="007E0F9C">
              <w:rPr>
                <w:sz w:val="20"/>
                <w:szCs w:val="20"/>
                <w:lang w:val="en-US"/>
              </w:rPr>
              <w:t>Period/ToDate</w:t>
            </w:r>
          </w:p>
        </w:tc>
        <w:tc>
          <w:tcPr>
            <w:tcW w:w="3960" w:type="dxa"/>
            <w:tcBorders>
              <w:top w:val="single" w:sz="4" w:space="0" w:color="000000"/>
              <w:left w:val="single" w:sz="4" w:space="0" w:color="000000"/>
              <w:bottom w:val="single" w:sz="4" w:space="0" w:color="000000"/>
              <w:right w:val="single" w:sz="4" w:space="0" w:color="000000"/>
            </w:tcBorders>
          </w:tcPr>
          <w:p w14:paraId="0FBA6C5F" w14:textId="33279285" w:rsidR="003520DB" w:rsidRPr="0079298B" w:rsidRDefault="003520DB" w:rsidP="00100A82">
            <w:pPr>
              <w:pStyle w:val="Default"/>
              <w:rPr>
                <w:sz w:val="20"/>
                <w:szCs w:val="20"/>
                <w:lang w:val="en-US"/>
              </w:rPr>
            </w:pPr>
            <w:r w:rsidRPr="007E0F9C">
              <w:rPr>
                <w:sz w:val="20"/>
                <w:szCs w:val="20"/>
                <w:lang w:val="en-US"/>
              </w:rPr>
              <w:t>End of delivery period</w:t>
            </w:r>
          </w:p>
        </w:tc>
        <w:tc>
          <w:tcPr>
            <w:tcW w:w="900" w:type="dxa"/>
            <w:tcBorders>
              <w:top w:val="single" w:sz="4" w:space="0" w:color="000000"/>
              <w:left w:val="single" w:sz="4" w:space="0" w:color="000000"/>
              <w:bottom w:val="single" w:sz="4" w:space="0" w:color="000000"/>
              <w:right w:val="single" w:sz="4" w:space="0" w:color="000000"/>
            </w:tcBorders>
          </w:tcPr>
          <w:p w14:paraId="7DDC3CB1" w14:textId="77777777" w:rsidR="003520DB" w:rsidRPr="0079298B" w:rsidRDefault="003520DB" w:rsidP="00100A8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5115DBF" w14:textId="77777777" w:rsidR="003520DB" w:rsidRPr="0079298B" w:rsidRDefault="003520DB" w:rsidP="00100A82">
            <w:pPr>
              <w:pStyle w:val="Default"/>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06461D37" w14:textId="77777777" w:rsidR="003520DB" w:rsidRPr="0079298B" w:rsidRDefault="003520DB" w:rsidP="00100A82">
            <w:pPr>
              <w:pStyle w:val="Default"/>
              <w:rPr>
                <w:sz w:val="20"/>
                <w:szCs w:val="20"/>
                <w:lang w:val="en-US"/>
              </w:rPr>
            </w:pPr>
            <w:r w:rsidRPr="0079298B">
              <w:rPr>
                <w:sz w:val="20"/>
                <w:szCs w:val="20"/>
                <w:lang w:val="en-US"/>
              </w:rPr>
              <w:t>xs:date</w:t>
            </w:r>
          </w:p>
        </w:tc>
      </w:tr>
      <w:tr w:rsidR="00100A82" w:rsidRPr="0079298B" w14:paraId="1AE3D2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149086C" w14:textId="77777777" w:rsidR="00100A82" w:rsidRPr="0079298B" w:rsidRDefault="00100A82" w:rsidP="00100A82">
            <w:pPr>
              <w:pStyle w:val="Default"/>
              <w:rPr>
                <w:sz w:val="20"/>
                <w:szCs w:val="20"/>
                <w:lang w:val="en-US"/>
              </w:rPr>
            </w:pPr>
            <w:r w:rsidRPr="0079298B">
              <w:rPr>
                <w:sz w:val="20"/>
                <w:szCs w:val="20"/>
                <w:lang w:val="en-US"/>
              </w:rPr>
              <w:t>Address</w:t>
            </w:r>
          </w:p>
        </w:tc>
        <w:tc>
          <w:tcPr>
            <w:tcW w:w="3960" w:type="dxa"/>
            <w:tcBorders>
              <w:top w:val="single" w:sz="4" w:space="0" w:color="000000"/>
              <w:left w:val="single" w:sz="4" w:space="0" w:color="000000"/>
              <w:bottom w:val="single" w:sz="4" w:space="0" w:color="000000"/>
              <w:right w:val="single" w:sz="4" w:space="0" w:color="000000"/>
            </w:tcBorders>
          </w:tcPr>
          <w:p w14:paraId="49D51291" w14:textId="6D9B0439" w:rsidR="00100A82" w:rsidRPr="0079298B" w:rsidRDefault="003520DB" w:rsidP="003520DB">
            <w:pPr>
              <w:pStyle w:val="Default"/>
              <w:rPr>
                <w:sz w:val="20"/>
                <w:szCs w:val="20"/>
                <w:lang w:val="en-US"/>
              </w:rPr>
            </w:pPr>
            <w:r w:rsidRPr="007E0F9C">
              <w:rPr>
                <w:sz w:val="20"/>
                <w:szCs w:val="20"/>
                <w:lang w:val="en-US"/>
              </w:rPr>
              <w:t xml:space="preserve">Details of delivery address. This address is only </w:t>
            </w:r>
            <w:r>
              <w:rPr>
                <w:sz w:val="20"/>
                <w:szCs w:val="20"/>
                <w:lang w:val="en-US"/>
              </w:rPr>
              <w:t xml:space="preserve">to </w:t>
            </w:r>
            <w:r w:rsidRPr="007E0F9C">
              <w:rPr>
                <w:sz w:val="20"/>
                <w:szCs w:val="20"/>
                <w:lang w:val="en-US"/>
              </w:rPr>
              <w:t>be used if the delivery address is not equivalent to the invoice recipient</w:t>
            </w:r>
            <w:r>
              <w:rPr>
                <w:sz w:val="20"/>
                <w:szCs w:val="20"/>
                <w:lang w:val="en-US"/>
              </w:rPr>
              <w:t>’s</w:t>
            </w:r>
            <w:r w:rsidRPr="007E0F9C">
              <w:rPr>
                <w:sz w:val="20"/>
                <w:szCs w:val="20"/>
                <w:lang w:val="en-US"/>
              </w:rPr>
              <w:t xml:space="preserve"> address</w:t>
            </w:r>
            <w:r>
              <w:rPr>
                <w:sz w:val="20"/>
                <w:szCs w:val="20"/>
                <w:lang w:val="en-US"/>
              </w:rPr>
              <w:t>. The exact definition is provided in section</w:t>
            </w:r>
            <w:r w:rsidR="005C4E0C" w:rsidRPr="0079298B">
              <w:rPr>
                <w:sz w:val="20"/>
                <w:szCs w:val="20"/>
                <w:lang w:val="en-US"/>
              </w:rPr>
              <w:t xml:space="preserve"> </w:t>
            </w:r>
            <w:r w:rsidR="00761EE4" w:rsidRPr="0079298B">
              <w:rPr>
                <w:sz w:val="20"/>
                <w:szCs w:val="20"/>
                <w:lang w:val="en-US"/>
              </w:rPr>
              <w:lastRenderedPageBreak/>
              <w:fldChar w:fldCharType="begin"/>
            </w:r>
            <w:r w:rsidR="005C4E0C" w:rsidRPr="0079298B">
              <w:rPr>
                <w:sz w:val="20"/>
                <w:szCs w:val="20"/>
                <w:lang w:val="en-US"/>
              </w:rPr>
              <w:instrText xml:space="preserve"> REF _Ref304388820 \r \h </w:instrText>
            </w:r>
            <w:r w:rsidR="00761EE4" w:rsidRPr="0079298B">
              <w:rPr>
                <w:sz w:val="20"/>
                <w:szCs w:val="20"/>
                <w:lang w:val="en-US"/>
              </w:rPr>
            </w:r>
            <w:r w:rsidR="00761EE4" w:rsidRPr="0079298B">
              <w:rPr>
                <w:sz w:val="20"/>
                <w:szCs w:val="20"/>
                <w:lang w:val="en-US"/>
              </w:rPr>
              <w:fldChar w:fldCharType="separate"/>
            </w:r>
            <w:r w:rsidR="00850FCD">
              <w:rPr>
                <w:sz w:val="20"/>
                <w:szCs w:val="20"/>
                <w:lang w:val="en-US"/>
              </w:rPr>
              <w:t>3.5.1</w:t>
            </w:r>
            <w:r w:rsidR="00761EE4" w:rsidRPr="0079298B">
              <w:rPr>
                <w:sz w:val="20"/>
                <w:szCs w:val="20"/>
                <w:lang w:val="en-US"/>
              </w:rPr>
              <w:fldChar w:fldCharType="end"/>
            </w:r>
            <w:r w:rsidR="00463ECC" w:rsidRPr="0079298B">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0E361DC5" w14:textId="77777777" w:rsidR="00100A82" w:rsidRPr="0079298B" w:rsidRDefault="00100A82" w:rsidP="00100A82">
            <w:pPr>
              <w:pStyle w:val="Default"/>
              <w:rPr>
                <w:sz w:val="20"/>
                <w:szCs w:val="20"/>
                <w:lang w:val="en-US"/>
              </w:rPr>
            </w:pPr>
            <w:r w:rsidRPr="0079298B">
              <w:rPr>
                <w:sz w:val="20"/>
                <w:szCs w:val="20"/>
                <w:lang w:val="en-US"/>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D20C0EB" w14:textId="77777777" w:rsidR="00100A82" w:rsidRPr="0079298B" w:rsidRDefault="00100A82" w:rsidP="00100A82">
            <w:pPr>
              <w:pStyle w:val="Default"/>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7C95D39B" w14:textId="4830034B" w:rsidR="00100A82" w:rsidRPr="0079298B" w:rsidRDefault="003520DB" w:rsidP="00100A82">
            <w:pPr>
              <w:pStyle w:val="Default"/>
              <w:rPr>
                <w:sz w:val="20"/>
                <w:szCs w:val="20"/>
                <w:lang w:val="en-US"/>
              </w:rPr>
            </w:pPr>
            <w:r w:rsidRPr="007E0F9C">
              <w:rPr>
                <w:sz w:val="20"/>
                <w:szCs w:val="20"/>
                <w:lang w:val="en-US"/>
              </w:rPr>
              <w:t>XML composite</w:t>
            </w:r>
          </w:p>
        </w:tc>
      </w:tr>
      <w:tr w:rsidR="003520DB" w:rsidRPr="0079298B" w14:paraId="018C243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01EAED" w14:textId="5F1C2B1D" w:rsidR="003520DB" w:rsidRPr="0079298B" w:rsidRDefault="003520DB" w:rsidP="00100A82">
            <w:pPr>
              <w:pStyle w:val="Default"/>
              <w:rPr>
                <w:sz w:val="20"/>
                <w:szCs w:val="20"/>
                <w:lang w:val="en-US"/>
              </w:rPr>
            </w:pPr>
            <w:r w:rsidRPr="007E0F9C">
              <w:rPr>
                <w:sz w:val="20"/>
                <w:szCs w:val="20"/>
                <w:lang w:val="en-US"/>
              </w:rPr>
              <w:lastRenderedPageBreak/>
              <w:t>Description</w:t>
            </w:r>
          </w:p>
        </w:tc>
        <w:tc>
          <w:tcPr>
            <w:tcW w:w="3960" w:type="dxa"/>
            <w:tcBorders>
              <w:top w:val="single" w:sz="4" w:space="0" w:color="000000"/>
              <w:left w:val="single" w:sz="4" w:space="0" w:color="000000"/>
              <w:bottom w:val="single" w:sz="4" w:space="0" w:color="000000"/>
              <w:right w:val="single" w:sz="4" w:space="0" w:color="000000"/>
            </w:tcBorders>
          </w:tcPr>
          <w:p w14:paraId="319E47E3" w14:textId="0D386F51" w:rsidR="003520DB" w:rsidRPr="0079298B" w:rsidRDefault="003520DB" w:rsidP="00100A82">
            <w:pPr>
              <w:pStyle w:val="Default"/>
              <w:rPr>
                <w:sz w:val="20"/>
                <w:szCs w:val="20"/>
                <w:lang w:val="en-US"/>
              </w:rPr>
            </w:pPr>
            <w:r w:rsidRPr="007E0F9C">
              <w:rPr>
                <w:sz w:val="20"/>
                <w:szCs w:val="20"/>
                <w:lang w:val="en-US"/>
              </w:rPr>
              <w:t xml:space="preserve">Additional details of delivery in </w:t>
            </w:r>
            <w:r w:rsidRPr="007E0F9C">
              <w:rPr>
                <w:color w:val="auto"/>
                <w:sz w:val="20"/>
                <w:szCs w:val="20"/>
                <w:lang w:val="en-US"/>
              </w:rPr>
              <w:t xml:space="preserve">free text </w:t>
            </w:r>
          </w:p>
        </w:tc>
        <w:tc>
          <w:tcPr>
            <w:tcW w:w="900" w:type="dxa"/>
            <w:tcBorders>
              <w:top w:val="single" w:sz="4" w:space="0" w:color="000000"/>
              <w:left w:val="single" w:sz="4" w:space="0" w:color="000000"/>
              <w:bottom w:val="single" w:sz="4" w:space="0" w:color="000000"/>
              <w:right w:val="single" w:sz="4" w:space="0" w:color="000000"/>
            </w:tcBorders>
          </w:tcPr>
          <w:p w14:paraId="20389560" w14:textId="77777777" w:rsidR="003520DB" w:rsidRPr="0079298B" w:rsidRDefault="003520DB" w:rsidP="00100A8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5C74969" w14:textId="77777777" w:rsidR="003520DB" w:rsidRPr="0079298B" w:rsidRDefault="003520DB" w:rsidP="00100A82">
            <w:pPr>
              <w:pStyle w:val="Default"/>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39580A33" w14:textId="77777777" w:rsidR="003520DB" w:rsidRPr="0079298B" w:rsidRDefault="003520DB" w:rsidP="00100A82">
            <w:pPr>
              <w:pStyle w:val="Default"/>
              <w:rPr>
                <w:sz w:val="20"/>
                <w:szCs w:val="20"/>
                <w:lang w:val="en-US"/>
              </w:rPr>
            </w:pPr>
            <w:r w:rsidRPr="0079298B">
              <w:rPr>
                <w:sz w:val="20"/>
                <w:szCs w:val="20"/>
                <w:lang w:val="en-US"/>
              </w:rPr>
              <w:t>xs:string</w:t>
            </w:r>
          </w:p>
        </w:tc>
      </w:tr>
      <w:tr w:rsidR="003520DB" w:rsidRPr="0079298B" w14:paraId="54F5826B" w14:textId="77777777" w:rsidTr="003520DB">
        <w:trPr>
          <w:trHeight w:val="772"/>
        </w:trPr>
        <w:tc>
          <w:tcPr>
            <w:tcW w:w="1801" w:type="dxa"/>
            <w:tcBorders>
              <w:top w:val="single" w:sz="4" w:space="0" w:color="000000"/>
              <w:left w:val="single" w:sz="4" w:space="0" w:color="000000"/>
              <w:bottom w:val="single" w:sz="4" w:space="0" w:color="000000"/>
              <w:right w:val="single" w:sz="4" w:space="0" w:color="000000"/>
            </w:tcBorders>
          </w:tcPr>
          <w:p w14:paraId="78552139" w14:textId="7E527F10" w:rsidR="003520DB" w:rsidRPr="0079298B" w:rsidRDefault="003520DB" w:rsidP="00100A82">
            <w:pPr>
              <w:pStyle w:val="Default"/>
              <w:rPr>
                <w:sz w:val="20"/>
                <w:szCs w:val="20"/>
                <w:lang w:val="en-US"/>
              </w:rPr>
            </w:pPr>
            <w:r w:rsidRPr="007E0F9C">
              <w:rPr>
                <w:sz w:val="20"/>
                <w:szCs w:val="20"/>
                <w:lang w:val="en-US"/>
              </w:rPr>
              <w:t>DeliveryExtension</w:t>
            </w:r>
          </w:p>
        </w:tc>
        <w:tc>
          <w:tcPr>
            <w:tcW w:w="3960" w:type="dxa"/>
            <w:tcBorders>
              <w:top w:val="single" w:sz="4" w:space="0" w:color="000000"/>
              <w:left w:val="single" w:sz="4" w:space="0" w:color="000000"/>
              <w:bottom w:val="single" w:sz="4" w:space="0" w:color="000000"/>
              <w:right w:val="single" w:sz="4" w:space="0" w:color="000000"/>
            </w:tcBorders>
          </w:tcPr>
          <w:p w14:paraId="74E8751A" w14:textId="0E8924B1" w:rsidR="003520DB" w:rsidRPr="0079298B" w:rsidRDefault="003520DB" w:rsidP="0005132A">
            <w:pPr>
              <w:pStyle w:val="Default"/>
              <w:rPr>
                <w:sz w:val="20"/>
                <w:szCs w:val="20"/>
                <w:lang w:val="en-US"/>
              </w:rPr>
            </w:pPr>
            <w:r w:rsidRPr="007E0F9C">
              <w:rPr>
                <w:sz w:val="20"/>
                <w:szCs w:val="20"/>
                <w:lang w:val="en-US"/>
              </w:rPr>
              <w:t xml:space="preserve">Element for integration of elements that are referenced in the DeliveryExtension element of the ebInterfaceExtension.xsd Schema or </w:t>
            </w:r>
            <w:r>
              <w:rPr>
                <w:sz w:val="20"/>
                <w:szCs w:val="20"/>
                <w:lang w:val="en-US"/>
              </w:rPr>
              <w:t>originate</w:t>
            </w:r>
            <w:r w:rsidRPr="007E0F9C">
              <w:rPr>
                <w:sz w:val="20"/>
                <w:szCs w:val="20"/>
                <w:lang w:val="en-US"/>
              </w:rPr>
              <w:t xml:space="preserve"> from another arbitrary namespace.</w:t>
            </w:r>
          </w:p>
        </w:tc>
        <w:tc>
          <w:tcPr>
            <w:tcW w:w="900" w:type="dxa"/>
            <w:tcBorders>
              <w:top w:val="single" w:sz="4" w:space="0" w:color="000000"/>
              <w:left w:val="single" w:sz="4" w:space="0" w:color="000000"/>
              <w:bottom w:val="single" w:sz="4" w:space="0" w:color="000000"/>
              <w:right w:val="single" w:sz="4" w:space="0" w:color="000000"/>
            </w:tcBorders>
          </w:tcPr>
          <w:p w14:paraId="14E15352" w14:textId="77777777" w:rsidR="003520DB" w:rsidRPr="0079298B" w:rsidRDefault="003520DB" w:rsidP="00100A8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346216B" w14:textId="77777777" w:rsidR="003520DB" w:rsidRPr="0079298B" w:rsidRDefault="003520DB" w:rsidP="00100A82">
            <w:pPr>
              <w:pStyle w:val="Default"/>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547CDB4A" w14:textId="1FEEFB97" w:rsidR="003520DB" w:rsidRPr="0079298B" w:rsidRDefault="003520DB" w:rsidP="00100A82">
            <w:pPr>
              <w:pStyle w:val="Default"/>
              <w:rPr>
                <w:sz w:val="20"/>
                <w:szCs w:val="20"/>
                <w:lang w:val="en-US"/>
              </w:rPr>
            </w:pPr>
            <w:r w:rsidRPr="007E0F9C">
              <w:rPr>
                <w:sz w:val="20"/>
                <w:szCs w:val="20"/>
                <w:lang w:val="en-US"/>
              </w:rPr>
              <w:t>XML composite (defined in ebInterfaceExtension.xsd)</w:t>
            </w:r>
          </w:p>
        </w:tc>
      </w:tr>
    </w:tbl>
    <w:p w14:paraId="69992939" w14:textId="77777777" w:rsidR="00100A82" w:rsidRPr="0079298B" w:rsidRDefault="00100A82" w:rsidP="00100A82">
      <w:pPr>
        <w:rPr>
          <w:sz w:val="20"/>
          <w:lang w:val="en-US"/>
        </w:rPr>
      </w:pPr>
    </w:p>
    <w:p w14:paraId="33CF4E31" w14:textId="77777777" w:rsidR="00691B8E" w:rsidRPr="0079298B" w:rsidRDefault="00691B8E">
      <w:pPr>
        <w:rPr>
          <w:b/>
          <w:i/>
          <w:lang w:val="en-US"/>
        </w:rPr>
      </w:pPr>
      <w:r w:rsidRPr="0079298B">
        <w:rPr>
          <w:b/>
          <w:i/>
          <w:lang w:val="en-US"/>
        </w:rPr>
        <w:br w:type="page"/>
      </w:r>
    </w:p>
    <w:p w14:paraId="32F78984" w14:textId="5B37683E" w:rsidR="00100A82" w:rsidRPr="0079298B" w:rsidRDefault="003520DB" w:rsidP="00100A82">
      <w:pPr>
        <w:rPr>
          <w:b/>
          <w:i/>
          <w:lang w:val="en-US"/>
        </w:rPr>
      </w:pPr>
      <w:r>
        <w:rPr>
          <w:b/>
          <w:i/>
          <w:lang w:val="en-US"/>
        </w:rPr>
        <w:lastRenderedPageBreak/>
        <w:t>Example</w:t>
      </w:r>
      <w:r w:rsidR="00100A82" w:rsidRPr="0079298B">
        <w:rPr>
          <w:b/>
          <w:i/>
          <w:lang w:val="en-US"/>
        </w:rPr>
        <w:t xml:space="preserve"> 1 (</w:t>
      </w:r>
      <w:r>
        <w:rPr>
          <w:b/>
          <w:i/>
          <w:lang w:val="en-US"/>
        </w:rPr>
        <w:t>with delivery date</w:t>
      </w:r>
      <w:r w:rsidR="00100A82" w:rsidRPr="0079298B">
        <w:rPr>
          <w:b/>
          <w:i/>
          <w:lang w:val="en-US"/>
        </w:rPr>
        <w:t>):</w:t>
      </w:r>
    </w:p>
    <w:p w14:paraId="5D634D04"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bookmarkStart w:id="53" w:name="_Ref127587588"/>
      <w:r w:rsidRPr="0079298B">
        <w:rPr>
          <w:rFonts w:ascii="Courier New" w:hAnsi="Courier New" w:cs="Courier New"/>
          <w:color w:val="0000FF"/>
          <w:sz w:val="20"/>
          <w:szCs w:val="20"/>
          <w:highlight w:val="white"/>
          <w:lang w:val="en-US" w:eastAsia="de-AT"/>
        </w:rPr>
        <w:t>…</w:t>
      </w:r>
    </w:p>
    <w:p w14:paraId="458E77E8"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Delivery</w:t>
      </w:r>
      <w:r w:rsidRPr="0079298B">
        <w:rPr>
          <w:rFonts w:ascii="Courier New" w:hAnsi="Courier New" w:cs="Courier New"/>
          <w:color w:val="0000FF"/>
          <w:sz w:val="20"/>
          <w:szCs w:val="20"/>
          <w:highlight w:val="white"/>
          <w:lang w:val="en-US" w:eastAsia="de-AT"/>
        </w:rPr>
        <w:t>&gt;</w:t>
      </w:r>
    </w:p>
    <w:p w14:paraId="059AD6E0"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DeliveryID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Lieferung 2011/1</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DeliveryID</w:t>
      </w:r>
      <w:r w:rsidRPr="0079298B">
        <w:rPr>
          <w:rFonts w:ascii="Courier New" w:hAnsi="Courier New" w:cs="Courier New"/>
          <w:color w:val="0000FF"/>
          <w:sz w:val="20"/>
          <w:szCs w:val="20"/>
          <w:highlight w:val="white"/>
          <w:lang w:val="en-US" w:eastAsia="de-AT"/>
        </w:rPr>
        <w:t>&gt;</w:t>
      </w:r>
    </w:p>
    <w:p w14:paraId="20320FD1"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Date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2011-09-20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Date</w:t>
      </w:r>
      <w:r w:rsidRPr="0079298B">
        <w:rPr>
          <w:rFonts w:ascii="Courier New" w:hAnsi="Courier New" w:cs="Courier New"/>
          <w:color w:val="0000FF"/>
          <w:sz w:val="20"/>
          <w:szCs w:val="20"/>
          <w:highlight w:val="white"/>
          <w:lang w:val="en-US" w:eastAsia="de-AT"/>
        </w:rPr>
        <w:t>&gt;</w:t>
      </w:r>
    </w:p>
    <w:p w14:paraId="3B95807F"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w:t>
      </w:r>
      <w:r w:rsidRPr="0079298B">
        <w:rPr>
          <w:rFonts w:ascii="Courier New" w:hAnsi="Courier New" w:cs="Courier New"/>
          <w:color w:val="0000FF"/>
          <w:sz w:val="20"/>
          <w:szCs w:val="20"/>
          <w:highlight w:val="white"/>
          <w:lang w:val="en-US" w:eastAsia="de-AT"/>
        </w:rPr>
        <w:t>&gt;</w:t>
      </w:r>
    </w:p>
    <w:p w14:paraId="716F4B1F"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AddressIdentifier</w:t>
      </w:r>
      <w:r w:rsidRPr="0079298B">
        <w:rPr>
          <w:rFonts w:ascii="Courier New" w:hAnsi="Courier New" w:cs="Courier New"/>
          <w:color w:val="FF0000"/>
          <w:sz w:val="20"/>
          <w:szCs w:val="20"/>
          <w:highlight w:val="white"/>
          <w:lang w:val="en-US" w:eastAsia="de-AT"/>
        </w:rPr>
        <w:br/>
        <w:t xml:space="preserve">                  n1:AddressIdentifierType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GLN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9123456789013</w:t>
      </w:r>
      <w:r w:rsidRPr="0079298B">
        <w:rPr>
          <w:rFonts w:ascii="Courier New" w:hAnsi="Courier New" w:cs="Courier New"/>
          <w:color w:val="000000"/>
          <w:sz w:val="20"/>
          <w:szCs w:val="20"/>
          <w:highlight w:val="white"/>
          <w:lang w:val="en-US" w:eastAsia="de-AT"/>
        </w:rPr>
        <w:b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AddressIdentifier</w:t>
      </w:r>
      <w:r w:rsidRPr="0079298B">
        <w:rPr>
          <w:rFonts w:ascii="Courier New" w:hAnsi="Courier New" w:cs="Courier New"/>
          <w:color w:val="0000FF"/>
          <w:sz w:val="20"/>
          <w:szCs w:val="20"/>
          <w:highlight w:val="white"/>
          <w:lang w:val="en-US" w:eastAsia="de-AT"/>
        </w:rPr>
        <w:t>&gt;</w:t>
      </w:r>
    </w:p>
    <w:p w14:paraId="55A1CCF0"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Salutation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Firma</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Salutation</w:t>
      </w:r>
      <w:r w:rsidRPr="0079298B">
        <w:rPr>
          <w:rFonts w:ascii="Courier New" w:hAnsi="Courier New" w:cs="Courier New"/>
          <w:color w:val="0000FF"/>
          <w:sz w:val="20"/>
          <w:szCs w:val="20"/>
          <w:highlight w:val="white"/>
          <w:lang w:val="en-US" w:eastAsia="de-AT"/>
        </w:rPr>
        <w:t>&gt;</w:t>
      </w:r>
    </w:p>
    <w:p w14:paraId="3B3FE396"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Name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Mustermann GmbH</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Name</w:t>
      </w:r>
      <w:r w:rsidRPr="0079298B">
        <w:rPr>
          <w:rFonts w:ascii="Courier New" w:hAnsi="Courier New" w:cs="Courier New"/>
          <w:color w:val="0000FF"/>
          <w:sz w:val="20"/>
          <w:szCs w:val="20"/>
          <w:highlight w:val="white"/>
          <w:lang w:val="en-US" w:eastAsia="de-AT"/>
        </w:rPr>
        <w:t>&gt;</w:t>
      </w:r>
    </w:p>
    <w:p w14:paraId="1D0AC783"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Street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Hauptstraße 10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Street</w:t>
      </w:r>
      <w:r w:rsidRPr="0079298B">
        <w:rPr>
          <w:rFonts w:ascii="Courier New" w:hAnsi="Courier New" w:cs="Courier New"/>
          <w:color w:val="0000FF"/>
          <w:sz w:val="20"/>
          <w:szCs w:val="20"/>
          <w:highlight w:val="white"/>
          <w:lang w:val="en-US" w:eastAsia="de-AT"/>
        </w:rPr>
        <w:t>&gt;</w:t>
      </w:r>
    </w:p>
    <w:p w14:paraId="4194B426"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Town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Graz</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Town</w:t>
      </w:r>
      <w:r w:rsidRPr="0079298B">
        <w:rPr>
          <w:rFonts w:ascii="Courier New" w:hAnsi="Courier New" w:cs="Courier New"/>
          <w:color w:val="0000FF"/>
          <w:sz w:val="20"/>
          <w:szCs w:val="20"/>
          <w:highlight w:val="white"/>
          <w:lang w:val="en-US" w:eastAsia="de-AT"/>
        </w:rPr>
        <w:t>&gt;</w:t>
      </w:r>
    </w:p>
    <w:p w14:paraId="00CFDB31"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ZIP</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8020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ZIP</w:t>
      </w:r>
      <w:r w:rsidRPr="0079298B">
        <w:rPr>
          <w:rFonts w:ascii="Courier New" w:hAnsi="Courier New" w:cs="Courier New"/>
          <w:color w:val="0000FF"/>
          <w:sz w:val="20"/>
          <w:szCs w:val="20"/>
          <w:highlight w:val="white"/>
          <w:lang w:val="en-US" w:eastAsia="de-AT"/>
        </w:rPr>
        <w:t>&gt;</w:t>
      </w:r>
    </w:p>
    <w:p w14:paraId="4118A1EB"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Country</w:t>
      </w:r>
      <w:r w:rsidRPr="0079298B">
        <w:rPr>
          <w:rFonts w:ascii="Courier New" w:hAnsi="Courier New" w:cs="Courier New"/>
          <w:color w:val="FF0000"/>
          <w:sz w:val="20"/>
          <w:szCs w:val="20"/>
          <w:highlight w:val="white"/>
          <w:lang w:val="en-US" w:eastAsia="de-AT"/>
        </w:rPr>
        <w:t xml:space="preserve"> n1:CountryCode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AT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Österreich</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Country</w:t>
      </w:r>
      <w:r w:rsidRPr="0079298B">
        <w:rPr>
          <w:rFonts w:ascii="Courier New" w:hAnsi="Courier New" w:cs="Courier New"/>
          <w:color w:val="0000FF"/>
          <w:sz w:val="20"/>
          <w:szCs w:val="20"/>
          <w:highlight w:val="white"/>
          <w:lang w:val="en-US" w:eastAsia="de-AT"/>
        </w:rPr>
        <w:t>&gt;</w:t>
      </w:r>
    </w:p>
    <w:p w14:paraId="69089A46"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Contact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Hr. Max Mustermann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Contact</w:t>
      </w:r>
      <w:r w:rsidRPr="0079298B">
        <w:rPr>
          <w:rFonts w:ascii="Courier New" w:hAnsi="Courier New" w:cs="Courier New"/>
          <w:color w:val="0000FF"/>
          <w:sz w:val="20"/>
          <w:szCs w:val="20"/>
          <w:highlight w:val="white"/>
          <w:lang w:val="en-US" w:eastAsia="de-AT"/>
        </w:rPr>
        <w:t>&gt;</w:t>
      </w:r>
    </w:p>
    <w:p w14:paraId="0A1355EF"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w:t>
      </w:r>
      <w:r w:rsidRPr="0079298B">
        <w:rPr>
          <w:rFonts w:ascii="Courier New" w:hAnsi="Courier New" w:cs="Courier New"/>
          <w:color w:val="0000FF"/>
          <w:sz w:val="20"/>
          <w:szCs w:val="20"/>
          <w:highlight w:val="white"/>
          <w:lang w:val="en-US" w:eastAsia="de-AT"/>
        </w:rPr>
        <w:t>&gt;</w:t>
      </w:r>
    </w:p>
    <w:p w14:paraId="22D477E2"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Lieferung wie Anfang September vereinbart.</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p>
    <w:p w14:paraId="4C07EC92"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ext:DeliveryExtension</w:t>
      </w:r>
      <w:r w:rsidRPr="0079298B">
        <w:rPr>
          <w:rFonts w:ascii="Courier New" w:hAnsi="Courier New" w:cs="Courier New"/>
          <w:color w:val="0000FF"/>
          <w:sz w:val="20"/>
          <w:szCs w:val="20"/>
          <w:highlight w:val="white"/>
          <w:lang w:val="en-US" w:eastAsia="de-AT"/>
        </w:rPr>
        <w:t>&gt;</w:t>
      </w:r>
    </w:p>
    <w:p w14:paraId="670B8437"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sv:DeliveryExtension</w:t>
      </w:r>
      <w:r w:rsidRPr="0079298B">
        <w:rPr>
          <w:rFonts w:ascii="Courier New" w:hAnsi="Courier New" w:cs="Courier New"/>
          <w:color w:val="0000FF"/>
          <w:sz w:val="20"/>
          <w:szCs w:val="20"/>
          <w:highlight w:val="white"/>
          <w:lang w:val="en-US" w:eastAsia="de-AT"/>
        </w:rPr>
        <w:t>&gt;</w:t>
      </w:r>
    </w:p>
    <w:p w14:paraId="3FDC1064"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sv:SV_Domain_Specific_DeliveryExtensionElement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Ein von ebInterface standardisiertes Erweiterungselement</w:t>
      </w:r>
    </w:p>
    <w:p w14:paraId="786DA112"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sv:SV_Domain_Specific_DeliveryExtensionElement</w:t>
      </w:r>
      <w:r w:rsidRPr="0079298B">
        <w:rPr>
          <w:rFonts w:ascii="Courier New" w:hAnsi="Courier New" w:cs="Courier New"/>
          <w:color w:val="0000FF"/>
          <w:sz w:val="20"/>
          <w:szCs w:val="20"/>
          <w:highlight w:val="white"/>
          <w:lang w:val="en-US" w:eastAsia="de-AT"/>
        </w:rPr>
        <w:t>&gt;</w:t>
      </w:r>
    </w:p>
    <w:p w14:paraId="20C91A17"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sv:DeliveryExtension</w:t>
      </w:r>
      <w:r w:rsidRPr="0079298B">
        <w:rPr>
          <w:rFonts w:ascii="Courier New" w:hAnsi="Courier New" w:cs="Courier New"/>
          <w:color w:val="0000FF"/>
          <w:sz w:val="20"/>
          <w:szCs w:val="20"/>
          <w:highlight w:val="white"/>
          <w:lang w:val="en-US" w:eastAsia="de-AT"/>
        </w:rPr>
        <w:t>&gt;</w:t>
      </w:r>
    </w:p>
    <w:p w14:paraId="5DFAA338"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73548464"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Irgendein beliebiges Erweiterungselement aus einem anderen Namespace</w:t>
      </w:r>
    </w:p>
    <w:p w14:paraId="0C67E37F"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p>
    <w:p w14:paraId="088F39A9"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79A3B68C"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ext:DeliveryExtension</w:t>
      </w:r>
      <w:r w:rsidRPr="0079298B">
        <w:rPr>
          <w:rFonts w:ascii="Courier New" w:hAnsi="Courier New" w:cs="Courier New"/>
          <w:color w:val="0000FF"/>
          <w:sz w:val="20"/>
          <w:szCs w:val="20"/>
          <w:highlight w:val="white"/>
          <w:lang w:val="en-US" w:eastAsia="de-AT"/>
        </w:rPr>
        <w:t>&gt;</w:t>
      </w:r>
    </w:p>
    <w:p w14:paraId="189F14DE" w14:textId="77777777" w:rsidR="00FE2B0E" w:rsidRPr="0079298B" w:rsidRDefault="00904336"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Delivery</w:t>
      </w:r>
      <w:r w:rsidRPr="0079298B">
        <w:rPr>
          <w:rFonts w:ascii="Courier New" w:hAnsi="Courier New" w:cs="Courier New"/>
          <w:color w:val="0000FF"/>
          <w:sz w:val="20"/>
          <w:szCs w:val="20"/>
          <w:highlight w:val="white"/>
          <w:lang w:val="en-US" w:eastAsia="de-AT"/>
        </w:rPr>
        <w:t>&gt;</w:t>
      </w:r>
    </w:p>
    <w:p w14:paraId="29F053CE" w14:textId="77777777" w:rsidR="00904336" w:rsidRPr="0079298B" w:rsidRDefault="00904336"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lang w:val="en-US" w:eastAsia="de-AT"/>
        </w:rPr>
        <w:t>…</w:t>
      </w:r>
    </w:p>
    <w:p w14:paraId="03CBC06F" w14:textId="77777777" w:rsidR="00904336" w:rsidRPr="0079298B" w:rsidRDefault="00904336" w:rsidP="00904336">
      <w:pPr>
        <w:rPr>
          <w:b/>
          <w:i/>
          <w:lang w:val="en-US"/>
        </w:rPr>
      </w:pPr>
    </w:p>
    <w:p w14:paraId="3AA21773" w14:textId="54C0D1EF" w:rsidR="00100A82" w:rsidRPr="0079298B" w:rsidRDefault="003520DB" w:rsidP="00100A82">
      <w:pPr>
        <w:rPr>
          <w:b/>
          <w:i/>
          <w:lang w:val="en-US"/>
        </w:rPr>
      </w:pPr>
      <w:r>
        <w:rPr>
          <w:b/>
          <w:i/>
          <w:lang w:val="en-US"/>
        </w:rPr>
        <w:t>Example</w:t>
      </w:r>
      <w:r w:rsidR="00100A82" w:rsidRPr="0079298B">
        <w:rPr>
          <w:b/>
          <w:i/>
          <w:lang w:val="en-US"/>
        </w:rPr>
        <w:t xml:space="preserve"> 2 (</w:t>
      </w:r>
      <w:r>
        <w:rPr>
          <w:b/>
          <w:i/>
          <w:lang w:val="en-US"/>
        </w:rPr>
        <w:t>with delivery period</w:t>
      </w:r>
      <w:r w:rsidR="00100A82" w:rsidRPr="0079298B">
        <w:rPr>
          <w:b/>
          <w:i/>
          <w:lang w:val="en-US"/>
        </w:rPr>
        <w:t>):</w:t>
      </w:r>
    </w:p>
    <w:p w14:paraId="776A684C" w14:textId="77777777" w:rsidR="00691B8E" w:rsidRPr="0079298B" w:rsidRDefault="00691B8E"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w:t>
      </w:r>
    </w:p>
    <w:p w14:paraId="48301D6D"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Delivery</w:t>
      </w:r>
      <w:r w:rsidRPr="0079298B">
        <w:rPr>
          <w:rFonts w:ascii="Courier New" w:hAnsi="Courier New" w:cs="Courier New"/>
          <w:color w:val="0000FF"/>
          <w:sz w:val="20"/>
          <w:szCs w:val="20"/>
          <w:highlight w:val="white"/>
          <w:lang w:val="en-US" w:eastAsia="de-AT"/>
        </w:rPr>
        <w:t>&gt;</w:t>
      </w:r>
    </w:p>
    <w:p w14:paraId="78E5B523"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DeliveryID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Lieferung 2011/1</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DeliveryID</w:t>
      </w:r>
      <w:r w:rsidRPr="0079298B">
        <w:rPr>
          <w:rFonts w:ascii="Courier New" w:hAnsi="Courier New" w:cs="Courier New"/>
          <w:color w:val="0000FF"/>
          <w:sz w:val="20"/>
          <w:szCs w:val="20"/>
          <w:highlight w:val="white"/>
          <w:lang w:val="en-US" w:eastAsia="de-AT"/>
        </w:rPr>
        <w:t>&gt;</w:t>
      </w:r>
    </w:p>
    <w:p w14:paraId="1F62F80D"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Period</w:t>
      </w:r>
      <w:r w:rsidRPr="0079298B">
        <w:rPr>
          <w:rFonts w:ascii="Courier New" w:hAnsi="Courier New" w:cs="Courier New"/>
          <w:color w:val="0000FF"/>
          <w:sz w:val="20"/>
          <w:szCs w:val="20"/>
          <w:highlight w:val="white"/>
          <w:lang w:val="en-US" w:eastAsia="de-AT"/>
        </w:rPr>
        <w:t>&gt;</w:t>
      </w:r>
    </w:p>
    <w:p w14:paraId="32D2D9C6"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FromDate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2011-09-15</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FromDate</w:t>
      </w:r>
      <w:r w:rsidRPr="0079298B">
        <w:rPr>
          <w:rFonts w:ascii="Courier New" w:hAnsi="Courier New" w:cs="Courier New"/>
          <w:color w:val="0000FF"/>
          <w:sz w:val="20"/>
          <w:szCs w:val="20"/>
          <w:highlight w:val="white"/>
          <w:lang w:val="en-US" w:eastAsia="de-AT"/>
        </w:rPr>
        <w:t>&gt;</w:t>
      </w:r>
    </w:p>
    <w:p w14:paraId="5DF94C9B"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ToDate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2011-09-20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ToDate</w:t>
      </w:r>
      <w:r w:rsidRPr="0079298B">
        <w:rPr>
          <w:rFonts w:ascii="Courier New" w:hAnsi="Courier New" w:cs="Courier New"/>
          <w:color w:val="0000FF"/>
          <w:sz w:val="20"/>
          <w:szCs w:val="20"/>
          <w:highlight w:val="white"/>
          <w:lang w:val="en-US" w:eastAsia="de-AT"/>
        </w:rPr>
        <w:t>&gt;</w:t>
      </w:r>
    </w:p>
    <w:p w14:paraId="3FFCC1AE"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Period</w:t>
      </w:r>
      <w:r w:rsidRPr="0079298B">
        <w:rPr>
          <w:rFonts w:ascii="Courier New" w:hAnsi="Courier New" w:cs="Courier New"/>
          <w:color w:val="0000FF"/>
          <w:sz w:val="20"/>
          <w:szCs w:val="20"/>
          <w:highlight w:val="white"/>
          <w:lang w:val="en-US" w:eastAsia="de-AT"/>
        </w:rPr>
        <w:t>&gt;</w:t>
      </w:r>
    </w:p>
    <w:p w14:paraId="5E9F1536"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w:t>
      </w:r>
      <w:r w:rsidRPr="0079298B">
        <w:rPr>
          <w:rFonts w:ascii="Courier New" w:hAnsi="Courier New" w:cs="Courier New"/>
          <w:color w:val="0000FF"/>
          <w:sz w:val="20"/>
          <w:szCs w:val="20"/>
          <w:highlight w:val="white"/>
          <w:lang w:val="en-US" w:eastAsia="de-AT"/>
        </w:rPr>
        <w:t>&gt;</w:t>
      </w:r>
    </w:p>
    <w:p w14:paraId="17FDB321"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AddressIdentifier</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n1:AddressIdentifierType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GLN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9123456789013</w:t>
      </w:r>
      <w:r w:rsidRPr="0079298B">
        <w:rPr>
          <w:rFonts w:ascii="Courier New" w:hAnsi="Courier New" w:cs="Courier New"/>
          <w:color w:val="000000"/>
          <w:sz w:val="20"/>
          <w:szCs w:val="20"/>
          <w:highlight w:val="white"/>
          <w:lang w:val="en-US" w:eastAsia="de-AT"/>
        </w:rPr>
        <w:br/>
      </w: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AddressIdentifier</w:t>
      </w:r>
      <w:r w:rsidRPr="0079298B">
        <w:rPr>
          <w:rFonts w:ascii="Courier New" w:hAnsi="Courier New" w:cs="Courier New"/>
          <w:color w:val="0000FF"/>
          <w:sz w:val="20"/>
          <w:szCs w:val="20"/>
          <w:highlight w:val="white"/>
          <w:lang w:val="en-US" w:eastAsia="de-AT"/>
        </w:rPr>
        <w:t>&gt;</w:t>
      </w:r>
    </w:p>
    <w:p w14:paraId="7ACDABC9"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Salutation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Firma</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Salutation</w:t>
      </w:r>
      <w:r w:rsidRPr="0079298B">
        <w:rPr>
          <w:rFonts w:ascii="Courier New" w:hAnsi="Courier New" w:cs="Courier New"/>
          <w:color w:val="0000FF"/>
          <w:sz w:val="20"/>
          <w:szCs w:val="20"/>
          <w:highlight w:val="white"/>
          <w:lang w:val="en-US" w:eastAsia="de-AT"/>
        </w:rPr>
        <w:t>&gt;</w:t>
      </w:r>
    </w:p>
    <w:p w14:paraId="3F444411"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Name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Mustermann GmbH</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Name</w:t>
      </w:r>
      <w:r w:rsidRPr="0079298B">
        <w:rPr>
          <w:rFonts w:ascii="Courier New" w:hAnsi="Courier New" w:cs="Courier New"/>
          <w:color w:val="0000FF"/>
          <w:sz w:val="20"/>
          <w:szCs w:val="20"/>
          <w:highlight w:val="white"/>
          <w:lang w:val="en-US" w:eastAsia="de-AT"/>
        </w:rPr>
        <w:t>&gt;</w:t>
      </w:r>
    </w:p>
    <w:p w14:paraId="38F4185E"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Street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Hauptstraße 10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Street</w:t>
      </w:r>
      <w:r w:rsidRPr="0079298B">
        <w:rPr>
          <w:rFonts w:ascii="Courier New" w:hAnsi="Courier New" w:cs="Courier New"/>
          <w:color w:val="0000FF"/>
          <w:sz w:val="20"/>
          <w:szCs w:val="20"/>
          <w:highlight w:val="white"/>
          <w:lang w:val="en-US" w:eastAsia="de-AT"/>
        </w:rPr>
        <w:t>&gt;</w:t>
      </w:r>
    </w:p>
    <w:p w14:paraId="07579FF9"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Town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Graz</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Town</w:t>
      </w:r>
      <w:r w:rsidRPr="0079298B">
        <w:rPr>
          <w:rFonts w:ascii="Courier New" w:hAnsi="Courier New" w:cs="Courier New"/>
          <w:color w:val="0000FF"/>
          <w:sz w:val="20"/>
          <w:szCs w:val="20"/>
          <w:highlight w:val="white"/>
          <w:lang w:val="en-US" w:eastAsia="de-AT"/>
        </w:rPr>
        <w:t>&gt;</w:t>
      </w:r>
    </w:p>
    <w:p w14:paraId="47A0D46B"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ZIP</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8020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ZIP</w:t>
      </w:r>
      <w:r w:rsidRPr="0079298B">
        <w:rPr>
          <w:rFonts w:ascii="Courier New" w:hAnsi="Courier New" w:cs="Courier New"/>
          <w:color w:val="0000FF"/>
          <w:sz w:val="20"/>
          <w:szCs w:val="20"/>
          <w:highlight w:val="white"/>
          <w:lang w:val="en-US" w:eastAsia="de-AT"/>
        </w:rPr>
        <w:t>&gt;</w:t>
      </w:r>
    </w:p>
    <w:p w14:paraId="0001F939"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Country</w:t>
      </w:r>
      <w:r w:rsidRPr="0079298B">
        <w:rPr>
          <w:rFonts w:ascii="Courier New" w:hAnsi="Courier New" w:cs="Courier New"/>
          <w:color w:val="FF0000"/>
          <w:sz w:val="20"/>
          <w:szCs w:val="20"/>
          <w:highlight w:val="white"/>
          <w:lang w:val="en-US" w:eastAsia="de-AT"/>
        </w:rPr>
        <w:t xml:space="preserve"> n1:CountryCode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AT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Österreich</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Country</w:t>
      </w:r>
      <w:r w:rsidRPr="0079298B">
        <w:rPr>
          <w:rFonts w:ascii="Courier New" w:hAnsi="Courier New" w:cs="Courier New"/>
          <w:color w:val="0000FF"/>
          <w:sz w:val="20"/>
          <w:szCs w:val="20"/>
          <w:highlight w:val="white"/>
          <w:lang w:val="en-US" w:eastAsia="de-AT"/>
        </w:rPr>
        <w:t>&gt;</w:t>
      </w:r>
    </w:p>
    <w:p w14:paraId="66C2A5D8"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Contact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Hr. Max Mustermann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Contact</w:t>
      </w:r>
      <w:r w:rsidRPr="0079298B">
        <w:rPr>
          <w:rFonts w:ascii="Courier New" w:hAnsi="Courier New" w:cs="Courier New"/>
          <w:color w:val="0000FF"/>
          <w:sz w:val="20"/>
          <w:szCs w:val="20"/>
          <w:highlight w:val="white"/>
          <w:lang w:val="en-US" w:eastAsia="de-AT"/>
        </w:rPr>
        <w:t>&gt;</w:t>
      </w:r>
    </w:p>
    <w:p w14:paraId="54613AC4"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w:t>
      </w:r>
      <w:r w:rsidRPr="0079298B">
        <w:rPr>
          <w:rFonts w:ascii="Courier New" w:hAnsi="Courier New" w:cs="Courier New"/>
          <w:color w:val="0000FF"/>
          <w:sz w:val="20"/>
          <w:szCs w:val="20"/>
          <w:highlight w:val="white"/>
          <w:lang w:val="en-US" w:eastAsia="de-AT"/>
        </w:rPr>
        <w:t>&gt;</w:t>
      </w:r>
    </w:p>
    <w:p w14:paraId="31185D1A" w14:textId="77777777" w:rsidR="00904336"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Lieferung wie Anfang September vereinbart.</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p>
    <w:p w14:paraId="0EB87781" w14:textId="77777777" w:rsidR="00100A82" w:rsidRPr="0079298B"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Delivery</w:t>
      </w:r>
      <w:r w:rsidRPr="0079298B">
        <w:rPr>
          <w:rFonts w:ascii="Courier New" w:hAnsi="Courier New" w:cs="Courier New"/>
          <w:color w:val="0000FF"/>
          <w:sz w:val="20"/>
          <w:szCs w:val="20"/>
          <w:highlight w:val="white"/>
          <w:lang w:val="en-US" w:eastAsia="de-AT"/>
        </w:rPr>
        <w:t>&gt;</w:t>
      </w:r>
    </w:p>
    <w:p w14:paraId="55CD4729" w14:textId="77777777" w:rsidR="00691B8E" w:rsidRPr="0079298B" w:rsidRDefault="00691B8E" w:rsidP="00F14AF1">
      <w:pPr>
        <w:pBdr>
          <w:top w:val="single" w:sz="4" w:space="1" w:color="auto"/>
          <w:left w:val="single" w:sz="4" w:space="4" w:color="auto"/>
          <w:bottom w:val="single" w:sz="4" w:space="1" w:color="auto"/>
          <w:right w:val="single" w:sz="4" w:space="4" w:color="auto"/>
        </w:pBdr>
        <w:autoSpaceDE w:val="0"/>
        <w:autoSpaceDN w:val="0"/>
        <w:adjustRightInd w:val="0"/>
        <w:rPr>
          <w:lang w:val="en-US"/>
        </w:rPr>
      </w:pPr>
      <w:r w:rsidRPr="0079298B">
        <w:rPr>
          <w:rFonts w:ascii="Courier New" w:hAnsi="Courier New" w:cs="Courier New"/>
          <w:color w:val="0000FF"/>
          <w:sz w:val="20"/>
          <w:szCs w:val="20"/>
          <w:lang w:val="en-US" w:eastAsia="de-AT"/>
        </w:rPr>
        <w:t>…</w:t>
      </w:r>
    </w:p>
    <w:p w14:paraId="3F2FCBAF" w14:textId="77777777" w:rsidR="00100A82" w:rsidRPr="0079298B" w:rsidRDefault="00100A82" w:rsidP="00100A82">
      <w:pPr>
        <w:rPr>
          <w:lang w:val="en-US"/>
        </w:rPr>
      </w:pPr>
    </w:p>
    <w:p w14:paraId="27A5BF9C" w14:textId="77777777" w:rsidR="00100A82" w:rsidRPr="0079298B" w:rsidRDefault="00100A82" w:rsidP="003C69AD">
      <w:pPr>
        <w:pStyle w:val="Heading3"/>
        <w:rPr>
          <w:lang w:val="en-US"/>
        </w:rPr>
      </w:pPr>
      <w:r w:rsidRPr="0079298B">
        <w:rPr>
          <w:lang w:val="en-US"/>
        </w:rPr>
        <w:br w:type="page"/>
      </w:r>
      <w:bookmarkStart w:id="54" w:name="_Ref304388820"/>
      <w:bookmarkStart w:id="55" w:name="_Ref304390004"/>
      <w:bookmarkStart w:id="56" w:name="_Ref304392089"/>
      <w:bookmarkStart w:id="57" w:name="_Toc258480960"/>
      <w:r w:rsidRPr="0079298B">
        <w:rPr>
          <w:lang w:val="en-US"/>
        </w:rPr>
        <w:lastRenderedPageBreak/>
        <w:t>Address</w:t>
      </w:r>
      <w:bookmarkEnd w:id="53"/>
      <w:bookmarkEnd w:id="54"/>
      <w:bookmarkEnd w:id="55"/>
      <w:bookmarkEnd w:id="56"/>
      <w:bookmarkEnd w:id="57"/>
    </w:p>
    <w:p w14:paraId="3CD0E4C5" w14:textId="77777777" w:rsidR="00293E53" w:rsidRPr="007E0F9C" w:rsidRDefault="00293E53" w:rsidP="00293E53">
      <w:pPr>
        <w:jc w:val="both"/>
        <w:rPr>
          <w:lang w:val="en-US"/>
        </w:rPr>
      </w:pPr>
      <w:r w:rsidRPr="007E0F9C">
        <w:rPr>
          <w:lang w:val="en-US"/>
        </w:rPr>
        <w:t xml:space="preserve">The </w:t>
      </w:r>
      <w:r w:rsidRPr="007E0F9C">
        <w:rPr>
          <w:i/>
          <w:lang w:val="en-US"/>
        </w:rPr>
        <w:t>Address</w:t>
      </w:r>
      <w:r w:rsidRPr="007E0F9C">
        <w:rPr>
          <w:lang w:val="en-US"/>
        </w:rPr>
        <w:t xml:space="preserve"> element is used to report various kind of address. If the </w:t>
      </w:r>
      <w:r w:rsidRPr="007E0F9C">
        <w:rPr>
          <w:i/>
          <w:lang w:val="en-US"/>
        </w:rPr>
        <w:t>Address</w:t>
      </w:r>
      <w:r w:rsidRPr="007E0F9C">
        <w:rPr>
          <w:lang w:val="en-US"/>
        </w:rPr>
        <w:t xml:space="preserve"> element is entered, at least </w:t>
      </w:r>
      <w:r w:rsidRPr="007E0F9C">
        <w:rPr>
          <w:i/>
          <w:lang w:val="en-US"/>
        </w:rPr>
        <w:t>Name</w:t>
      </w:r>
      <w:r w:rsidRPr="007E0F9C">
        <w:rPr>
          <w:lang w:val="en-US"/>
        </w:rPr>
        <w:t xml:space="preserve">, </w:t>
      </w:r>
      <w:r w:rsidRPr="007E0F9C">
        <w:rPr>
          <w:i/>
          <w:lang w:val="en-US"/>
        </w:rPr>
        <w:t>Street</w:t>
      </w:r>
      <w:r w:rsidRPr="007E0F9C">
        <w:rPr>
          <w:lang w:val="en-US"/>
        </w:rPr>
        <w:t xml:space="preserve">, </w:t>
      </w:r>
      <w:r w:rsidRPr="007E0F9C">
        <w:rPr>
          <w:i/>
          <w:lang w:val="en-US"/>
        </w:rPr>
        <w:t>Town, ZIP</w:t>
      </w:r>
      <w:r w:rsidRPr="007E0F9C">
        <w:rPr>
          <w:lang w:val="en-US"/>
        </w:rPr>
        <w:t xml:space="preserve"> and </w:t>
      </w:r>
      <w:r w:rsidRPr="007E0F9C">
        <w:rPr>
          <w:i/>
          <w:lang w:val="en-US"/>
        </w:rPr>
        <w:t>Country</w:t>
      </w:r>
      <w:r w:rsidRPr="007E0F9C">
        <w:rPr>
          <w:lang w:val="en-US"/>
        </w:rPr>
        <w:t xml:space="preserve"> of the addressed enterprise or addressed person MUST</w:t>
      </w:r>
      <w:r w:rsidRPr="007E0F9C">
        <w:rPr>
          <w:color w:val="FF0000"/>
          <w:lang w:val="en-US"/>
        </w:rPr>
        <w:t xml:space="preserve"> </w:t>
      </w:r>
      <w:r w:rsidRPr="007E0F9C">
        <w:rPr>
          <w:lang w:val="en-US"/>
        </w:rPr>
        <w:t xml:space="preserve">be entered. The </w:t>
      </w:r>
      <w:r w:rsidRPr="007E0F9C">
        <w:rPr>
          <w:i/>
          <w:lang w:val="en-US"/>
        </w:rPr>
        <w:t>AddressExtension</w:t>
      </w:r>
      <w:r w:rsidRPr="007E0F9C">
        <w:rPr>
          <w:lang w:val="en-US"/>
        </w:rPr>
        <w:t xml:space="preserve"> element SHOULD be used for additional details and information, which cannot be displayed in the remaining structure.</w:t>
      </w:r>
    </w:p>
    <w:p w14:paraId="34E53C9F" w14:textId="77777777" w:rsidR="00293E53" w:rsidRPr="007E0F9C" w:rsidRDefault="00293E53" w:rsidP="00293E53">
      <w:pPr>
        <w:jc w:val="both"/>
        <w:rPr>
          <w:lang w:val="en-US"/>
        </w:rPr>
      </w:pPr>
      <w:r w:rsidRPr="007E0F9C">
        <w:rPr>
          <w:lang w:val="en-US"/>
        </w:rPr>
        <w:t>Note: The AddressExtension element is part of the ebInterface core scheme</w:t>
      </w:r>
      <w:r w:rsidRPr="007E0F9C">
        <w:rPr>
          <w:color w:val="FF0000"/>
          <w:lang w:val="en-US"/>
        </w:rPr>
        <w:t xml:space="preserve"> </w:t>
      </w:r>
      <w:r w:rsidRPr="007E0F9C">
        <w:rPr>
          <w:lang w:val="en-US"/>
        </w:rPr>
        <w:t>and will not be embedded from the ebInterfaceExtension.xsd scheme.</w:t>
      </w:r>
    </w:p>
    <w:p w14:paraId="536B318B" w14:textId="77777777" w:rsidR="00100A82" w:rsidRPr="0079298B" w:rsidRDefault="00100A82" w:rsidP="00100A82">
      <w:pPr>
        <w:rPr>
          <w:lang w:val="en-US"/>
        </w:rPr>
      </w:pPr>
    </w:p>
    <w:p w14:paraId="525884C6" w14:textId="77777777" w:rsidR="00100A82" w:rsidRPr="0079298B" w:rsidRDefault="003353BC" w:rsidP="00100A82">
      <w:pPr>
        <w:jc w:val="center"/>
        <w:rPr>
          <w:lang w:val="en-US"/>
        </w:rPr>
      </w:pPr>
      <w:r w:rsidRPr="0079298B">
        <w:rPr>
          <w:noProof/>
          <w:lang w:val="en-US"/>
        </w:rPr>
        <w:drawing>
          <wp:inline distT="0" distB="0" distL="0" distR="0" wp14:anchorId="45AC0377" wp14:editId="730DC0AC">
            <wp:extent cx="4921885" cy="62179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1885" cy="6217920"/>
                    </a:xfrm>
                    <a:prstGeom prst="rect">
                      <a:avLst/>
                    </a:prstGeom>
                    <a:noFill/>
                    <a:ln>
                      <a:noFill/>
                    </a:ln>
                  </pic:spPr>
                </pic:pic>
              </a:graphicData>
            </a:graphic>
          </wp:inline>
        </w:drawing>
      </w:r>
    </w:p>
    <w:p w14:paraId="28EA939F" w14:textId="77777777" w:rsidR="00100A82" w:rsidRPr="0079298B" w:rsidRDefault="00100A82" w:rsidP="00100A82">
      <w:pPr>
        <w:jc w:val="center"/>
        <w:rPr>
          <w:lang w:val="en-US"/>
        </w:rPr>
      </w:pPr>
    </w:p>
    <w:p w14:paraId="4A2DFF9F" w14:textId="77777777" w:rsidR="00100A82" w:rsidRPr="0079298B" w:rsidRDefault="00100A82" w:rsidP="00100A82">
      <w:pPr>
        <w:jc w:val="center"/>
        <w:rPr>
          <w:lang w:val="en-US"/>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740BAE" w:rsidRPr="0079298B" w14:paraId="2860000A"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1B44DD4" w14:textId="2E1EE620" w:rsidR="00740BAE" w:rsidRPr="0079298B" w:rsidRDefault="00740BAE" w:rsidP="00100A82">
            <w:pPr>
              <w:pStyle w:val="Default"/>
              <w:rPr>
                <w:sz w:val="20"/>
                <w:szCs w:val="20"/>
                <w:lang w:val="en-US"/>
              </w:rPr>
            </w:pPr>
            <w:r w:rsidRPr="007E0F9C">
              <w:rPr>
                <w:b/>
                <w:sz w:val="20"/>
                <w:szCs w:val="20"/>
                <w:lang w:val="en-US"/>
              </w:rPr>
              <w:t>Name</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D1A9A67" w14:textId="2A75E330" w:rsidR="00740BAE" w:rsidRPr="0079298B" w:rsidRDefault="00740BAE" w:rsidP="00100A82">
            <w:pPr>
              <w:pStyle w:val="Default"/>
              <w:rPr>
                <w:sz w:val="20"/>
                <w:szCs w:val="20"/>
                <w:lang w:val="en-US"/>
              </w:rPr>
            </w:pPr>
            <w:r w:rsidRPr="007E0F9C">
              <w:rPr>
                <w:b/>
                <w:sz w:val="20"/>
                <w:szCs w:val="20"/>
                <w:lang w:val="en-US"/>
              </w:rPr>
              <w:t>Meaning</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0A239D5" w14:textId="22D7E121" w:rsidR="00740BAE" w:rsidRPr="0079298B" w:rsidRDefault="00740BAE" w:rsidP="00100A82">
            <w:pPr>
              <w:pStyle w:val="Default"/>
              <w:rPr>
                <w:sz w:val="20"/>
                <w:szCs w:val="20"/>
                <w:lang w:val="en-US"/>
              </w:rPr>
            </w:pPr>
            <w:r w:rsidRPr="007E0F9C">
              <w:rPr>
                <w:b/>
                <w:sz w:val="20"/>
                <w:szCs w:val="20"/>
                <w:lang w:val="en-US"/>
              </w:rPr>
              <w:t>Type</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A91871B" w14:textId="2C00F120" w:rsidR="00740BAE" w:rsidRPr="0079298B" w:rsidRDefault="00740BAE" w:rsidP="00100A82">
            <w:pPr>
              <w:pStyle w:val="Default"/>
              <w:jc w:val="center"/>
              <w:rPr>
                <w:sz w:val="20"/>
                <w:szCs w:val="20"/>
                <w:lang w:val="en-US"/>
              </w:rPr>
            </w:pPr>
            <w:r w:rsidRPr="007E0F9C">
              <w:rPr>
                <w:b/>
                <w:sz w:val="20"/>
                <w:szCs w:val="20"/>
                <w:lang w:val="en-US"/>
              </w:rPr>
              <w:t>Card.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F8F1C5" w14:textId="1C0358AA" w:rsidR="00740BAE" w:rsidRPr="0079298B" w:rsidRDefault="00740BAE" w:rsidP="00100A82">
            <w:pPr>
              <w:pStyle w:val="Default"/>
              <w:rPr>
                <w:sz w:val="20"/>
                <w:szCs w:val="20"/>
                <w:lang w:val="en-US"/>
              </w:rPr>
            </w:pPr>
            <w:r w:rsidRPr="007E0F9C">
              <w:rPr>
                <w:b/>
                <w:sz w:val="20"/>
                <w:szCs w:val="20"/>
                <w:lang w:val="en-US"/>
              </w:rPr>
              <w:t>Format</w:t>
            </w:r>
          </w:p>
        </w:tc>
      </w:tr>
      <w:tr w:rsidR="00293E53" w:rsidRPr="0079298B" w14:paraId="368A46D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5EE4193" w14:textId="7E9C4E12" w:rsidR="00293E53" w:rsidRPr="0079298B" w:rsidRDefault="00293E53" w:rsidP="00100A82">
            <w:pPr>
              <w:rPr>
                <w:sz w:val="20"/>
                <w:szCs w:val="20"/>
                <w:lang w:val="en-US"/>
              </w:rPr>
            </w:pPr>
            <w:r w:rsidRPr="007E0F9C">
              <w:rPr>
                <w:sz w:val="20"/>
                <w:szCs w:val="20"/>
                <w:lang w:val="en-US"/>
              </w:rPr>
              <w:t>AddressIdentifier</w:t>
            </w:r>
          </w:p>
        </w:tc>
        <w:tc>
          <w:tcPr>
            <w:tcW w:w="4296" w:type="dxa"/>
            <w:tcBorders>
              <w:top w:val="single" w:sz="4" w:space="0" w:color="000000"/>
              <w:left w:val="single" w:sz="4" w:space="0" w:color="000000"/>
              <w:bottom w:val="single" w:sz="4" w:space="0" w:color="000000"/>
              <w:right w:val="single" w:sz="4" w:space="0" w:color="000000"/>
            </w:tcBorders>
          </w:tcPr>
          <w:p w14:paraId="205651E3" w14:textId="433F424A" w:rsidR="00293E53" w:rsidRPr="0079298B" w:rsidRDefault="00293E53" w:rsidP="00100A82">
            <w:pPr>
              <w:rPr>
                <w:sz w:val="20"/>
                <w:szCs w:val="20"/>
                <w:lang w:val="en-US"/>
              </w:rPr>
            </w:pPr>
            <w:r w:rsidRPr="007E0F9C">
              <w:rPr>
                <w:sz w:val="20"/>
                <w:szCs w:val="20"/>
                <w:lang w:val="en-US"/>
              </w:rPr>
              <w:t>Identifier for a certain address</w:t>
            </w:r>
          </w:p>
        </w:tc>
        <w:tc>
          <w:tcPr>
            <w:tcW w:w="992" w:type="dxa"/>
            <w:tcBorders>
              <w:top w:val="single" w:sz="4" w:space="0" w:color="000000"/>
              <w:left w:val="single" w:sz="4" w:space="0" w:color="000000"/>
              <w:bottom w:val="single" w:sz="4" w:space="0" w:color="000000"/>
              <w:right w:val="single" w:sz="4" w:space="0" w:color="000000"/>
            </w:tcBorders>
          </w:tcPr>
          <w:p w14:paraId="2A902EC2" w14:textId="77777777" w:rsidR="00293E53" w:rsidRPr="0079298B" w:rsidRDefault="00293E53" w:rsidP="00100A82">
            <w:pPr>
              <w:rPr>
                <w:sz w:val="20"/>
                <w:szCs w:val="20"/>
                <w:lang w:val="en-US"/>
              </w:rPr>
            </w:pPr>
            <w:r w:rsidRPr="0079298B">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785E9247" w14:textId="77777777" w:rsidR="00293E53" w:rsidRPr="0079298B" w:rsidRDefault="00293E53" w:rsidP="00100A82">
            <w:pPr>
              <w:jc w:val="center"/>
              <w:rPr>
                <w:sz w:val="20"/>
                <w:szCs w:val="20"/>
                <w:lang w:val="en-US"/>
              </w:rPr>
            </w:pPr>
            <w:r w:rsidRPr="0079298B">
              <w:rPr>
                <w:sz w:val="20"/>
                <w:szCs w:val="20"/>
                <w:lang w:val="en-US"/>
              </w:rPr>
              <w:t>0..*</w:t>
            </w:r>
          </w:p>
        </w:tc>
        <w:tc>
          <w:tcPr>
            <w:tcW w:w="1242" w:type="dxa"/>
            <w:tcBorders>
              <w:top w:val="single" w:sz="4" w:space="0" w:color="000000"/>
              <w:left w:val="single" w:sz="4" w:space="0" w:color="000000"/>
              <w:bottom w:val="single" w:sz="4" w:space="0" w:color="000000"/>
              <w:right w:val="single" w:sz="4" w:space="0" w:color="000000"/>
            </w:tcBorders>
          </w:tcPr>
          <w:p w14:paraId="5F1EAAC6" w14:textId="77777777" w:rsidR="00293E53" w:rsidRPr="0079298B" w:rsidRDefault="00293E53" w:rsidP="00100A82">
            <w:pPr>
              <w:rPr>
                <w:sz w:val="20"/>
                <w:szCs w:val="20"/>
                <w:lang w:val="en-US"/>
              </w:rPr>
            </w:pPr>
            <w:r w:rsidRPr="0079298B">
              <w:rPr>
                <w:sz w:val="20"/>
                <w:szCs w:val="20"/>
                <w:lang w:val="en-US"/>
              </w:rPr>
              <w:t>xs:string</w:t>
            </w:r>
          </w:p>
        </w:tc>
      </w:tr>
      <w:tr w:rsidR="00293E53" w:rsidRPr="0079298B" w14:paraId="4B96D2B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1CDA3CA" w14:textId="3F38A8DF" w:rsidR="00293E53" w:rsidRPr="0079298B" w:rsidRDefault="00293E53" w:rsidP="00100A82">
            <w:pPr>
              <w:rPr>
                <w:sz w:val="20"/>
                <w:szCs w:val="20"/>
                <w:lang w:val="en-US"/>
              </w:rPr>
            </w:pPr>
            <w:r w:rsidRPr="007E0F9C">
              <w:rPr>
                <w:sz w:val="20"/>
                <w:szCs w:val="20"/>
                <w:lang w:val="en-US"/>
              </w:rPr>
              <w:t>AddressIdentifier/@AddressIdentifierType</w:t>
            </w:r>
          </w:p>
        </w:tc>
        <w:tc>
          <w:tcPr>
            <w:tcW w:w="4296" w:type="dxa"/>
            <w:tcBorders>
              <w:top w:val="single" w:sz="4" w:space="0" w:color="000000"/>
              <w:left w:val="single" w:sz="4" w:space="0" w:color="000000"/>
              <w:bottom w:val="single" w:sz="4" w:space="0" w:color="000000"/>
              <w:right w:val="single" w:sz="4" w:space="0" w:color="000000"/>
            </w:tcBorders>
          </w:tcPr>
          <w:p w14:paraId="791160DC" w14:textId="26A3EF5F" w:rsidR="00293E53" w:rsidRPr="0079298B" w:rsidRDefault="00293E53" w:rsidP="00A471A1">
            <w:pPr>
              <w:rPr>
                <w:sz w:val="20"/>
                <w:szCs w:val="20"/>
                <w:lang w:val="en-US"/>
              </w:rPr>
            </w:pPr>
            <w:r w:rsidRPr="007E0F9C">
              <w:rPr>
                <w:sz w:val="20"/>
                <w:szCs w:val="20"/>
                <w:lang w:val="en-US"/>
              </w:rPr>
              <w:t>Defines the type of the element AddressIdentifier</w:t>
            </w:r>
          </w:p>
        </w:tc>
        <w:tc>
          <w:tcPr>
            <w:tcW w:w="992" w:type="dxa"/>
            <w:tcBorders>
              <w:top w:val="single" w:sz="4" w:space="0" w:color="000000"/>
              <w:left w:val="single" w:sz="4" w:space="0" w:color="000000"/>
              <w:bottom w:val="single" w:sz="4" w:space="0" w:color="000000"/>
              <w:right w:val="single" w:sz="4" w:space="0" w:color="000000"/>
            </w:tcBorders>
          </w:tcPr>
          <w:p w14:paraId="2ABDC817" w14:textId="0C0B912C" w:rsidR="00293E53" w:rsidRPr="0079298B" w:rsidRDefault="00943337" w:rsidP="00100A82">
            <w:pPr>
              <w:rPr>
                <w:sz w:val="20"/>
                <w:szCs w:val="20"/>
                <w:lang w:val="en-US"/>
              </w:rPr>
            </w:pPr>
            <w:r>
              <w:rPr>
                <w:sz w:val="20"/>
                <w:szCs w:val="20"/>
                <w:lang w:val="en-US"/>
              </w:rPr>
              <w:t>Attribute</w:t>
            </w:r>
          </w:p>
        </w:tc>
        <w:tc>
          <w:tcPr>
            <w:tcW w:w="850" w:type="dxa"/>
            <w:tcBorders>
              <w:top w:val="single" w:sz="4" w:space="0" w:color="000000"/>
              <w:left w:val="single" w:sz="4" w:space="0" w:color="000000"/>
              <w:bottom w:val="single" w:sz="4" w:space="0" w:color="000000"/>
              <w:right w:val="single" w:sz="4" w:space="0" w:color="000000"/>
            </w:tcBorders>
          </w:tcPr>
          <w:p w14:paraId="4DB1F10C" w14:textId="77777777" w:rsidR="00293E53" w:rsidRPr="0079298B" w:rsidRDefault="00293E53" w:rsidP="00100A82">
            <w:pPr>
              <w:jc w:val="center"/>
              <w:rPr>
                <w:sz w:val="20"/>
                <w:szCs w:val="20"/>
                <w:lang w:val="en-US"/>
              </w:rPr>
            </w:pPr>
            <w:r w:rsidRPr="0079298B">
              <w:rPr>
                <w:sz w:val="20"/>
                <w:szCs w:val="20"/>
                <w:lang w:val="en-US"/>
              </w:rPr>
              <w:t>0..1</w:t>
            </w:r>
          </w:p>
        </w:tc>
        <w:tc>
          <w:tcPr>
            <w:tcW w:w="1242" w:type="dxa"/>
            <w:tcBorders>
              <w:top w:val="single" w:sz="4" w:space="0" w:color="000000"/>
              <w:left w:val="single" w:sz="4" w:space="0" w:color="000000"/>
              <w:bottom w:val="single" w:sz="4" w:space="0" w:color="000000"/>
              <w:right w:val="single" w:sz="4" w:space="0" w:color="000000"/>
            </w:tcBorders>
          </w:tcPr>
          <w:p w14:paraId="3E793945" w14:textId="77777777" w:rsidR="00293E53" w:rsidRPr="0079298B" w:rsidRDefault="00293E53" w:rsidP="00100A82">
            <w:pPr>
              <w:rPr>
                <w:sz w:val="20"/>
                <w:szCs w:val="20"/>
                <w:lang w:val="en-US"/>
              </w:rPr>
            </w:pPr>
            <w:r w:rsidRPr="0079298B">
              <w:rPr>
                <w:sz w:val="20"/>
                <w:szCs w:val="20"/>
                <w:lang w:val="en-US"/>
              </w:rPr>
              <w:t>AddressIdentifierTypeType</w:t>
            </w:r>
          </w:p>
        </w:tc>
      </w:tr>
      <w:tr w:rsidR="00293E53" w:rsidRPr="0079298B" w14:paraId="68702490"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41EE80F" w14:textId="6A60ECF1" w:rsidR="00293E53" w:rsidRPr="0079298B" w:rsidRDefault="00293E53" w:rsidP="00100A82">
            <w:pPr>
              <w:rPr>
                <w:sz w:val="20"/>
                <w:szCs w:val="20"/>
                <w:lang w:val="en-US"/>
              </w:rPr>
            </w:pPr>
            <w:r w:rsidRPr="007E0F9C">
              <w:rPr>
                <w:sz w:val="20"/>
                <w:szCs w:val="20"/>
                <w:lang w:val="en-US"/>
              </w:rPr>
              <w:lastRenderedPageBreak/>
              <w:t>Salutation</w:t>
            </w:r>
          </w:p>
        </w:tc>
        <w:tc>
          <w:tcPr>
            <w:tcW w:w="4296" w:type="dxa"/>
            <w:tcBorders>
              <w:top w:val="single" w:sz="4" w:space="0" w:color="000000"/>
              <w:left w:val="single" w:sz="4" w:space="0" w:color="000000"/>
              <w:bottom w:val="single" w:sz="4" w:space="0" w:color="000000"/>
              <w:right w:val="single" w:sz="4" w:space="0" w:color="000000"/>
            </w:tcBorders>
          </w:tcPr>
          <w:p w14:paraId="60B97405" w14:textId="6C5D0D09" w:rsidR="00293E53" w:rsidRPr="0079298B" w:rsidRDefault="00293E53" w:rsidP="00100A82">
            <w:pPr>
              <w:rPr>
                <w:sz w:val="20"/>
                <w:szCs w:val="20"/>
                <w:lang w:val="en-US"/>
              </w:rPr>
            </w:pPr>
            <w:r w:rsidRPr="007E0F9C">
              <w:rPr>
                <w:sz w:val="20"/>
                <w:szCs w:val="20"/>
                <w:lang w:val="en-US"/>
              </w:rPr>
              <w:t>Salutation</w:t>
            </w:r>
          </w:p>
        </w:tc>
        <w:tc>
          <w:tcPr>
            <w:tcW w:w="992" w:type="dxa"/>
            <w:tcBorders>
              <w:top w:val="single" w:sz="4" w:space="0" w:color="000000"/>
              <w:left w:val="single" w:sz="4" w:space="0" w:color="000000"/>
              <w:bottom w:val="single" w:sz="4" w:space="0" w:color="000000"/>
              <w:right w:val="single" w:sz="4" w:space="0" w:color="000000"/>
            </w:tcBorders>
          </w:tcPr>
          <w:p w14:paraId="45A4C54C" w14:textId="77777777" w:rsidR="00293E53" w:rsidRPr="0079298B" w:rsidRDefault="00293E53" w:rsidP="00100A82">
            <w:pPr>
              <w:rPr>
                <w:sz w:val="20"/>
                <w:szCs w:val="20"/>
                <w:lang w:val="en-US"/>
              </w:rPr>
            </w:pPr>
            <w:r w:rsidRPr="0079298B">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5D31DA83" w14:textId="77777777" w:rsidR="00293E53" w:rsidRPr="0079298B" w:rsidRDefault="00293E53" w:rsidP="00100A82">
            <w:pPr>
              <w:jc w:val="center"/>
              <w:rPr>
                <w:sz w:val="20"/>
                <w:szCs w:val="20"/>
                <w:lang w:val="en-US"/>
              </w:rPr>
            </w:pPr>
            <w:r w:rsidRPr="0079298B">
              <w:rPr>
                <w:sz w:val="20"/>
                <w:szCs w:val="20"/>
                <w:lang w:val="en-US"/>
              </w:rPr>
              <w:t>0..1</w:t>
            </w:r>
          </w:p>
        </w:tc>
        <w:tc>
          <w:tcPr>
            <w:tcW w:w="1242" w:type="dxa"/>
            <w:tcBorders>
              <w:top w:val="single" w:sz="4" w:space="0" w:color="000000"/>
              <w:left w:val="single" w:sz="4" w:space="0" w:color="000000"/>
              <w:bottom w:val="single" w:sz="4" w:space="0" w:color="000000"/>
              <w:right w:val="single" w:sz="4" w:space="0" w:color="000000"/>
            </w:tcBorders>
          </w:tcPr>
          <w:p w14:paraId="5C98AEA0" w14:textId="77777777" w:rsidR="00293E53" w:rsidRPr="0079298B" w:rsidRDefault="00293E53" w:rsidP="00100A82">
            <w:pPr>
              <w:rPr>
                <w:sz w:val="20"/>
                <w:szCs w:val="20"/>
                <w:lang w:val="en-US"/>
              </w:rPr>
            </w:pPr>
            <w:r w:rsidRPr="0079298B">
              <w:rPr>
                <w:sz w:val="20"/>
                <w:szCs w:val="20"/>
                <w:lang w:val="en-US"/>
              </w:rPr>
              <w:t>xs:string</w:t>
            </w:r>
          </w:p>
        </w:tc>
      </w:tr>
      <w:tr w:rsidR="00293E53" w:rsidRPr="0079298B" w14:paraId="15F6283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378C7E" w14:textId="0A05AB5D" w:rsidR="00293E53" w:rsidRPr="0079298B" w:rsidRDefault="00293E53" w:rsidP="00100A82">
            <w:pPr>
              <w:rPr>
                <w:sz w:val="20"/>
                <w:szCs w:val="20"/>
                <w:lang w:val="en-US"/>
              </w:rPr>
            </w:pPr>
            <w:r w:rsidRPr="007E0F9C">
              <w:rPr>
                <w:sz w:val="20"/>
                <w:szCs w:val="20"/>
                <w:lang w:val="en-US"/>
              </w:rPr>
              <w:t>Name</w:t>
            </w:r>
          </w:p>
        </w:tc>
        <w:tc>
          <w:tcPr>
            <w:tcW w:w="4296" w:type="dxa"/>
            <w:tcBorders>
              <w:top w:val="single" w:sz="4" w:space="0" w:color="000000"/>
              <w:left w:val="single" w:sz="4" w:space="0" w:color="000000"/>
              <w:bottom w:val="single" w:sz="4" w:space="0" w:color="000000"/>
              <w:right w:val="single" w:sz="4" w:space="0" w:color="000000"/>
            </w:tcBorders>
          </w:tcPr>
          <w:p w14:paraId="3B1591FE" w14:textId="08890E75" w:rsidR="00293E53" w:rsidRPr="0079298B" w:rsidRDefault="00293E53" w:rsidP="00100A82">
            <w:pPr>
              <w:rPr>
                <w:sz w:val="20"/>
                <w:szCs w:val="20"/>
                <w:lang w:val="en-US"/>
              </w:rPr>
            </w:pPr>
            <w:r w:rsidRPr="007E0F9C">
              <w:rPr>
                <w:sz w:val="20"/>
                <w:szCs w:val="20"/>
                <w:lang w:val="en-US"/>
              </w:rPr>
              <w:t>Name of enterprise or person</w:t>
            </w:r>
          </w:p>
        </w:tc>
        <w:tc>
          <w:tcPr>
            <w:tcW w:w="992" w:type="dxa"/>
            <w:tcBorders>
              <w:top w:val="single" w:sz="4" w:space="0" w:color="000000"/>
              <w:left w:val="single" w:sz="4" w:space="0" w:color="000000"/>
              <w:bottom w:val="single" w:sz="4" w:space="0" w:color="000000"/>
              <w:right w:val="single" w:sz="4" w:space="0" w:color="000000"/>
            </w:tcBorders>
          </w:tcPr>
          <w:p w14:paraId="458E9D68" w14:textId="77777777" w:rsidR="00293E53" w:rsidRPr="0079298B" w:rsidRDefault="00293E53" w:rsidP="00100A82">
            <w:pPr>
              <w:rPr>
                <w:sz w:val="20"/>
                <w:szCs w:val="20"/>
                <w:lang w:val="en-US"/>
              </w:rPr>
            </w:pPr>
            <w:r w:rsidRPr="0079298B">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0B397A59" w14:textId="77777777" w:rsidR="00293E53" w:rsidRPr="0079298B" w:rsidRDefault="00293E53" w:rsidP="00100A82">
            <w:pPr>
              <w:jc w:val="center"/>
              <w:rPr>
                <w:sz w:val="20"/>
                <w:szCs w:val="20"/>
                <w:lang w:val="en-US"/>
              </w:rPr>
            </w:pPr>
            <w:r w:rsidRPr="0079298B">
              <w:rPr>
                <w:sz w:val="20"/>
                <w:szCs w:val="20"/>
                <w:lang w:val="en-US"/>
              </w:rPr>
              <w:t>1..1</w:t>
            </w:r>
          </w:p>
        </w:tc>
        <w:tc>
          <w:tcPr>
            <w:tcW w:w="1242" w:type="dxa"/>
            <w:tcBorders>
              <w:top w:val="single" w:sz="4" w:space="0" w:color="000000"/>
              <w:left w:val="single" w:sz="4" w:space="0" w:color="000000"/>
              <w:bottom w:val="single" w:sz="4" w:space="0" w:color="000000"/>
              <w:right w:val="single" w:sz="4" w:space="0" w:color="000000"/>
            </w:tcBorders>
          </w:tcPr>
          <w:p w14:paraId="37175A76" w14:textId="77777777" w:rsidR="00293E53" w:rsidRPr="0079298B" w:rsidRDefault="00293E53" w:rsidP="00100A82">
            <w:pPr>
              <w:rPr>
                <w:sz w:val="20"/>
                <w:szCs w:val="20"/>
                <w:lang w:val="en-US"/>
              </w:rPr>
            </w:pPr>
            <w:r w:rsidRPr="0079298B">
              <w:rPr>
                <w:sz w:val="20"/>
                <w:szCs w:val="20"/>
                <w:lang w:val="en-US"/>
              </w:rPr>
              <w:t>xs:string</w:t>
            </w:r>
          </w:p>
        </w:tc>
      </w:tr>
      <w:tr w:rsidR="00293E53" w:rsidRPr="0079298B" w14:paraId="5B956DC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F71035F" w14:textId="488E2896" w:rsidR="00293E53" w:rsidRPr="0079298B" w:rsidRDefault="00293E53" w:rsidP="00100A82">
            <w:pPr>
              <w:rPr>
                <w:sz w:val="20"/>
                <w:szCs w:val="20"/>
                <w:lang w:val="en-US"/>
              </w:rPr>
            </w:pPr>
            <w:r w:rsidRPr="007E0F9C">
              <w:rPr>
                <w:sz w:val="20"/>
                <w:szCs w:val="20"/>
                <w:lang w:val="en-US"/>
              </w:rPr>
              <w:t>Street</w:t>
            </w:r>
          </w:p>
        </w:tc>
        <w:tc>
          <w:tcPr>
            <w:tcW w:w="4296" w:type="dxa"/>
            <w:tcBorders>
              <w:top w:val="single" w:sz="4" w:space="0" w:color="000000"/>
              <w:left w:val="single" w:sz="4" w:space="0" w:color="000000"/>
              <w:bottom w:val="single" w:sz="4" w:space="0" w:color="000000"/>
              <w:right w:val="single" w:sz="4" w:space="0" w:color="000000"/>
            </w:tcBorders>
          </w:tcPr>
          <w:p w14:paraId="4D9B1AFE" w14:textId="78729BB6" w:rsidR="00293E53" w:rsidRPr="0079298B" w:rsidRDefault="00293E53" w:rsidP="00984064">
            <w:pPr>
              <w:rPr>
                <w:sz w:val="20"/>
                <w:szCs w:val="20"/>
                <w:lang w:val="en-US"/>
              </w:rPr>
            </w:pPr>
            <w:r w:rsidRPr="007E0F9C">
              <w:rPr>
                <w:sz w:val="20"/>
                <w:szCs w:val="20"/>
                <w:lang w:val="en-US"/>
              </w:rPr>
              <w:t>Street including house number</w:t>
            </w:r>
          </w:p>
        </w:tc>
        <w:tc>
          <w:tcPr>
            <w:tcW w:w="992" w:type="dxa"/>
            <w:tcBorders>
              <w:top w:val="single" w:sz="4" w:space="0" w:color="000000"/>
              <w:left w:val="single" w:sz="4" w:space="0" w:color="000000"/>
              <w:bottom w:val="single" w:sz="4" w:space="0" w:color="000000"/>
              <w:right w:val="single" w:sz="4" w:space="0" w:color="000000"/>
            </w:tcBorders>
          </w:tcPr>
          <w:p w14:paraId="5267670D" w14:textId="77777777" w:rsidR="00293E53" w:rsidRPr="0079298B" w:rsidRDefault="00293E53" w:rsidP="00100A82">
            <w:pPr>
              <w:rPr>
                <w:sz w:val="20"/>
                <w:szCs w:val="20"/>
                <w:lang w:val="en-US"/>
              </w:rPr>
            </w:pPr>
            <w:r w:rsidRPr="0079298B">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63E94353" w14:textId="77777777" w:rsidR="00293E53" w:rsidRPr="0079298B" w:rsidRDefault="00293E53" w:rsidP="00100A82">
            <w:pPr>
              <w:jc w:val="center"/>
              <w:rPr>
                <w:sz w:val="20"/>
                <w:szCs w:val="20"/>
                <w:lang w:val="en-US"/>
              </w:rPr>
            </w:pPr>
            <w:r w:rsidRPr="0079298B">
              <w:rPr>
                <w:sz w:val="20"/>
                <w:szCs w:val="20"/>
                <w:lang w:val="en-US"/>
              </w:rPr>
              <w:t>1..1</w:t>
            </w:r>
          </w:p>
        </w:tc>
        <w:tc>
          <w:tcPr>
            <w:tcW w:w="1242" w:type="dxa"/>
            <w:tcBorders>
              <w:top w:val="single" w:sz="4" w:space="0" w:color="000000"/>
              <w:left w:val="single" w:sz="4" w:space="0" w:color="000000"/>
              <w:bottom w:val="single" w:sz="4" w:space="0" w:color="000000"/>
              <w:right w:val="single" w:sz="4" w:space="0" w:color="000000"/>
            </w:tcBorders>
          </w:tcPr>
          <w:p w14:paraId="06C8ACAF" w14:textId="77777777" w:rsidR="00293E53" w:rsidRPr="0079298B" w:rsidRDefault="00293E53" w:rsidP="00100A82">
            <w:pPr>
              <w:rPr>
                <w:sz w:val="20"/>
                <w:szCs w:val="20"/>
                <w:lang w:val="en-US"/>
              </w:rPr>
            </w:pPr>
            <w:r w:rsidRPr="0079298B">
              <w:rPr>
                <w:sz w:val="20"/>
                <w:szCs w:val="20"/>
                <w:lang w:val="en-US"/>
              </w:rPr>
              <w:t>xs:string</w:t>
            </w:r>
          </w:p>
        </w:tc>
      </w:tr>
      <w:tr w:rsidR="00293E53" w:rsidRPr="0079298B" w14:paraId="3CA1243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EA10140" w14:textId="46471F6F" w:rsidR="00293E53" w:rsidRPr="0079298B" w:rsidRDefault="00293E53" w:rsidP="00100A82">
            <w:pPr>
              <w:rPr>
                <w:sz w:val="20"/>
                <w:szCs w:val="20"/>
                <w:lang w:val="en-US"/>
              </w:rPr>
            </w:pPr>
            <w:r w:rsidRPr="007E0F9C">
              <w:rPr>
                <w:sz w:val="20"/>
                <w:szCs w:val="20"/>
                <w:lang w:val="en-US"/>
              </w:rPr>
              <w:t>POBox</w:t>
            </w:r>
          </w:p>
        </w:tc>
        <w:tc>
          <w:tcPr>
            <w:tcW w:w="4296" w:type="dxa"/>
            <w:tcBorders>
              <w:top w:val="single" w:sz="4" w:space="0" w:color="000000"/>
              <w:left w:val="single" w:sz="4" w:space="0" w:color="000000"/>
              <w:bottom w:val="single" w:sz="4" w:space="0" w:color="000000"/>
              <w:right w:val="single" w:sz="4" w:space="0" w:color="000000"/>
            </w:tcBorders>
          </w:tcPr>
          <w:p w14:paraId="51B9B031" w14:textId="288F018A" w:rsidR="00293E53" w:rsidRPr="0079298B" w:rsidRDefault="00293E53" w:rsidP="00100A82">
            <w:pPr>
              <w:rPr>
                <w:sz w:val="20"/>
                <w:szCs w:val="20"/>
                <w:lang w:val="en-US"/>
              </w:rPr>
            </w:pPr>
            <w:r w:rsidRPr="007E0F9C">
              <w:rPr>
                <w:sz w:val="20"/>
                <w:szCs w:val="20"/>
                <w:lang w:val="en-US"/>
              </w:rPr>
              <w:t>Post office box</w:t>
            </w:r>
          </w:p>
        </w:tc>
        <w:tc>
          <w:tcPr>
            <w:tcW w:w="992" w:type="dxa"/>
            <w:tcBorders>
              <w:top w:val="single" w:sz="4" w:space="0" w:color="000000"/>
              <w:left w:val="single" w:sz="4" w:space="0" w:color="000000"/>
              <w:bottom w:val="single" w:sz="4" w:space="0" w:color="000000"/>
              <w:right w:val="single" w:sz="4" w:space="0" w:color="000000"/>
            </w:tcBorders>
          </w:tcPr>
          <w:p w14:paraId="5BA92DA1" w14:textId="77777777" w:rsidR="00293E53" w:rsidRPr="0079298B" w:rsidRDefault="00293E53" w:rsidP="00100A82">
            <w:pPr>
              <w:rPr>
                <w:sz w:val="20"/>
                <w:szCs w:val="20"/>
                <w:lang w:val="en-US"/>
              </w:rPr>
            </w:pPr>
            <w:r w:rsidRPr="0079298B">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04484D90" w14:textId="77777777" w:rsidR="00293E53" w:rsidRPr="0079298B" w:rsidRDefault="00293E53" w:rsidP="00100A82">
            <w:pPr>
              <w:jc w:val="center"/>
              <w:rPr>
                <w:sz w:val="20"/>
                <w:szCs w:val="20"/>
                <w:lang w:val="en-US"/>
              </w:rPr>
            </w:pPr>
            <w:r w:rsidRPr="0079298B">
              <w:rPr>
                <w:sz w:val="20"/>
                <w:szCs w:val="20"/>
                <w:lang w:val="en-US"/>
              </w:rPr>
              <w:t>0..1</w:t>
            </w:r>
          </w:p>
        </w:tc>
        <w:tc>
          <w:tcPr>
            <w:tcW w:w="1242" w:type="dxa"/>
            <w:tcBorders>
              <w:top w:val="single" w:sz="4" w:space="0" w:color="000000"/>
              <w:left w:val="single" w:sz="4" w:space="0" w:color="000000"/>
              <w:bottom w:val="single" w:sz="4" w:space="0" w:color="000000"/>
              <w:right w:val="single" w:sz="4" w:space="0" w:color="000000"/>
            </w:tcBorders>
          </w:tcPr>
          <w:p w14:paraId="64D43925" w14:textId="77777777" w:rsidR="00293E53" w:rsidRPr="0079298B" w:rsidRDefault="00293E53" w:rsidP="00100A82">
            <w:pPr>
              <w:rPr>
                <w:sz w:val="20"/>
                <w:szCs w:val="20"/>
                <w:lang w:val="en-US"/>
              </w:rPr>
            </w:pPr>
            <w:r w:rsidRPr="0079298B">
              <w:rPr>
                <w:sz w:val="20"/>
                <w:szCs w:val="20"/>
                <w:lang w:val="en-US"/>
              </w:rPr>
              <w:t>xs:string</w:t>
            </w:r>
          </w:p>
        </w:tc>
      </w:tr>
      <w:tr w:rsidR="00293E53" w:rsidRPr="0079298B" w14:paraId="7618EDD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CF85CA2" w14:textId="19F66713" w:rsidR="00293E53" w:rsidRPr="0079298B" w:rsidRDefault="00293E53" w:rsidP="00100A82">
            <w:pPr>
              <w:rPr>
                <w:sz w:val="20"/>
                <w:szCs w:val="20"/>
                <w:lang w:val="en-US"/>
              </w:rPr>
            </w:pPr>
            <w:r w:rsidRPr="007E0F9C">
              <w:rPr>
                <w:sz w:val="20"/>
                <w:szCs w:val="20"/>
                <w:lang w:val="en-US"/>
              </w:rPr>
              <w:t>Town</w:t>
            </w:r>
          </w:p>
        </w:tc>
        <w:tc>
          <w:tcPr>
            <w:tcW w:w="4296" w:type="dxa"/>
            <w:tcBorders>
              <w:top w:val="single" w:sz="4" w:space="0" w:color="000000"/>
              <w:left w:val="single" w:sz="4" w:space="0" w:color="000000"/>
              <w:bottom w:val="single" w:sz="4" w:space="0" w:color="000000"/>
              <w:right w:val="single" w:sz="4" w:space="0" w:color="000000"/>
            </w:tcBorders>
          </w:tcPr>
          <w:p w14:paraId="2F065ADD" w14:textId="646431E6" w:rsidR="00293E53" w:rsidRPr="0079298B" w:rsidRDefault="00293E53" w:rsidP="00100A82">
            <w:pPr>
              <w:rPr>
                <w:sz w:val="20"/>
                <w:szCs w:val="20"/>
                <w:lang w:val="en-US"/>
              </w:rPr>
            </w:pPr>
            <w:r w:rsidRPr="007E0F9C">
              <w:rPr>
                <w:sz w:val="20"/>
                <w:szCs w:val="20"/>
                <w:lang w:val="en-US"/>
              </w:rPr>
              <w:t>Town</w:t>
            </w:r>
          </w:p>
        </w:tc>
        <w:tc>
          <w:tcPr>
            <w:tcW w:w="992" w:type="dxa"/>
            <w:tcBorders>
              <w:top w:val="single" w:sz="4" w:space="0" w:color="000000"/>
              <w:left w:val="single" w:sz="4" w:space="0" w:color="000000"/>
              <w:bottom w:val="single" w:sz="4" w:space="0" w:color="000000"/>
              <w:right w:val="single" w:sz="4" w:space="0" w:color="000000"/>
            </w:tcBorders>
          </w:tcPr>
          <w:p w14:paraId="21D8A9FA" w14:textId="77777777" w:rsidR="00293E53" w:rsidRPr="0079298B" w:rsidRDefault="00293E53" w:rsidP="00100A82">
            <w:pPr>
              <w:rPr>
                <w:sz w:val="20"/>
                <w:szCs w:val="20"/>
                <w:lang w:val="en-US"/>
              </w:rPr>
            </w:pPr>
            <w:r w:rsidRPr="0079298B">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0FFD9F8F" w14:textId="77777777" w:rsidR="00293E53" w:rsidRPr="0079298B" w:rsidRDefault="00293E53" w:rsidP="00100A82">
            <w:pPr>
              <w:jc w:val="center"/>
              <w:rPr>
                <w:sz w:val="20"/>
                <w:szCs w:val="20"/>
                <w:lang w:val="en-US"/>
              </w:rPr>
            </w:pPr>
            <w:r w:rsidRPr="0079298B">
              <w:rPr>
                <w:sz w:val="20"/>
                <w:szCs w:val="20"/>
                <w:lang w:val="en-US"/>
              </w:rPr>
              <w:t>1..1</w:t>
            </w:r>
          </w:p>
        </w:tc>
        <w:tc>
          <w:tcPr>
            <w:tcW w:w="1242" w:type="dxa"/>
            <w:tcBorders>
              <w:top w:val="single" w:sz="4" w:space="0" w:color="000000"/>
              <w:left w:val="single" w:sz="4" w:space="0" w:color="000000"/>
              <w:bottom w:val="single" w:sz="4" w:space="0" w:color="000000"/>
              <w:right w:val="single" w:sz="4" w:space="0" w:color="000000"/>
            </w:tcBorders>
          </w:tcPr>
          <w:p w14:paraId="0FDEEC39" w14:textId="77777777" w:rsidR="00293E53" w:rsidRPr="0079298B" w:rsidRDefault="00293E53" w:rsidP="00100A82">
            <w:pPr>
              <w:rPr>
                <w:sz w:val="20"/>
                <w:szCs w:val="20"/>
                <w:lang w:val="en-US"/>
              </w:rPr>
            </w:pPr>
            <w:r w:rsidRPr="0079298B">
              <w:rPr>
                <w:sz w:val="20"/>
                <w:szCs w:val="20"/>
                <w:lang w:val="en-US"/>
              </w:rPr>
              <w:t>xs:string</w:t>
            </w:r>
          </w:p>
        </w:tc>
      </w:tr>
      <w:tr w:rsidR="00293E53" w:rsidRPr="0079298B" w14:paraId="21F330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5686416" w14:textId="664BFC6C" w:rsidR="00293E53" w:rsidRPr="0079298B" w:rsidRDefault="00293E53" w:rsidP="00100A82">
            <w:pPr>
              <w:rPr>
                <w:sz w:val="20"/>
                <w:szCs w:val="20"/>
                <w:lang w:val="en-US"/>
              </w:rPr>
            </w:pPr>
            <w:r w:rsidRPr="007E0F9C">
              <w:rPr>
                <w:sz w:val="20"/>
                <w:szCs w:val="20"/>
                <w:lang w:val="en-US"/>
              </w:rPr>
              <w:t>ZIP</w:t>
            </w:r>
          </w:p>
        </w:tc>
        <w:tc>
          <w:tcPr>
            <w:tcW w:w="4296" w:type="dxa"/>
            <w:tcBorders>
              <w:top w:val="single" w:sz="4" w:space="0" w:color="000000"/>
              <w:left w:val="single" w:sz="4" w:space="0" w:color="000000"/>
              <w:bottom w:val="single" w:sz="4" w:space="0" w:color="000000"/>
              <w:right w:val="single" w:sz="4" w:space="0" w:color="000000"/>
            </w:tcBorders>
          </w:tcPr>
          <w:p w14:paraId="00D46EE5" w14:textId="38218C77" w:rsidR="00293E53" w:rsidRPr="0079298B" w:rsidRDefault="00293E53" w:rsidP="00100A82">
            <w:pPr>
              <w:rPr>
                <w:sz w:val="20"/>
                <w:szCs w:val="20"/>
                <w:lang w:val="en-US"/>
              </w:rPr>
            </w:pPr>
            <w:r>
              <w:rPr>
                <w:sz w:val="20"/>
                <w:szCs w:val="20"/>
                <w:lang w:val="en-US"/>
              </w:rPr>
              <w:t>ZIP code</w:t>
            </w:r>
          </w:p>
        </w:tc>
        <w:tc>
          <w:tcPr>
            <w:tcW w:w="992" w:type="dxa"/>
            <w:tcBorders>
              <w:top w:val="single" w:sz="4" w:space="0" w:color="000000"/>
              <w:left w:val="single" w:sz="4" w:space="0" w:color="000000"/>
              <w:bottom w:val="single" w:sz="4" w:space="0" w:color="000000"/>
              <w:right w:val="single" w:sz="4" w:space="0" w:color="000000"/>
            </w:tcBorders>
          </w:tcPr>
          <w:p w14:paraId="70AF04EE" w14:textId="77777777" w:rsidR="00293E53" w:rsidRPr="0079298B" w:rsidRDefault="00293E53" w:rsidP="00100A82">
            <w:pPr>
              <w:rPr>
                <w:sz w:val="20"/>
                <w:szCs w:val="20"/>
                <w:lang w:val="en-US"/>
              </w:rPr>
            </w:pPr>
            <w:r w:rsidRPr="0079298B">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055D1215" w14:textId="77777777" w:rsidR="00293E53" w:rsidRPr="0079298B" w:rsidRDefault="00293E53" w:rsidP="00100A82">
            <w:pPr>
              <w:jc w:val="center"/>
              <w:rPr>
                <w:sz w:val="20"/>
                <w:szCs w:val="20"/>
                <w:lang w:val="en-US"/>
              </w:rPr>
            </w:pPr>
            <w:r w:rsidRPr="0079298B">
              <w:rPr>
                <w:sz w:val="20"/>
                <w:szCs w:val="20"/>
                <w:lang w:val="en-US"/>
              </w:rPr>
              <w:t>1..1</w:t>
            </w:r>
          </w:p>
        </w:tc>
        <w:tc>
          <w:tcPr>
            <w:tcW w:w="1242" w:type="dxa"/>
            <w:tcBorders>
              <w:top w:val="single" w:sz="4" w:space="0" w:color="000000"/>
              <w:left w:val="single" w:sz="4" w:space="0" w:color="000000"/>
              <w:bottom w:val="single" w:sz="4" w:space="0" w:color="000000"/>
              <w:right w:val="single" w:sz="4" w:space="0" w:color="000000"/>
            </w:tcBorders>
          </w:tcPr>
          <w:p w14:paraId="5E8B52C5" w14:textId="77777777" w:rsidR="00293E53" w:rsidRPr="0079298B" w:rsidRDefault="00293E53" w:rsidP="00100A82">
            <w:pPr>
              <w:rPr>
                <w:sz w:val="20"/>
                <w:szCs w:val="20"/>
                <w:lang w:val="en-US"/>
              </w:rPr>
            </w:pPr>
            <w:r w:rsidRPr="0079298B">
              <w:rPr>
                <w:sz w:val="20"/>
                <w:szCs w:val="20"/>
                <w:lang w:val="en-US"/>
              </w:rPr>
              <w:t>xs:string</w:t>
            </w:r>
          </w:p>
        </w:tc>
      </w:tr>
      <w:tr w:rsidR="00293E53" w:rsidRPr="0079298B" w14:paraId="141B626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9F1FEA" w14:textId="4B63DFEC" w:rsidR="00293E53" w:rsidRPr="0079298B" w:rsidRDefault="00293E53" w:rsidP="00100A82">
            <w:pPr>
              <w:rPr>
                <w:sz w:val="20"/>
                <w:szCs w:val="20"/>
                <w:lang w:val="en-US"/>
              </w:rPr>
            </w:pPr>
            <w:r w:rsidRPr="007E0F9C">
              <w:rPr>
                <w:sz w:val="20"/>
                <w:szCs w:val="20"/>
                <w:lang w:val="en-US"/>
              </w:rPr>
              <w:t>Country</w:t>
            </w:r>
          </w:p>
        </w:tc>
        <w:tc>
          <w:tcPr>
            <w:tcW w:w="4296" w:type="dxa"/>
            <w:tcBorders>
              <w:top w:val="single" w:sz="4" w:space="0" w:color="000000"/>
              <w:left w:val="single" w:sz="4" w:space="0" w:color="000000"/>
              <w:bottom w:val="single" w:sz="4" w:space="0" w:color="000000"/>
              <w:right w:val="single" w:sz="4" w:space="0" w:color="000000"/>
            </w:tcBorders>
          </w:tcPr>
          <w:p w14:paraId="3897F6ED" w14:textId="70EC75EF" w:rsidR="00293E53" w:rsidRPr="0079298B" w:rsidRDefault="00293E53" w:rsidP="00100A82">
            <w:pPr>
              <w:rPr>
                <w:sz w:val="20"/>
                <w:szCs w:val="20"/>
                <w:lang w:val="en-US"/>
              </w:rPr>
            </w:pPr>
            <w:r w:rsidRPr="007E0F9C">
              <w:rPr>
                <w:sz w:val="20"/>
                <w:szCs w:val="20"/>
                <w:lang w:val="en-US"/>
              </w:rPr>
              <w:t>Country (free text)</w:t>
            </w:r>
          </w:p>
        </w:tc>
        <w:tc>
          <w:tcPr>
            <w:tcW w:w="992" w:type="dxa"/>
            <w:tcBorders>
              <w:top w:val="single" w:sz="4" w:space="0" w:color="000000"/>
              <w:left w:val="single" w:sz="4" w:space="0" w:color="000000"/>
              <w:bottom w:val="single" w:sz="4" w:space="0" w:color="000000"/>
              <w:right w:val="single" w:sz="4" w:space="0" w:color="000000"/>
            </w:tcBorders>
          </w:tcPr>
          <w:p w14:paraId="38E8AE4D" w14:textId="77777777" w:rsidR="00293E53" w:rsidRPr="0079298B" w:rsidRDefault="00293E53" w:rsidP="00100A82">
            <w:pPr>
              <w:rPr>
                <w:sz w:val="20"/>
                <w:szCs w:val="20"/>
                <w:lang w:val="en-US"/>
              </w:rPr>
            </w:pPr>
            <w:r w:rsidRPr="0079298B">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51738F65" w14:textId="77777777" w:rsidR="00293E53" w:rsidRPr="0079298B" w:rsidRDefault="00293E53" w:rsidP="00100A82">
            <w:pPr>
              <w:jc w:val="center"/>
              <w:rPr>
                <w:sz w:val="20"/>
                <w:szCs w:val="20"/>
                <w:lang w:val="en-US"/>
              </w:rPr>
            </w:pPr>
            <w:r w:rsidRPr="0079298B">
              <w:rPr>
                <w:sz w:val="20"/>
                <w:szCs w:val="20"/>
                <w:lang w:val="en-US"/>
              </w:rPr>
              <w:t>1..1</w:t>
            </w:r>
          </w:p>
        </w:tc>
        <w:tc>
          <w:tcPr>
            <w:tcW w:w="1242" w:type="dxa"/>
            <w:tcBorders>
              <w:top w:val="single" w:sz="4" w:space="0" w:color="000000"/>
              <w:left w:val="single" w:sz="4" w:space="0" w:color="000000"/>
              <w:bottom w:val="single" w:sz="4" w:space="0" w:color="000000"/>
              <w:right w:val="single" w:sz="4" w:space="0" w:color="000000"/>
            </w:tcBorders>
          </w:tcPr>
          <w:p w14:paraId="59510436" w14:textId="3958BB1E" w:rsidR="00293E53" w:rsidRPr="0079298B" w:rsidRDefault="00293E53" w:rsidP="00100A82">
            <w:pPr>
              <w:rPr>
                <w:sz w:val="20"/>
                <w:szCs w:val="20"/>
                <w:lang w:val="en-US"/>
              </w:rPr>
            </w:pPr>
            <w:r>
              <w:rPr>
                <w:sz w:val="20"/>
                <w:szCs w:val="20"/>
                <w:lang w:val="en-US"/>
              </w:rPr>
              <w:t>XML composite</w:t>
            </w:r>
          </w:p>
        </w:tc>
      </w:tr>
      <w:tr w:rsidR="00293E53" w:rsidRPr="0079298B" w14:paraId="667BE9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41E9E784" w14:textId="77777777" w:rsidR="00293E53" w:rsidRPr="007E0F9C" w:rsidRDefault="00293E53" w:rsidP="00293E53">
            <w:pPr>
              <w:rPr>
                <w:sz w:val="20"/>
                <w:szCs w:val="20"/>
                <w:lang w:val="en-US"/>
              </w:rPr>
            </w:pPr>
            <w:r w:rsidRPr="007E0F9C">
              <w:rPr>
                <w:sz w:val="20"/>
                <w:szCs w:val="20"/>
                <w:lang w:val="en-US"/>
              </w:rPr>
              <w:t>Country/</w:t>
            </w:r>
          </w:p>
          <w:p w14:paraId="2B42A139" w14:textId="45637A96" w:rsidR="00293E53" w:rsidRPr="0079298B" w:rsidRDefault="00293E53" w:rsidP="00100A82">
            <w:pPr>
              <w:rPr>
                <w:sz w:val="20"/>
                <w:szCs w:val="20"/>
                <w:lang w:val="en-US"/>
              </w:rPr>
            </w:pPr>
            <w:r w:rsidRPr="007E0F9C">
              <w:rPr>
                <w:sz w:val="20"/>
                <w:szCs w:val="20"/>
                <w:lang w:val="en-US"/>
              </w:rPr>
              <w:t>@CountryCode</w:t>
            </w:r>
          </w:p>
        </w:tc>
        <w:tc>
          <w:tcPr>
            <w:tcW w:w="4296" w:type="dxa"/>
            <w:tcBorders>
              <w:top w:val="single" w:sz="4" w:space="0" w:color="000000"/>
              <w:left w:val="single" w:sz="4" w:space="0" w:color="000000"/>
              <w:bottom w:val="single" w:sz="4" w:space="0" w:color="000000"/>
              <w:right w:val="single" w:sz="4" w:space="0" w:color="000000"/>
            </w:tcBorders>
          </w:tcPr>
          <w:p w14:paraId="362FC693" w14:textId="258E73D5" w:rsidR="00293E53" w:rsidRPr="0079298B" w:rsidRDefault="00293E53" w:rsidP="001557B2">
            <w:pPr>
              <w:rPr>
                <w:sz w:val="20"/>
                <w:szCs w:val="20"/>
                <w:lang w:val="en-US"/>
              </w:rPr>
            </w:pPr>
            <w:r w:rsidRPr="007E0F9C">
              <w:rPr>
                <w:sz w:val="20"/>
                <w:szCs w:val="20"/>
                <w:lang w:val="en-US"/>
              </w:rPr>
              <w:t>ISO 3166-1 Code, which stands for an explicit identification of the element Country.</w:t>
            </w:r>
          </w:p>
        </w:tc>
        <w:tc>
          <w:tcPr>
            <w:tcW w:w="992" w:type="dxa"/>
            <w:tcBorders>
              <w:top w:val="single" w:sz="4" w:space="0" w:color="000000"/>
              <w:left w:val="single" w:sz="4" w:space="0" w:color="000000"/>
              <w:bottom w:val="single" w:sz="4" w:space="0" w:color="000000"/>
              <w:right w:val="single" w:sz="4" w:space="0" w:color="000000"/>
            </w:tcBorders>
          </w:tcPr>
          <w:p w14:paraId="61E1B816" w14:textId="7BDD7E9D" w:rsidR="00293E53" w:rsidRPr="0079298B" w:rsidRDefault="00943337" w:rsidP="00100A82">
            <w:pPr>
              <w:rPr>
                <w:sz w:val="20"/>
                <w:szCs w:val="20"/>
                <w:lang w:val="en-US"/>
              </w:rPr>
            </w:pPr>
            <w:r>
              <w:rPr>
                <w:sz w:val="20"/>
                <w:szCs w:val="20"/>
                <w:lang w:val="en-US"/>
              </w:rPr>
              <w:t>Attribute</w:t>
            </w:r>
          </w:p>
        </w:tc>
        <w:tc>
          <w:tcPr>
            <w:tcW w:w="850" w:type="dxa"/>
            <w:tcBorders>
              <w:top w:val="single" w:sz="4" w:space="0" w:color="000000"/>
              <w:left w:val="single" w:sz="4" w:space="0" w:color="000000"/>
              <w:bottom w:val="single" w:sz="4" w:space="0" w:color="000000"/>
              <w:right w:val="single" w:sz="4" w:space="0" w:color="000000"/>
            </w:tcBorders>
          </w:tcPr>
          <w:p w14:paraId="2B601729" w14:textId="77777777" w:rsidR="00293E53" w:rsidRPr="0079298B" w:rsidRDefault="00293E53" w:rsidP="00100A82">
            <w:pPr>
              <w:jc w:val="center"/>
              <w:rPr>
                <w:sz w:val="20"/>
                <w:szCs w:val="20"/>
                <w:lang w:val="en-US"/>
              </w:rPr>
            </w:pPr>
            <w:r w:rsidRPr="0079298B">
              <w:rPr>
                <w:sz w:val="20"/>
                <w:szCs w:val="20"/>
                <w:lang w:val="en-US"/>
              </w:rPr>
              <w:t>0..1</w:t>
            </w:r>
          </w:p>
        </w:tc>
        <w:tc>
          <w:tcPr>
            <w:tcW w:w="1242" w:type="dxa"/>
            <w:tcBorders>
              <w:top w:val="single" w:sz="4" w:space="0" w:color="000000"/>
              <w:left w:val="single" w:sz="4" w:space="0" w:color="000000"/>
              <w:bottom w:val="single" w:sz="4" w:space="0" w:color="000000"/>
              <w:right w:val="single" w:sz="4" w:space="0" w:color="000000"/>
            </w:tcBorders>
          </w:tcPr>
          <w:p w14:paraId="20653A57" w14:textId="77777777" w:rsidR="00293E53" w:rsidRPr="0079298B" w:rsidRDefault="00293E53" w:rsidP="00100A82">
            <w:pPr>
              <w:rPr>
                <w:sz w:val="20"/>
                <w:szCs w:val="20"/>
                <w:lang w:val="en-US"/>
              </w:rPr>
            </w:pPr>
            <w:r w:rsidRPr="0079298B">
              <w:rPr>
                <w:sz w:val="20"/>
                <w:szCs w:val="20"/>
                <w:lang w:val="en-US"/>
              </w:rPr>
              <w:t>CountryCodeType</w:t>
            </w:r>
          </w:p>
        </w:tc>
      </w:tr>
      <w:tr w:rsidR="00293E53" w:rsidRPr="0079298B" w14:paraId="684987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AAC7D4C" w14:textId="10737EC4" w:rsidR="00293E53" w:rsidRPr="0079298B" w:rsidRDefault="00293E53" w:rsidP="00100A82">
            <w:pPr>
              <w:rPr>
                <w:sz w:val="20"/>
                <w:szCs w:val="20"/>
                <w:lang w:val="en-US"/>
              </w:rPr>
            </w:pPr>
            <w:r w:rsidRPr="007E0F9C">
              <w:rPr>
                <w:sz w:val="20"/>
                <w:szCs w:val="20"/>
                <w:lang w:val="en-US"/>
              </w:rPr>
              <w:t>Phone</w:t>
            </w:r>
          </w:p>
        </w:tc>
        <w:tc>
          <w:tcPr>
            <w:tcW w:w="4296" w:type="dxa"/>
            <w:tcBorders>
              <w:top w:val="single" w:sz="4" w:space="0" w:color="000000"/>
              <w:left w:val="single" w:sz="4" w:space="0" w:color="000000"/>
              <w:bottom w:val="single" w:sz="4" w:space="0" w:color="000000"/>
              <w:right w:val="single" w:sz="4" w:space="0" w:color="000000"/>
            </w:tcBorders>
          </w:tcPr>
          <w:p w14:paraId="064F9751" w14:textId="69B55289" w:rsidR="00293E53" w:rsidRPr="0079298B" w:rsidRDefault="00293E53" w:rsidP="00100A82">
            <w:pPr>
              <w:rPr>
                <w:sz w:val="20"/>
                <w:szCs w:val="20"/>
                <w:lang w:val="en-US"/>
              </w:rPr>
            </w:pPr>
            <w:r w:rsidRPr="007E0F9C">
              <w:rPr>
                <w:sz w:val="20"/>
                <w:szCs w:val="20"/>
                <w:lang w:val="en-US"/>
              </w:rPr>
              <w:t>Phone number</w:t>
            </w:r>
          </w:p>
        </w:tc>
        <w:tc>
          <w:tcPr>
            <w:tcW w:w="992" w:type="dxa"/>
            <w:tcBorders>
              <w:top w:val="single" w:sz="4" w:space="0" w:color="000000"/>
              <w:left w:val="single" w:sz="4" w:space="0" w:color="000000"/>
              <w:bottom w:val="single" w:sz="4" w:space="0" w:color="000000"/>
              <w:right w:val="single" w:sz="4" w:space="0" w:color="000000"/>
            </w:tcBorders>
          </w:tcPr>
          <w:p w14:paraId="366CB593" w14:textId="77777777" w:rsidR="00293E53" w:rsidRPr="0079298B" w:rsidRDefault="00293E53" w:rsidP="00100A82">
            <w:pPr>
              <w:rPr>
                <w:sz w:val="20"/>
                <w:szCs w:val="20"/>
                <w:lang w:val="en-US"/>
              </w:rPr>
            </w:pPr>
            <w:r w:rsidRPr="0079298B">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037E9642" w14:textId="77777777" w:rsidR="00293E53" w:rsidRPr="0079298B" w:rsidRDefault="00293E53" w:rsidP="00100A82">
            <w:pPr>
              <w:jc w:val="center"/>
              <w:rPr>
                <w:sz w:val="20"/>
                <w:szCs w:val="20"/>
                <w:lang w:val="en-US"/>
              </w:rPr>
            </w:pPr>
            <w:r w:rsidRPr="0079298B">
              <w:rPr>
                <w:sz w:val="20"/>
                <w:szCs w:val="20"/>
                <w:lang w:val="en-US"/>
              </w:rPr>
              <w:t>0..1</w:t>
            </w:r>
          </w:p>
        </w:tc>
        <w:tc>
          <w:tcPr>
            <w:tcW w:w="1242" w:type="dxa"/>
            <w:tcBorders>
              <w:top w:val="single" w:sz="4" w:space="0" w:color="000000"/>
              <w:left w:val="single" w:sz="4" w:space="0" w:color="000000"/>
              <w:bottom w:val="single" w:sz="4" w:space="0" w:color="000000"/>
              <w:right w:val="single" w:sz="4" w:space="0" w:color="000000"/>
            </w:tcBorders>
          </w:tcPr>
          <w:p w14:paraId="2A570AE4" w14:textId="77777777" w:rsidR="00293E53" w:rsidRPr="0079298B" w:rsidRDefault="00293E53" w:rsidP="00100A82">
            <w:pPr>
              <w:rPr>
                <w:sz w:val="20"/>
                <w:szCs w:val="20"/>
                <w:lang w:val="en-US"/>
              </w:rPr>
            </w:pPr>
            <w:r w:rsidRPr="0079298B">
              <w:rPr>
                <w:sz w:val="20"/>
                <w:szCs w:val="20"/>
                <w:lang w:val="en-US"/>
              </w:rPr>
              <w:t>xs:string</w:t>
            </w:r>
          </w:p>
        </w:tc>
      </w:tr>
      <w:tr w:rsidR="00293E53" w:rsidRPr="0079298B" w14:paraId="2B3964E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7CEB65E" w14:textId="77D67738" w:rsidR="00293E53" w:rsidRPr="0079298B" w:rsidRDefault="00293E53" w:rsidP="00100A82">
            <w:pPr>
              <w:rPr>
                <w:sz w:val="20"/>
                <w:szCs w:val="20"/>
                <w:lang w:val="en-US"/>
              </w:rPr>
            </w:pPr>
            <w:r w:rsidRPr="007E0F9C">
              <w:rPr>
                <w:sz w:val="20"/>
                <w:szCs w:val="20"/>
                <w:lang w:val="en-US"/>
              </w:rPr>
              <w:t>Email</w:t>
            </w:r>
          </w:p>
        </w:tc>
        <w:tc>
          <w:tcPr>
            <w:tcW w:w="4296" w:type="dxa"/>
            <w:tcBorders>
              <w:top w:val="single" w:sz="4" w:space="0" w:color="000000"/>
              <w:left w:val="single" w:sz="4" w:space="0" w:color="000000"/>
              <w:bottom w:val="single" w:sz="4" w:space="0" w:color="000000"/>
              <w:right w:val="single" w:sz="4" w:space="0" w:color="000000"/>
            </w:tcBorders>
          </w:tcPr>
          <w:p w14:paraId="00371A48" w14:textId="50E73EAE" w:rsidR="00293E53" w:rsidRPr="0079298B" w:rsidRDefault="00293E53" w:rsidP="00100A82">
            <w:pPr>
              <w:rPr>
                <w:sz w:val="20"/>
                <w:szCs w:val="20"/>
                <w:lang w:val="en-US"/>
              </w:rPr>
            </w:pPr>
            <w:r w:rsidRPr="007E0F9C">
              <w:rPr>
                <w:sz w:val="20"/>
                <w:szCs w:val="20"/>
                <w:lang w:val="en-US"/>
              </w:rPr>
              <w:t>Email-Address</w:t>
            </w:r>
          </w:p>
        </w:tc>
        <w:tc>
          <w:tcPr>
            <w:tcW w:w="992" w:type="dxa"/>
            <w:tcBorders>
              <w:top w:val="single" w:sz="4" w:space="0" w:color="000000"/>
              <w:left w:val="single" w:sz="4" w:space="0" w:color="000000"/>
              <w:bottom w:val="single" w:sz="4" w:space="0" w:color="000000"/>
              <w:right w:val="single" w:sz="4" w:space="0" w:color="000000"/>
            </w:tcBorders>
          </w:tcPr>
          <w:p w14:paraId="5CF7DF5F" w14:textId="77777777" w:rsidR="00293E53" w:rsidRPr="0079298B" w:rsidRDefault="00293E53" w:rsidP="00100A82">
            <w:pPr>
              <w:rPr>
                <w:sz w:val="20"/>
                <w:szCs w:val="20"/>
                <w:lang w:val="en-US"/>
              </w:rPr>
            </w:pPr>
            <w:r w:rsidRPr="0079298B">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2C412797" w14:textId="77777777" w:rsidR="00293E53" w:rsidRPr="0079298B" w:rsidRDefault="00293E53" w:rsidP="00100A82">
            <w:pPr>
              <w:jc w:val="center"/>
              <w:rPr>
                <w:sz w:val="20"/>
                <w:szCs w:val="20"/>
                <w:lang w:val="en-US"/>
              </w:rPr>
            </w:pPr>
            <w:r w:rsidRPr="0079298B">
              <w:rPr>
                <w:sz w:val="20"/>
                <w:szCs w:val="20"/>
                <w:lang w:val="en-US"/>
              </w:rPr>
              <w:t>0..1</w:t>
            </w:r>
          </w:p>
        </w:tc>
        <w:tc>
          <w:tcPr>
            <w:tcW w:w="1242" w:type="dxa"/>
            <w:tcBorders>
              <w:top w:val="single" w:sz="4" w:space="0" w:color="000000"/>
              <w:left w:val="single" w:sz="4" w:space="0" w:color="000000"/>
              <w:bottom w:val="single" w:sz="4" w:space="0" w:color="000000"/>
              <w:right w:val="single" w:sz="4" w:space="0" w:color="000000"/>
            </w:tcBorders>
          </w:tcPr>
          <w:p w14:paraId="5A98992E" w14:textId="77777777" w:rsidR="00293E53" w:rsidRPr="0079298B" w:rsidRDefault="00293E53" w:rsidP="00100A82">
            <w:pPr>
              <w:rPr>
                <w:sz w:val="20"/>
                <w:szCs w:val="20"/>
                <w:lang w:val="en-US"/>
              </w:rPr>
            </w:pPr>
            <w:r w:rsidRPr="0079298B">
              <w:rPr>
                <w:sz w:val="20"/>
                <w:szCs w:val="20"/>
                <w:lang w:val="en-US"/>
              </w:rPr>
              <w:t>xs:string</w:t>
            </w:r>
          </w:p>
        </w:tc>
      </w:tr>
      <w:tr w:rsidR="00293E53" w:rsidRPr="0079298B" w14:paraId="4760C4C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53E1FBE4" w14:textId="4148F94A" w:rsidR="00293E53" w:rsidRPr="0079298B" w:rsidRDefault="00293E53" w:rsidP="00100A82">
            <w:pPr>
              <w:rPr>
                <w:sz w:val="20"/>
                <w:szCs w:val="20"/>
                <w:lang w:val="en-US"/>
              </w:rPr>
            </w:pPr>
            <w:r w:rsidRPr="007E0F9C">
              <w:rPr>
                <w:sz w:val="20"/>
                <w:szCs w:val="20"/>
                <w:lang w:val="en-US"/>
              </w:rPr>
              <w:t>Contact</w:t>
            </w:r>
          </w:p>
        </w:tc>
        <w:tc>
          <w:tcPr>
            <w:tcW w:w="4296" w:type="dxa"/>
            <w:tcBorders>
              <w:top w:val="single" w:sz="4" w:space="0" w:color="000000"/>
              <w:left w:val="single" w:sz="4" w:space="0" w:color="000000"/>
              <w:bottom w:val="single" w:sz="4" w:space="0" w:color="000000"/>
              <w:right w:val="single" w:sz="4" w:space="0" w:color="000000"/>
            </w:tcBorders>
          </w:tcPr>
          <w:p w14:paraId="1F893638" w14:textId="69507F3D" w:rsidR="00293E53" w:rsidRPr="0079298B" w:rsidRDefault="00293E53" w:rsidP="00100A82">
            <w:pPr>
              <w:rPr>
                <w:sz w:val="20"/>
                <w:szCs w:val="20"/>
                <w:lang w:val="en-US"/>
              </w:rPr>
            </w:pPr>
            <w:r w:rsidRPr="007E0F9C">
              <w:rPr>
                <w:sz w:val="20"/>
                <w:szCs w:val="20"/>
                <w:lang w:val="en-US"/>
              </w:rPr>
              <w:t>Contact person or responsible department/unit</w:t>
            </w:r>
          </w:p>
        </w:tc>
        <w:tc>
          <w:tcPr>
            <w:tcW w:w="992" w:type="dxa"/>
            <w:tcBorders>
              <w:top w:val="single" w:sz="4" w:space="0" w:color="000000"/>
              <w:left w:val="single" w:sz="4" w:space="0" w:color="000000"/>
              <w:bottom w:val="single" w:sz="4" w:space="0" w:color="000000"/>
              <w:right w:val="single" w:sz="4" w:space="0" w:color="000000"/>
            </w:tcBorders>
          </w:tcPr>
          <w:p w14:paraId="6DF1B465" w14:textId="77777777" w:rsidR="00293E53" w:rsidRPr="0079298B" w:rsidRDefault="00293E53" w:rsidP="00100A82">
            <w:pPr>
              <w:rPr>
                <w:sz w:val="20"/>
                <w:szCs w:val="20"/>
                <w:lang w:val="en-US"/>
              </w:rPr>
            </w:pPr>
            <w:r w:rsidRPr="0079298B">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6CA26D6A" w14:textId="77777777" w:rsidR="00293E53" w:rsidRPr="0079298B" w:rsidRDefault="00293E53" w:rsidP="00100A82">
            <w:pPr>
              <w:jc w:val="center"/>
              <w:rPr>
                <w:sz w:val="20"/>
                <w:szCs w:val="20"/>
                <w:lang w:val="en-US"/>
              </w:rPr>
            </w:pPr>
            <w:r w:rsidRPr="0079298B">
              <w:rPr>
                <w:sz w:val="20"/>
                <w:szCs w:val="20"/>
                <w:lang w:val="en-US"/>
              </w:rPr>
              <w:t>0..1</w:t>
            </w:r>
          </w:p>
        </w:tc>
        <w:tc>
          <w:tcPr>
            <w:tcW w:w="1242" w:type="dxa"/>
            <w:tcBorders>
              <w:top w:val="single" w:sz="4" w:space="0" w:color="000000"/>
              <w:left w:val="single" w:sz="4" w:space="0" w:color="000000"/>
              <w:bottom w:val="single" w:sz="4" w:space="0" w:color="000000"/>
              <w:right w:val="single" w:sz="4" w:space="0" w:color="000000"/>
            </w:tcBorders>
          </w:tcPr>
          <w:p w14:paraId="2E4C7CE9" w14:textId="77777777" w:rsidR="00293E53" w:rsidRPr="0079298B" w:rsidRDefault="00293E53" w:rsidP="00100A82">
            <w:pPr>
              <w:rPr>
                <w:sz w:val="20"/>
                <w:szCs w:val="20"/>
                <w:lang w:val="en-US"/>
              </w:rPr>
            </w:pPr>
            <w:r w:rsidRPr="0079298B">
              <w:rPr>
                <w:sz w:val="20"/>
                <w:szCs w:val="20"/>
                <w:lang w:val="en-US"/>
              </w:rPr>
              <w:t>xs:string</w:t>
            </w:r>
          </w:p>
        </w:tc>
      </w:tr>
      <w:tr w:rsidR="00293E53" w:rsidRPr="0079298B" w14:paraId="6D7317B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6A8AE4" w14:textId="19329AF2" w:rsidR="00293E53" w:rsidRPr="0079298B" w:rsidRDefault="00293E53" w:rsidP="00100A82">
            <w:pPr>
              <w:rPr>
                <w:sz w:val="20"/>
                <w:szCs w:val="20"/>
                <w:lang w:val="en-US"/>
              </w:rPr>
            </w:pPr>
            <w:r w:rsidRPr="007E0F9C">
              <w:rPr>
                <w:sz w:val="20"/>
                <w:szCs w:val="20"/>
                <w:lang w:val="en-US"/>
              </w:rPr>
              <w:t>AddressExtension</w:t>
            </w:r>
          </w:p>
        </w:tc>
        <w:tc>
          <w:tcPr>
            <w:tcW w:w="4296" w:type="dxa"/>
            <w:tcBorders>
              <w:top w:val="single" w:sz="4" w:space="0" w:color="000000"/>
              <w:left w:val="single" w:sz="4" w:space="0" w:color="000000"/>
              <w:bottom w:val="single" w:sz="4" w:space="0" w:color="000000"/>
              <w:right w:val="single" w:sz="4" w:space="0" w:color="000000"/>
            </w:tcBorders>
          </w:tcPr>
          <w:p w14:paraId="205F434B" w14:textId="4B1931B5" w:rsidR="00293E53" w:rsidRPr="0079298B" w:rsidRDefault="00293E53" w:rsidP="00100A82">
            <w:pPr>
              <w:rPr>
                <w:sz w:val="20"/>
                <w:szCs w:val="20"/>
                <w:lang w:val="en-US"/>
              </w:rPr>
            </w:pPr>
            <w:r w:rsidRPr="007E0F9C">
              <w:rPr>
                <w:sz w:val="20"/>
                <w:szCs w:val="20"/>
                <w:lang w:val="en-US"/>
              </w:rPr>
              <w:t>Additional name or addition to address as</w:t>
            </w:r>
            <w:r w:rsidRPr="007E0F9C">
              <w:rPr>
                <w:color w:val="FF0000"/>
                <w:sz w:val="20"/>
                <w:szCs w:val="20"/>
                <w:lang w:val="en-US"/>
              </w:rPr>
              <w:t xml:space="preserve"> </w:t>
            </w:r>
            <w:r w:rsidRPr="007E0F9C">
              <w:rPr>
                <w:sz w:val="20"/>
                <w:szCs w:val="20"/>
                <w:lang w:val="en-US"/>
              </w:rPr>
              <w:t xml:space="preserve">free text </w:t>
            </w:r>
          </w:p>
        </w:tc>
        <w:tc>
          <w:tcPr>
            <w:tcW w:w="992" w:type="dxa"/>
            <w:tcBorders>
              <w:top w:val="single" w:sz="4" w:space="0" w:color="000000"/>
              <w:left w:val="single" w:sz="4" w:space="0" w:color="000000"/>
              <w:bottom w:val="single" w:sz="4" w:space="0" w:color="000000"/>
              <w:right w:val="single" w:sz="4" w:space="0" w:color="000000"/>
            </w:tcBorders>
          </w:tcPr>
          <w:p w14:paraId="01A54E65" w14:textId="77777777" w:rsidR="00293E53" w:rsidRPr="0079298B" w:rsidRDefault="00293E53" w:rsidP="00100A82">
            <w:pPr>
              <w:rPr>
                <w:sz w:val="20"/>
                <w:szCs w:val="20"/>
                <w:lang w:val="en-US"/>
              </w:rPr>
            </w:pPr>
            <w:r w:rsidRPr="0079298B">
              <w:rPr>
                <w:sz w:val="20"/>
                <w:szCs w:val="20"/>
                <w:lang w:val="en-US"/>
              </w:rPr>
              <w:t>Element</w:t>
            </w:r>
          </w:p>
        </w:tc>
        <w:tc>
          <w:tcPr>
            <w:tcW w:w="850" w:type="dxa"/>
            <w:tcBorders>
              <w:top w:val="single" w:sz="4" w:space="0" w:color="000000"/>
              <w:left w:val="single" w:sz="4" w:space="0" w:color="000000"/>
              <w:bottom w:val="single" w:sz="4" w:space="0" w:color="000000"/>
              <w:right w:val="single" w:sz="4" w:space="0" w:color="000000"/>
            </w:tcBorders>
          </w:tcPr>
          <w:p w14:paraId="3DBD2A5F" w14:textId="77777777" w:rsidR="00293E53" w:rsidRPr="0079298B" w:rsidRDefault="00293E53" w:rsidP="00100A82">
            <w:pPr>
              <w:jc w:val="center"/>
              <w:rPr>
                <w:sz w:val="20"/>
                <w:szCs w:val="20"/>
                <w:lang w:val="en-US"/>
              </w:rPr>
            </w:pPr>
            <w:r w:rsidRPr="0079298B">
              <w:rPr>
                <w:sz w:val="20"/>
                <w:szCs w:val="20"/>
                <w:lang w:val="en-US"/>
              </w:rPr>
              <w:t>0..*</w:t>
            </w:r>
          </w:p>
        </w:tc>
        <w:tc>
          <w:tcPr>
            <w:tcW w:w="1242" w:type="dxa"/>
            <w:tcBorders>
              <w:top w:val="single" w:sz="4" w:space="0" w:color="000000"/>
              <w:left w:val="single" w:sz="4" w:space="0" w:color="000000"/>
              <w:bottom w:val="single" w:sz="4" w:space="0" w:color="000000"/>
              <w:right w:val="single" w:sz="4" w:space="0" w:color="000000"/>
            </w:tcBorders>
          </w:tcPr>
          <w:p w14:paraId="1D0F4266" w14:textId="77777777" w:rsidR="00293E53" w:rsidRPr="0079298B" w:rsidRDefault="00293E53" w:rsidP="00100A82">
            <w:pPr>
              <w:rPr>
                <w:sz w:val="20"/>
                <w:szCs w:val="20"/>
                <w:lang w:val="en-US"/>
              </w:rPr>
            </w:pPr>
            <w:r w:rsidRPr="0079298B">
              <w:rPr>
                <w:sz w:val="20"/>
                <w:szCs w:val="20"/>
                <w:lang w:val="en-US"/>
              </w:rPr>
              <w:t>xs:string</w:t>
            </w:r>
          </w:p>
        </w:tc>
      </w:tr>
    </w:tbl>
    <w:p w14:paraId="7361F7C9" w14:textId="77777777" w:rsidR="00100A82" w:rsidRPr="0079298B" w:rsidRDefault="00100A82" w:rsidP="00100A82">
      <w:pPr>
        <w:jc w:val="center"/>
        <w:rPr>
          <w:lang w:val="en-US"/>
        </w:rPr>
      </w:pPr>
    </w:p>
    <w:p w14:paraId="106BC34C" w14:textId="77777777" w:rsidR="00100A82" w:rsidRPr="0079298B" w:rsidRDefault="00100A82" w:rsidP="003C69AD">
      <w:pPr>
        <w:pStyle w:val="Heading2"/>
        <w:rPr>
          <w:lang w:val="en-US"/>
        </w:rPr>
      </w:pPr>
      <w:r w:rsidRPr="0079298B">
        <w:rPr>
          <w:lang w:val="en-US"/>
        </w:rPr>
        <w:br w:type="page"/>
      </w:r>
      <w:bookmarkStart w:id="58" w:name="_Toc258480961"/>
      <w:r w:rsidRPr="0079298B">
        <w:rPr>
          <w:lang w:val="en-US"/>
        </w:rPr>
        <w:lastRenderedPageBreak/>
        <w:t>Biller</w:t>
      </w:r>
      <w:bookmarkEnd w:id="58"/>
    </w:p>
    <w:p w14:paraId="0FFDFDD2" w14:textId="77777777" w:rsidR="00293E53" w:rsidRPr="007E0F9C" w:rsidRDefault="00293E53" w:rsidP="00293E53">
      <w:pPr>
        <w:jc w:val="both"/>
        <w:rPr>
          <w:lang w:val="en-US"/>
        </w:rPr>
      </w:pPr>
      <w:r w:rsidRPr="007E0F9C">
        <w:rPr>
          <w:lang w:val="en-US"/>
        </w:rPr>
        <w:t xml:space="preserve">The </w:t>
      </w:r>
      <w:r w:rsidRPr="007E0F9C">
        <w:rPr>
          <w:i/>
          <w:lang w:val="en-US"/>
        </w:rPr>
        <w:t>Biller</w:t>
      </w:r>
      <w:r w:rsidRPr="007E0F9C">
        <w:rPr>
          <w:lang w:val="en-US"/>
        </w:rPr>
        <w:t xml:space="preserve"> element is mandatory. It consists of all details of the invoicing party </w:t>
      </w:r>
      <w:r w:rsidRPr="007E0F9C">
        <w:rPr>
          <w:lang w:val="en-US"/>
        </w:rPr>
        <w:br/>
        <w:t>(= supplying or providing enterprise).</w:t>
      </w:r>
    </w:p>
    <w:p w14:paraId="77FE45F4" w14:textId="77777777" w:rsidR="00100A82" w:rsidRPr="0079298B" w:rsidRDefault="00100A82" w:rsidP="00100A82">
      <w:pPr>
        <w:rPr>
          <w:sz w:val="16"/>
          <w:lang w:val="en-US"/>
        </w:rPr>
      </w:pPr>
    </w:p>
    <w:p w14:paraId="70CE928E" w14:textId="77777777" w:rsidR="00100A82" w:rsidRPr="0079298B" w:rsidRDefault="003353BC" w:rsidP="00100A82">
      <w:pPr>
        <w:jc w:val="center"/>
        <w:rPr>
          <w:lang w:val="en-US"/>
        </w:rPr>
      </w:pPr>
      <w:r w:rsidRPr="0079298B">
        <w:rPr>
          <w:noProof/>
          <w:lang w:val="en-US"/>
        </w:rPr>
        <w:drawing>
          <wp:inline distT="0" distB="0" distL="0" distR="0" wp14:anchorId="71A57B85" wp14:editId="74809307">
            <wp:extent cx="5756910" cy="442912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4429125"/>
                    </a:xfrm>
                    <a:prstGeom prst="rect">
                      <a:avLst/>
                    </a:prstGeom>
                    <a:noFill/>
                    <a:ln>
                      <a:noFill/>
                    </a:ln>
                  </pic:spPr>
                </pic:pic>
              </a:graphicData>
            </a:graphic>
          </wp:inline>
        </w:drawing>
      </w:r>
    </w:p>
    <w:p w14:paraId="3FD94799" w14:textId="77777777" w:rsidR="00DC41AC" w:rsidRPr="0079298B" w:rsidRDefault="00DC41AC" w:rsidP="00100A82">
      <w:pPr>
        <w:jc w:val="center"/>
        <w:rPr>
          <w:lang w:val="en-US"/>
        </w:rPr>
      </w:pPr>
    </w:p>
    <w:p w14:paraId="0D9C95B9" w14:textId="77777777" w:rsidR="00100A82" w:rsidRPr="0079298B" w:rsidRDefault="00100A82" w:rsidP="00100A82">
      <w:pPr>
        <w:jc w:val="center"/>
        <w:rPr>
          <w:sz w:val="12"/>
          <w:lang w:val="en-US"/>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740BAE" w:rsidRPr="0079298B" w14:paraId="00C21B98"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B288537" w14:textId="783582C7" w:rsidR="00740BAE" w:rsidRPr="0079298B" w:rsidRDefault="00740BAE" w:rsidP="00100A82">
            <w:pPr>
              <w:pStyle w:val="Default"/>
              <w:rPr>
                <w:sz w:val="20"/>
                <w:szCs w:val="20"/>
                <w:lang w:val="en-US"/>
              </w:rPr>
            </w:pPr>
            <w:r w:rsidRPr="007E0F9C">
              <w:rPr>
                <w:b/>
                <w:sz w:val="20"/>
                <w:szCs w:val="20"/>
                <w:lang w:val="en-US"/>
              </w:rPr>
              <w:t>Name</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C8B72DC" w14:textId="35F9B455" w:rsidR="00740BAE" w:rsidRPr="0079298B" w:rsidRDefault="00740BAE" w:rsidP="00100A82">
            <w:pPr>
              <w:pStyle w:val="Default"/>
              <w:rPr>
                <w:sz w:val="20"/>
                <w:szCs w:val="20"/>
                <w:lang w:val="en-US"/>
              </w:rPr>
            </w:pPr>
            <w:r w:rsidRPr="007E0F9C">
              <w:rPr>
                <w:b/>
                <w:sz w:val="20"/>
                <w:szCs w:val="20"/>
                <w:lang w:val="en-US"/>
              </w:rPr>
              <w:t>Meaning</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3CC240A2" w14:textId="45FADE68" w:rsidR="00740BAE" w:rsidRPr="0079298B" w:rsidRDefault="00740BAE" w:rsidP="00100A82">
            <w:pPr>
              <w:pStyle w:val="Default"/>
              <w:rPr>
                <w:sz w:val="20"/>
                <w:szCs w:val="20"/>
                <w:lang w:val="en-US"/>
              </w:rPr>
            </w:pPr>
            <w:r w:rsidRPr="007E0F9C">
              <w:rPr>
                <w:b/>
                <w:sz w:val="20"/>
                <w:szCs w:val="20"/>
                <w:lang w:val="en-US"/>
              </w:rPr>
              <w:t>Type</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336511C" w14:textId="742DC4D3" w:rsidR="00740BAE" w:rsidRPr="0079298B" w:rsidRDefault="00740BAE" w:rsidP="00100A82">
            <w:pPr>
              <w:pStyle w:val="Default"/>
              <w:jc w:val="center"/>
              <w:rPr>
                <w:sz w:val="20"/>
                <w:szCs w:val="20"/>
                <w:lang w:val="en-US"/>
              </w:rPr>
            </w:pPr>
            <w:r w:rsidRPr="007E0F9C">
              <w:rPr>
                <w:b/>
                <w:sz w:val="20"/>
                <w:szCs w:val="20"/>
                <w:lang w:val="en-US"/>
              </w:rPr>
              <w:t>Card.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5D252DF" w14:textId="53104034" w:rsidR="00740BAE" w:rsidRPr="0079298B" w:rsidRDefault="00740BAE" w:rsidP="00100A82">
            <w:pPr>
              <w:pStyle w:val="Default"/>
              <w:rPr>
                <w:sz w:val="20"/>
                <w:szCs w:val="20"/>
                <w:lang w:val="en-US"/>
              </w:rPr>
            </w:pPr>
            <w:r w:rsidRPr="007E0F9C">
              <w:rPr>
                <w:b/>
                <w:sz w:val="20"/>
                <w:szCs w:val="20"/>
                <w:lang w:val="en-US"/>
              </w:rPr>
              <w:t>Format</w:t>
            </w:r>
          </w:p>
        </w:tc>
      </w:tr>
      <w:tr w:rsidR="00293E53" w:rsidRPr="0079298B" w14:paraId="59E8BE2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1A953E3" w14:textId="71AAE94F" w:rsidR="00293E53" w:rsidRPr="0079298B" w:rsidRDefault="00293E53" w:rsidP="00100A82">
            <w:pPr>
              <w:pStyle w:val="Default"/>
              <w:rPr>
                <w:sz w:val="20"/>
                <w:szCs w:val="20"/>
                <w:highlight w:val="red"/>
                <w:lang w:val="en-US"/>
              </w:rPr>
            </w:pPr>
            <w:r w:rsidRPr="007E0F9C">
              <w:rPr>
                <w:sz w:val="20"/>
                <w:szCs w:val="20"/>
                <w:lang w:val="en-US"/>
              </w:rPr>
              <w:t>VATIdentification</w:t>
            </w:r>
            <w:r w:rsidRPr="007E0F9C">
              <w:rPr>
                <w:sz w:val="20"/>
                <w:szCs w:val="20"/>
                <w:lang w:val="en-US"/>
              </w:rPr>
              <w:br/>
              <w:t>Number</w:t>
            </w:r>
          </w:p>
        </w:tc>
        <w:tc>
          <w:tcPr>
            <w:tcW w:w="4111" w:type="dxa"/>
            <w:tcBorders>
              <w:top w:val="single" w:sz="4" w:space="0" w:color="000000"/>
              <w:left w:val="single" w:sz="4" w:space="0" w:color="000000"/>
              <w:bottom w:val="single" w:sz="4" w:space="0" w:color="000000"/>
              <w:right w:val="single" w:sz="4" w:space="0" w:color="000000"/>
            </w:tcBorders>
          </w:tcPr>
          <w:p w14:paraId="4803F1C0" w14:textId="62D99095" w:rsidR="00293E53" w:rsidRPr="0079298B" w:rsidRDefault="00293E53" w:rsidP="00100A82">
            <w:pPr>
              <w:pStyle w:val="Default"/>
              <w:rPr>
                <w:sz w:val="20"/>
                <w:szCs w:val="20"/>
                <w:lang w:val="en-US"/>
              </w:rPr>
            </w:pPr>
            <w:r>
              <w:rPr>
                <w:sz w:val="20"/>
                <w:szCs w:val="20"/>
                <w:lang w:val="en-US"/>
              </w:rPr>
              <w:t xml:space="preserve">Value Added </w:t>
            </w:r>
            <w:r w:rsidRPr="007E0F9C">
              <w:rPr>
                <w:sz w:val="20"/>
                <w:szCs w:val="20"/>
                <w:lang w:val="en-US"/>
              </w:rPr>
              <w:t xml:space="preserve">Tax identification number (VAT) of invoicing party. In case the invoicing party has no </w:t>
            </w:r>
            <w:r>
              <w:rPr>
                <w:sz w:val="20"/>
                <w:szCs w:val="20"/>
                <w:lang w:val="en-US"/>
              </w:rPr>
              <w:t xml:space="preserve">value added </w:t>
            </w:r>
            <w:r w:rsidRPr="007E0F9C">
              <w:rPr>
                <w:sz w:val="20"/>
                <w:szCs w:val="20"/>
                <w:lang w:val="en-US"/>
              </w:rPr>
              <w:t>tax identification number the string „00000000“(eig</w:t>
            </w:r>
            <w:r>
              <w:rPr>
                <w:sz w:val="20"/>
                <w:szCs w:val="20"/>
                <w:lang w:val="en-US"/>
              </w:rPr>
              <w:t>h</w:t>
            </w:r>
            <w:r w:rsidRPr="007E0F9C">
              <w:rPr>
                <w:sz w:val="20"/>
                <w:szCs w:val="20"/>
                <w:lang w:val="en-US"/>
              </w:rPr>
              <w:t xml:space="preserve">t times the zero) has to be entered. „00000000“may also be entered, if the declaration of the </w:t>
            </w:r>
            <w:r>
              <w:rPr>
                <w:sz w:val="20"/>
                <w:szCs w:val="20"/>
                <w:lang w:val="en-US"/>
              </w:rPr>
              <w:t>VAT</w:t>
            </w:r>
            <w:r w:rsidRPr="007E0F9C">
              <w:rPr>
                <w:sz w:val="20"/>
                <w:szCs w:val="20"/>
                <w:lang w:val="en-US"/>
              </w:rPr>
              <w:t xml:space="preserve"> is not required by the Value Added Tax Act. </w:t>
            </w:r>
          </w:p>
        </w:tc>
        <w:tc>
          <w:tcPr>
            <w:tcW w:w="992" w:type="dxa"/>
            <w:tcBorders>
              <w:top w:val="single" w:sz="4" w:space="0" w:color="000000"/>
              <w:left w:val="single" w:sz="4" w:space="0" w:color="000000"/>
              <w:bottom w:val="single" w:sz="4" w:space="0" w:color="000000"/>
              <w:right w:val="single" w:sz="4" w:space="0" w:color="000000"/>
            </w:tcBorders>
          </w:tcPr>
          <w:p w14:paraId="5A5E2043" w14:textId="77777777" w:rsidR="00293E53" w:rsidRPr="0079298B" w:rsidRDefault="00293E53" w:rsidP="00100A82">
            <w:pPr>
              <w:pStyle w:val="Default"/>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80893D6" w14:textId="77777777" w:rsidR="00293E53" w:rsidRPr="0079298B" w:rsidRDefault="00293E53" w:rsidP="00100A82">
            <w:pPr>
              <w:autoSpaceDE w:val="0"/>
              <w:autoSpaceDN w:val="0"/>
              <w:adjustRightInd w:val="0"/>
              <w:jc w:val="center"/>
              <w:rPr>
                <w:color w:val="000000"/>
                <w:sz w:val="20"/>
                <w:szCs w:val="20"/>
                <w:lang w:val="en-US"/>
              </w:rPr>
            </w:pPr>
            <w:r w:rsidRPr="0079298B">
              <w:rPr>
                <w:color w:val="000000"/>
                <w:sz w:val="20"/>
                <w:szCs w:val="20"/>
                <w:lang w:val="en-US"/>
              </w:rPr>
              <w:t>1..1</w:t>
            </w:r>
          </w:p>
        </w:tc>
        <w:tc>
          <w:tcPr>
            <w:tcW w:w="1525" w:type="dxa"/>
            <w:tcBorders>
              <w:top w:val="single" w:sz="4" w:space="0" w:color="000000"/>
              <w:left w:val="single" w:sz="4" w:space="0" w:color="000000"/>
              <w:bottom w:val="single" w:sz="4" w:space="0" w:color="000000"/>
              <w:right w:val="single" w:sz="4" w:space="0" w:color="000000"/>
            </w:tcBorders>
          </w:tcPr>
          <w:p w14:paraId="2C1C6F5B" w14:textId="77777777" w:rsidR="00293E53" w:rsidRPr="0079298B" w:rsidRDefault="00293E53" w:rsidP="00100A82">
            <w:pPr>
              <w:autoSpaceDE w:val="0"/>
              <w:autoSpaceDN w:val="0"/>
              <w:adjustRightInd w:val="0"/>
              <w:rPr>
                <w:color w:val="000000"/>
                <w:sz w:val="20"/>
                <w:szCs w:val="20"/>
                <w:lang w:val="en-US"/>
              </w:rPr>
            </w:pPr>
            <w:r w:rsidRPr="0079298B">
              <w:rPr>
                <w:color w:val="000000"/>
                <w:sz w:val="20"/>
                <w:szCs w:val="20"/>
                <w:lang w:val="en-US"/>
              </w:rPr>
              <w:t>xs:string</w:t>
            </w:r>
          </w:p>
        </w:tc>
      </w:tr>
      <w:tr w:rsidR="00293E53" w:rsidRPr="0079298B" w14:paraId="74C2511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0D33AE0" w14:textId="5F6F9ABC" w:rsidR="00293E53" w:rsidRPr="0079298B" w:rsidRDefault="00293E53" w:rsidP="00100A82">
            <w:pPr>
              <w:pStyle w:val="Default"/>
              <w:rPr>
                <w:sz w:val="20"/>
                <w:szCs w:val="20"/>
                <w:lang w:val="en-US"/>
              </w:rPr>
            </w:pPr>
            <w:r w:rsidRPr="007E0F9C">
              <w:rPr>
                <w:sz w:val="20"/>
                <w:szCs w:val="20"/>
                <w:lang w:val="en-US"/>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52868E5F" w14:textId="499F4358" w:rsidR="00293E53" w:rsidRPr="0079298B" w:rsidRDefault="00293E53" w:rsidP="00100A82">
            <w:pPr>
              <w:pStyle w:val="Default"/>
              <w:rPr>
                <w:sz w:val="20"/>
                <w:szCs w:val="20"/>
                <w:lang w:val="en-US"/>
              </w:rPr>
            </w:pPr>
            <w:r w:rsidRPr="007E0F9C">
              <w:rPr>
                <w:sz w:val="20"/>
                <w:szCs w:val="20"/>
                <w:lang w:val="en-US"/>
              </w:rPr>
              <w:t>For reporting further invoicing party-related identifications.</w:t>
            </w:r>
          </w:p>
        </w:tc>
        <w:tc>
          <w:tcPr>
            <w:tcW w:w="992" w:type="dxa"/>
            <w:tcBorders>
              <w:top w:val="single" w:sz="4" w:space="0" w:color="000000"/>
              <w:left w:val="single" w:sz="4" w:space="0" w:color="000000"/>
              <w:bottom w:val="single" w:sz="4" w:space="0" w:color="000000"/>
              <w:right w:val="single" w:sz="4" w:space="0" w:color="000000"/>
            </w:tcBorders>
          </w:tcPr>
          <w:p w14:paraId="0F10BB0A" w14:textId="77777777" w:rsidR="00293E53" w:rsidRPr="0079298B" w:rsidRDefault="00293E53" w:rsidP="00100A82">
            <w:pPr>
              <w:autoSpaceDE w:val="0"/>
              <w:autoSpaceDN w:val="0"/>
              <w:adjustRightInd w:val="0"/>
              <w:rPr>
                <w:color w:val="000000"/>
                <w:sz w:val="20"/>
                <w:szCs w:val="20"/>
                <w:lang w:val="en-US"/>
              </w:rPr>
            </w:pPr>
            <w:r w:rsidRPr="0079298B">
              <w:rPr>
                <w:color w:val="000000"/>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FE43106" w14:textId="77777777" w:rsidR="00293E53" w:rsidRPr="0079298B" w:rsidRDefault="00293E53" w:rsidP="00100A82">
            <w:pPr>
              <w:autoSpaceDE w:val="0"/>
              <w:autoSpaceDN w:val="0"/>
              <w:adjustRightInd w:val="0"/>
              <w:jc w:val="center"/>
              <w:rPr>
                <w:color w:val="000000"/>
                <w:sz w:val="20"/>
                <w:szCs w:val="20"/>
                <w:lang w:val="en-US"/>
              </w:rPr>
            </w:pPr>
            <w:r w:rsidRPr="0079298B">
              <w:rPr>
                <w:color w:val="000000"/>
                <w:sz w:val="20"/>
                <w:szCs w:val="20"/>
                <w:lang w:val="en-US"/>
              </w:rPr>
              <w:t>0..*</w:t>
            </w:r>
          </w:p>
        </w:tc>
        <w:tc>
          <w:tcPr>
            <w:tcW w:w="1525" w:type="dxa"/>
            <w:tcBorders>
              <w:top w:val="single" w:sz="4" w:space="0" w:color="000000"/>
              <w:left w:val="single" w:sz="4" w:space="0" w:color="000000"/>
              <w:bottom w:val="single" w:sz="4" w:space="0" w:color="000000"/>
              <w:right w:val="single" w:sz="4" w:space="0" w:color="000000"/>
            </w:tcBorders>
          </w:tcPr>
          <w:p w14:paraId="4039641C" w14:textId="77777777" w:rsidR="00293E53" w:rsidRPr="0079298B" w:rsidRDefault="00293E53" w:rsidP="00100A82">
            <w:pPr>
              <w:autoSpaceDE w:val="0"/>
              <w:autoSpaceDN w:val="0"/>
              <w:adjustRightInd w:val="0"/>
              <w:rPr>
                <w:color w:val="000000"/>
                <w:sz w:val="20"/>
                <w:szCs w:val="20"/>
                <w:lang w:val="en-US"/>
              </w:rPr>
            </w:pPr>
            <w:r w:rsidRPr="0079298B">
              <w:rPr>
                <w:color w:val="000000"/>
                <w:sz w:val="20"/>
                <w:szCs w:val="20"/>
                <w:lang w:val="en-US"/>
              </w:rPr>
              <w:t>IDType</w:t>
            </w:r>
          </w:p>
        </w:tc>
      </w:tr>
      <w:tr w:rsidR="00100A82" w:rsidRPr="0079298B" w14:paraId="5BD27257"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DAE1E7F" w14:textId="77777777" w:rsidR="00100A82" w:rsidRPr="0079298B" w:rsidRDefault="00100A82" w:rsidP="00100A82">
            <w:pPr>
              <w:pStyle w:val="Default"/>
              <w:rPr>
                <w:sz w:val="20"/>
                <w:szCs w:val="20"/>
                <w:lang w:val="en-US"/>
              </w:rPr>
            </w:pPr>
            <w:r w:rsidRPr="0079298B">
              <w:rPr>
                <w:sz w:val="20"/>
                <w:szCs w:val="20"/>
                <w:lang w:val="en-US"/>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2F24FB2E" w14:textId="3CE89996" w:rsidR="00463ECC" w:rsidRPr="0079298B" w:rsidRDefault="00293E53" w:rsidP="00293E53">
            <w:pPr>
              <w:pStyle w:val="Default"/>
              <w:rPr>
                <w:sz w:val="20"/>
                <w:szCs w:val="20"/>
                <w:lang w:val="en-US"/>
              </w:rPr>
            </w:pPr>
            <w:r w:rsidRPr="007E0F9C">
              <w:rPr>
                <w:sz w:val="20"/>
                <w:szCs w:val="20"/>
                <w:lang w:val="en-US"/>
              </w:rPr>
              <w:t xml:space="preserve">Defines the kind of identification in free text form, e.g., </w:t>
            </w:r>
            <w:r>
              <w:rPr>
                <w:sz w:val="20"/>
                <w:szCs w:val="20"/>
                <w:lang w:val="en-US"/>
              </w:rPr>
              <w:t>commercial</w:t>
            </w:r>
            <w:r w:rsidRPr="007E0F9C">
              <w:rPr>
                <w:sz w:val="20"/>
                <w:szCs w:val="20"/>
                <w:lang w:val="en-US"/>
              </w:rPr>
              <w:t xml:space="preserve"> register number</w:t>
            </w:r>
            <w:r>
              <w:rPr>
                <w:sz w:val="20"/>
                <w:szCs w:val="20"/>
                <w:lang w:val="en-US"/>
              </w:rPr>
              <w:t>, court of justice, ARA number, DVR number, etc. It is recommended to use the codes provided in the code list in the appendix of this document.</w:t>
            </w:r>
          </w:p>
        </w:tc>
        <w:tc>
          <w:tcPr>
            <w:tcW w:w="992" w:type="dxa"/>
            <w:tcBorders>
              <w:top w:val="single" w:sz="4" w:space="0" w:color="000000"/>
              <w:left w:val="single" w:sz="4" w:space="0" w:color="000000"/>
              <w:bottom w:val="single" w:sz="4" w:space="0" w:color="000000"/>
              <w:right w:val="single" w:sz="4" w:space="0" w:color="000000"/>
            </w:tcBorders>
          </w:tcPr>
          <w:p w14:paraId="38C4E5C2" w14:textId="2C898C87" w:rsidR="00100A82" w:rsidRPr="0079298B" w:rsidRDefault="00943337" w:rsidP="00100A82">
            <w:pPr>
              <w:autoSpaceDE w:val="0"/>
              <w:autoSpaceDN w:val="0"/>
              <w:adjustRightInd w:val="0"/>
              <w:rPr>
                <w:color w:val="000000"/>
                <w:sz w:val="20"/>
                <w:szCs w:val="20"/>
                <w:lang w:val="en-US"/>
              </w:rPr>
            </w:pPr>
            <w:r>
              <w:rPr>
                <w:color w:val="000000"/>
                <w:sz w:val="20"/>
                <w:szCs w:val="20"/>
                <w:lang w:val="en-US"/>
              </w:rPr>
              <w:t>Attribute</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4AF1957" w14:textId="77777777" w:rsidR="00100A82" w:rsidRPr="0079298B" w:rsidRDefault="00100A82" w:rsidP="00100A82">
            <w:pPr>
              <w:autoSpaceDE w:val="0"/>
              <w:autoSpaceDN w:val="0"/>
              <w:adjustRightInd w:val="0"/>
              <w:jc w:val="center"/>
              <w:rPr>
                <w:color w:val="000000"/>
                <w:sz w:val="20"/>
                <w:szCs w:val="20"/>
                <w:lang w:val="en-US"/>
              </w:rPr>
            </w:pPr>
            <w:r w:rsidRPr="0079298B">
              <w:rPr>
                <w:color w:val="000000"/>
                <w:sz w:val="20"/>
                <w:szCs w:val="20"/>
                <w:lang w:val="en-US"/>
              </w:rPr>
              <w:t>1..1</w:t>
            </w:r>
          </w:p>
        </w:tc>
        <w:tc>
          <w:tcPr>
            <w:tcW w:w="1525" w:type="dxa"/>
            <w:tcBorders>
              <w:top w:val="single" w:sz="4" w:space="0" w:color="000000"/>
              <w:left w:val="single" w:sz="4" w:space="0" w:color="000000"/>
              <w:bottom w:val="single" w:sz="4" w:space="0" w:color="000000"/>
              <w:right w:val="single" w:sz="4" w:space="0" w:color="000000"/>
            </w:tcBorders>
          </w:tcPr>
          <w:p w14:paraId="7C6C24F3" w14:textId="77777777" w:rsidR="00100A82" w:rsidRPr="0079298B" w:rsidRDefault="00100A82" w:rsidP="00100A82">
            <w:pPr>
              <w:autoSpaceDE w:val="0"/>
              <w:autoSpaceDN w:val="0"/>
              <w:adjustRightInd w:val="0"/>
              <w:rPr>
                <w:color w:val="000000"/>
                <w:sz w:val="20"/>
                <w:szCs w:val="20"/>
                <w:lang w:val="en-US"/>
              </w:rPr>
            </w:pPr>
            <w:r w:rsidRPr="0079298B">
              <w:rPr>
                <w:color w:val="000000"/>
                <w:sz w:val="20"/>
                <w:szCs w:val="20"/>
                <w:lang w:val="en-US"/>
              </w:rPr>
              <w:t>xs:string</w:t>
            </w:r>
          </w:p>
        </w:tc>
      </w:tr>
      <w:tr w:rsidR="00100A82" w:rsidRPr="0079298B" w14:paraId="1F72A8E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3795B62" w14:textId="77777777" w:rsidR="00100A82" w:rsidRPr="0079298B" w:rsidRDefault="00100A82" w:rsidP="00100A82">
            <w:pPr>
              <w:pStyle w:val="Default"/>
              <w:rPr>
                <w:sz w:val="20"/>
                <w:szCs w:val="20"/>
                <w:lang w:val="en-US"/>
              </w:rPr>
            </w:pPr>
            <w:r w:rsidRPr="0079298B">
              <w:rPr>
                <w:sz w:val="20"/>
                <w:szCs w:val="20"/>
                <w:lang w:val="en-US"/>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6F76750B" w14:textId="2BCE932D" w:rsidR="00463ECC" w:rsidRPr="0079298B" w:rsidRDefault="00293E53" w:rsidP="009175C7">
            <w:pPr>
              <w:pStyle w:val="Default"/>
              <w:rPr>
                <w:sz w:val="20"/>
                <w:szCs w:val="20"/>
                <w:lang w:val="en-US"/>
              </w:rPr>
            </w:pPr>
            <w:r w:rsidRPr="007E0F9C">
              <w:rPr>
                <w:sz w:val="20"/>
                <w:szCs w:val="20"/>
                <w:lang w:val="en-US"/>
              </w:rPr>
              <w:t xml:space="preserve">Order reference of underlying order </w:t>
            </w:r>
            <w:r>
              <w:rPr>
                <w:sz w:val="20"/>
                <w:szCs w:val="20"/>
                <w:lang w:val="en-US"/>
              </w:rPr>
              <w:t>assigned</w:t>
            </w:r>
            <w:r w:rsidRPr="007E0F9C">
              <w:rPr>
                <w:sz w:val="20"/>
                <w:szCs w:val="20"/>
                <w:lang w:val="en-US"/>
              </w:rPr>
              <w:t xml:space="preserve"> by invoicing party. This element is used if only one order is </w:t>
            </w:r>
            <w:r w:rsidRPr="007E0F9C">
              <w:rPr>
                <w:color w:val="auto"/>
                <w:sz w:val="20"/>
                <w:szCs w:val="20"/>
                <w:lang w:val="en-US"/>
              </w:rPr>
              <w:t>associated with</w:t>
            </w:r>
            <w:r w:rsidRPr="007E0F9C">
              <w:rPr>
                <w:color w:val="FF0000"/>
                <w:sz w:val="20"/>
                <w:szCs w:val="20"/>
                <w:lang w:val="en-US"/>
              </w:rPr>
              <w:t xml:space="preserve"> </w:t>
            </w:r>
            <w:r w:rsidRPr="007E0F9C">
              <w:rPr>
                <w:sz w:val="20"/>
                <w:szCs w:val="20"/>
                <w:lang w:val="en-US"/>
              </w:rPr>
              <w:t xml:space="preserve">the invoice. If several references to orders are </w:t>
            </w:r>
            <w:r>
              <w:rPr>
                <w:sz w:val="20"/>
                <w:szCs w:val="20"/>
                <w:lang w:val="en-US"/>
              </w:rPr>
              <w:t>applied</w:t>
            </w:r>
            <w:r w:rsidRPr="007E0F9C">
              <w:rPr>
                <w:sz w:val="20"/>
                <w:szCs w:val="20"/>
                <w:lang w:val="en-US"/>
              </w:rPr>
              <w:t xml:space="preserve">, the element </w:t>
            </w:r>
            <w:r w:rsidRPr="007E0F9C">
              <w:rPr>
                <w:rFonts w:ascii="Courier New" w:hAnsi="Courier New"/>
                <w:sz w:val="18"/>
                <w:szCs w:val="20"/>
                <w:lang w:val="en-US"/>
              </w:rPr>
              <w:t>Invoice/Details/Item</w:t>
            </w:r>
            <w:r w:rsidRPr="007E0F9C">
              <w:rPr>
                <w:rFonts w:ascii="Courier New" w:hAnsi="Courier New"/>
                <w:sz w:val="18"/>
                <w:szCs w:val="20"/>
                <w:lang w:val="en-US"/>
              </w:rPr>
              <w:br/>
              <w:t>List/ListLineItem/Biller</w:t>
            </w:r>
            <w:r w:rsidRPr="007E0F9C">
              <w:rPr>
                <w:rFonts w:ascii="Courier New" w:hAnsi="Courier New"/>
                <w:sz w:val="18"/>
                <w:szCs w:val="20"/>
                <w:lang w:val="en-US"/>
              </w:rPr>
              <w:br/>
              <w:t>OrderReference</w:t>
            </w:r>
            <w:r w:rsidRPr="007E0F9C">
              <w:rPr>
                <w:sz w:val="20"/>
                <w:szCs w:val="20"/>
                <w:lang w:val="en-US"/>
              </w:rPr>
              <w:t xml:space="preserve"> has to be used for each item row. An invoice MAY also have no references </w:t>
            </w:r>
            <w:r w:rsidRPr="007E0F9C">
              <w:rPr>
                <w:sz w:val="20"/>
                <w:szCs w:val="20"/>
                <w:lang w:val="en-US"/>
              </w:rPr>
              <w:lastRenderedPageBreak/>
              <w:t>to orders.</w:t>
            </w:r>
          </w:p>
        </w:tc>
        <w:tc>
          <w:tcPr>
            <w:tcW w:w="992" w:type="dxa"/>
            <w:tcBorders>
              <w:top w:val="single" w:sz="4" w:space="0" w:color="000000"/>
              <w:left w:val="single" w:sz="4" w:space="0" w:color="000000"/>
              <w:bottom w:val="single" w:sz="4" w:space="0" w:color="000000"/>
              <w:right w:val="single" w:sz="4" w:space="0" w:color="000000"/>
            </w:tcBorders>
          </w:tcPr>
          <w:p w14:paraId="2E75148B" w14:textId="77777777" w:rsidR="00100A82" w:rsidRPr="0079298B" w:rsidRDefault="00100A82" w:rsidP="00100A82">
            <w:pPr>
              <w:pStyle w:val="Default"/>
              <w:rPr>
                <w:sz w:val="20"/>
                <w:szCs w:val="20"/>
                <w:lang w:val="en-US"/>
              </w:rPr>
            </w:pPr>
            <w:r w:rsidRPr="0079298B">
              <w:rPr>
                <w:sz w:val="20"/>
                <w:szCs w:val="20"/>
                <w:lang w:val="en-US"/>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CA1E18D" w14:textId="77777777" w:rsidR="00100A82" w:rsidRPr="0079298B" w:rsidRDefault="00100A82" w:rsidP="00100A82">
            <w:pPr>
              <w:pStyle w:val="Default"/>
              <w:jc w:val="center"/>
              <w:rPr>
                <w:sz w:val="20"/>
                <w:szCs w:val="20"/>
                <w:lang w:val="en-US"/>
              </w:rPr>
            </w:pPr>
            <w:r w:rsidRPr="0079298B">
              <w:rPr>
                <w:sz w:val="20"/>
                <w:szCs w:val="20"/>
                <w:lang w:val="en-US"/>
              </w:rPr>
              <w:t>0..1</w:t>
            </w:r>
          </w:p>
        </w:tc>
        <w:tc>
          <w:tcPr>
            <w:tcW w:w="1525" w:type="dxa"/>
            <w:tcBorders>
              <w:top w:val="single" w:sz="4" w:space="0" w:color="000000"/>
              <w:left w:val="single" w:sz="4" w:space="0" w:color="000000"/>
              <w:bottom w:val="single" w:sz="4" w:space="0" w:color="000000"/>
              <w:right w:val="single" w:sz="4" w:space="0" w:color="000000"/>
            </w:tcBorders>
          </w:tcPr>
          <w:p w14:paraId="4956BBE2" w14:textId="13C6988F" w:rsidR="00100A82" w:rsidRPr="0079298B" w:rsidRDefault="005F1A53" w:rsidP="00100A82">
            <w:pPr>
              <w:pStyle w:val="Default"/>
              <w:rPr>
                <w:sz w:val="20"/>
                <w:szCs w:val="20"/>
                <w:lang w:val="en-US"/>
              </w:rPr>
            </w:pPr>
            <w:r>
              <w:rPr>
                <w:sz w:val="20"/>
                <w:szCs w:val="20"/>
                <w:lang w:val="en-US"/>
              </w:rPr>
              <w:t>XML composite</w:t>
            </w:r>
          </w:p>
        </w:tc>
      </w:tr>
      <w:tr w:rsidR="00100A82" w:rsidRPr="0079298B" w14:paraId="00F3CE2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C5F9DD" w14:textId="77777777" w:rsidR="00100A82" w:rsidRPr="0079298B" w:rsidRDefault="00100A82" w:rsidP="00100A82">
            <w:pPr>
              <w:pStyle w:val="Default"/>
              <w:rPr>
                <w:sz w:val="20"/>
                <w:szCs w:val="20"/>
                <w:lang w:val="en-US"/>
              </w:rPr>
            </w:pPr>
            <w:r w:rsidRPr="0079298B">
              <w:rPr>
                <w:sz w:val="20"/>
                <w:szCs w:val="20"/>
                <w:lang w:val="en-US"/>
              </w:rPr>
              <w:lastRenderedPageBreak/>
              <w:t>Address</w:t>
            </w:r>
          </w:p>
        </w:tc>
        <w:tc>
          <w:tcPr>
            <w:tcW w:w="4111" w:type="dxa"/>
            <w:tcBorders>
              <w:top w:val="single" w:sz="4" w:space="0" w:color="000000"/>
              <w:left w:val="single" w:sz="4" w:space="0" w:color="000000"/>
              <w:bottom w:val="single" w:sz="4" w:space="0" w:color="000000"/>
              <w:right w:val="single" w:sz="4" w:space="0" w:color="000000"/>
            </w:tcBorders>
          </w:tcPr>
          <w:p w14:paraId="542E2508" w14:textId="77777777" w:rsidR="00293E53" w:rsidRPr="007E0F9C" w:rsidRDefault="00293E53" w:rsidP="00293E53">
            <w:pPr>
              <w:pStyle w:val="Default"/>
              <w:rPr>
                <w:sz w:val="20"/>
                <w:szCs w:val="20"/>
                <w:lang w:val="en-US"/>
              </w:rPr>
            </w:pPr>
            <w:r w:rsidRPr="007E0F9C">
              <w:rPr>
                <w:sz w:val="20"/>
                <w:szCs w:val="20"/>
                <w:lang w:val="en-US"/>
              </w:rPr>
              <w:t>Address of invoicing party</w:t>
            </w:r>
          </w:p>
          <w:p w14:paraId="4039EB94" w14:textId="49589CE7" w:rsidR="00100A82" w:rsidRPr="0079298B" w:rsidRDefault="00293E53" w:rsidP="00293E53">
            <w:pPr>
              <w:pStyle w:val="Default"/>
              <w:rPr>
                <w:sz w:val="20"/>
                <w:szCs w:val="20"/>
                <w:lang w:val="en-US"/>
              </w:rPr>
            </w:pPr>
            <w:r w:rsidRPr="007E0F9C">
              <w:rPr>
                <w:sz w:val="20"/>
                <w:szCs w:val="20"/>
                <w:lang w:val="en-US"/>
              </w:rPr>
              <w:t>(</w:t>
            </w:r>
            <w:r w:rsidRPr="007E0F9C">
              <w:rPr>
                <w:i/>
                <w:sz w:val="20"/>
                <w:szCs w:val="20"/>
                <w:lang w:val="en-US"/>
              </w:rPr>
              <w:t>Note</w:t>
            </w:r>
            <w:r w:rsidRPr="007E0F9C">
              <w:rPr>
                <w:sz w:val="20"/>
                <w:szCs w:val="20"/>
                <w:lang w:val="en-US"/>
              </w:rPr>
              <w:t xml:space="preserve">: the structure of the element </w:t>
            </w:r>
            <w:r w:rsidRPr="007E0F9C">
              <w:rPr>
                <w:i/>
                <w:sz w:val="20"/>
                <w:szCs w:val="20"/>
                <w:lang w:val="en-US"/>
              </w:rPr>
              <w:t xml:space="preserve">Address </w:t>
            </w:r>
            <w:r w:rsidRPr="007E0F9C">
              <w:rPr>
                <w:sz w:val="20"/>
                <w:szCs w:val="20"/>
                <w:lang w:val="en-US"/>
              </w:rPr>
              <w:t xml:space="preserve"> is equivalent </w:t>
            </w:r>
            <w:r>
              <w:rPr>
                <w:sz w:val="20"/>
                <w:szCs w:val="20"/>
                <w:lang w:val="en-US"/>
              </w:rPr>
              <w:t>to structure</w:t>
            </w:r>
            <w:r w:rsidRPr="007E0F9C">
              <w:rPr>
                <w:sz w:val="20"/>
                <w:szCs w:val="20"/>
                <w:lang w:val="en-US"/>
              </w:rPr>
              <w:t xml:space="preserve"> shown in chapter  </w:t>
            </w:r>
            <w:r w:rsidR="00761EE4" w:rsidRPr="0079298B">
              <w:rPr>
                <w:sz w:val="20"/>
                <w:szCs w:val="20"/>
                <w:lang w:val="en-US"/>
              </w:rPr>
              <w:fldChar w:fldCharType="begin"/>
            </w:r>
            <w:r w:rsidR="005C4E0C" w:rsidRPr="0079298B">
              <w:rPr>
                <w:sz w:val="20"/>
                <w:szCs w:val="20"/>
                <w:lang w:val="en-US"/>
              </w:rPr>
              <w:instrText xml:space="preserve"> REF _Ref304388820 \r \h </w:instrText>
            </w:r>
            <w:r w:rsidR="00761EE4" w:rsidRPr="0079298B">
              <w:rPr>
                <w:sz w:val="20"/>
                <w:szCs w:val="20"/>
                <w:lang w:val="en-US"/>
              </w:rPr>
            </w:r>
            <w:r w:rsidR="00761EE4" w:rsidRPr="0079298B">
              <w:rPr>
                <w:sz w:val="20"/>
                <w:szCs w:val="20"/>
                <w:lang w:val="en-US"/>
              </w:rPr>
              <w:fldChar w:fldCharType="separate"/>
            </w:r>
            <w:r w:rsidR="00850FCD">
              <w:rPr>
                <w:sz w:val="20"/>
                <w:szCs w:val="20"/>
                <w:lang w:val="en-US"/>
              </w:rPr>
              <w:t>3.5.1</w:t>
            </w:r>
            <w:r w:rsidR="00761EE4" w:rsidRPr="0079298B">
              <w:rPr>
                <w:sz w:val="20"/>
                <w:szCs w:val="20"/>
                <w:lang w:val="en-US"/>
              </w:rPr>
              <w:fldChar w:fldCharType="end"/>
            </w:r>
            <w:r w:rsidR="00100A82" w:rsidRPr="0079298B">
              <w:rPr>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090F700D" w14:textId="77777777" w:rsidR="00100A82" w:rsidRPr="0079298B" w:rsidRDefault="00100A82" w:rsidP="00100A82">
            <w:pPr>
              <w:pStyle w:val="Default"/>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04A49B0" w14:textId="77777777" w:rsidR="00100A82" w:rsidRPr="0079298B" w:rsidRDefault="00100A82" w:rsidP="00100A82">
            <w:pPr>
              <w:autoSpaceDE w:val="0"/>
              <w:autoSpaceDN w:val="0"/>
              <w:adjustRightInd w:val="0"/>
              <w:jc w:val="center"/>
              <w:rPr>
                <w:color w:val="000000"/>
                <w:sz w:val="20"/>
                <w:szCs w:val="20"/>
                <w:lang w:val="en-US"/>
              </w:rPr>
            </w:pPr>
            <w:r w:rsidRPr="0079298B">
              <w:rPr>
                <w:color w:val="000000"/>
                <w:sz w:val="20"/>
                <w:szCs w:val="20"/>
                <w:lang w:val="en-US"/>
              </w:rPr>
              <w:t>1..1</w:t>
            </w:r>
          </w:p>
        </w:tc>
        <w:tc>
          <w:tcPr>
            <w:tcW w:w="1525" w:type="dxa"/>
            <w:tcBorders>
              <w:top w:val="single" w:sz="4" w:space="0" w:color="000000"/>
              <w:left w:val="single" w:sz="4" w:space="0" w:color="000000"/>
              <w:bottom w:val="single" w:sz="4" w:space="0" w:color="000000"/>
              <w:right w:val="single" w:sz="4" w:space="0" w:color="000000"/>
            </w:tcBorders>
          </w:tcPr>
          <w:p w14:paraId="2CF9A9CC" w14:textId="17883A00" w:rsidR="00100A82" w:rsidRPr="0079298B" w:rsidRDefault="005F1A53" w:rsidP="00100A82">
            <w:pPr>
              <w:autoSpaceDE w:val="0"/>
              <w:autoSpaceDN w:val="0"/>
              <w:adjustRightInd w:val="0"/>
              <w:rPr>
                <w:color w:val="000000"/>
                <w:sz w:val="20"/>
                <w:szCs w:val="20"/>
                <w:lang w:val="en-US"/>
              </w:rPr>
            </w:pPr>
            <w:r>
              <w:rPr>
                <w:color w:val="000000"/>
                <w:sz w:val="20"/>
                <w:szCs w:val="20"/>
                <w:lang w:val="en-US"/>
              </w:rPr>
              <w:t>XML composite</w:t>
            </w:r>
          </w:p>
        </w:tc>
      </w:tr>
      <w:tr w:rsidR="00D220F9" w:rsidRPr="0079298B" w14:paraId="4E4E4F1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43970BC" w14:textId="77777777" w:rsidR="00D220F9" w:rsidRPr="0079298B" w:rsidRDefault="00D220F9" w:rsidP="00D220F9">
            <w:pPr>
              <w:pStyle w:val="Default"/>
              <w:rPr>
                <w:sz w:val="20"/>
                <w:szCs w:val="20"/>
                <w:lang w:val="en-US"/>
              </w:rPr>
            </w:pPr>
            <w:r w:rsidRPr="0079298B">
              <w:rPr>
                <w:sz w:val="20"/>
                <w:szCs w:val="20"/>
                <w:lang w:val="en-US"/>
              </w:rPr>
              <w:t>InvoiceRecipients</w:t>
            </w:r>
          </w:p>
          <w:p w14:paraId="4AA6B4B7" w14:textId="77777777" w:rsidR="00D220F9" w:rsidRPr="0079298B" w:rsidRDefault="00D220F9" w:rsidP="00D220F9">
            <w:pPr>
              <w:pStyle w:val="Default"/>
              <w:rPr>
                <w:sz w:val="20"/>
                <w:szCs w:val="20"/>
                <w:lang w:val="en-US"/>
              </w:rPr>
            </w:pPr>
            <w:r w:rsidRPr="0079298B">
              <w:rPr>
                <w:sz w:val="20"/>
                <w:szCs w:val="20"/>
                <w:lang w:val="en-US"/>
              </w:rPr>
              <w:t>BillerID</w:t>
            </w:r>
          </w:p>
        </w:tc>
        <w:tc>
          <w:tcPr>
            <w:tcW w:w="4111" w:type="dxa"/>
            <w:tcBorders>
              <w:top w:val="single" w:sz="4" w:space="0" w:color="000000"/>
              <w:left w:val="single" w:sz="4" w:space="0" w:color="000000"/>
              <w:bottom w:val="single" w:sz="4" w:space="0" w:color="000000"/>
              <w:right w:val="single" w:sz="4" w:space="0" w:color="000000"/>
            </w:tcBorders>
          </w:tcPr>
          <w:p w14:paraId="786F9C58" w14:textId="1BCA67DA" w:rsidR="00D220F9" w:rsidRPr="0079298B" w:rsidRDefault="005F1A53" w:rsidP="00D220F9">
            <w:pPr>
              <w:pStyle w:val="Default"/>
              <w:rPr>
                <w:sz w:val="20"/>
                <w:szCs w:val="20"/>
                <w:lang w:val="en-US"/>
              </w:rPr>
            </w:pPr>
            <w:r w:rsidRPr="007E0F9C">
              <w:rPr>
                <w:sz w:val="20"/>
                <w:szCs w:val="20"/>
                <w:lang w:val="en-US"/>
              </w:rPr>
              <w:t xml:space="preserve">Identification of invoicing party </w:t>
            </w:r>
            <w:r>
              <w:rPr>
                <w:sz w:val="20"/>
                <w:szCs w:val="20"/>
                <w:lang w:val="en-US"/>
              </w:rPr>
              <w:t>at</w:t>
            </w:r>
            <w:r w:rsidRPr="007E0F9C">
              <w:rPr>
                <w:sz w:val="20"/>
                <w:szCs w:val="20"/>
                <w:lang w:val="en-US"/>
              </w:rPr>
              <w:t xml:space="preserve"> invoice recipient</w:t>
            </w:r>
          </w:p>
        </w:tc>
        <w:tc>
          <w:tcPr>
            <w:tcW w:w="992" w:type="dxa"/>
            <w:tcBorders>
              <w:top w:val="single" w:sz="4" w:space="0" w:color="000000"/>
              <w:left w:val="single" w:sz="4" w:space="0" w:color="000000"/>
              <w:bottom w:val="single" w:sz="4" w:space="0" w:color="000000"/>
              <w:right w:val="single" w:sz="4" w:space="0" w:color="000000"/>
            </w:tcBorders>
          </w:tcPr>
          <w:p w14:paraId="6CCDC59E" w14:textId="77777777" w:rsidR="00D220F9" w:rsidRPr="0079298B" w:rsidRDefault="00D220F9" w:rsidP="00D220F9">
            <w:pPr>
              <w:pStyle w:val="Default"/>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D231CBC" w14:textId="77777777" w:rsidR="00D220F9" w:rsidRPr="0079298B" w:rsidRDefault="00D220F9" w:rsidP="00D220F9">
            <w:pPr>
              <w:autoSpaceDE w:val="0"/>
              <w:autoSpaceDN w:val="0"/>
              <w:adjustRightInd w:val="0"/>
              <w:jc w:val="center"/>
              <w:rPr>
                <w:color w:val="000000"/>
                <w:sz w:val="20"/>
                <w:szCs w:val="20"/>
                <w:lang w:val="en-US"/>
              </w:rPr>
            </w:pPr>
            <w:r w:rsidRPr="0079298B">
              <w:rPr>
                <w:sz w:val="20"/>
                <w:szCs w:val="20"/>
                <w:lang w:val="en-US"/>
              </w:rPr>
              <w:t>0..1</w:t>
            </w:r>
          </w:p>
        </w:tc>
        <w:tc>
          <w:tcPr>
            <w:tcW w:w="1525" w:type="dxa"/>
            <w:tcBorders>
              <w:top w:val="single" w:sz="4" w:space="0" w:color="000000"/>
              <w:left w:val="single" w:sz="4" w:space="0" w:color="000000"/>
              <w:bottom w:val="single" w:sz="4" w:space="0" w:color="000000"/>
              <w:right w:val="single" w:sz="4" w:space="0" w:color="000000"/>
            </w:tcBorders>
          </w:tcPr>
          <w:p w14:paraId="37122626" w14:textId="77777777" w:rsidR="00D220F9" w:rsidRPr="0079298B" w:rsidRDefault="00D220F9" w:rsidP="00D220F9">
            <w:pPr>
              <w:autoSpaceDE w:val="0"/>
              <w:autoSpaceDN w:val="0"/>
              <w:adjustRightInd w:val="0"/>
              <w:rPr>
                <w:color w:val="000000"/>
                <w:sz w:val="20"/>
                <w:szCs w:val="20"/>
                <w:lang w:val="en-US"/>
              </w:rPr>
            </w:pPr>
            <w:r w:rsidRPr="0079298B">
              <w:rPr>
                <w:sz w:val="20"/>
                <w:szCs w:val="20"/>
                <w:lang w:val="en-US"/>
              </w:rPr>
              <w:t>ID</w:t>
            </w:r>
            <w:r w:rsidR="004A3EF9" w:rsidRPr="0079298B">
              <w:rPr>
                <w:sz w:val="20"/>
                <w:szCs w:val="20"/>
                <w:lang w:val="en-US"/>
              </w:rPr>
              <w:t>Type</w:t>
            </w:r>
          </w:p>
        </w:tc>
      </w:tr>
      <w:tr w:rsidR="005F1A53" w:rsidRPr="0079298B" w14:paraId="3E9B03A8"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D3C92DA" w14:textId="77777777" w:rsidR="005F1A53" w:rsidRPr="0079298B" w:rsidRDefault="005F1A53" w:rsidP="00D220F9">
            <w:pPr>
              <w:pStyle w:val="Default"/>
              <w:rPr>
                <w:sz w:val="20"/>
                <w:szCs w:val="20"/>
                <w:lang w:val="en-US"/>
              </w:rPr>
            </w:pPr>
            <w:r w:rsidRPr="0079298B">
              <w:rPr>
                <w:sz w:val="20"/>
                <w:szCs w:val="20"/>
                <w:lang w:val="en-US"/>
              </w:rPr>
              <w:t>BillerExtension</w:t>
            </w:r>
          </w:p>
        </w:tc>
        <w:tc>
          <w:tcPr>
            <w:tcW w:w="4111" w:type="dxa"/>
            <w:tcBorders>
              <w:top w:val="single" w:sz="4" w:space="0" w:color="000000"/>
              <w:left w:val="single" w:sz="4" w:space="0" w:color="000000"/>
              <w:bottom w:val="single" w:sz="4" w:space="0" w:color="000000"/>
              <w:right w:val="single" w:sz="4" w:space="0" w:color="000000"/>
            </w:tcBorders>
          </w:tcPr>
          <w:p w14:paraId="07DA6DD8" w14:textId="36E98EBA" w:rsidR="005F1A53" w:rsidRPr="0079298B" w:rsidRDefault="005F1A53" w:rsidP="00D220F9">
            <w:pPr>
              <w:pStyle w:val="Default"/>
              <w:rPr>
                <w:sz w:val="20"/>
                <w:szCs w:val="20"/>
                <w:lang w:val="en-US"/>
              </w:rPr>
            </w:pPr>
            <w:r w:rsidRPr="007E0F9C">
              <w:rPr>
                <w:sz w:val="20"/>
                <w:szCs w:val="20"/>
                <w:lang w:val="en-US"/>
              </w:rPr>
              <w:t xml:space="preserve">Element for integration of elements that are referenced in the InvoiceRootExtension element of the ebInterfaceExtension.xsd Schema or </w:t>
            </w:r>
            <w:r>
              <w:rPr>
                <w:sz w:val="20"/>
                <w:szCs w:val="20"/>
                <w:lang w:val="en-US"/>
              </w:rPr>
              <w:t>originate</w:t>
            </w:r>
            <w:r w:rsidRPr="007E0F9C">
              <w:rPr>
                <w:sz w:val="20"/>
                <w:szCs w:val="20"/>
                <w:lang w:val="en-US"/>
              </w:rPr>
              <w:t xml:space="preserve"> from another arbitrary namespace.</w:t>
            </w:r>
          </w:p>
        </w:tc>
        <w:tc>
          <w:tcPr>
            <w:tcW w:w="992" w:type="dxa"/>
            <w:tcBorders>
              <w:top w:val="single" w:sz="4" w:space="0" w:color="000000"/>
              <w:left w:val="single" w:sz="4" w:space="0" w:color="000000"/>
              <w:bottom w:val="single" w:sz="4" w:space="0" w:color="000000"/>
              <w:right w:val="single" w:sz="4" w:space="0" w:color="000000"/>
            </w:tcBorders>
          </w:tcPr>
          <w:p w14:paraId="61B4B73B" w14:textId="77777777" w:rsidR="005F1A53" w:rsidRPr="0079298B" w:rsidRDefault="005F1A53" w:rsidP="00D220F9">
            <w:pPr>
              <w:pStyle w:val="Default"/>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CE64260" w14:textId="77777777" w:rsidR="005F1A53" w:rsidRPr="0079298B" w:rsidRDefault="005F1A53" w:rsidP="00D220F9">
            <w:pPr>
              <w:autoSpaceDE w:val="0"/>
              <w:autoSpaceDN w:val="0"/>
              <w:adjustRightInd w:val="0"/>
              <w:jc w:val="center"/>
              <w:rPr>
                <w:color w:val="000000"/>
                <w:sz w:val="20"/>
                <w:szCs w:val="20"/>
                <w:lang w:val="en-US"/>
              </w:rPr>
            </w:pPr>
            <w:r w:rsidRPr="0079298B">
              <w:rPr>
                <w:color w:val="000000"/>
                <w:sz w:val="20"/>
                <w:szCs w:val="20"/>
                <w:lang w:val="en-US"/>
              </w:rPr>
              <w:t>0..1</w:t>
            </w:r>
          </w:p>
        </w:tc>
        <w:tc>
          <w:tcPr>
            <w:tcW w:w="1525" w:type="dxa"/>
            <w:tcBorders>
              <w:top w:val="single" w:sz="4" w:space="0" w:color="000000"/>
              <w:left w:val="single" w:sz="4" w:space="0" w:color="000000"/>
              <w:bottom w:val="single" w:sz="4" w:space="0" w:color="000000"/>
              <w:right w:val="single" w:sz="4" w:space="0" w:color="000000"/>
            </w:tcBorders>
          </w:tcPr>
          <w:p w14:paraId="588D44F3" w14:textId="2DA7343A" w:rsidR="005F1A53" w:rsidRPr="0079298B" w:rsidRDefault="005F1A53" w:rsidP="00D220F9">
            <w:pPr>
              <w:autoSpaceDE w:val="0"/>
              <w:autoSpaceDN w:val="0"/>
              <w:adjustRightInd w:val="0"/>
              <w:rPr>
                <w:color w:val="000000"/>
                <w:sz w:val="20"/>
                <w:szCs w:val="20"/>
                <w:lang w:val="en-US"/>
              </w:rPr>
            </w:pPr>
            <w:r w:rsidRPr="007E0F9C">
              <w:rPr>
                <w:color w:val="000000"/>
                <w:sz w:val="20"/>
                <w:szCs w:val="20"/>
                <w:lang w:val="en-US"/>
              </w:rPr>
              <w:t xml:space="preserve">XML composite </w:t>
            </w:r>
            <w:r w:rsidRPr="007E0F9C">
              <w:rPr>
                <w:sz w:val="20"/>
                <w:szCs w:val="20"/>
                <w:lang w:val="en-US"/>
              </w:rPr>
              <w:t>(defined in ebInterfaceExtension.xsd)</w:t>
            </w:r>
          </w:p>
        </w:tc>
      </w:tr>
    </w:tbl>
    <w:p w14:paraId="5BE814A7" w14:textId="77777777" w:rsidR="00DC41AC" w:rsidRPr="0079298B" w:rsidRDefault="00DC41AC" w:rsidP="00100A82">
      <w:pPr>
        <w:rPr>
          <w:b/>
          <w:i/>
          <w:lang w:val="en-US"/>
        </w:rPr>
      </w:pPr>
    </w:p>
    <w:p w14:paraId="716D3597" w14:textId="77777777" w:rsidR="00100A82" w:rsidRPr="0079298B" w:rsidRDefault="00100A82" w:rsidP="00100A82">
      <w:pPr>
        <w:rPr>
          <w:b/>
          <w:i/>
          <w:lang w:val="en-US"/>
        </w:rPr>
      </w:pPr>
      <w:r w:rsidRPr="0079298B">
        <w:rPr>
          <w:b/>
          <w:i/>
          <w:lang w:val="en-US"/>
        </w:rPr>
        <w:t>Beispiel:</w:t>
      </w:r>
    </w:p>
    <w:p w14:paraId="05ADC36A"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bookmarkStart w:id="59" w:name="_Ref127593101"/>
      <w:r w:rsidRPr="0079298B">
        <w:rPr>
          <w:rFonts w:ascii="Courier New" w:hAnsi="Courier New" w:cs="Courier New"/>
          <w:color w:val="0000FF"/>
          <w:sz w:val="20"/>
          <w:szCs w:val="20"/>
          <w:highlight w:val="white"/>
          <w:lang w:val="en-US" w:eastAsia="de-AT"/>
        </w:rPr>
        <w:t>…</w:t>
      </w:r>
    </w:p>
    <w:p w14:paraId="762E802A"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Biller</w:t>
      </w:r>
      <w:r w:rsidRPr="0079298B">
        <w:rPr>
          <w:rFonts w:ascii="Courier New" w:hAnsi="Courier New" w:cs="Courier New"/>
          <w:color w:val="0000FF"/>
          <w:sz w:val="20"/>
          <w:szCs w:val="20"/>
          <w:highlight w:val="white"/>
          <w:lang w:val="en-US" w:eastAsia="de-AT"/>
        </w:rPr>
        <w:t>&gt;</w:t>
      </w:r>
    </w:p>
    <w:p w14:paraId="70F7B01C"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VATIdentificationNumber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ATU51507409</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VATIdentificationNumber</w:t>
      </w:r>
      <w:r w:rsidRPr="0079298B">
        <w:rPr>
          <w:rFonts w:ascii="Courier New" w:hAnsi="Courier New" w:cs="Courier New"/>
          <w:color w:val="0000FF"/>
          <w:sz w:val="20"/>
          <w:szCs w:val="20"/>
          <w:highlight w:val="white"/>
          <w:lang w:val="en-US" w:eastAsia="de-AT"/>
        </w:rPr>
        <w:t>&gt;</w:t>
      </w:r>
    </w:p>
    <w:p w14:paraId="692C0EE4"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FurtherIdentification</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n1:IdentificationType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DVR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0012345</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FurtherIdentification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ab/>
      </w:r>
    </w:p>
    <w:p w14:paraId="5A44303F"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OrderReference</w:t>
      </w:r>
      <w:r w:rsidRPr="0079298B">
        <w:rPr>
          <w:rFonts w:ascii="Courier New" w:hAnsi="Courier New" w:cs="Courier New"/>
          <w:color w:val="0000FF"/>
          <w:sz w:val="20"/>
          <w:szCs w:val="20"/>
          <w:highlight w:val="white"/>
          <w:lang w:val="en-US" w:eastAsia="de-AT"/>
        </w:rPr>
        <w:t>&gt;</w:t>
      </w:r>
    </w:p>
    <w:p w14:paraId="04FBBE8D"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OrderID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OR3456</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OrderID</w:t>
      </w:r>
      <w:r w:rsidRPr="0079298B">
        <w:rPr>
          <w:rFonts w:ascii="Courier New" w:hAnsi="Courier New" w:cs="Courier New"/>
          <w:color w:val="0000FF"/>
          <w:sz w:val="20"/>
          <w:szCs w:val="20"/>
          <w:highlight w:val="white"/>
          <w:lang w:val="en-US" w:eastAsia="de-AT"/>
        </w:rPr>
        <w:t>&gt;</w:t>
      </w:r>
    </w:p>
    <w:p w14:paraId="48C9DCA5"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ReferenceDate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2011-09-20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ReferenceDate</w:t>
      </w:r>
      <w:r w:rsidRPr="0079298B">
        <w:rPr>
          <w:rFonts w:ascii="Courier New" w:hAnsi="Courier New" w:cs="Courier New"/>
          <w:color w:val="0000FF"/>
          <w:sz w:val="20"/>
          <w:szCs w:val="20"/>
          <w:highlight w:val="white"/>
          <w:lang w:val="en-US" w:eastAsia="de-AT"/>
        </w:rPr>
        <w:t>&gt;</w:t>
      </w:r>
    </w:p>
    <w:p w14:paraId="03229357"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Eingegangen per Fax.</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p>
    <w:p w14:paraId="607B2B93"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OrderReference</w:t>
      </w:r>
      <w:r w:rsidRPr="0079298B">
        <w:rPr>
          <w:rFonts w:ascii="Courier New" w:hAnsi="Courier New" w:cs="Courier New"/>
          <w:color w:val="0000FF"/>
          <w:sz w:val="20"/>
          <w:szCs w:val="20"/>
          <w:highlight w:val="white"/>
          <w:lang w:val="en-US" w:eastAsia="de-AT"/>
        </w:rPr>
        <w:t>&gt;</w:t>
      </w:r>
    </w:p>
    <w:p w14:paraId="70437E5E"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w:t>
      </w:r>
      <w:r w:rsidRPr="0079298B">
        <w:rPr>
          <w:rFonts w:ascii="Courier New" w:hAnsi="Courier New" w:cs="Courier New"/>
          <w:color w:val="0000FF"/>
          <w:sz w:val="20"/>
          <w:szCs w:val="20"/>
          <w:highlight w:val="white"/>
          <w:lang w:val="en-US" w:eastAsia="de-AT"/>
        </w:rPr>
        <w:t>&gt;</w:t>
      </w:r>
    </w:p>
    <w:p w14:paraId="6853D66E"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AddressIdentifier</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n1:AddressIdentifierType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ProprietaryAddressID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FF"/>
          <w:sz w:val="20"/>
          <w:szCs w:val="20"/>
          <w:highlight w:val="white"/>
          <w:lang w:val="en-US" w:eastAsia="de-AT"/>
        </w:rPr>
        <w:br/>
      </w:r>
      <w:r w:rsidRPr="0079298B">
        <w:rPr>
          <w:rFonts w:ascii="Courier New" w:hAnsi="Courier New" w:cs="Courier New"/>
          <w:color w:val="000000"/>
          <w:sz w:val="20"/>
          <w:szCs w:val="20"/>
          <w:highlight w:val="white"/>
          <w:lang w:val="en-US" w:eastAsia="de-AT"/>
        </w:rPr>
        <w:t xml:space="preserve">             AnyOtherProprietaryID</w:t>
      </w:r>
    </w:p>
    <w:p w14:paraId="73562495"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AddressIdentifier</w:t>
      </w:r>
      <w:r w:rsidRPr="0079298B">
        <w:rPr>
          <w:rFonts w:ascii="Courier New" w:hAnsi="Courier New" w:cs="Courier New"/>
          <w:color w:val="0000FF"/>
          <w:sz w:val="20"/>
          <w:szCs w:val="20"/>
          <w:highlight w:val="white"/>
          <w:lang w:val="en-US" w:eastAsia="de-AT"/>
        </w:rPr>
        <w:t>&gt;</w:t>
      </w:r>
    </w:p>
    <w:p w14:paraId="4AC6542D"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Name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Schrauben Willi</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Name</w:t>
      </w:r>
      <w:r w:rsidRPr="0079298B">
        <w:rPr>
          <w:rFonts w:ascii="Courier New" w:hAnsi="Courier New" w:cs="Courier New"/>
          <w:color w:val="0000FF"/>
          <w:sz w:val="20"/>
          <w:szCs w:val="20"/>
          <w:highlight w:val="white"/>
          <w:lang w:val="en-US" w:eastAsia="de-AT"/>
        </w:rPr>
        <w:t>&gt;</w:t>
      </w:r>
    </w:p>
    <w:p w14:paraId="3598197D"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Street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Lassallestraße 5</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Street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p>
    <w:p w14:paraId="2716B3C4"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Town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Wien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Town</w:t>
      </w:r>
      <w:r w:rsidRPr="0079298B">
        <w:rPr>
          <w:rFonts w:ascii="Courier New" w:hAnsi="Courier New" w:cs="Courier New"/>
          <w:color w:val="0000FF"/>
          <w:sz w:val="20"/>
          <w:szCs w:val="20"/>
          <w:highlight w:val="white"/>
          <w:lang w:val="en-US" w:eastAsia="de-AT"/>
        </w:rPr>
        <w:t>&gt;</w:t>
      </w:r>
    </w:p>
    <w:p w14:paraId="2CFB3A80"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ZIP</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1020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ZIP</w:t>
      </w:r>
      <w:r w:rsidRPr="0079298B">
        <w:rPr>
          <w:rFonts w:ascii="Courier New" w:hAnsi="Courier New" w:cs="Courier New"/>
          <w:color w:val="0000FF"/>
          <w:sz w:val="20"/>
          <w:szCs w:val="20"/>
          <w:highlight w:val="white"/>
          <w:lang w:val="en-US" w:eastAsia="de-AT"/>
        </w:rPr>
        <w:t>&gt;</w:t>
      </w:r>
    </w:p>
    <w:p w14:paraId="3D00013D"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Country</w:t>
      </w:r>
      <w:r w:rsidRPr="0079298B">
        <w:rPr>
          <w:rFonts w:ascii="Courier New" w:hAnsi="Courier New" w:cs="Courier New"/>
          <w:color w:val="FF0000"/>
          <w:sz w:val="20"/>
          <w:szCs w:val="20"/>
          <w:highlight w:val="white"/>
          <w:lang w:val="en-US" w:eastAsia="de-AT"/>
        </w:rPr>
        <w:t xml:space="preserve"> n1:CountryCode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AT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Österreich</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Country</w:t>
      </w:r>
      <w:r w:rsidRPr="0079298B">
        <w:rPr>
          <w:rFonts w:ascii="Courier New" w:hAnsi="Courier New" w:cs="Courier New"/>
          <w:color w:val="0000FF"/>
          <w:sz w:val="20"/>
          <w:szCs w:val="20"/>
          <w:highlight w:val="white"/>
          <w:lang w:val="en-US" w:eastAsia="de-AT"/>
        </w:rPr>
        <w:t>&gt;</w:t>
      </w:r>
    </w:p>
    <w:p w14:paraId="443C589A"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Phone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+43 / 1 / 78 56 789</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Phone</w:t>
      </w:r>
      <w:r w:rsidRPr="0079298B">
        <w:rPr>
          <w:rFonts w:ascii="Courier New" w:hAnsi="Courier New" w:cs="Courier New"/>
          <w:color w:val="0000FF"/>
          <w:sz w:val="20"/>
          <w:szCs w:val="20"/>
          <w:highlight w:val="white"/>
          <w:lang w:val="en-US" w:eastAsia="de-AT"/>
        </w:rPr>
        <w:t>&gt;</w:t>
      </w:r>
    </w:p>
    <w:p w14:paraId="5A1FE4CF"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Email</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schraube@willi.at</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Email</w:t>
      </w:r>
      <w:r w:rsidRPr="0079298B">
        <w:rPr>
          <w:rFonts w:ascii="Courier New" w:hAnsi="Courier New" w:cs="Courier New"/>
          <w:color w:val="0000FF"/>
          <w:sz w:val="20"/>
          <w:szCs w:val="20"/>
          <w:highlight w:val="white"/>
          <w:lang w:val="en-US" w:eastAsia="de-AT"/>
        </w:rPr>
        <w:t>&gt;</w:t>
      </w:r>
    </w:p>
    <w:p w14:paraId="1499C360"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Contact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Sachbearbeiter Meier</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Contact</w:t>
      </w:r>
      <w:r w:rsidRPr="0079298B">
        <w:rPr>
          <w:rFonts w:ascii="Courier New" w:hAnsi="Courier New" w:cs="Courier New"/>
          <w:color w:val="0000FF"/>
          <w:sz w:val="20"/>
          <w:szCs w:val="20"/>
          <w:highlight w:val="white"/>
          <w:lang w:val="en-US" w:eastAsia="de-AT"/>
        </w:rPr>
        <w:t>&gt;</w:t>
      </w:r>
    </w:p>
    <w:p w14:paraId="69E8FC1C"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AddressExtension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Zentrale Verwaltung Wien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AddressExtension</w:t>
      </w:r>
      <w:r w:rsidRPr="0079298B">
        <w:rPr>
          <w:rFonts w:ascii="Courier New" w:hAnsi="Courier New" w:cs="Courier New"/>
          <w:color w:val="0000FF"/>
          <w:sz w:val="20"/>
          <w:szCs w:val="20"/>
          <w:highlight w:val="white"/>
          <w:lang w:val="en-US" w:eastAsia="de-AT"/>
        </w:rPr>
        <w:t>&gt;</w:t>
      </w:r>
    </w:p>
    <w:p w14:paraId="2A1CADE4"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w:t>
      </w:r>
      <w:r w:rsidRPr="0079298B">
        <w:rPr>
          <w:rFonts w:ascii="Courier New" w:hAnsi="Courier New" w:cs="Courier New"/>
          <w:color w:val="0000FF"/>
          <w:sz w:val="20"/>
          <w:szCs w:val="20"/>
          <w:highlight w:val="white"/>
          <w:lang w:val="en-US" w:eastAsia="de-AT"/>
        </w:rPr>
        <w:t>&gt;</w:t>
      </w:r>
    </w:p>
    <w:p w14:paraId="2947D700" w14:textId="77777777" w:rsidR="00D220F9" w:rsidRPr="0079298B" w:rsidRDefault="00D220F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InvoiceRecipientsBillerID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ID4456</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InvoiceRecipientsBillerID</w:t>
      </w:r>
      <w:r w:rsidRPr="0079298B">
        <w:rPr>
          <w:rFonts w:ascii="Courier New" w:hAnsi="Courier New" w:cs="Courier New"/>
          <w:color w:val="0000FF"/>
          <w:sz w:val="20"/>
          <w:szCs w:val="20"/>
          <w:highlight w:val="white"/>
          <w:lang w:val="en-US" w:eastAsia="de-AT"/>
        </w:rPr>
        <w:t>&gt;</w:t>
      </w:r>
    </w:p>
    <w:p w14:paraId="440FE64E"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ext:BillerExtension</w:t>
      </w:r>
      <w:r w:rsidRPr="0079298B">
        <w:rPr>
          <w:rFonts w:ascii="Courier New" w:hAnsi="Courier New" w:cs="Courier New"/>
          <w:color w:val="0000FF"/>
          <w:sz w:val="20"/>
          <w:szCs w:val="20"/>
          <w:highlight w:val="white"/>
          <w:lang w:val="en-US" w:eastAsia="de-AT"/>
        </w:rPr>
        <w:t>&gt;</w:t>
      </w:r>
    </w:p>
    <w:p w14:paraId="310306DE"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sv:BillerExtension</w:t>
      </w:r>
      <w:r w:rsidRPr="0079298B">
        <w:rPr>
          <w:rFonts w:ascii="Courier New" w:hAnsi="Courier New" w:cs="Courier New"/>
          <w:color w:val="0000FF"/>
          <w:sz w:val="20"/>
          <w:szCs w:val="20"/>
          <w:highlight w:val="white"/>
          <w:lang w:val="en-US" w:eastAsia="de-AT"/>
        </w:rPr>
        <w:t>&gt;</w:t>
      </w:r>
    </w:p>
    <w:p w14:paraId="5C2B45E4"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sv:SV_Domain_Specific_BillerExtensionElement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Ein von ebInterface </w:t>
      </w:r>
      <w:r w:rsidRPr="0079298B">
        <w:rPr>
          <w:rFonts w:ascii="Courier New" w:hAnsi="Courier New" w:cs="Courier New"/>
          <w:color w:val="000000"/>
          <w:sz w:val="20"/>
          <w:szCs w:val="20"/>
          <w:highlight w:val="white"/>
          <w:lang w:val="en-US" w:eastAsia="de-AT"/>
        </w:rPr>
        <w:br/>
        <w:t xml:space="preserve">             standardisiertes Erweiterungselement</w:t>
      </w:r>
      <w:r w:rsidRPr="0079298B">
        <w:rPr>
          <w:rFonts w:ascii="Courier New" w:hAnsi="Courier New" w:cs="Courier New"/>
          <w:color w:val="000000"/>
          <w:sz w:val="20"/>
          <w:szCs w:val="20"/>
          <w:highlight w:val="white"/>
          <w:lang w:val="en-US" w:eastAsia="de-AT"/>
        </w:rPr>
        <w:b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sv:SV_Domain_Specific_BillerExtensionElement</w:t>
      </w:r>
      <w:r w:rsidRPr="0079298B">
        <w:rPr>
          <w:rFonts w:ascii="Courier New" w:hAnsi="Courier New" w:cs="Courier New"/>
          <w:color w:val="0000FF"/>
          <w:sz w:val="20"/>
          <w:szCs w:val="20"/>
          <w:highlight w:val="white"/>
          <w:lang w:val="en-US" w:eastAsia="de-AT"/>
        </w:rPr>
        <w:t>&gt;</w:t>
      </w:r>
    </w:p>
    <w:p w14:paraId="03253477"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sv:BillerExtension</w:t>
      </w:r>
      <w:r w:rsidRPr="0079298B">
        <w:rPr>
          <w:rFonts w:ascii="Courier New" w:hAnsi="Courier New" w:cs="Courier New"/>
          <w:color w:val="0000FF"/>
          <w:sz w:val="20"/>
          <w:szCs w:val="20"/>
          <w:highlight w:val="white"/>
          <w:lang w:val="en-US" w:eastAsia="de-AT"/>
        </w:rPr>
        <w:t>&gt;</w:t>
      </w:r>
    </w:p>
    <w:p w14:paraId="455A7DA4"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3B92D033"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Irgendein beliebiges  </w:t>
      </w:r>
      <w:r w:rsidRPr="0079298B">
        <w:rPr>
          <w:rFonts w:ascii="Courier New" w:hAnsi="Courier New" w:cs="Courier New"/>
          <w:color w:val="000000"/>
          <w:sz w:val="20"/>
          <w:szCs w:val="20"/>
          <w:highlight w:val="white"/>
          <w:lang w:val="en-US" w:eastAsia="de-AT"/>
        </w:rPr>
        <w:br/>
        <w:t xml:space="preserve">              Erweiterungselement aus einem anderen Namespace</w:t>
      </w:r>
      <w:r w:rsidRPr="0079298B">
        <w:rPr>
          <w:rFonts w:ascii="Courier New" w:hAnsi="Courier New" w:cs="Courier New"/>
          <w:color w:val="000000"/>
          <w:sz w:val="20"/>
          <w:szCs w:val="20"/>
          <w:highlight w:val="white"/>
          <w:lang w:val="en-US" w:eastAsia="de-AT"/>
        </w:rPr>
        <w:br/>
      </w: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p>
    <w:p w14:paraId="0A4A1A49"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57DF0942" w14:textId="77777777" w:rsidR="00821C05" w:rsidRPr="0079298B"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ext:BillerExtension</w:t>
      </w:r>
      <w:r w:rsidRPr="0079298B">
        <w:rPr>
          <w:rFonts w:ascii="Courier New" w:hAnsi="Courier New" w:cs="Courier New"/>
          <w:color w:val="0000FF"/>
          <w:sz w:val="20"/>
          <w:szCs w:val="20"/>
          <w:highlight w:val="white"/>
          <w:lang w:val="en-US" w:eastAsia="de-AT"/>
        </w:rPr>
        <w:t>&gt;</w:t>
      </w:r>
    </w:p>
    <w:p w14:paraId="2272FF4C" w14:textId="77777777" w:rsidR="00100A82" w:rsidRPr="0079298B" w:rsidRDefault="00821C05"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Biller</w:t>
      </w:r>
      <w:r w:rsidRPr="0079298B">
        <w:rPr>
          <w:rFonts w:ascii="Courier New" w:hAnsi="Courier New" w:cs="Courier New"/>
          <w:color w:val="0000FF"/>
          <w:sz w:val="20"/>
          <w:szCs w:val="20"/>
          <w:highlight w:val="white"/>
          <w:lang w:val="en-US" w:eastAsia="de-AT"/>
        </w:rPr>
        <w:t>&gt;</w:t>
      </w:r>
    </w:p>
    <w:p w14:paraId="30B8C3AD" w14:textId="77777777" w:rsidR="00821C05" w:rsidRPr="0079298B" w:rsidRDefault="00821C05"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9298B">
        <w:rPr>
          <w:rFonts w:ascii="Courier New" w:hAnsi="Courier New" w:cs="Courier New"/>
          <w:color w:val="0000FF"/>
          <w:sz w:val="20"/>
          <w:szCs w:val="20"/>
          <w:lang w:val="en-US" w:eastAsia="de-AT"/>
        </w:rPr>
        <w:t>…</w:t>
      </w:r>
    </w:p>
    <w:p w14:paraId="3B379F1C" w14:textId="77777777" w:rsidR="00100A82" w:rsidRPr="0079298B" w:rsidRDefault="00100A82" w:rsidP="003C69AD">
      <w:pPr>
        <w:pStyle w:val="Heading3"/>
        <w:rPr>
          <w:lang w:val="en-US"/>
        </w:rPr>
      </w:pPr>
      <w:bookmarkStart w:id="60" w:name="_Ref88046393"/>
      <w:bookmarkStart w:id="61" w:name="_Ref88046416"/>
      <w:bookmarkStart w:id="62" w:name="_Toc258480962"/>
      <w:r w:rsidRPr="0079298B">
        <w:rPr>
          <w:lang w:val="en-US"/>
        </w:rPr>
        <w:t>OrderReference</w:t>
      </w:r>
      <w:bookmarkEnd w:id="59"/>
      <w:bookmarkEnd w:id="60"/>
      <w:bookmarkEnd w:id="61"/>
      <w:bookmarkEnd w:id="62"/>
    </w:p>
    <w:p w14:paraId="25570D20" w14:textId="77777777" w:rsidR="005F1A53" w:rsidRPr="007E0F9C" w:rsidRDefault="005F1A53" w:rsidP="005F1A53">
      <w:pPr>
        <w:jc w:val="both"/>
        <w:rPr>
          <w:lang w:val="en-US"/>
        </w:rPr>
      </w:pPr>
      <w:r w:rsidRPr="007E0F9C">
        <w:rPr>
          <w:lang w:val="en-US"/>
        </w:rPr>
        <w:t xml:space="preserve">The </w:t>
      </w:r>
      <w:r w:rsidRPr="007E0F9C">
        <w:rPr>
          <w:i/>
          <w:lang w:val="en-US"/>
        </w:rPr>
        <w:t>OrderReference</w:t>
      </w:r>
      <w:r w:rsidRPr="007E0F9C">
        <w:rPr>
          <w:lang w:val="en-US"/>
        </w:rPr>
        <w:t xml:space="preserve"> element is OPTIONAL and consists of delivery details. This element is used if only one order is associated with the invoice</w:t>
      </w:r>
      <w:r w:rsidRPr="007E0F9C">
        <w:rPr>
          <w:szCs w:val="20"/>
          <w:lang w:val="en-US"/>
        </w:rPr>
        <w:t xml:space="preserve">. If several references to </w:t>
      </w:r>
      <w:r w:rsidRPr="007E0F9C">
        <w:rPr>
          <w:lang w:val="en-US"/>
        </w:rPr>
        <w:t xml:space="preserve">orders are </w:t>
      </w:r>
      <w:r>
        <w:rPr>
          <w:lang w:val="en-US"/>
        </w:rPr>
        <w:t>applied</w:t>
      </w:r>
      <w:r w:rsidRPr="007E0F9C">
        <w:rPr>
          <w:lang w:val="en-US"/>
        </w:rPr>
        <w:t>, the element</w:t>
      </w:r>
      <w:r>
        <w:rPr>
          <w:lang w:val="en-US"/>
        </w:rPr>
        <w:tab/>
      </w:r>
      <w:r w:rsidRPr="007E0F9C">
        <w:rPr>
          <w:lang w:val="en-US"/>
        </w:rPr>
        <w:t xml:space="preserve"> </w:t>
      </w:r>
      <w:r w:rsidRPr="007E0F9C">
        <w:rPr>
          <w:rFonts w:ascii="Courier New" w:hAnsi="Courier New" w:cs="Courier New"/>
          <w:sz w:val="20"/>
          <w:szCs w:val="20"/>
          <w:lang w:val="en-US"/>
        </w:rPr>
        <w:t>Invoice/Details/ItemList/ListLineItem/BillersOrderReference</w:t>
      </w:r>
      <w:r w:rsidRPr="007E0F9C">
        <w:rPr>
          <w:lang w:val="en-US"/>
        </w:rPr>
        <w:t xml:space="preserve"> </w:t>
      </w:r>
      <w:r w:rsidRPr="007E0F9C">
        <w:rPr>
          <w:szCs w:val="20"/>
          <w:lang w:val="en-US"/>
        </w:rPr>
        <w:t xml:space="preserve">has to be used for each item row. An invoice MAY also </w:t>
      </w:r>
      <w:r>
        <w:rPr>
          <w:szCs w:val="20"/>
          <w:lang w:val="en-US"/>
        </w:rPr>
        <w:t>not include</w:t>
      </w:r>
      <w:r w:rsidRPr="007E0F9C">
        <w:rPr>
          <w:szCs w:val="20"/>
          <w:lang w:val="en-US"/>
        </w:rPr>
        <w:t xml:space="preserve"> references to orders.</w:t>
      </w:r>
    </w:p>
    <w:p w14:paraId="297427FC" w14:textId="77777777" w:rsidR="00100A82" w:rsidRPr="0079298B" w:rsidRDefault="00100A82" w:rsidP="00100A82">
      <w:pPr>
        <w:rPr>
          <w:lang w:val="en-US"/>
        </w:rPr>
      </w:pPr>
    </w:p>
    <w:p w14:paraId="682EC3E3" w14:textId="77777777" w:rsidR="00100A82" w:rsidRPr="0079298B" w:rsidRDefault="003353BC" w:rsidP="00100A82">
      <w:pPr>
        <w:jc w:val="center"/>
        <w:rPr>
          <w:lang w:val="en-US"/>
        </w:rPr>
      </w:pPr>
      <w:r w:rsidRPr="0079298B">
        <w:rPr>
          <w:noProof/>
          <w:lang w:val="en-US"/>
        </w:rPr>
        <w:drawing>
          <wp:inline distT="0" distB="0" distL="0" distR="0" wp14:anchorId="03955B2C" wp14:editId="13D7628E">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651DD765" w14:textId="77777777" w:rsidR="00100A82" w:rsidRPr="0079298B" w:rsidRDefault="00100A82" w:rsidP="00100A82">
      <w:pPr>
        <w:jc w:val="center"/>
        <w:rPr>
          <w:lang w:val="en-US"/>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740BAE" w:rsidRPr="0079298B" w14:paraId="38B9ECE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44DD282A" w14:textId="676017E6" w:rsidR="00740BAE" w:rsidRPr="0079298B" w:rsidRDefault="00740BAE" w:rsidP="00100A82">
            <w:pPr>
              <w:pStyle w:val="Default"/>
              <w:rPr>
                <w:sz w:val="20"/>
                <w:szCs w:val="20"/>
                <w:lang w:val="en-US"/>
              </w:rPr>
            </w:pPr>
            <w:r w:rsidRPr="007E0F9C">
              <w:rPr>
                <w:b/>
                <w:sz w:val="20"/>
                <w:szCs w:val="20"/>
                <w:lang w:val="en-US"/>
              </w:rPr>
              <w:t>Name</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735AB15D" w14:textId="4801365E" w:rsidR="00740BAE" w:rsidRPr="0079298B" w:rsidRDefault="00740BAE" w:rsidP="00100A82">
            <w:pPr>
              <w:pStyle w:val="Default"/>
              <w:rPr>
                <w:sz w:val="20"/>
                <w:szCs w:val="20"/>
                <w:lang w:val="en-US"/>
              </w:rPr>
            </w:pPr>
            <w:r w:rsidRPr="007E0F9C">
              <w:rPr>
                <w:b/>
                <w:sz w:val="20"/>
                <w:szCs w:val="20"/>
                <w:lang w:val="en-US"/>
              </w:rPr>
              <w:t>Meaning</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534261" w14:textId="2D915A33" w:rsidR="00740BAE" w:rsidRPr="0079298B" w:rsidRDefault="00740BAE" w:rsidP="00100A82">
            <w:pPr>
              <w:pStyle w:val="Default"/>
              <w:rPr>
                <w:sz w:val="20"/>
                <w:szCs w:val="20"/>
                <w:lang w:val="en-US"/>
              </w:rPr>
            </w:pPr>
            <w:r w:rsidRPr="007E0F9C">
              <w:rPr>
                <w:b/>
                <w:sz w:val="20"/>
                <w:szCs w:val="20"/>
                <w:lang w:val="en-US"/>
              </w:rPr>
              <w:t>Type</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A267E59" w14:textId="394552A6" w:rsidR="00740BAE" w:rsidRPr="0079298B" w:rsidRDefault="00740BAE" w:rsidP="00100A82">
            <w:pPr>
              <w:pStyle w:val="Default"/>
              <w:rPr>
                <w:sz w:val="20"/>
                <w:szCs w:val="20"/>
                <w:lang w:val="en-US"/>
              </w:rPr>
            </w:pPr>
            <w:r w:rsidRPr="007E0F9C">
              <w:rPr>
                <w:b/>
                <w:sz w:val="20"/>
                <w:szCs w:val="20"/>
                <w:lang w:val="en-US"/>
              </w:rPr>
              <w:t>Card.</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01C9E099" w14:textId="6294258C" w:rsidR="00740BAE" w:rsidRPr="0079298B" w:rsidRDefault="00740BAE" w:rsidP="00100A82">
            <w:pPr>
              <w:pStyle w:val="Default"/>
              <w:rPr>
                <w:sz w:val="20"/>
                <w:szCs w:val="20"/>
                <w:lang w:val="en-US"/>
              </w:rPr>
            </w:pPr>
            <w:r w:rsidRPr="007E0F9C">
              <w:rPr>
                <w:b/>
                <w:sz w:val="20"/>
                <w:szCs w:val="20"/>
                <w:lang w:val="en-US"/>
              </w:rPr>
              <w:t>Format</w:t>
            </w:r>
          </w:p>
        </w:tc>
      </w:tr>
      <w:tr w:rsidR="005F1A53" w:rsidRPr="0079298B" w14:paraId="75B8AF7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FC230E9" w14:textId="429E98A5" w:rsidR="005F1A53" w:rsidRPr="0079298B" w:rsidRDefault="005F1A53" w:rsidP="00100A82">
            <w:pPr>
              <w:pStyle w:val="Default"/>
              <w:rPr>
                <w:sz w:val="20"/>
                <w:szCs w:val="20"/>
                <w:lang w:val="en-US"/>
              </w:rPr>
            </w:pPr>
            <w:r w:rsidRPr="007E0F9C">
              <w:rPr>
                <w:sz w:val="20"/>
                <w:szCs w:val="20"/>
                <w:lang w:val="en-US"/>
              </w:rPr>
              <w:t>OrderID</w:t>
            </w:r>
          </w:p>
        </w:tc>
        <w:tc>
          <w:tcPr>
            <w:tcW w:w="3775" w:type="dxa"/>
            <w:tcBorders>
              <w:top w:val="single" w:sz="4" w:space="0" w:color="000000"/>
              <w:left w:val="single" w:sz="4" w:space="0" w:color="000000"/>
              <w:bottom w:val="single" w:sz="4" w:space="0" w:color="000000"/>
              <w:right w:val="single" w:sz="4" w:space="0" w:color="000000"/>
            </w:tcBorders>
          </w:tcPr>
          <w:p w14:paraId="67DB4710" w14:textId="693103AB" w:rsidR="005F1A53" w:rsidRPr="0079298B" w:rsidRDefault="005F1A53" w:rsidP="00100A82">
            <w:pPr>
              <w:pStyle w:val="Default"/>
              <w:rPr>
                <w:sz w:val="20"/>
                <w:szCs w:val="20"/>
                <w:lang w:val="en-US"/>
              </w:rPr>
            </w:pPr>
            <w:r>
              <w:rPr>
                <w:sz w:val="20"/>
                <w:szCs w:val="20"/>
                <w:lang w:val="en-US"/>
              </w:rPr>
              <w:t>Order</w:t>
            </w:r>
            <w:r w:rsidRPr="007E0F9C">
              <w:rPr>
                <w:sz w:val="20"/>
                <w:szCs w:val="20"/>
                <w:lang w:val="en-US"/>
              </w:rPr>
              <w:t xml:space="preserve"> number</w:t>
            </w:r>
          </w:p>
        </w:tc>
        <w:tc>
          <w:tcPr>
            <w:tcW w:w="900" w:type="dxa"/>
            <w:tcBorders>
              <w:top w:val="single" w:sz="4" w:space="0" w:color="000000"/>
              <w:left w:val="single" w:sz="4" w:space="0" w:color="000000"/>
              <w:bottom w:val="single" w:sz="4" w:space="0" w:color="000000"/>
              <w:right w:val="single" w:sz="4" w:space="0" w:color="000000"/>
            </w:tcBorders>
          </w:tcPr>
          <w:p w14:paraId="62422AA5" w14:textId="77777777" w:rsidR="005F1A53" w:rsidRPr="0079298B" w:rsidRDefault="005F1A53" w:rsidP="00100A82">
            <w:pPr>
              <w:pStyle w:val="Default"/>
              <w:rPr>
                <w:sz w:val="20"/>
                <w:szCs w:val="20"/>
                <w:lang w:val="en-US"/>
              </w:rPr>
            </w:pPr>
            <w:r w:rsidRPr="0079298B">
              <w:rPr>
                <w:sz w:val="20"/>
                <w:szCs w:val="20"/>
                <w:lang w:val="en-US"/>
              </w:rPr>
              <w:t>Element</w:t>
            </w:r>
          </w:p>
        </w:tc>
        <w:tc>
          <w:tcPr>
            <w:tcW w:w="720" w:type="dxa"/>
            <w:tcBorders>
              <w:top w:val="single" w:sz="4" w:space="0" w:color="000000"/>
              <w:left w:val="single" w:sz="4" w:space="0" w:color="000000"/>
              <w:bottom w:val="single" w:sz="4" w:space="0" w:color="000000"/>
              <w:right w:val="single" w:sz="4" w:space="0" w:color="000000"/>
            </w:tcBorders>
          </w:tcPr>
          <w:p w14:paraId="1F6AE31F" w14:textId="77777777" w:rsidR="005F1A53" w:rsidRPr="0079298B" w:rsidRDefault="005F1A53" w:rsidP="00100A82">
            <w:pPr>
              <w:autoSpaceDE w:val="0"/>
              <w:autoSpaceDN w:val="0"/>
              <w:adjustRightInd w:val="0"/>
              <w:rPr>
                <w:color w:val="000000"/>
                <w:sz w:val="20"/>
                <w:szCs w:val="20"/>
                <w:lang w:val="en-US"/>
              </w:rPr>
            </w:pPr>
            <w:r w:rsidRPr="0079298B">
              <w:rPr>
                <w:color w:val="000000"/>
                <w:sz w:val="20"/>
                <w:szCs w:val="20"/>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6297D44E" w14:textId="77777777" w:rsidR="005F1A53" w:rsidRPr="0079298B" w:rsidRDefault="005F1A53" w:rsidP="00100A82">
            <w:pPr>
              <w:autoSpaceDE w:val="0"/>
              <w:autoSpaceDN w:val="0"/>
              <w:adjustRightInd w:val="0"/>
              <w:rPr>
                <w:color w:val="000000"/>
                <w:sz w:val="20"/>
                <w:szCs w:val="20"/>
                <w:lang w:val="en-US"/>
              </w:rPr>
            </w:pPr>
            <w:r w:rsidRPr="0079298B">
              <w:rPr>
                <w:color w:val="000000"/>
                <w:sz w:val="20"/>
                <w:szCs w:val="20"/>
                <w:lang w:val="en-US"/>
              </w:rPr>
              <w:t>IDType</w:t>
            </w:r>
          </w:p>
        </w:tc>
      </w:tr>
      <w:tr w:rsidR="005F1A53" w:rsidRPr="0079298B" w14:paraId="5CFD6DF5"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92F6C99" w14:textId="3AD29889" w:rsidR="005F1A53" w:rsidRPr="0079298B" w:rsidRDefault="005F1A53" w:rsidP="00100A82">
            <w:pPr>
              <w:pStyle w:val="Default"/>
              <w:rPr>
                <w:sz w:val="20"/>
                <w:szCs w:val="20"/>
                <w:lang w:val="en-US"/>
              </w:rPr>
            </w:pPr>
            <w:r w:rsidRPr="007E0F9C">
              <w:rPr>
                <w:sz w:val="20"/>
                <w:szCs w:val="20"/>
                <w:lang w:val="en-US"/>
              </w:rPr>
              <w:t>ReferenceDate</w:t>
            </w:r>
          </w:p>
        </w:tc>
        <w:tc>
          <w:tcPr>
            <w:tcW w:w="3775" w:type="dxa"/>
            <w:tcBorders>
              <w:top w:val="single" w:sz="4" w:space="0" w:color="000000"/>
              <w:left w:val="single" w:sz="4" w:space="0" w:color="000000"/>
              <w:bottom w:val="single" w:sz="4" w:space="0" w:color="000000"/>
              <w:right w:val="single" w:sz="4" w:space="0" w:color="000000"/>
            </w:tcBorders>
          </w:tcPr>
          <w:p w14:paraId="3B660ED0" w14:textId="7A981A39" w:rsidR="005F1A53" w:rsidRPr="0079298B" w:rsidRDefault="005F1A53" w:rsidP="00100A82">
            <w:pPr>
              <w:pStyle w:val="Default"/>
              <w:rPr>
                <w:sz w:val="20"/>
                <w:szCs w:val="20"/>
                <w:lang w:val="en-US"/>
              </w:rPr>
            </w:pPr>
            <w:r w:rsidRPr="007E0F9C">
              <w:rPr>
                <w:sz w:val="20"/>
                <w:szCs w:val="20"/>
                <w:lang w:val="en-US"/>
              </w:rPr>
              <w:t xml:space="preserve">Date of </w:t>
            </w:r>
            <w:r>
              <w:rPr>
                <w:sz w:val="20"/>
                <w:szCs w:val="20"/>
                <w:lang w:val="en-US"/>
              </w:rPr>
              <w:t>order</w:t>
            </w:r>
          </w:p>
        </w:tc>
        <w:tc>
          <w:tcPr>
            <w:tcW w:w="900" w:type="dxa"/>
            <w:tcBorders>
              <w:top w:val="single" w:sz="4" w:space="0" w:color="000000"/>
              <w:left w:val="single" w:sz="4" w:space="0" w:color="000000"/>
              <w:bottom w:val="single" w:sz="4" w:space="0" w:color="000000"/>
              <w:right w:val="single" w:sz="4" w:space="0" w:color="000000"/>
            </w:tcBorders>
          </w:tcPr>
          <w:p w14:paraId="5553043F" w14:textId="77777777" w:rsidR="005F1A53" w:rsidRPr="0079298B" w:rsidRDefault="005F1A53" w:rsidP="00100A82">
            <w:pPr>
              <w:pStyle w:val="Default"/>
              <w:rPr>
                <w:sz w:val="20"/>
                <w:szCs w:val="20"/>
                <w:lang w:val="en-US"/>
              </w:rPr>
            </w:pPr>
            <w:r w:rsidRPr="0079298B">
              <w:rPr>
                <w:sz w:val="20"/>
                <w:szCs w:val="20"/>
                <w:lang w:val="en-US"/>
              </w:rPr>
              <w:t>Element</w:t>
            </w:r>
          </w:p>
        </w:tc>
        <w:tc>
          <w:tcPr>
            <w:tcW w:w="720" w:type="dxa"/>
            <w:tcBorders>
              <w:top w:val="single" w:sz="4" w:space="0" w:color="000000"/>
              <w:left w:val="single" w:sz="4" w:space="0" w:color="000000"/>
              <w:bottom w:val="single" w:sz="4" w:space="0" w:color="000000"/>
              <w:right w:val="single" w:sz="4" w:space="0" w:color="000000"/>
            </w:tcBorders>
          </w:tcPr>
          <w:p w14:paraId="6CD6D80D" w14:textId="77777777" w:rsidR="005F1A53" w:rsidRPr="0079298B" w:rsidRDefault="005F1A53" w:rsidP="00100A82">
            <w:pPr>
              <w:pStyle w:val="Default"/>
              <w:rPr>
                <w:sz w:val="20"/>
                <w:szCs w:val="20"/>
                <w:lang w:val="en-US"/>
              </w:rPr>
            </w:pPr>
            <w:r w:rsidRPr="0079298B">
              <w:rPr>
                <w:sz w:val="20"/>
                <w:szCs w:val="20"/>
                <w:lang w:val="en-US"/>
              </w:rPr>
              <w:t>0..1</w:t>
            </w:r>
          </w:p>
        </w:tc>
        <w:tc>
          <w:tcPr>
            <w:tcW w:w="1800" w:type="dxa"/>
            <w:tcBorders>
              <w:top w:val="single" w:sz="4" w:space="0" w:color="000000"/>
              <w:left w:val="single" w:sz="4" w:space="0" w:color="000000"/>
              <w:bottom w:val="single" w:sz="4" w:space="0" w:color="000000"/>
              <w:right w:val="single" w:sz="4" w:space="0" w:color="000000"/>
            </w:tcBorders>
          </w:tcPr>
          <w:p w14:paraId="092B4B89" w14:textId="77777777" w:rsidR="005F1A53" w:rsidRPr="0079298B" w:rsidRDefault="005F1A53" w:rsidP="00100A82">
            <w:pPr>
              <w:pStyle w:val="Default"/>
              <w:rPr>
                <w:sz w:val="20"/>
                <w:szCs w:val="20"/>
                <w:lang w:val="en-US"/>
              </w:rPr>
            </w:pPr>
            <w:r w:rsidRPr="0079298B">
              <w:rPr>
                <w:sz w:val="20"/>
                <w:szCs w:val="20"/>
                <w:lang w:val="en-US"/>
              </w:rPr>
              <w:t>xs:date</w:t>
            </w:r>
          </w:p>
        </w:tc>
      </w:tr>
      <w:tr w:rsidR="005F1A53" w:rsidRPr="0079298B" w14:paraId="796C585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17029C6" w14:textId="153A5E1F" w:rsidR="005F1A53" w:rsidRPr="0079298B" w:rsidRDefault="005F1A53" w:rsidP="00100A82">
            <w:pPr>
              <w:pStyle w:val="Default"/>
              <w:rPr>
                <w:sz w:val="20"/>
                <w:szCs w:val="20"/>
                <w:lang w:val="en-US"/>
              </w:rPr>
            </w:pPr>
            <w:r w:rsidRPr="007E0F9C">
              <w:rPr>
                <w:sz w:val="20"/>
                <w:szCs w:val="20"/>
                <w:lang w:val="en-US"/>
              </w:rPr>
              <w:t>Description</w:t>
            </w:r>
          </w:p>
        </w:tc>
        <w:tc>
          <w:tcPr>
            <w:tcW w:w="3775" w:type="dxa"/>
            <w:tcBorders>
              <w:top w:val="single" w:sz="4" w:space="0" w:color="000000"/>
              <w:left w:val="single" w:sz="4" w:space="0" w:color="000000"/>
              <w:bottom w:val="single" w:sz="4" w:space="0" w:color="000000"/>
              <w:right w:val="single" w:sz="4" w:space="0" w:color="000000"/>
            </w:tcBorders>
          </w:tcPr>
          <w:p w14:paraId="46FF3545" w14:textId="68FEFBFA" w:rsidR="005F1A53" w:rsidRPr="0079298B" w:rsidRDefault="005F1A53" w:rsidP="00100A82">
            <w:pPr>
              <w:pStyle w:val="Default"/>
              <w:rPr>
                <w:sz w:val="20"/>
                <w:szCs w:val="20"/>
                <w:lang w:val="en-US"/>
              </w:rPr>
            </w:pPr>
            <w:r w:rsidRPr="007E0F9C">
              <w:rPr>
                <w:sz w:val="20"/>
                <w:szCs w:val="20"/>
                <w:lang w:val="en-US"/>
              </w:rPr>
              <w:t>Information about the order in</w:t>
            </w:r>
            <w:r w:rsidRPr="007E0F9C">
              <w:rPr>
                <w:color w:val="auto"/>
                <w:sz w:val="20"/>
                <w:szCs w:val="20"/>
                <w:lang w:val="en-US"/>
              </w:rPr>
              <w:t xml:space="preserve"> free text</w:t>
            </w:r>
            <w:r w:rsidRPr="007E0F9C">
              <w:rPr>
                <w:color w:val="auto"/>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47AB7594" w14:textId="77777777" w:rsidR="005F1A53" w:rsidRPr="0079298B" w:rsidRDefault="005F1A53" w:rsidP="00100A82">
            <w:pPr>
              <w:pStyle w:val="Default"/>
              <w:rPr>
                <w:sz w:val="20"/>
                <w:szCs w:val="20"/>
                <w:lang w:val="en-US"/>
              </w:rPr>
            </w:pPr>
            <w:r w:rsidRPr="0079298B">
              <w:rPr>
                <w:sz w:val="20"/>
                <w:szCs w:val="20"/>
                <w:lang w:val="en-US"/>
              </w:rPr>
              <w:t>Element</w:t>
            </w:r>
          </w:p>
        </w:tc>
        <w:tc>
          <w:tcPr>
            <w:tcW w:w="720" w:type="dxa"/>
            <w:tcBorders>
              <w:top w:val="single" w:sz="4" w:space="0" w:color="000000"/>
              <w:left w:val="single" w:sz="4" w:space="0" w:color="000000"/>
              <w:bottom w:val="single" w:sz="4" w:space="0" w:color="000000"/>
              <w:right w:val="single" w:sz="4" w:space="0" w:color="000000"/>
            </w:tcBorders>
          </w:tcPr>
          <w:p w14:paraId="17CA8815" w14:textId="77777777" w:rsidR="005F1A53" w:rsidRPr="0079298B" w:rsidRDefault="005F1A53" w:rsidP="00100A82">
            <w:pPr>
              <w:autoSpaceDE w:val="0"/>
              <w:autoSpaceDN w:val="0"/>
              <w:adjustRightInd w:val="0"/>
              <w:rPr>
                <w:color w:val="000000"/>
                <w:sz w:val="20"/>
                <w:szCs w:val="20"/>
                <w:lang w:val="en-US"/>
              </w:rPr>
            </w:pPr>
            <w:r w:rsidRPr="0079298B">
              <w:rPr>
                <w:color w:val="000000"/>
                <w:sz w:val="20"/>
                <w:szCs w:val="20"/>
                <w:lang w:val="en-US"/>
              </w:rPr>
              <w:t>0..1</w:t>
            </w:r>
          </w:p>
        </w:tc>
        <w:tc>
          <w:tcPr>
            <w:tcW w:w="1800" w:type="dxa"/>
            <w:tcBorders>
              <w:top w:val="single" w:sz="4" w:space="0" w:color="000000"/>
              <w:left w:val="single" w:sz="4" w:space="0" w:color="000000"/>
              <w:bottom w:val="single" w:sz="4" w:space="0" w:color="000000"/>
              <w:right w:val="single" w:sz="4" w:space="0" w:color="000000"/>
            </w:tcBorders>
          </w:tcPr>
          <w:p w14:paraId="4FD354E3" w14:textId="77777777" w:rsidR="005F1A53" w:rsidRPr="0079298B" w:rsidRDefault="005F1A53" w:rsidP="00100A82">
            <w:pPr>
              <w:autoSpaceDE w:val="0"/>
              <w:autoSpaceDN w:val="0"/>
              <w:adjustRightInd w:val="0"/>
              <w:rPr>
                <w:color w:val="000000"/>
                <w:sz w:val="20"/>
                <w:szCs w:val="20"/>
                <w:lang w:val="en-US"/>
              </w:rPr>
            </w:pPr>
            <w:r w:rsidRPr="0079298B">
              <w:rPr>
                <w:color w:val="000000"/>
                <w:sz w:val="20"/>
                <w:szCs w:val="20"/>
                <w:lang w:val="en-US"/>
              </w:rPr>
              <w:t>xs:string</w:t>
            </w:r>
          </w:p>
        </w:tc>
      </w:tr>
    </w:tbl>
    <w:p w14:paraId="4C85CD35" w14:textId="77777777" w:rsidR="00100A82" w:rsidRPr="0079298B" w:rsidRDefault="00100A82" w:rsidP="00100A82">
      <w:pPr>
        <w:jc w:val="center"/>
        <w:rPr>
          <w:lang w:val="en-US"/>
        </w:rPr>
      </w:pPr>
    </w:p>
    <w:p w14:paraId="441E4EBC" w14:textId="77777777" w:rsidR="00100A82" w:rsidRPr="0079298B" w:rsidRDefault="00100A82" w:rsidP="003C69AD">
      <w:pPr>
        <w:pStyle w:val="Heading2"/>
        <w:rPr>
          <w:lang w:val="en-US"/>
        </w:rPr>
      </w:pPr>
      <w:r w:rsidRPr="0079298B">
        <w:rPr>
          <w:lang w:val="en-US"/>
        </w:rPr>
        <w:br w:type="page"/>
      </w:r>
      <w:bookmarkStart w:id="63" w:name="_Toc258480963"/>
      <w:r w:rsidRPr="0079298B">
        <w:rPr>
          <w:lang w:val="en-US"/>
        </w:rPr>
        <w:lastRenderedPageBreak/>
        <w:t>InvoiceRecipient</w:t>
      </w:r>
      <w:bookmarkEnd w:id="63"/>
    </w:p>
    <w:p w14:paraId="1AD47832" w14:textId="6E345500" w:rsidR="00100A82" w:rsidRDefault="005F1A53" w:rsidP="00100A82">
      <w:pPr>
        <w:rPr>
          <w:lang w:val="en-US"/>
        </w:rPr>
      </w:pPr>
      <w:r w:rsidRPr="007E0F9C">
        <w:rPr>
          <w:lang w:val="en-US"/>
        </w:rPr>
        <w:t xml:space="preserve">The </w:t>
      </w:r>
      <w:r w:rsidRPr="007E0F9C">
        <w:rPr>
          <w:i/>
          <w:lang w:val="en-US"/>
        </w:rPr>
        <w:t>InvoiceRecipient</w:t>
      </w:r>
      <w:r w:rsidRPr="007E0F9C">
        <w:rPr>
          <w:lang w:val="en-US"/>
        </w:rPr>
        <w:t xml:space="preserve"> element is mandatory and consists of details of the invoice recipient. The InvoiceRecipient is the party able to claim </w:t>
      </w:r>
      <w:r>
        <w:rPr>
          <w:lang w:val="en-US"/>
        </w:rPr>
        <w:t>VAT refund,</w:t>
      </w:r>
      <w:r w:rsidRPr="007E0F9C">
        <w:rPr>
          <w:lang w:val="en-US"/>
        </w:rPr>
        <w:t xml:space="preserve"> </w:t>
      </w:r>
      <w:r>
        <w:rPr>
          <w:lang w:val="en-US"/>
        </w:rPr>
        <w:t>based on</w:t>
      </w:r>
      <w:r w:rsidRPr="007E0F9C">
        <w:rPr>
          <w:lang w:val="en-US"/>
        </w:rPr>
        <w:t xml:space="preserve"> the invoice</w:t>
      </w:r>
      <w:r>
        <w:rPr>
          <w:lang w:val="en-US"/>
        </w:rPr>
        <w:t>.</w:t>
      </w:r>
    </w:p>
    <w:p w14:paraId="50DE8BE3" w14:textId="77777777" w:rsidR="00B16030" w:rsidRPr="0079298B" w:rsidRDefault="00B16030" w:rsidP="00100A82">
      <w:pPr>
        <w:rPr>
          <w:lang w:val="en-US"/>
        </w:rPr>
      </w:pPr>
    </w:p>
    <w:p w14:paraId="6413CCDC" w14:textId="77777777" w:rsidR="00100A82" w:rsidRPr="0079298B" w:rsidRDefault="003353BC" w:rsidP="00100A82">
      <w:pPr>
        <w:jc w:val="center"/>
        <w:rPr>
          <w:lang w:val="en-US"/>
        </w:rPr>
      </w:pPr>
      <w:r w:rsidRPr="0079298B">
        <w:rPr>
          <w:noProof/>
          <w:lang w:val="en-US"/>
        </w:rPr>
        <w:drawing>
          <wp:inline distT="0" distB="0" distL="0" distR="0" wp14:anchorId="48ECA492" wp14:editId="39725DB7">
            <wp:extent cx="5756910" cy="4277995"/>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4277995"/>
                    </a:xfrm>
                    <a:prstGeom prst="rect">
                      <a:avLst/>
                    </a:prstGeom>
                    <a:noFill/>
                    <a:ln>
                      <a:noFill/>
                    </a:ln>
                  </pic:spPr>
                </pic:pic>
              </a:graphicData>
            </a:graphic>
          </wp:inline>
        </w:drawing>
      </w:r>
    </w:p>
    <w:p w14:paraId="66A704B0" w14:textId="77777777" w:rsidR="00100A82" w:rsidRPr="0079298B" w:rsidRDefault="00100A82" w:rsidP="00100A82">
      <w:pPr>
        <w:jc w:val="center"/>
        <w:rPr>
          <w:lang w:val="en-US"/>
        </w:rPr>
      </w:pPr>
    </w:p>
    <w:tbl>
      <w:tblPr>
        <w:tblW w:w="9180" w:type="dxa"/>
        <w:tblInd w:w="108" w:type="dxa"/>
        <w:tblLayout w:type="fixed"/>
        <w:tblLook w:val="0000" w:firstRow="0" w:lastRow="0" w:firstColumn="0" w:lastColumn="0" w:noHBand="0" w:noVBand="0"/>
      </w:tblPr>
      <w:tblGrid>
        <w:gridCol w:w="1800"/>
        <w:gridCol w:w="3960"/>
        <w:gridCol w:w="1044"/>
        <w:gridCol w:w="756"/>
        <w:gridCol w:w="1620"/>
      </w:tblGrid>
      <w:tr w:rsidR="00740BAE" w:rsidRPr="0079298B" w14:paraId="5C6B5F8D" w14:textId="77777777" w:rsidTr="00DB6413">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06BBBF0" w14:textId="6815B5AA" w:rsidR="00740BAE" w:rsidRPr="0079298B" w:rsidRDefault="00740BAE" w:rsidP="00100A82">
            <w:pPr>
              <w:pStyle w:val="Default"/>
              <w:rPr>
                <w:sz w:val="20"/>
                <w:szCs w:val="20"/>
                <w:lang w:val="en-US"/>
              </w:rPr>
            </w:pPr>
            <w:r w:rsidRPr="007E0F9C">
              <w:rPr>
                <w:b/>
                <w:sz w:val="20"/>
                <w:szCs w:val="20"/>
                <w:lang w:val="en-US"/>
              </w:rPr>
              <w:t>Name</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015C486" w14:textId="754A0984" w:rsidR="00740BAE" w:rsidRPr="0079298B" w:rsidRDefault="00740BAE" w:rsidP="00100A82">
            <w:pPr>
              <w:pStyle w:val="Default"/>
              <w:rPr>
                <w:sz w:val="20"/>
                <w:szCs w:val="20"/>
                <w:lang w:val="en-US"/>
              </w:rPr>
            </w:pPr>
            <w:r w:rsidRPr="007E0F9C">
              <w:rPr>
                <w:b/>
                <w:sz w:val="20"/>
                <w:szCs w:val="20"/>
                <w:lang w:val="en-US"/>
              </w:rPr>
              <w:t>Meaning</w:t>
            </w:r>
          </w:p>
        </w:tc>
        <w:tc>
          <w:tcPr>
            <w:tcW w:w="1044" w:type="dxa"/>
            <w:tcBorders>
              <w:top w:val="single" w:sz="4" w:space="0" w:color="000000"/>
              <w:left w:val="single" w:sz="4" w:space="0" w:color="000000"/>
              <w:bottom w:val="single" w:sz="4" w:space="0" w:color="000000"/>
              <w:right w:val="single" w:sz="4" w:space="0" w:color="000000"/>
            </w:tcBorders>
            <w:shd w:val="clear" w:color="auto" w:fill="FFFF99"/>
          </w:tcPr>
          <w:p w14:paraId="4E211674" w14:textId="483582F0" w:rsidR="00740BAE" w:rsidRPr="0079298B" w:rsidRDefault="00740BAE" w:rsidP="00100A82">
            <w:pPr>
              <w:pStyle w:val="Default"/>
              <w:rPr>
                <w:sz w:val="20"/>
                <w:szCs w:val="20"/>
                <w:lang w:val="en-US"/>
              </w:rPr>
            </w:pPr>
            <w:r w:rsidRPr="007E0F9C">
              <w:rPr>
                <w:b/>
                <w:sz w:val="20"/>
                <w:szCs w:val="20"/>
                <w:lang w:val="en-US"/>
              </w:rPr>
              <w:t>Type</w:t>
            </w:r>
          </w:p>
        </w:tc>
        <w:tc>
          <w:tcPr>
            <w:tcW w:w="756" w:type="dxa"/>
            <w:tcBorders>
              <w:top w:val="single" w:sz="4" w:space="0" w:color="000000"/>
              <w:left w:val="single" w:sz="4" w:space="0" w:color="000000"/>
              <w:bottom w:val="single" w:sz="4" w:space="0" w:color="000000"/>
              <w:right w:val="single" w:sz="4" w:space="0" w:color="000000"/>
            </w:tcBorders>
            <w:shd w:val="clear" w:color="auto" w:fill="FFFF99"/>
          </w:tcPr>
          <w:p w14:paraId="66674ECF" w14:textId="6DE66507" w:rsidR="00740BAE" w:rsidRPr="0079298B" w:rsidRDefault="00740BAE" w:rsidP="00100A82">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4473FE8" w14:textId="41EF80A8" w:rsidR="00740BAE" w:rsidRPr="0079298B" w:rsidRDefault="00740BAE" w:rsidP="00100A82">
            <w:pPr>
              <w:pStyle w:val="Default"/>
              <w:rPr>
                <w:sz w:val="20"/>
                <w:szCs w:val="20"/>
                <w:lang w:val="en-US"/>
              </w:rPr>
            </w:pPr>
            <w:r w:rsidRPr="007E0F9C">
              <w:rPr>
                <w:b/>
                <w:sz w:val="20"/>
                <w:szCs w:val="20"/>
                <w:lang w:val="en-US"/>
              </w:rPr>
              <w:t>Format</w:t>
            </w:r>
          </w:p>
        </w:tc>
      </w:tr>
      <w:tr w:rsidR="00FF1CD3" w:rsidRPr="0079298B" w14:paraId="70068F13" w14:textId="77777777" w:rsidTr="00DB6413">
        <w:trPr>
          <w:trHeight w:val="154"/>
        </w:trPr>
        <w:tc>
          <w:tcPr>
            <w:tcW w:w="1800" w:type="dxa"/>
            <w:tcBorders>
              <w:top w:val="single" w:sz="4" w:space="0" w:color="000000"/>
              <w:left w:val="single" w:sz="4" w:space="0" w:color="000000"/>
              <w:bottom w:val="single" w:sz="4" w:space="0" w:color="000000"/>
              <w:right w:val="single" w:sz="4" w:space="0" w:color="000000"/>
            </w:tcBorders>
          </w:tcPr>
          <w:p w14:paraId="1E3D8DE0" w14:textId="3A97C82D" w:rsidR="00FF1CD3" w:rsidRPr="0079298B" w:rsidRDefault="00FF1CD3" w:rsidP="00100A82">
            <w:pPr>
              <w:pStyle w:val="Default"/>
              <w:rPr>
                <w:sz w:val="20"/>
                <w:szCs w:val="20"/>
                <w:highlight w:val="red"/>
                <w:lang w:val="en-US"/>
              </w:rPr>
            </w:pPr>
            <w:r w:rsidRPr="007E0F9C">
              <w:rPr>
                <w:sz w:val="20"/>
                <w:szCs w:val="20"/>
                <w:lang w:val="en-US"/>
              </w:rPr>
              <w:t>VATIdentification</w:t>
            </w:r>
            <w:r w:rsidRPr="007E0F9C">
              <w:rPr>
                <w:sz w:val="20"/>
                <w:szCs w:val="20"/>
                <w:lang w:val="en-US"/>
              </w:rPr>
              <w:br/>
              <w:t>Number</w:t>
            </w:r>
          </w:p>
        </w:tc>
        <w:tc>
          <w:tcPr>
            <w:tcW w:w="3960" w:type="dxa"/>
            <w:tcBorders>
              <w:top w:val="single" w:sz="4" w:space="0" w:color="000000"/>
              <w:left w:val="single" w:sz="4" w:space="0" w:color="000000"/>
              <w:bottom w:val="single" w:sz="4" w:space="0" w:color="000000"/>
              <w:right w:val="single" w:sz="4" w:space="0" w:color="000000"/>
            </w:tcBorders>
          </w:tcPr>
          <w:p w14:paraId="3A788232" w14:textId="7F65212F" w:rsidR="00FF1CD3" w:rsidRPr="0079298B" w:rsidRDefault="00FF1CD3" w:rsidP="00FF1CD3">
            <w:pPr>
              <w:pStyle w:val="Default"/>
              <w:rPr>
                <w:sz w:val="20"/>
                <w:szCs w:val="20"/>
                <w:lang w:val="en-US"/>
              </w:rPr>
            </w:pPr>
            <w:r>
              <w:rPr>
                <w:sz w:val="20"/>
                <w:szCs w:val="20"/>
                <w:lang w:val="en-US"/>
              </w:rPr>
              <w:t xml:space="preserve">Value Added </w:t>
            </w:r>
            <w:r w:rsidRPr="007E0F9C">
              <w:rPr>
                <w:sz w:val="20"/>
                <w:szCs w:val="20"/>
                <w:lang w:val="en-US"/>
              </w:rPr>
              <w:t>Tax identification number (VAT) o</w:t>
            </w:r>
            <w:r>
              <w:rPr>
                <w:sz w:val="20"/>
                <w:szCs w:val="20"/>
                <w:lang w:val="en-US"/>
              </w:rPr>
              <w:t>f the invoice recipient. In case the invoice recipient</w:t>
            </w:r>
            <w:r w:rsidRPr="007E0F9C">
              <w:rPr>
                <w:sz w:val="20"/>
                <w:szCs w:val="20"/>
                <w:lang w:val="en-US"/>
              </w:rPr>
              <w:t xml:space="preserve"> has no </w:t>
            </w:r>
            <w:r>
              <w:rPr>
                <w:sz w:val="20"/>
                <w:szCs w:val="20"/>
                <w:lang w:val="en-US"/>
              </w:rPr>
              <w:t xml:space="preserve">value added </w:t>
            </w:r>
            <w:r w:rsidRPr="007E0F9C">
              <w:rPr>
                <w:sz w:val="20"/>
                <w:szCs w:val="20"/>
                <w:lang w:val="en-US"/>
              </w:rPr>
              <w:t>tax identification number</w:t>
            </w:r>
            <w:r>
              <w:rPr>
                <w:sz w:val="20"/>
                <w:szCs w:val="20"/>
                <w:lang w:val="en-US"/>
              </w:rPr>
              <w:t>,</w:t>
            </w:r>
            <w:r w:rsidRPr="007E0F9C">
              <w:rPr>
                <w:sz w:val="20"/>
                <w:szCs w:val="20"/>
                <w:lang w:val="en-US"/>
              </w:rPr>
              <w:t xml:space="preserve"> the string „00000000“(eig</w:t>
            </w:r>
            <w:r>
              <w:rPr>
                <w:sz w:val="20"/>
                <w:szCs w:val="20"/>
                <w:lang w:val="en-US"/>
              </w:rPr>
              <w:t>h</w:t>
            </w:r>
            <w:r w:rsidRPr="007E0F9C">
              <w:rPr>
                <w:sz w:val="20"/>
                <w:szCs w:val="20"/>
                <w:lang w:val="en-US"/>
              </w:rPr>
              <w:t xml:space="preserve">t times the zero) has to be entered. „00000000“may also be entered, if the declaration of the </w:t>
            </w:r>
            <w:r>
              <w:rPr>
                <w:sz w:val="20"/>
                <w:szCs w:val="20"/>
                <w:lang w:val="en-US"/>
              </w:rPr>
              <w:t>VAT</w:t>
            </w:r>
            <w:r w:rsidRPr="007E0F9C">
              <w:rPr>
                <w:sz w:val="20"/>
                <w:szCs w:val="20"/>
                <w:lang w:val="en-US"/>
              </w:rPr>
              <w:t xml:space="preserve"> is not required by the Value Added Tax Act. </w:t>
            </w:r>
          </w:p>
        </w:tc>
        <w:tc>
          <w:tcPr>
            <w:tcW w:w="1044" w:type="dxa"/>
            <w:tcBorders>
              <w:top w:val="single" w:sz="4" w:space="0" w:color="000000"/>
              <w:left w:val="single" w:sz="4" w:space="0" w:color="000000"/>
              <w:bottom w:val="single" w:sz="4" w:space="0" w:color="000000"/>
              <w:right w:val="single" w:sz="4" w:space="0" w:color="000000"/>
            </w:tcBorders>
          </w:tcPr>
          <w:p w14:paraId="3C279E5E" w14:textId="77777777" w:rsidR="00FF1CD3" w:rsidRPr="0079298B" w:rsidRDefault="00FF1CD3" w:rsidP="00100A82">
            <w:pPr>
              <w:pStyle w:val="Default"/>
              <w:rPr>
                <w:sz w:val="20"/>
                <w:szCs w:val="20"/>
                <w:lang w:val="en-US"/>
              </w:rPr>
            </w:pPr>
            <w:r w:rsidRPr="0079298B">
              <w:rPr>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56F34CB2" w14:textId="77777777" w:rsidR="00FF1CD3" w:rsidRPr="0079298B" w:rsidRDefault="00FF1CD3" w:rsidP="00100A82">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4ED22C9E" w14:textId="77777777" w:rsidR="00FF1CD3" w:rsidRPr="0079298B" w:rsidRDefault="00FF1CD3" w:rsidP="00100A82">
            <w:pPr>
              <w:autoSpaceDE w:val="0"/>
              <w:autoSpaceDN w:val="0"/>
              <w:adjustRightInd w:val="0"/>
              <w:rPr>
                <w:color w:val="000000"/>
                <w:sz w:val="20"/>
                <w:szCs w:val="20"/>
                <w:lang w:val="en-US"/>
              </w:rPr>
            </w:pPr>
            <w:r w:rsidRPr="0079298B">
              <w:rPr>
                <w:color w:val="000000"/>
                <w:sz w:val="20"/>
                <w:szCs w:val="20"/>
                <w:lang w:val="en-US"/>
              </w:rPr>
              <w:t>xs:string</w:t>
            </w:r>
          </w:p>
        </w:tc>
      </w:tr>
      <w:tr w:rsidR="00FF1CD3" w:rsidRPr="0079298B" w14:paraId="2897019C" w14:textId="77777777" w:rsidTr="00DB6413">
        <w:trPr>
          <w:trHeight w:val="154"/>
        </w:trPr>
        <w:tc>
          <w:tcPr>
            <w:tcW w:w="1800" w:type="dxa"/>
            <w:tcBorders>
              <w:top w:val="single" w:sz="4" w:space="0" w:color="000000"/>
              <w:left w:val="single" w:sz="4" w:space="0" w:color="000000"/>
              <w:bottom w:val="single" w:sz="4" w:space="0" w:color="000000"/>
              <w:right w:val="single" w:sz="4" w:space="0" w:color="000000"/>
            </w:tcBorders>
          </w:tcPr>
          <w:p w14:paraId="46ABB866" w14:textId="6DA4A1E7" w:rsidR="00FF1CD3" w:rsidRPr="0079298B" w:rsidRDefault="00FF1CD3" w:rsidP="004A3EF9">
            <w:pPr>
              <w:pStyle w:val="Default"/>
              <w:rPr>
                <w:sz w:val="20"/>
                <w:szCs w:val="20"/>
                <w:lang w:val="en-US"/>
              </w:rPr>
            </w:pPr>
            <w:r w:rsidRPr="007E0F9C">
              <w:rPr>
                <w:sz w:val="20"/>
                <w:szCs w:val="20"/>
                <w:lang w:val="en-US"/>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4CDFB7E" w14:textId="37EDF2C0" w:rsidR="00FF1CD3" w:rsidRPr="005F1A53" w:rsidRDefault="00FF1CD3" w:rsidP="004A3EF9">
            <w:pPr>
              <w:autoSpaceDE w:val="0"/>
              <w:autoSpaceDN w:val="0"/>
              <w:adjustRightInd w:val="0"/>
              <w:rPr>
                <w:sz w:val="20"/>
                <w:szCs w:val="20"/>
                <w:lang w:val="en-US"/>
              </w:rPr>
            </w:pPr>
            <w:r w:rsidRPr="007E0F9C">
              <w:rPr>
                <w:sz w:val="20"/>
                <w:szCs w:val="20"/>
                <w:lang w:val="en-US"/>
              </w:rPr>
              <w:t xml:space="preserve">For reporting further </w:t>
            </w:r>
            <w:r>
              <w:rPr>
                <w:sz w:val="20"/>
                <w:szCs w:val="20"/>
                <w:lang w:val="en-US"/>
              </w:rPr>
              <w:t>invoice recipient</w:t>
            </w:r>
            <w:r w:rsidRPr="007E0F9C">
              <w:rPr>
                <w:sz w:val="20"/>
                <w:szCs w:val="20"/>
                <w:lang w:val="en-US"/>
              </w:rPr>
              <w:t xml:space="preserve"> party-related identifications.</w:t>
            </w:r>
          </w:p>
        </w:tc>
        <w:tc>
          <w:tcPr>
            <w:tcW w:w="1044" w:type="dxa"/>
            <w:tcBorders>
              <w:top w:val="single" w:sz="4" w:space="0" w:color="000000"/>
              <w:left w:val="single" w:sz="4" w:space="0" w:color="000000"/>
              <w:bottom w:val="single" w:sz="4" w:space="0" w:color="000000"/>
              <w:right w:val="single" w:sz="4" w:space="0" w:color="000000"/>
            </w:tcBorders>
          </w:tcPr>
          <w:p w14:paraId="2D35F3D5" w14:textId="77777777" w:rsidR="00FF1CD3" w:rsidRPr="0079298B" w:rsidRDefault="00FF1CD3" w:rsidP="004A3EF9">
            <w:pPr>
              <w:rPr>
                <w:sz w:val="20"/>
                <w:szCs w:val="20"/>
                <w:lang w:val="en-US"/>
              </w:rPr>
            </w:pPr>
            <w:r w:rsidRPr="0079298B">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09D7EACE" w14:textId="77777777" w:rsidR="00FF1CD3" w:rsidRPr="0079298B" w:rsidRDefault="00FF1CD3" w:rsidP="004A3EF9">
            <w:pPr>
              <w:jc w:val="center"/>
              <w:rPr>
                <w:sz w:val="20"/>
                <w:szCs w:val="20"/>
                <w:lang w:val="en-US"/>
              </w:rPr>
            </w:pPr>
            <w:r w:rsidRPr="0079298B">
              <w:rPr>
                <w:color w:val="000000"/>
                <w:sz w:val="20"/>
                <w:szCs w:val="20"/>
                <w:lang w:val="en-US"/>
              </w:rPr>
              <w:t>0..*</w:t>
            </w:r>
          </w:p>
        </w:tc>
        <w:tc>
          <w:tcPr>
            <w:tcW w:w="1620" w:type="dxa"/>
            <w:tcBorders>
              <w:top w:val="single" w:sz="4" w:space="0" w:color="000000"/>
              <w:left w:val="single" w:sz="4" w:space="0" w:color="000000"/>
              <w:bottom w:val="single" w:sz="4" w:space="0" w:color="000000"/>
              <w:right w:val="single" w:sz="4" w:space="0" w:color="000000"/>
            </w:tcBorders>
          </w:tcPr>
          <w:p w14:paraId="3B578BB2" w14:textId="77777777" w:rsidR="00FF1CD3" w:rsidRPr="0079298B" w:rsidRDefault="00FF1CD3" w:rsidP="004A3EF9">
            <w:pPr>
              <w:rPr>
                <w:sz w:val="20"/>
                <w:szCs w:val="20"/>
                <w:lang w:val="en-US"/>
              </w:rPr>
            </w:pPr>
            <w:r w:rsidRPr="0079298B">
              <w:rPr>
                <w:color w:val="000000"/>
                <w:sz w:val="20"/>
                <w:szCs w:val="20"/>
                <w:lang w:val="en-US"/>
              </w:rPr>
              <w:t>IDType</w:t>
            </w:r>
          </w:p>
        </w:tc>
      </w:tr>
      <w:tr w:rsidR="00FF1CD3" w:rsidRPr="0079298B" w14:paraId="73574FFC" w14:textId="77777777" w:rsidTr="00DB6413">
        <w:trPr>
          <w:trHeight w:val="154"/>
        </w:trPr>
        <w:tc>
          <w:tcPr>
            <w:tcW w:w="1800" w:type="dxa"/>
            <w:tcBorders>
              <w:top w:val="single" w:sz="4" w:space="0" w:color="000000"/>
              <w:left w:val="single" w:sz="4" w:space="0" w:color="000000"/>
              <w:bottom w:val="single" w:sz="4" w:space="0" w:color="000000"/>
              <w:right w:val="single" w:sz="4" w:space="0" w:color="000000"/>
            </w:tcBorders>
          </w:tcPr>
          <w:p w14:paraId="44257E43" w14:textId="7ED132D8" w:rsidR="00FF1CD3" w:rsidRPr="0079298B" w:rsidRDefault="00FF1CD3" w:rsidP="004A3EF9">
            <w:pPr>
              <w:pStyle w:val="Default"/>
              <w:rPr>
                <w:sz w:val="20"/>
                <w:szCs w:val="20"/>
                <w:lang w:val="en-US"/>
              </w:rPr>
            </w:pPr>
            <w:r w:rsidRPr="0079298B">
              <w:rPr>
                <w:sz w:val="20"/>
                <w:szCs w:val="20"/>
                <w:lang w:val="en-US"/>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073FD494" w14:textId="083326A6" w:rsidR="00FF1CD3" w:rsidRPr="0079298B" w:rsidRDefault="00FF1CD3" w:rsidP="004A3EF9">
            <w:pPr>
              <w:autoSpaceDE w:val="0"/>
              <w:autoSpaceDN w:val="0"/>
              <w:adjustRightInd w:val="0"/>
              <w:rPr>
                <w:color w:val="000000"/>
                <w:sz w:val="20"/>
                <w:szCs w:val="20"/>
                <w:lang w:val="en-US"/>
              </w:rPr>
            </w:pPr>
            <w:r w:rsidRPr="007E0F9C">
              <w:rPr>
                <w:sz w:val="20"/>
                <w:szCs w:val="20"/>
                <w:lang w:val="en-US"/>
              </w:rPr>
              <w:t xml:space="preserve">Defines the kind of identification in free text form, e.g., </w:t>
            </w:r>
            <w:r>
              <w:rPr>
                <w:sz w:val="20"/>
                <w:szCs w:val="20"/>
                <w:lang w:val="en-US"/>
              </w:rPr>
              <w:t>commercial</w:t>
            </w:r>
            <w:r w:rsidRPr="007E0F9C">
              <w:rPr>
                <w:sz w:val="20"/>
                <w:szCs w:val="20"/>
                <w:lang w:val="en-US"/>
              </w:rPr>
              <w:t xml:space="preserve"> register number</w:t>
            </w:r>
            <w:r>
              <w:rPr>
                <w:sz w:val="20"/>
                <w:szCs w:val="20"/>
                <w:lang w:val="en-US"/>
              </w:rPr>
              <w:t>, court of justice, ARA number, DVR number, etc. It is recommended to use the codes provided in the code list in the appendix of this document.</w:t>
            </w:r>
          </w:p>
        </w:tc>
        <w:tc>
          <w:tcPr>
            <w:tcW w:w="1044" w:type="dxa"/>
            <w:tcBorders>
              <w:top w:val="single" w:sz="4" w:space="0" w:color="000000"/>
              <w:left w:val="single" w:sz="4" w:space="0" w:color="000000"/>
              <w:bottom w:val="single" w:sz="4" w:space="0" w:color="000000"/>
              <w:right w:val="single" w:sz="4" w:space="0" w:color="000000"/>
            </w:tcBorders>
          </w:tcPr>
          <w:p w14:paraId="36CAF4D4" w14:textId="53920D4C" w:rsidR="00FF1CD3" w:rsidRPr="0079298B" w:rsidRDefault="00943337" w:rsidP="004A3EF9">
            <w:pPr>
              <w:rPr>
                <w:sz w:val="20"/>
                <w:szCs w:val="20"/>
                <w:lang w:val="en-US"/>
              </w:rPr>
            </w:pPr>
            <w:r>
              <w:rPr>
                <w:color w:val="000000"/>
                <w:sz w:val="20"/>
                <w:szCs w:val="20"/>
                <w:lang w:val="en-US"/>
              </w:rPr>
              <w:t>Attribute</w:t>
            </w:r>
          </w:p>
        </w:tc>
        <w:tc>
          <w:tcPr>
            <w:tcW w:w="756" w:type="dxa"/>
            <w:tcBorders>
              <w:top w:val="single" w:sz="4" w:space="0" w:color="000000"/>
              <w:left w:val="single" w:sz="4" w:space="0" w:color="000000"/>
              <w:bottom w:val="single" w:sz="4" w:space="0" w:color="000000"/>
              <w:right w:val="single" w:sz="4" w:space="0" w:color="000000"/>
            </w:tcBorders>
          </w:tcPr>
          <w:p w14:paraId="231F324C" w14:textId="77777777" w:rsidR="00FF1CD3" w:rsidRPr="0079298B" w:rsidRDefault="00FF1CD3" w:rsidP="004A3EF9">
            <w:pPr>
              <w:jc w:val="center"/>
              <w:rPr>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7ED959CF" w14:textId="77777777" w:rsidR="00FF1CD3" w:rsidRPr="0079298B" w:rsidRDefault="00FF1CD3" w:rsidP="004A3EF9">
            <w:pPr>
              <w:rPr>
                <w:sz w:val="20"/>
                <w:szCs w:val="20"/>
                <w:lang w:val="en-US"/>
              </w:rPr>
            </w:pPr>
            <w:r w:rsidRPr="0079298B">
              <w:rPr>
                <w:color w:val="000000"/>
                <w:sz w:val="20"/>
                <w:szCs w:val="20"/>
                <w:lang w:val="en-US"/>
              </w:rPr>
              <w:t>xs:string</w:t>
            </w:r>
          </w:p>
        </w:tc>
      </w:tr>
      <w:tr w:rsidR="00FF1CD3" w:rsidRPr="0079298B" w14:paraId="0856A6C4" w14:textId="77777777" w:rsidTr="00DB6413">
        <w:trPr>
          <w:trHeight w:val="154"/>
        </w:trPr>
        <w:tc>
          <w:tcPr>
            <w:tcW w:w="1800" w:type="dxa"/>
            <w:tcBorders>
              <w:top w:val="single" w:sz="4" w:space="0" w:color="000000"/>
              <w:left w:val="single" w:sz="4" w:space="0" w:color="000000"/>
              <w:bottom w:val="single" w:sz="4" w:space="0" w:color="000000"/>
              <w:right w:val="single" w:sz="4" w:space="0" w:color="000000"/>
            </w:tcBorders>
          </w:tcPr>
          <w:p w14:paraId="77A46510" w14:textId="16A3C0CF" w:rsidR="00FF1CD3" w:rsidRPr="0079298B" w:rsidRDefault="00FF1CD3" w:rsidP="004A3EF9">
            <w:pPr>
              <w:pStyle w:val="Default"/>
              <w:rPr>
                <w:sz w:val="20"/>
                <w:szCs w:val="20"/>
                <w:lang w:val="en-US"/>
              </w:rPr>
            </w:pPr>
            <w:r w:rsidRPr="0079298B">
              <w:rPr>
                <w:sz w:val="20"/>
                <w:szCs w:val="20"/>
                <w:lang w:val="en-US"/>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61FACB5F" w14:textId="67B8F959" w:rsidR="00FF1CD3" w:rsidRPr="0079298B" w:rsidRDefault="00FF1CD3" w:rsidP="00FF1CD3">
            <w:pPr>
              <w:autoSpaceDE w:val="0"/>
              <w:autoSpaceDN w:val="0"/>
              <w:adjustRightInd w:val="0"/>
              <w:rPr>
                <w:color w:val="000000"/>
                <w:sz w:val="20"/>
                <w:szCs w:val="20"/>
                <w:lang w:val="en-US"/>
              </w:rPr>
            </w:pPr>
            <w:r w:rsidRPr="007E0F9C">
              <w:rPr>
                <w:sz w:val="20"/>
                <w:szCs w:val="20"/>
                <w:lang w:val="en-US"/>
              </w:rPr>
              <w:t xml:space="preserve">Order reference of underlying order </w:t>
            </w:r>
            <w:r>
              <w:rPr>
                <w:sz w:val="20"/>
                <w:szCs w:val="20"/>
                <w:lang w:val="en-US"/>
              </w:rPr>
              <w:t>assigned</w:t>
            </w:r>
            <w:r w:rsidRPr="007E0F9C">
              <w:rPr>
                <w:sz w:val="20"/>
                <w:szCs w:val="20"/>
                <w:lang w:val="en-US"/>
              </w:rPr>
              <w:t xml:space="preserve"> by </w:t>
            </w:r>
            <w:r>
              <w:rPr>
                <w:sz w:val="20"/>
                <w:szCs w:val="20"/>
                <w:lang w:val="en-US"/>
              </w:rPr>
              <w:t>the invoice recipient</w:t>
            </w:r>
            <w:r w:rsidRPr="007E0F9C">
              <w:rPr>
                <w:sz w:val="20"/>
                <w:szCs w:val="20"/>
                <w:lang w:val="en-US"/>
              </w:rPr>
              <w:t>. This element is used if only one order is associated with</w:t>
            </w:r>
            <w:r w:rsidRPr="007E0F9C">
              <w:rPr>
                <w:color w:val="FF0000"/>
                <w:sz w:val="20"/>
                <w:szCs w:val="20"/>
                <w:lang w:val="en-US"/>
              </w:rPr>
              <w:t xml:space="preserve"> </w:t>
            </w:r>
            <w:r w:rsidRPr="007E0F9C">
              <w:rPr>
                <w:sz w:val="20"/>
                <w:szCs w:val="20"/>
                <w:lang w:val="en-US"/>
              </w:rPr>
              <w:t xml:space="preserve">the invoice. If several references to orders are </w:t>
            </w:r>
            <w:r>
              <w:rPr>
                <w:sz w:val="20"/>
                <w:szCs w:val="20"/>
                <w:lang w:val="en-US"/>
              </w:rPr>
              <w:t>applied</w:t>
            </w:r>
            <w:r w:rsidRPr="007E0F9C">
              <w:rPr>
                <w:sz w:val="20"/>
                <w:szCs w:val="20"/>
                <w:lang w:val="en-US"/>
              </w:rPr>
              <w:t xml:space="preserve">, the element </w:t>
            </w:r>
            <w:r w:rsidRPr="007E0F9C">
              <w:rPr>
                <w:rFonts w:ascii="Courier New" w:hAnsi="Courier New"/>
                <w:sz w:val="18"/>
                <w:szCs w:val="20"/>
                <w:lang w:val="en-US"/>
              </w:rPr>
              <w:t>Invoice/Details/Item</w:t>
            </w:r>
            <w:r w:rsidRPr="007E0F9C">
              <w:rPr>
                <w:rFonts w:ascii="Courier New" w:hAnsi="Courier New"/>
                <w:sz w:val="18"/>
                <w:szCs w:val="20"/>
                <w:lang w:val="en-US"/>
              </w:rPr>
              <w:br/>
              <w:t>List/ListLineItem/Biller</w:t>
            </w:r>
            <w:r w:rsidRPr="007E0F9C">
              <w:rPr>
                <w:rFonts w:ascii="Courier New" w:hAnsi="Courier New"/>
                <w:sz w:val="18"/>
                <w:szCs w:val="20"/>
                <w:lang w:val="en-US"/>
              </w:rPr>
              <w:br/>
              <w:t>OrderReference</w:t>
            </w:r>
            <w:r w:rsidRPr="007E0F9C">
              <w:rPr>
                <w:sz w:val="20"/>
                <w:szCs w:val="20"/>
                <w:lang w:val="en-US"/>
              </w:rPr>
              <w:t xml:space="preserve"> has to be used for each </w:t>
            </w:r>
            <w:r w:rsidRPr="007E0F9C">
              <w:rPr>
                <w:sz w:val="20"/>
                <w:szCs w:val="20"/>
                <w:lang w:val="en-US"/>
              </w:rPr>
              <w:lastRenderedPageBreak/>
              <w:t>item row. An invoice MAY also have no references to orders.</w:t>
            </w:r>
          </w:p>
        </w:tc>
        <w:tc>
          <w:tcPr>
            <w:tcW w:w="1044" w:type="dxa"/>
            <w:tcBorders>
              <w:top w:val="single" w:sz="4" w:space="0" w:color="000000"/>
              <w:left w:val="single" w:sz="4" w:space="0" w:color="000000"/>
              <w:bottom w:val="single" w:sz="4" w:space="0" w:color="000000"/>
              <w:right w:val="single" w:sz="4" w:space="0" w:color="000000"/>
            </w:tcBorders>
          </w:tcPr>
          <w:p w14:paraId="6D58E755" w14:textId="77777777" w:rsidR="00FF1CD3" w:rsidRPr="0079298B" w:rsidRDefault="00FF1CD3" w:rsidP="004A3EF9">
            <w:pPr>
              <w:rPr>
                <w:sz w:val="20"/>
                <w:szCs w:val="20"/>
                <w:lang w:val="en-US"/>
              </w:rPr>
            </w:pPr>
            <w:r w:rsidRPr="0079298B">
              <w:rPr>
                <w:sz w:val="20"/>
                <w:szCs w:val="20"/>
                <w:lang w:val="en-US"/>
              </w:rPr>
              <w:lastRenderedPageBreak/>
              <w:t>Element</w:t>
            </w:r>
          </w:p>
        </w:tc>
        <w:tc>
          <w:tcPr>
            <w:tcW w:w="756" w:type="dxa"/>
            <w:tcBorders>
              <w:top w:val="single" w:sz="4" w:space="0" w:color="000000"/>
              <w:left w:val="single" w:sz="4" w:space="0" w:color="000000"/>
              <w:bottom w:val="single" w:sz="4" w:space="0" w:color="000000"/>
              <w:right w:val="single" w:sz="4" w:space="0" w:color="000000"/>
            </w:tcBorders>
          </w:tcPr>
          <w:p w14:paraId="06AF9055" w14:textId="77777777" w:rsidR="00FF1CD3" w:rsidRPr="0079298B" w:rsidRDefault="00FF1CD3" w:rsidP="004A3EF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1840C873" w14:textId="39645B3E" w:rsidR="00FF1CD3" w:rsidRPr="0079298B" w:rsidRDefault="00FF1CD3" w:rsidP="004A3EF9">
            <w:pPr>
              <w:rPr>
                <w:sz w:val="20"/>
                <w:szCs w:val="20"/>
                <w:lang w:val="en-US"/>
              </w:rPr>
            </w:pPr>
            <w:r>
              <w:rPr>
                <w:sz w:val="20"/>
                <w:szCs w:val="20"/>
                <w:lang w:val="en-US"/>
              </w:rPr>
              <w:t>XML composite</w:t>
            </w:r>
          </w:p>
        </w:tc>
      </w:tr>
      <w:tr w:rsidR="00FF1CD3" w:rsidRPr="0079298B" w14:paraId="7CE477D1" w14:textId="77777777" w:rsidTr="00DB6413">
        <w:trPr>
          <w:trHeight w:val="154"/>
        </w:trPr>
        <w:tc>
          <w:tcPr>
            <w:tcW w:w="1800" w:type="dxa"/>
            <w:tcBorders>
              <w:top w:val="single" w:sz="4" w:space="0" w:color="000000"/>
              <w:left w:val="single" w:sz="4" w:space="0" w:color="000000"/>
              <w:bottom w:val="single" w:sz="4" w:space="0" w:color="000000"/>
              <w:right w:val="single" w:sz="4" w:space="0" w:color="000000"/>
            </w:tcBorders>
          </w:tcPr>
          <w:p w14:paraId="7F486F83" w14:textId="34C9DE98" w:rsidR="00FF1CD3" w:rsidRPr="0079298B" w:rsidRDefault="00FF1CD3" w:rsidP="004A3EF9">
            <w:pPr>
              <w:pStyle w:val="Default"/>
              <w:rPr>
                <w:sz w:val="20"/>
                <w:szCs w:val="20"/>
                <w:lang w:val="en-US"/>
              </w:rPr>
            </w:pPr>
            <w:r w:rsidRPr="0079298B">
              <w:rPr>
                <w:sz w:val="20"/>
                <w:szCs w:val="20"/>
                <w:lang w:val="en-US"/>
              </w:rPr>
              <w:lastRenderedPageBreak/>
              <w:t>Address</w:t>
            </w:r>
          </w:p>
        </w:tc>
        <w:tc>
          <w:tcPr>
            <w:tcW w:w="3960" w:type="dxa"/>
            <w:tcBorders>
              <w:top w:val="single" w:sz="4" w:space="0" w:color="000000"/>
              <w:left w:val="single" w:sz="4" w:space="0" w:color="000000"/>
              <w:bottom w:val="single" w:sz="4" w:space="0" w:color="000000"/>
              <w:right w:val="single" w:sz="4" w:space="0" w:color="000000"/>
            </w:tcBorders>
          </w:tcPr>
          <w:p w14:paraId="5BCAD8F6" w14:textId="150BBD00" w:rsidR="00FF1CD3" w:rsidRPr="007E0F9C" w:rsidRDefault="00FF1CD3" w:rsidP="00FF1CD3">
            <w:pPr>
              <w:pStyle w:val="Default"/>
              <w:rPr>
                <w:sz w:val="20"/>
                <w:szCs w:val="20"/>
                <w:lang w:val="en-US"/>
              </w:rPr>
            </w:pPr>
            <w:r w:rsidRPr="007E0F9C">
              <w:rPr>
                <w:sz w:val="20"/>
                <w:szCs w:val="20"/>
                <w:lang w:val="en-US"/>
              </w:rPr>
              <w:t>Address of</w:t>
            </w:r>
            <w:r>
              <w:rPr>
                <w:sz w:val="20"/>
                <w:szCs w:val="20"/>
                <w:lang w:val="en-US"/>
              </w:rPr>
              <w:t xml:space="preserve"> the</w:t>
            </w:r>
            <w:r w:rsidRPr="007E0F9C">
              <w:rPr>
                <w:sz w:val="20"/>
                <w:szCs w:val="20"/>
                <w:lang w:val="en-US"/>
              </w:rPr>
              <w:t xml:space="preserve"> </w:t>
            </w:r>
            <w:r>
              <w:rPr>
                <w:sz w:val="20"/>
                <w:szCs w:val="20"/>
                <w:lang w:val="en-US"/>
              </w:rPr>
              <w:t>invoice recipient</w:t>
            </w:r>
          </w:p>
          <w:p w14:paraId="0750D1D9" w14:textId="0FF22D09" w:rsidR="00FF1CD3" w:rsidRPr="0079298B" w:rsidRDefault="00FF1CD3" w:rsidP="009175C7">
            <w:pPr>
              <w:autoSpaceDE w:val="0"/>
              <w:autoSpaceDN w:val="0"/>
              <w:adjustRightInd w:val="0"/>
              <w:rPr>
                <w:color w:val="000000"/>
                <w:sz w:val="20"/>
                <w:szCs w:val="20"/>
                <w:lang w:val="en-US"/>
              </w:rPr>
            </w:pPr>
            <w:r w:rsidRPr="007E0F9C">
              <w:rPr>
                <w:sz w:val="20"/>
                <w:szCs w:val="20"/>
                <w:lang w:val="en-US"/>
              </w:rPr>
              <w:t>(</w:t>
            </w:r>
            <w:r w:rsidRPr="007E0F9C">
              <w:rPr>
                <w:i/>
                <w:sz w:val="20"/>
                <w:szCs w:val="20"/>
                <w:lang w:val="en-US"/>
              </w:rPr>
              <w:t>Note</w:t>
            </w:r>
            <w:r w:rsidRPr="007E0F9C">
              <w:rPr>
                <w:sz w:val="20"/>
                <w:szCs w:val="20"/>
                <w:lang w:val="en-US"/>
              </w:rPr>
              <w:t xml:space="preserve">: the structure of the element </w:t>
            </w:r>
            <w:r w:rsidRPr="007E0F9C">
              <w:rPr>
                <w:i/>
                <w:sz w:val="20"/>
                <w:szCs w:val="20"/>
                <w:lang w:val="en-US"/>
              </w:rPr>
              <w:t xml:space="preserve">Address </w:t>
            </w:r>
            <w:r w:rsidRPr="007E0F9C">
              <w:rPr>
                <w:sz w:val="20"/>
                <w:szCs w:val="20"/>
                <w:lang w:val="en-US"/>
              </w:rPr>
              <w:t xml:space="preserve"> is equivalent </w:t>
            </w:r>
            <w:r>
              <w:rPr>
                <w:sz w:val="20"/>
                <w:szCs w:val="20"/>
                <w:lang w:val="en-US"/>
              </w:rPr>
              <w:t>to structure</w:t>
            </w:r>
            <w:r w:rsidRPr="007E0F9C">
              <w:rPr>
                <w:sz w:val="20"/>
                <w:szCs w:val="20"/>
                <w:lang w:val="en-US"/>
              </w:rPr>
              <w:t xml:space="preserve"> shown in chapter  </w:t>
            </w:r>
            <w:r w:rsidRPr="0079298B">
              <w:rPr>
                <w:sz w:val="20"/>
                <w:szCs w:val="20"/>
                <w:lang w:val="en-US"/>
              </w:rPr>
              <w:fldChar w:fldCharType="begin"/>
            </w:r>
            <w:r w:rsidRPr="0079298B">
              <w:rPr>
                <w:sz w:val="20"/>
                <w:szCs w:val="20"/>
                <w:lang w:val="en-US"/>
              </w:rPr>
              <w:instrText xml:space="preserve"> REF _Ref304388820 \r \h </w:instrText>
            </w:r>
            <w:r w:rsidRPr="0079298B">
              <w:rPr>
                <w:sz w:val="20"/>
                <w:szCs w:val="20"/>
                <w:lang w:val="en-US"/>
              </w:rPr>
            </w:r>
            <w:r w:rsidRPr="0079298B">
              <w:rPr>
                <w:sz w:val="20"/>
                <w:szCs w:val="20"/>
                <w:lang w:val="en-US"/>
              </w:rPr>
              <w:fldChar w:fldCharType="separate"/>
            </w:r>
            <w:r w:rsidR="00850FCD">
              <w:rPr>
                <w:sz w:val="20"/>
                <w:szCs w:val="20"/>
                <w:lang w:val="en-US"/>
              </w:rPr>
              <w:t>3.5.1</w:t>
            </w:r>
            <w:r w:rsidRPr="0079298B">
              <w:rPr>
                <w:sz w:val="20"/>
                <w:szCs w:val="20"/>
                <w:lang w:val="en-US"/>
              </w:rPr>
              <w:fldChar w:fldCharType="end"/>
            </w:r>
            <w:r w:rsidRPr="0079298B">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428F1726" w14:textId="77777777" w:rsidR="00FF1CD3" w:rsidRPr="0079298B" w:rsidRDefault="00FF1CD3" w:rsidP="004A3EF9">
            <w:pPr>
              <w:rPr>
                <w:sz w:val="20"/>
                <w:szCs w:val="20"/>
                <w:lang w:val="en-US"/>
              </w:rPr>
            </w:pPr>
            <w:r w:rsidRPr="0079298B">
              <w:rPr>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0677D1D1" w14:textId="77777777" w:rsidR="00FF1CD3" w:rsidRPr="0079298B" w:rsidRDefault="00FF1CD3" w:rsidP="004A3EF9">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3DB8FD91" w14:textId="4405E72A" w:rsidR="00FF1CD3" w:rsidRPr="0079298B" w:rsidRDefault="00FF1CD3" w:rsidP="004A3EF9">
            <w:pPr>
              <w:rPr>
                <w:sz w:val="20"/>
                <w:szCs w:val="20"/>
                <w:lang w:val="en-US"/>
              </w:rPr>
            </w:pPr>
            <w:r>
              <w:rPr>
                <w:sz w:val="20"/>
                <w:szCs w:val="20"/>
                <w:lang w:val="en-US"/>
              </w:rPr>
              <w:t>XML composite</w:t>
            </w:r>
          </w:p>
        </w:tc>
      </w:tr>
      <w:tr w:rsidR="004A3EF9" w:rsidRPr="0079298B" w14:paraId="206AAC65" w14:textId="77777777" w:rsidTr="00DB6413">
        <w:trPr>
          <w:trHeight w:val="154"/>
        </w:trPr>
        <w:tc>
          <w:tcPr>
            <w:tcW w:w="1800" w:type="dxa"/>
            <w:tcBorders>
              <w:top w:val="single" w:sz="4" w:space="0" w:color="000000"/>
              <w:left w:val="single" w:sz="4" w:space="0" w:color="000000"/>
              <w:bottom w:val="single" w:sz="4" w:space="0" w:color="000000"/>
              <w:right w:val="single" w:sz="4" w:space="0" w:color="000000"/>
            </w:tcBorders>
          </w:tcPr>
          <w:p w14:paraId="63D58C74" w14:textId="77777777" w:rsidR="004A3EF9" w:rsidRPr="0079298B" w:rsidRDefault="004A3EF9" w:rsidP="004A3EF9">
            <w:pPr>
              <w:pStyle w:val="Default"/>
              <w:rPr>
                <w:sz w:val="20"/>
                <w:szCs w:val="20"/>
                <w:lang w:val="en-US"/>
              </w:rPr>
            </w:pPr>
            <w:r w:rsidRPr="0079298B">
              <w:rPr>
                <w:sz w:val="20"/>
                <w:szCs w:val="20"/>
                <w:lang w:val="en-US"/>
              </w:rPr>
              <w:t>BillersInvoice</w:t>
            </w:r>
          </w:p>
          <w:p w14:paraId="127A1DFA" w14:textId="77777777" w:rsidR="004A3EF9" w:rsidRPr="0079298B" w:rsidRDefault="004A3EF9" w:rsidP="004A3EF9">
            <w:pPr>
              <w:pStyle w:val="Default"/>
              <w:rPr>
                <w:sz w:val="20"/>
                <w:szCs w:val="20"/>
                <w:lang w:val="en-US"/>
              </w:rPr>
            </w:pPr>
            <w:r w:rsidRPr="0079298B">
              <w:rPr>
                <w:sz w:val="20"/>
                <w:szCs w:val="20"/>
                <w:lang w:val="en-US"/>
              </w:rPr>
              <w:t>RecipientID</w:t>
            </w:r>
          </w:p>
        </w:tc>
        <w:tc>
          <w:tcPr>
            <w:tcW w:w="3960" w:type="dxa"/>
            <w:tcBorders>
              <w:top w:val="single" w:sz="4" w:space="0" w:color="000000"/>
              <w:left w:val="single" w:sz="4" w:space="0" w:color="000000"/>
              <w:bottom w:val="single" w:sz="4" w:space="0" w:color="000000"/>
              <w:right w:val="single" w:sz="4" w:space="0" w:color="000000"/>
            </w:tcBorders>
          </w:tcPr>
          <w:p w14:paraId="71DCBF82" w14:textId="167D92FF" w:rsidR="004A3EF9" w:rsidRPr="0079298B" w:rsidRDefault="00FF1CD3" w:rsidP="004A3EF9">
            <w:pPr>
              <w:autoSpaceDE w:val="0"/>
              <w:autoSpaceDN w:val="0"/>
              <w:adjustRightInd w:val="0"/>
              <w:rPr>
                <w:color w:val="000000"/>
                <w:sz w:val="20"/>
                <w:szCs w:val="20"/>
                <w:lang w:val="en-US"/>
              </w:rPr>
            </w:pPr>
            <w:r w:rsidRPr="007E0F9C">
              <w:rPr>
                <w:color w:val="000000"/>
                <w:sz w:val="20"/>
                <w:szCs w:val="20"/>
                <w:lang w:val="en-US"/>
              </w:rPr>
              <w:t>Identification of invoice recipient by the invoicing party</w:t>
            </w:r>
            <w:r>
              <w:rPr>
                <w:color w:val="000000"/>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3CABC734" w14:textId="77777777" w:rsidR="004A3EF9" w:rsidRPr="0079298B" w:rsidRDefault="004A3EF9" w:rsidP="004A3EF9">
            <w:pPr>
              <w:rPr>
                <w:sz w:val="20"/>
                <w:szCs w:val="20"/>
                <w:lang w:val="en-US"/>
              </w:rPr>
            </w:pPr>
            <w:r w:rsidRPr="0079298B">
              <w:rPr>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2505DBCD" w14:textId="77777777" w:rsidR="004A3EF9" w:rsidRPr="0079298B" w:rsidRDefault="0003623A" w:rsidP="004A3EF9">
            <w:pPr>
              <w:jc w:val="center"/>
              <w:rPr>
                <w:sz w:val="20"/>
                <w:szCs w:val="20"/>
                <w:lang w:val="en-US"/>
              </w:rPr>
            </w:pPr>
            <w:r w:rsidRPr="0079298B">
              <w:rPr>
                <w:sz w:val="20"/>
                <w:szCs w:val="20"/>
                <w:lang w:val="en-US"/>
              </w:rPr>
              <w:t>0</w:t>
            </w:r>
            <w:r w:rsidR="004A3EF9" w:rsidRPr="0079298B">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6CCE0D01" w14:textId="77777777" w:rsidR="004A3EF9" w:rsidRPr="0079298B" w:rsidRDefault="004A3EF9" w:rsidP="004A3EF9">
            <w:pPr>
              <w:rPr>
                <w:sz w:val="20"/>
                <w:szCs w:val="20"/>
                <w:lang w:val="en-US"/>
              </w:rPr>
            </w:pPr>
            <w:r w:rsidRPr="0079298B">
              <w:rPr>
                <w:sz w:val="20"/>
                <w:szCs w:val="20"/>
                <w:lang w:val="en-US"/>
              </w:rPr>
              <w:t>IDType</w:t>
            </w:r>
          </w:p>
          <w:p w14:paraId="37D5CEC8" w14:textId="77777777" w:rsidR="004A3EF9" w:rsidRPr="0079298B" w:rsidRDefault="004A3EF9" w:rsidP="004A3EF9">
            <w:pPr>
              <w:rPr>
                <w:sz w:val="20"/>
                <w:szCs w:val="20"/>
                <w:lang w:val="en-US"/>
              </w:rPr>
            </w:pPr>
          </w:p>
        </w:tc>
      </w:tr>
      <w:tr w:rsidR="00FF1CD3" w:rsidRPr="0079298B" w14:paraId="3D56B4AE" w14:textId="77777777" w:rsidTr="00DB6413">
        <w:trPr>
          <w:trHeight w:val="154"/>
        </w:trPr>
        <w:tc>
          <w:tcPr>
            <w:tcW w:w="1800" w:type="dxa"/>
            <w:tcBorders>
              <w:top w:val="single" w:sz="4" w:space="0" w:color="000000"/>
              <w:left w:val="single" w:sz="4" w:space="0" w:color="000000"/>
              <w:bottom w:val="single" w:sz="4" w:space="0" w:color="000000"/>
              <w:right w:val="single" w:sz="4" w:space="0" w:color="000000"/>
            </w:tcBorders>
          </w:tcPr>
          <w:p w14:paraId="37645B16" w14:textId="77777777" w:rsidR="00FF1CD3" w:rsidRPr="0079298B" w:rsidRDefault="00FF1CD3" w:rsidP="004A3EF9">
            <w:pPr>
              <w:pStyle w:val="Default"/>
              <w:rPr>
                <w:sz w:val="20"/>
                <w:szCs w:val="20"/>
                <w:lang w:val="en-US"/>
              </w:rPr>
            </w:pPr>
            <w:r w:rsidRPr="0079298B">
              <w:rPr>
                <w:sz w:val="20"/>
                <w:szCs w:val="20"/>
                <w:lang w:val="en-US"/>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20071DE8" w14:textId="3476EF18" w:rsidR="00FF1CD3" w:rsidRPr="0079298B" w:rsidRDefault="00FF1CD3" w:rsidP="004A3EF9">
            <w:pPr>
              <w:autoSpaceDE w:val="0"/>
              <w:autoSpaceDN w:val="0"/>
              <w:adjustRightInd w:val="0"/>
              <w:rPr>
                <w:sz w:val="20"/>
                <w:szCs w:val="20"/>
                <w:lang w:val="en-US"/>
              </w:rPr>
            </w:pPr>
            <w:r>
              <w:rPr>
                <w:sz w:val="20"/>
                <w:szCs w:val="20"/>
                <w:lang w:val="en-US"/>
              </w:rPr>
              <w:t>A</w:t>
            </w:r>
            <w:r w:rsidRPr="007E0F9C">
              <w:rPr>
                <w:sz w:val="20"/>
                <w:szCs w:val="20"/>
                <w:lang w:val="en-US"/>
              </w:rPr>
              <w:t>ccounting area</w:t>
            </w:r>
            <w:r>
              <w:rPr>
                <w:sz w:val="20"/>
                <w:szCs w:val="20"/>
                <w:lang w:val="en-US"/>
              </w:rPr>
              <w:t xml:space="preserve"> of</w:t>
            </w:r>
            <w:r w:rsidRPr="007E0F9C">
              <w:rPr>
                <w:sz w:val="20"/>
                <w:szCs w:val="20"/>
                <w:lang w:val="en-US"/>
              </w:rPr>
              <w:t xml:space="preserve"> the invoice recipient</w:t>
            </w:r>
            <w:r>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4C1308A0" w14:textId="77777777" w:rsidR="00FF1CD3" w:rsidRPr="0079298B" w:rsidRDefault="00FF1CD3" w:rsidP="004A3EF9">
            <w:pPr>
              <w:rPr>
                <w:sz w:val="20"/>
                <w:szCs w:val="20"/>
                <w:lang w:val="en-US"/>
              </w:rPr>
            </w:pPr>
            <w:r w:rsidRPr="0079298B">
              <w:rPr>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113EB693" w14:textId="77777777" w:rsidR="00FF1CD3" w:rsidRPr="0079298B" w:rsidRDefault="00FF1CD3" w:rsidP="004A3EF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2DEECDB7" w14:textId="77777777" w:rsidR="00FF1CD3" w:rsidRPr="0079298B" w:rsidRDefault="00FF1CD3" w:rsidP="004A3EF9">
            <w:pPr>
              <w:rPr>
                <w:sz w:val="20"/>
                <w:szCs w:val="20"/>
                <w:lang w:val="en-US"/>
              </w:rPr>
            </w:pPr>
            <w:r w:rsidRPr="0079298B">
              <w:rPr>
                <w:sz w:val="20"/>
                <w:szCs w:val="20"/>
                <w:lang w:val="en-US"/>
              </w:rPr>
              <w:t>xs:string</w:t>
            </w:r>
          </w:p>
        </w:tc>
      </w:tr>
      <w:tr w:rsidR="00FF1CD3" w:rsidRPr="0079298B" w14:paraId="1CD5D853" w14:textId="77777777" w:rsidTr="00DB6413">
        <w:trPr>
          <w:trHeight w:val="154"/>
        </w:trPr>
        <w:tc>
          <w:tcPr>
            <w:tcW w:w="1800" w:type="dxa"/>
            <w:tcBorders>
              <w:top w:val="single" w:sz="4" w:space="0" w:color="000000"/>
              <w:left w:val="single" w:sz="4" w:space="0" w:color="000000"/>
              <w:bottom w:val="single" w:sz="4" w:space="0" w:color="000000"/>
              <w:right w:val="single" w:sz="4" w:space="0" w:color="000000"/>
            </w:tcBorders>
          </w:tcPr>
          <w:p w14:paraId="425E50D3" w14:textId="77777777" w:rsidR="00FF1CD3" w:rsidRPr="0079298B" w:rsidRDefault="00FF1CD3" w:rsidP="004A3EF9">
            <w:pPr>
              <w:pStyle w:val="Default"/>
              <w:rPr>
                <w:sz w:val="20"/>
                <w:szCs w:val="20"/>
                <w:lang w:val="en-US"/>
              </w:rPr>
            </w:pPr>
            <w:r w:rsidRPr="0079298B">
              <w:rPr>
                <w:sz w:val="20"/>
                <w:szCs w:val="20"/>
                <w:lang w:val="en-US"/>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374F91C9" w14:textId="38BD5D20" w:rsidR="00FF1CD3" w:rsidRPr="0079298B" w:rsidRDefault="00FF1CD3" w:rsidP="004A3EF9">
            <w:pPr>
              <w:rPr>
                <w:sz w:val="20"/>
                <w:szCs w:val="20"/>
                <w:lang w:val="en-US"/>
              </w:rPr>
            </w:pPr>
            <w:r>
              <w:rPr>
                <w:sz w:val="20"/>
                <w:szCs w:val="20"/>
                <w:lang w:val="en-US"/>
              </w:rPr>
              <w:t>Further internal reference of</w:t>
            </w:r>
            <w:r w:rsidRPr="007E0F9C">
              <w:rPr>
                <w:sz w:val="20"/>
                <w:szCs w:val="20"/>
                <w:lang w:val="en-US"/>
              </w:rPr>
              <w:t xml:space="preserve"> the invoice recipient. This could, for example, be a client number or an identification of a sub organizational unit.</w:t>
            </w:r>
          </w:p>
        </w:tc>
        <w:tc>
          <w:tcPr>
            <w:tcW w:w="1044" w:type="dxa"/>
            <w:tcBorders>
              <w:top w:val="single" w:sz="4" w:space="0" w:color="000000"/>
              <w:left w:val="single" w:sz="4" w:space="0" w:color="000000"/>
              <w:bottom w:val="single" w:sz="4" w:space="0" w:color="000000"/>
              <w:right w:val="single" w:sz="4" w:space="0" w:color="000000"/>
            </w:tcBorders>
          </w:tcPr>
          <w:p w14:paraId="02988B6A" w14:textId="77777777" w:rsidR="00FF1CD3" w:rsidRPr="0079298B" w:rsidRDefault="00FF1CD3" w:rsidP="004A3EF9">
            <w:pPr>
              <w:rPr>
                <w:sz w:val="20"/>
                <w:szCs w:val="20"/>
                <w:lang w:val="en-US"/>
              </w:rPr>
            </w:pPr>
            <w:r w:rsidRPr="0079298B">
              <w:rPr>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3129083F" w14:textId="77777777" w:rsidR="00FF1CD3" w:rsidRPr="0079298B" w:rsidRDefault="00FF1CD3" w:rsidP="004A3EF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0E2E2F36" w14:textId="77777777" w:rsidR="00FF1CD3" w:rsidRPr="0079298B" w:rsidRDefault="00FF1CD3" w:rsidP="004A3EF9">
            <w:pPr>
              <w:rPr>
                <w:sz w:val="20"/>
                <w:szCs w:val="20"/>
                <w:lang w:val="en-US"/>
              </w:rPr>
            </w:pPr>
            <w:r w:rsidRPr="0079298B">
              <w:rPr>
                <w:sz w:val="20"/>
                <w:szCs w:val="20"/>
                <w:lang w:val="en-US"/>
              </w:rPr>
              <w:t>xs:string</w:t>
            </w:r>
          </w:p>
        </w:tc>
      </w:tr>
      <w:tr w:rsidR="00FF1CD3" w:rsidRPr="0079298B" w14:paraId="3E636CB2" w14:textId="77777777" w:rsidTr="00DB6413">
        <w:trPr>
          <w:trHeight w:val="154"/>
        </w:trPr>
        <w:tc>
          <w:tcPr>
            <w:tcW w:w="1800" w:type="dxa"/>
            <w:tcBorders>
              <w:top w:val="single" w:sz="4" w:space="0" w:color="000000"/>
              <w:left w:val="single" w:sz="4" w:space="0" w:color="000000"/>
              <w:bottom w:val="single" w:sz="4" w:space="0" w:color="000000"/>
              <w:right w:val="single" w:sz="4" w:space="0" w:color="000000"/>
            </w:tcBorders>
          </w:tcPr>
          <w:p w14:paraId="52D8BA59" w14:textId="77777777" w:rsidR="00FF1CD3" w:rsidRPr="0079298B" w:rsidRDefault="00FF1CD3" w:rsidP="004A3EF9">
            <w:pPr>
              <w:pStyle w:val="Default"/>
              <w:rPr>
                <w:sz w:val="20"/>
                <w:szCs w:val="20"/>
                <w:lang w:val="en-US"/>
              </w:rPr>
            </w:pPr>
            <w:r w:rsidRPr="0079298B">
              <w:rPr>
                <w:sz w:val="20"/>
                <w:szCs w:val="20"/>
                <w:lang w:val="en-US"/>
              </w:rPr>
              <w:t>InvoiceRecipientsExtension</w:t>
            </w:r>
          </w:p>
        </w:tc>
        <w:tc>
          <w:tcPr>
            <w:tcW w:w="3960" w:type="dxa"/>
            <w:tcBorders>
              <w:top w:val="single" w:sz="4" w:space="0" w:color="000000"/>
              <w:left w:val="single" w:sz="4" w:space="0" w:color="000000"/>
              <w:bottom w:val="single" w:sz="4" w:space="0" w:color="000000"/>
              <w:right w:val="single" w:sz="4" w:space="0" w:color="000000"/>
            </w:tcBorders>
          </w:tcPr>
          <w:p w14:paraId="5F71CC23" w14:textId="4D04F81A" w:rsidR="00FF1CD3" w:rsidRPr="0079298B" w:rsidRDefault="00FF1CD3" w:rsidP="004A3EF9">
            <w:pPr>
              <w:rPr>
                <w:sz w:val="20"/>
                <w:szCs w:val="20"/>
                <w:lang w:val="en-US"/>
              </w:rPr>
            </w:pPr>
            <w:r w:rsidRPr="007E0F9C">
              <w:rPr>
                <w:sz w:val="20"/>
                <w:szCs w:val="20"/>
                <w:lang w:val="en-US"/>
              </w:rPr>
              <w:t xml:space="preserve">Element for integration of elements that are referenced in the InvoiceRecipientExtension element of the ebInterfaceExtension.xsd Schema or </w:t>
            </w:r>
            <w:r>
              <w:rPr>
                <w:sz w:val="20"/>
                <w:szCs w:val="20"/>
                <w:lang w:val="en-US"/>
              </w:rPr>
              <w:t>originate</w:t>
            </w:r>
            <w:r w:rsidRPr="007E0F9C">
              <w:rPr>
                <w:sz w:val="20"/>
                <w:szCs w:val="20"/>
                <w:lang w:val="en-US"/>
              </w:rPr>
              <w:t xml:space="preserve"> from another arbitrary namespace.</w:t>
            </w:r>
          </w:p>
        </w:tc>
        <w:tc>
          <w:tcPr>
            <w:tcW w:w="1044" w:type="dxa"/>
            <w:tcBorders>
              <w:top w:val="single" w:sz="4" w:space="0" w:color="000000"/>
              <w:left w:val="single" w:sz="4" w:space="0" w:color="000000"/>
              <w:bottom w:val="single" w:sz="4" w:space="0" w:color="000000"/>
              <w:right w:val="single" w:sz="4" w:space="0" w:color="000000"/>
            </w:tcBorders>
          </w:tcPr>
          <w:p w14:paraId="2BB13275" w14:textId="77777777" w:rsidR="00FF1CD3" w:rsidRPr="0079298B" w:rsidRDefault="00FF1CD3" w:rsidP="004A3EF9">
            <w:pPr>
              <w:rPr>
                <w:sz w:val="20"/>
                <w:szCs w:val="20"/>
                <w:lang w:val="en-US"/>
              </w:rPr>
            </w:pPr>
            <w:r w:rsidRPr="0079298B">
              <w:rPr>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47E980E1" w14:textId="77777777" w:rsidR="00FF1CD3" w:rsidRPr="0079298B" w:rsidRDefault="00FF1CD3" w:rsidP="004A3EF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6402116D" w14:textId="6423B299" w:rsidR="00FF1CD3" w:rsidRPr="0079298B" w:rsidRDefault="00FF1CD3" w:rsidP="004A3EF9">
            <w:pPr>
              <w:rPr>
                <w:sz w:val="20"/>
                <w:szCs w:val="20"/>
                <w:lang w:val="en-US"/>
              </w:rPr>
            </w:pPr>
            <w:r>
              <w:rPr>
                <w:sz w:val="20"/>
                <w:szCs w:val="20"/>
                <w:lang w:val="en-US"/>
              </w:rPr>
              <w:t>XML composite</w:t>
            </w:r>
            <w:r w:rsidRPr="0079298B">
              <w:rPr>
                <w:sz w:val="20"/>
                <w:szCs w:val="20"/>
                <w:lang w:val="en-US"/>
              </w:rPr>
              <w:t xml:space="preserve"> (definiert in ebInterfaceExtension.xsd)</w:t>
            </w:r>
          </w:p>
        </w:tc>
      </w:tr>
    </w:tbl>
    <w:p w14:paraId="074DCA4D" w14:textId="77777777" w:rsidR="00100A82" w:rsidRPr="0079298B" w:rsidRDefault="00100A82" w:rsidP="00100A82">
      <w:pPr>
        <w:rPr>
          <w:lang w:val="en-US"/>
        </w:rPr>
      </w:pPr>
    </w:p>
    <w:p w14:paraId="4E569316" w14:textId="77777777" w:rsidR="00100A82" w:rsidRPr="0079298B" w:rsidRDefault="00100A82" w:rsidP="00100A82">
      <w:pPr>
        <w:rPr>
          <w:b/>
          <w:i/>
          <w:lang w:val="en-US"/>
        </w:rPr>
      </w:pPr>
      <w:r w:rsidRPr="0079298B">
        <w:rPr>
          <w:b/>
          <w:i/>
          <w:lang w:val="en-US"/>
        </w:rPr>
        <w:br w:type="page"/>
      </w:r>
      <w:r w:rsidRPr="0079298B">
        <w:rPr>
          <w:b/>
          <w:i/>
          <w:lang w:val="en-US"/>
        </w:rPr>
        <w:lastRenderedPageBreak/>
        <w:t>Beispiel:</w:t>
      </w:r>
    </w:p>
    <w:p w14:paraId="6A5585C9"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w:t>
      </w:r>
    </w:p>
    <w:p w14:paraId="6DFA6534"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InvoiceRecipient</w:t>
      </w:r>
      <w:r w:rsidRPr="0079298B">
        <w:rPr>
          <w:rFonts w:ascii="Courier New" w:hAnsi="Courier New" w:cs="Courier New"/>
          <w:color w:val="0000FF"/>
          <w:sz w:val="20"/>
          <w:szCs w:val="20"/>
          <w:highlight w:val="white"/>
          <w:lang w:val="en-US" w:eastAsia="de-AT"/>
        </w:rPr>
        <w:t>&gt;</w:t>
      </w:r>
    </w:p>
    <w:p w14:paraId="3A097F64"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VATIdentificationNumber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ATU18708634</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VATIdentificationNumber</w:t>
      </w:r>
      <w:r w:rsidRPr="0079298B">
        <w:rPr>
          <w:rFonts w:ascii="Courier New" w:hAnsi="Courier New" w:cs="Courier New"/>
          <w:color w:val="0000FF"/>
          <w:sz w:val="20"/>
          <w:szCs w:val="20"/>
          <w:highlight w:val="white"/>
          <w:lang w:val="en-US" w:eastAsia="de-AT"/>
        </w:rPr>
        <w:t>&gt;</w:t>
      </w:r>
    </w:p>
    <w:p w14:paraId="1968F0C7" w14:textId="77777777" w:rsidR="004A3EF9" w:rsidRPr="0079298B" w:rsidRDefault="004A3EF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FurtherIdentification</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n1:IdentificationType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DVR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7654543</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FurtherIdentification</w:t>
      </w:r>
      <w:r w:rsidRPr="0079298B">
        <w:rPr>
          <w:rFonts w:ascii="Courier New" w:hAnsi="Courier New" w:cs="Courier New"/>
          <w:color w:val="0000FF"/>
          <w:sz w:val="20"/>
          <w:szCs w:val="20"/>
          <w:highlight w:val="white"/>
          <w:lang w:val="en-US" w:eastAsia="de-AT"/>
        </w:rPr>
        <w:t>&gt;</w:t>
      </w:r>
    </w:p>
    <w:p w14:paraId="69E9C6C6" w14:textId="77777777" w:rsidR="004A3EF9" w:rsidRPr="0079298B" w:rsidRDefault="00480F45"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004A3EF9" w:rsidRPr="0079298B">
        <w:rPr>
          <w:rFonts w:ascii="Courier New" w:hAnsi="Courier New" w:cs="Courier New"/>
          <w:color w:val="0000FF"/>
          <w:sz w:val="20"/>
          <w:szCs w:val="20"/>
          <w:highlight w:val="white"/>
          <w:lang w:val="en-US" w:eastAsia="de-AT"/>
        </w:rPr>
        <w:t>&lt;</w:t>
      </w:r>
      <w:r w:rsidR="004A3EF9" w:rsidRPr="0079298B">
        <w:rPr>
          <w:rFonts w:ascii="Courier New" w:hAnsi="Courier New" w:cs="Courier New"/>
          <w:color w:val="800000"/>
          <w:sz w:val="20"/>
          <w:szCs w:val="20"/>
          <w:highlight w:val="white"/>
          <w:lang w:val="en-US" w:eastAsia="de-AT"/>
        </w:rPr>
        <w:t>OrderReference</w:t>
      </w:r>
      <w:r w:rsidR="004A3EF9" w:rsidRPr="0079298B">
        <w:rPr>
          <w:rFonts w:ascii="Courier New" w:hAnsi="Courier New" w:cs="Courier New"/>
          <w:color w:val="0000FF"/>
          <w:sz w:val="20"/>
          <w:szCs w:val="20"/>
          <w:highlight w:val="white"/>
          <w:lang w:val="en-US" w:eastAsia="de-AT"/>
        </w:rPr>
        <w:t>&gt;</w:t>
      </w:r>
    </w:p>
    <w:p w14:paraId="487B9AE2"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OrderID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ID3456</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OrderID</w:t>
      </w:r>
      <w:r w:rsidRPr="0079298B">
        <w:rPr>
          <w:rFonts w:ascii="Courier New" w:hAnsi="Courier New" w:cs="Courier New"/>
          <w:color w:val="0000FF"/>
          <w:sz w:val="20"/>
          <w:szCs w:val="20"/>
          <w:highlight w:val="white"/>
          <w:lang w:val="en-US" w:eastAsia="de-AT"/>
        </w:rPr>
        <w:t>&gt;</w:t>
      </w:r>
    </w:p>
    <w:p w14:paraId="48F19ABB"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ReferenceDate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2011-09-20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ReferenceDate</w:t>
      </w:r>
      <w:r w:rsidRPr="0079298B">
        <w:rPr>
          <w:rFonts w:ascii="Courier New" w:hAnsi="Courier New" w:cs="Courier New"/>
          <w:color w:val="0000FF"/>
          <w:sz w:val="20"/>
          <w:szCs w:val="20"/>
          <w:highlight w:val="white"/>
          <w:lang w:val="en-US" w:eastAsia="de-AT"/>
        </w:rPr>
        <w:t>&gt;</w:t>
      </w:r>
    </w:p>
    <w:p w14:paraId="77C9CE79"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Bestellung per Fax.</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p>
    <w:p w14:paraId="1402F04B"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OrderReference</w:t>
      </w:r>
      <w:r w:rsidRPr="0079298B">
        <w:rPr>
          <w:rFonts w:ascii="Courier New" w:hAnsi="Courier New" w:cs="Courier New"/>
          <w:color w:val="0000FF"/>
          <w:sz w:val="20"/>
          <w:szCs w:val="20"/>
          <w:highlight w:val="white"/>
          <w:lang w:val="en-US" w:eastAsia="de-AT"/>
        </w:rPr>
        <w:t>&gt;</w:t>
      </w:r>
    </w:p>
    <w:p w14:paraId="4FC93C4B"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w:t>
      </w:r>
      <w:r w:rsidRPr="0079298B">
        <w:rPr>
          <w:rFonts w:ascii="Courier New" w:hAnsi="Courier New" w:cs="Courier New"/>
          <w:color w:val="0000FF"/>
          <w:sz w:val="20"/>
          <w:szCs w:val="20"/>
          <w:highlight w:val="white"/>
          <w:lang w:val="en-US" w:eastAsia="de-AT"/>
        </w:rPr>
        <w:t>&gt;</w:t>
      </w:r>
    </w:p>
    <w:p w14:paraId="761AFB49"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AddressIdentifier</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n1:AddressIdentifierType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ProprietaryAddressID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35354</w:t>
      </w:r>
    </w:p>
    <w:p w14:paraId="04270AE5"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AddressIdentifier</w:t>
      </w:r>
      <w:r w:rsidRPr="0079298B">
        <w:rPr>
          <w:rFonts w:ascii="Courier New" w:hAnsi="Courier New" w:cs="Courier New"/>
          <w:color w:val="0000FF"/>
          <w:sz w:val="20"/>
          <w:szCs w:val="20"/>
          <w:highlight w:val="white"/>
          <w:lang w:val="en-US" w:eastAsia="de-AT"/>
        </w:rPr>
        <w:t>&gt;</w:t>
      </w:r>
    </w:p>
    <w:p w14:paraId="68D9B1E7"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Salutation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Firma</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Salutation</w:t>
      </w:r>
      <w:r w:rsidRPr="0079298B">
        <w:rPr>
          <w:rFonts w:ascii="Courier New" w:hAnsi="Courier New" w:cs="Courier New"/>
          <w:color w:val="0000FF"/>
          <w:sz w:val="20"/>
          <w:szCs w:val="20"/>
          <w:highlight w:val="white"/>
          <w:lang w:val="en-US" w:eastAsia="de-AT"/>
        </w:rPr>
        <w:t>&gt;</w:t>
      </w:r>
    </w:p>
    <w:p w14:paraId="028AEC66"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Name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Mustermann GmbH</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Name</w:t>
      </w:r>
      <w:r w:rsidRPr="0079298B">
        <w:rPr>
          <w:rFonts w:ascii="Courier New" w:hAnsi="Courier New" w:cs="Courier New"/>
          <w:color w:val="0000FF"/>
          <w:sz w:val="20"/>
          <w:szCs w:val="20"/>
          <w:highlight w:val="white"/>
          <w:lang w:val="en-US" w:eastAsia="de-AT"/>
        </w:rPr>
        <w:t>&gt;</w:t>
      </w:r>
    </w:p>
    <w:p w14:paraId="269BB3BD"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Street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Haupstraße 10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Street</w:t>
      </w:r>
      <w:r w:rsidRPr="0079298B">
        <w:rPr>
          <w:rFonts w:ascii="Courier New" w:hAnsi="Courier New" w:cs="Courier New"/>
          <w:color w:val="0000FF"/>
          <w:sz w:val="20"/>
          <w:szCs w:val="20"/>
          <w:highlight w:val="white"/>
          <w:lang w:val="en-US" w:eastAsia="de-AT"/>
        </w:rPr>
        <w:t>&gt;</w:t>
      </w:r>
    </w:p>
    <w:p w14:paraId="3E4B135C"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Town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Graz</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Town</w:t>
      </w:r>
      <w:r w:rsidRPr="0079298B">
        <w:rPr>
          <w:rFonts w:ascii="Courier New" w:hAnsi="Courier New" w:cs="Courier New"/>
          <w:color w:val="0000FF"/>
          <w:sz w:val="20"/>
          <w:szCs w:val="20"/>
          <w:highlight w:val="white"/>
          <w:lang w:val="en-US" w:eastAsia="de-AT"/>
        </w:rPr>
        <w:t>&gt;</w:t>
      </w:r>
    </w:p>
    <w:p w14:paraId="613275A7"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ZIP</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8010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ZIP</w:t>
      </w:r>
      <w:r w:rsidRPr="0079298B">
        <w:rPr>
          <w:rFonts w:ascii="Courier New" w:hAnsi="Courier New" w:cs="Courier New"/>
          <w:color w:val="0000FF"/>
          <w:sz w:val="20"/>
          <w:szCs w:val="20"/>
          <w:highlight w:val="white"/>
          <w:lang w:val="en-US" w:eastAsia="de-AT"/>
        </w:rPr>
        <w:t>&gt;</w:t>
      </w:r>
    </w:p>
    <w:p w14:paraId="67D88193"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Country</w:t>
      </w:r>
      <w:r w:rsidRPr="0079298B">
        <w:rPr>
          <w:rFonts w:ascii="Courier New" w:hAnsi="Courier New" w:cs="Courier New"/>
          <w:color w:val="FF0000"/>
          <w:sz w:val="20"/>
          <w:szCs w:val="20"/>
          <w:highlight w:val="white"/>
          <w:lang w:val="en-US" w:eastAsia="de-AT"/>
        </w:rPr>
        <w:t xml:space="preserve"> n1:CountryCode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AT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Österreich</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Country</w:t>
      </w:r>
      <w:r w:rsidRPr="0079298B">
        <w:rPr>
          <w:rFonts w:ascii="Courier New" w:hAnsi="Courier New" w:cs="Courier New"/>
          <w:color w:val="0000FF"/>
          <w:sz w:val="20"/>
          <w:szCs w:val="20"/>
          <w:highlight w:val="white"/>
          <w:lang w:val="en-US" w:eastAsia="de-AT"/>
        </w:rPr>
        <w:t>&gt;</w:t>
      </w:r>
    </w:p>
    <w:p w14:paraId="77EFD28B" w14:textId="77777777" w:rsidR="004A3EF9" w:rsidRPr="0079298B" w:rsidRDefault="004A3EF9" w:rsidP="004A3EF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Contact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Hr. Max Mustermann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Contact</w:t>
      </w:r>
      <w:r w:rsidRPr="0079298B">
        <w:rPr>
          <w:rFonts w:ascii="Courier New" w:hAnsi="Courier New" w:cs="Courier New"/>
          <w:color w:val="0000FF"/>
          <w:sz w:val="20"/>
          <w:szCs w:val="20"/>
          <w:highlight w:val="white"/>
          <w:lang w:val="en-US" w:eastAsia="de-AT"/>
        </w:rPr>
        <w:t>&gt;</w:t>
      </w:r>
    </w:p>
    <w:p w14:paraId="466D1F26" w14:textId="77777777" w:rsidR="004A3EF9" w:rsidRPr="0079298B" w:rsidRDefault="004A3EF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w:t>
      </w:r>
      <w:r w:rsidRPr="0079298B">
        <w:rPr>
          <w:rFonts w:ascii="Courier New" w:hAnsi="Courier New" w:cs="Courier New"/>
          <w:color w:val="0000FF"/>
          <w:sz w:val="20"/>
          <w:szCs w:val="20"/>
          <w:highlight w:val="white"/>
          <w:lang w:val="en-US" w:eastAsia="de-AT"/>
        </w:rPr>
        <w:t>&gt;</w:t>
      </w:r>
    </w:p>
    <w:p w14:paraId="6350C9FF" w14:textId="77777777" w:rsidR="00480F45" w:rsidRPr="0079298B" w:rsidRDefault="00480F45" w:rsidP="004A3EF9">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BillersInvoiceRecipientID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12345678</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BillersInvoiceRecipientID</w:t>
      </w:r>
      <w:r w:rsidRPr="0079298B">
        <w:rPr>
          <w:rFonts w:ascii="Courier New" w:hAnsi="Courier New" w:cs="Courier New"/>
          <w:color w:val="0000FF"/>
          <w:sz w:val="20"/>
          <w:szCs w:val="20"/>
          <w:highlight w:val="white"/>
          <w:lang w:val="en-US" w:eastAsia="de-AT"/>
        </w:rPr>
        <w:t>&gt;</w:t>
      </w:r>
    </w:p>
    <w:p w14:paraId="2D6229A2"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AccountingArea</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BK372</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AccountingArea</w:t>
      </w:r>
      <w:r w:rsidRPr="0079298B">
        <w:rPr>
          <w:rFonts w:ascii="Courier New" w:hAnsi="Courier New" w:cs="Courier New"/>
          <w:color w:val="0000FF"/>
          <w:sz w:val="20"/>
          <w:szCs w:val="20"/>
          <w:highlight w:val="white"/>
          <w:lang w:val="en-US" w:eastAsia="de-AT"/>
        </w:rPr>
        <w:t>&gt;</w:t>
      </w:r>
    </w:p>
    <w:p w14:paraId="29E3F835"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SubOrganizationID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2938</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SubOrganizationID</w:t>
      </w:r>
      <w:r w:rsidRPr="0079298B">
        <w:rPr>
          <w:rFonts w:ascii="Courier New" w:hAnsi="Courier New" w:cs="Courier New"/>
          <w:color w:val="0000FF"/>
          <w:sz w:val="20"/>
          <w:szCs w:val="20"/>
          <w:highlight w:val="white"/>
          <w:lang w:val="en-US" w:eastAsia="de-AT"/>
        </w:rPr>
        <w:t>&gt;</w:t>
      </w:r>
    </w:p>
    <w:p w14:paraId="29B5C041"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ext:InvoiceRecipientExtension</w:t>
      </w:r>
      <w:r w:rsidRPr="0079298B">
        <w:rPr>
          <w:rFonts w:ascii="Courier New" w:hAnsi="Courier New" w:cs="Courier New"/>
          <w:color w:val="0000FF"/>
          <w:sz w:val="20"/>
          <w:szCs w:val="20"/>
          <w:highlight w:val="white"/>
          <w:lang w:val="en-US" w:eastAsia="de-AT"/>
        </w:rPr>
        <w:t>&gt;</w:t>
      </w:r>
    </w:p>
    <w:p w14:paraId="3C9D3D87"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sv:InvoiceRecipientExtension</w:t>
      </w:r>
      <w:r w:rsidRPr="0079298B">
        <w:rPr>
          <w:rFonts w:ascii="Courier New" w:hAnsi="Courier New" w:cs="Courier New"/>
          <w:color w:val="0000FF"/>
          <w:sz w:val="20"/>
          <w:szCs w:val="20"/>
          <w:highlight w:val="white"/>
          <w:lang w:val="en-US" w:eastAsia="de-AT"/>
        </w:rPr>
        <w:t>&gt;</w:t>
      </w:r>
    </w:p>
    <w:p w14:paraId="774E3B8E"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sv:SV_Domain_Specific_InvoiceRecipientExtensionElement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Ein von </w:t>
      </w:r>
      <w:r w:rsidR="00757782" w:rsidRPr="0079298B">
        <w:rPr>
          <w:rFonts w:ascii="Courier New" w:hAnsi="Courier New" w:cs="Courier New"/>
          <w:color w:val="000000"/>
          <w:sz w:val="20"/>
          <w:szCs w:val="20"/>
          <w:highlight w:val="white"/>
          <w:lang w:val="en-US" w:eastAsia="de-AT"/>
        </w:rPr>
        <w:br/>
        <w:t xml:space="preserve">            </w:t>
      </w:r>
      <w:r w:rsidRPr="0079298B">
        <w:rPr>
          <w:rFonts w:ascii="Courier New" w:hAnsi="Courier New" w:cs="Courier New"/>
          <w:color w:val="000000"/>
          <w:sz w:val="20"/>
          <w:szCs w:val="20"/>
          <w:highlight w:val="white"/>
          <w:lang w:val="en-US" w:eastAsia="de-AT"/>
        </w:rPr>
        <w:t>ebInterface standardisiertes Erweiterungselement</w:t>
      </w:r>
    </w:p>
    <w:p w14:paraId="0F4FBCC9"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sv:SV_Domain_Specific_InvoiceRecipientExtensionElement</w:t>
      </w:r>
      <w:r w:rsidRPr="0079298B">
        <w:rPr>
          <w:rFonts w:ascii="Courier New" w:hAnsi="Courier New" w:cs="Courier New"/>
          <w:color w:val="0000FF"/>
          <w:sz w:val="20"/>
          <w:szCs w:val="20"/>
          <w:highlight w:val="white"/>
          <w:lang w:val="en-US" w:eastAsia="de-AT"/>
        </w:rPr>
        <w:t>&gt;</w:t>
      </w:r>
    </w:p>
    <w:p w14:paraId="010A2ACA"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sv:InvoiceRecipientExtension</w:t>
      </w:r>
      <w:r w:rsidRPr="0079298B">
        <w:rPr>
          <w:rFonts w:ascii="Courier New" w:hAnsi="Courier New" w:cs="Courier New"/>
          <w:color w:val="0000FF"/>
          <w:sz w:val="20"/>
          <w:szCs w:val="20"/>
          <w:highlight w:val="white"/>
          <w:lang w:val="en-US" w:eastAsia="de-AT"/>
        </w:rPr>
        <w:t>&gt;</w:t>
      </w:r>
    </w:p>
    <w:p w14:paraId="7E182A98"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002717AA"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Irgendein beliebiges  </w:t>
      </w:r>
    </w:p>
    <w:p w14:paraId="76C378F2"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00"/>
          <w:sz w:val="20"/>
          <w:szCs w:val="20"/>
          <w:highlight w:val="white"/>
          <w:lang w:val="en-US" w:eastAsia="de-AT"/>
        </w:rPr>
        <w:tab/>
        <w:t>Erweiterungselement aus einem anderen Namespace</w:t>
      </w:r>
    </w:p>
    <w:p w14:paraId="4403D1DA"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p>
    <w:p w14:paraId="61967CAC"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6539C293"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ext:InvoiceRecipientExtension</w:t>
      </w:r>
      <w:r w:rsidRPr="0079298B">
        <w:rPr>
          <w:rFonts w:ascii="Courier New" w:hAnsi="Courier New" w:cs="Courier New"/>
          <w:color w:val="0000FF"/>
          <w:sz w:val="20"/>
          <w:szCs w:val="20"/>
          <w:highlight w:val="white"/>
          <w:lang w:val="en-US" w:eastAsia="de-AT"/>
        </w:rPr>
        <w:t>&gt;</w:t>
      </w:r>
    </w:p>
    <w:p w14:paraId="73EA7769"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InvoiceRecipient</w:t>
      </w:r>
      <w:r w:rsidRPr="0079298B">
        <w:rPr>
          <w:rFonts w:ascii="Courier New" w:hAnsi="Courier New" w:cs="Courier New"/>
          <w:color w:val="0000FF"/>
          <w:sz w:val="20"/>
          <w:szCs w:val="20"/>
          <w:highlight w:val="white"/>
          <w:lang w:val="en-US" w:eastAsia="de-AT"/>
        </w:rPr>
        <w:t>&gt;</w:t>
      </w:r>
    </w:p>
    <w:p w14:paraId="04F3FA93" w14:textId="77777777" w:rsidR="00480F45" w:rsidRPr="0079298B"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highlight w:val="white"/>
          <w:lang w:val="en-US" w:eastAsia="de-AT"/>
        </w:rPr>
      </w:pPr>
      <w:r w:rsidRPr="0079298B">
        <w:rPr>
          <w:rFonts w:ascii="Arial" w:hAnsi="Arial" w:cs="Arial"/>
          <w:color w:val="0000FF"/>
          <w:sz w:val="20"/>
          <w:szCs w:val="20"/>
          <w:highlight w:val="white"/>
          <w:lang w:val="en-US" w:eastAsia="de-AT"/>
        </w:rPr>
        <w:t>…</w:t>
      </w:r>
    </w:p>
    <w:p w14:paraId="1EE07D98" w14:textId="77777777" w:rsidR="00100A82" w:rsidRPr="0079298B" w:rsidRDefault="00100A82" w:rsidP="003C69AD">
      <w:pPr>
        <w:pStyle w:val="Heading2"/>
        <w:rPr>
          <w:lang w:val="en-US"/>
        </w:rPr>
      </w:pPr>
      <w:r w:rsidRPr="0079298B">
        <w:rPr>
          <w:lang w:val="en-US"/>
        </w:rPr>
        <w:br w:type="page"/>
      </w:r>
      <w:bookmarkStart w:id="64" w:name="_Toc258480964"/>
      <w:r w:rsidRPr="0079298B">
        <w:rPr>
          <w:lang w:val="en-US"/>
        </w:rPr>
        <w:lastRenderedPageBreak/>
        <w:t>OrderingParty</w:t>
      </w:r>
      <w:bookmarkEnd w:id="64"/>
    </w:p>
    <w:p w14:paraId="1818A21C" w14:textId="77777777" w:rsidR="00FF1CD3" w:rsidRPr="007E0F9C" w:rsidRDefault="00FF1CD3" w:rsidP="00FF1CD3">
      <w:pPr>
        <w:jc w:val="both"/>
        <w:rPr>
          <w:lang w:val="en-US"/>
        </w:rPr>
      </w:pPr>
      <w:r w:rsidRPr="007E0F9C">
        <w:rPr>
          <w:lang w:val="en-US"/>
        </w:rPr>
        <w:t xml:space="preserve">The element </w:t>
      </w:r>
      <w:r w:rsidRPr="007E0F9C">
        <w:rPr>
          <w:i/>
          <w:lang w:val="en-US"/>
        </w:rPr>
        <w:t>OrderingParty</w:t>
      </w:r>
      <w:r w:rsidRPr="007E0F9C">
        <w:rPr>
          <w:lang w:val="en-US"/>
        </w:rPr>
        <w:t xml:space="preserve"> is OPTIONAL and is used to report the ordering party, in case the party is not equivalent to the invoice recipient.</w:t>
      </w:r>
    </w:p>
    <w:p w14:paraId="7CE7E4D6" w14:textId="77777777" w:rsidR="00100A82" w:rsidRPr="0079298B" w:rsidRDefault="00100A82" w:rsidP="00100A82">
      <w:pPr>
        <w:rPr>
          <w:lang w:val="en-US"/>
        </w:rPr>
      </w:pPr>
    </w:p>
    <w:p w14:paraId="6742DAA1" w14:textId="77777777" w:rsidR="00100A82" w:rsidRPr="0079298B" w:rsidRDefault="00715E8A" w:rsidP="00100A82">
      <w:pPr>
        <w:jc w:val="center"/>
        <w:rPr>
          <w:lang w:val="en-US"/>
        </w:rPr>
      </w:pPr>
      <w:r w:rsidRPr="0079298B">
        <w:rPr>
          <w:noProof/>
          <w:lang w:val="en-US"/>
        </w:rPr>
        <w:drawing>
          <wp:inline distT="0" distB="0" distL="0" distR="0" wp14:anchorId="738205CD" wp14:editId="5E257EE2">
            <wp:extent cx="5756910" cy="4110990"/>
            <wp:effectExtent l="0" t="0" r="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4110990"/>
                    </a:xfrm>
                    <a:prstGeom prst="rect">
                      <a:avLst/>
                    </a:prstGeom>
                    <a:noFill/>
                    <a:ln>
                      <a:noFill/>
                    </a:ln>
                  </pic:spPr>
                </pic:pic>
              </a:graphicData>
            </a:graphic>
          </wp:inline>
        </w:drawing>
      </w:r>
    </w:p>
    <w:p w14:paraId="0ACA3A1E" w14:textId="77777777" w:rsidR="00100A82" w:rsidRPr="0079298B" w:rsidRDefault="00100A82" w:rsidP="00100A82">
      <w:pPr>
        <w:rPr>
          <w:lang w:val="en-US"/>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740BAE" w:rsidRPr="0079298B" w14:paraId="6C23B8DE"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0B244C65" w14:textId="0A845301" w:rsidR="00740BAE" w:rsidRPr="0079298B" w:rsidRDefault="00740BAE" w:rsidP="00100A82">
            <w:pPr>
              <w:pStyle w:val="Default"/>
              <w:rPr>
                <w:sz w:val="20"/>
                <w:szCs w:val="20"/>
                <w:lang w:val="en-US"/>
              </w:rPr>
            </w:pPr>
            <w:r w:rsidRPr="007E0F9C">
              <w:rPr>
                <w:b/>
                <w:sz w:val="20"/>
                <w:szCs w:val="20"/>
                <w:lang w:val="en-US"/>
              </w:rPr>
              <w:t>Name</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A937AB6" w14:textId="3506A320" w:rsidR="00740BAE" w:rsidRPr="0079298B" w:rsidRDefault="00740BAE" w:rsidP="00100A82">
            <w:pPr>
              <w:pStyle w:val="Default"/>
              <w:rPr>
                <w:sz w:val="20"/>
                <w:szCs w:val="20"/>
                <w:lang w:val="en-US"/>
              </w:rPr>
            </w:pPr>
            <w:r w:rsidRPr="007E0F9C">
              <w:rPr>
                <w:b/>
                <w:sz w:val="20"/>
                <w:szCs w:val="20"/>
                <w:lang w:val="en-US"/>
              </w:rPr>
              <w:t>Meaning</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6D75E8C" w14:textId="34D1D00F" w:rsidR="00740BAE" w:rsidRPr="0079298B" w:rsidRDefault="00740BAE" w:rsidP="00100A82">
            <w:pPr>
              <w:pStyle w:val="Default"/>
              <w:rPr>
                <w:sz w:val="20"/>
                <w:szCs w:val="20"/>
                <w:lang w:val="en-US"/>
              </w:rPr>
            </w:pPr>
            <w:r w:rsidRPr="007E0F9C">
              <w:rPr>
                <w:b/>
                <w:sz w:val="20"/>
                <w:szCs w:val="20"/>
                <w:lang w:val="en-US"/>
              </w:rPr>
              <w:t>Type</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1F53172C" w14:textId="3A6E6663" w:rsidR="00740BAE" w:rsidRPr="0079298B" w:rsidRDefault="00740BAE" w:rsidP="00100A82">
            <w:pPr>
              <w:pStyle w:val="Default"/>
              <w:jc w:val="center"/>
              <w:rPr>
                <w:sz w:val="20"/>
                <w:szCs w:val="20"/>
                <w:lang w:val="en-US"/>
              </w:rPr>
            </w:pPr>
            <w:r w:rsidRPr="007E0F9C">
              <w:rPr>
                <w:b/>
                <w:sz w:val="20"/>
                <w:szCs w:val="20"/>
                <w:lang w:val="en-US"/>
              </w:rPr>
              <w:t>Card.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1ACC58E" w14:textId="09FCF2DC" w:rsidR="00740BAE" w:rsidRPr="0079298B" w:rsidRDefault="00740BAE" w:rsidP="00100A82">
            <w:pPr>
              <w:pStyle w:val="Default"/>
              <w:rPr>
                <w:sz w:val="20"/>
                <w:szCs w:val="20"/>
                <w:lang w:val="en-US"/>
              </w:rPr>
            </w:pPr>
            <w:r w:rsidRPr="007E0F9C">
              <w:rPr>
                <w:b/>
                <w:sz w:val="20"/>
                <w:szCs w:val="20"/>
                <w:lang w:val="en-US"/>
              </w:rPr>
              <w:t>Format</w:t>
            </w:r>
          </w:p>
        </w:tc>
      </w:tr>
      <w:tr w:rsidR="00FF1CD3" w:rsidRPr="0079298B" w14:paraId="23E1922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1780626" w14:textId="15428503" w:rsidR="00FF1CD3" w:rsidRPr="0079298B" w:rsidRDefault="00FF1CD3" w:rsidP="00100A82">
            <w:pPr>
              <w:pStyle w:val="Default"/>
              <w:rPr>
                <w:sz w:val="20"/>
                <w:szCs w:val="20"/>
                <w:lang w:val="en-US"/>
              </w:rPr>
            </w:pPr>
            <w:r w:rsidRPr="007E0F9C">
              <w:rPr>
                <w:sz w:val="20"/>
                <w:szCs w:val="20"/>
                <w:lang w:val="en-US"/>
              </w:rPr>
              <w:t>VATIdentification</w:t>
            </w:r>
            <w:r w:rsidRPr="007E0F9C">
              <w:rPr>
                <w:sz w:val="20"/>
                <w:szCs w:val="20"/>
                <w:lang w:val="en-US"/>
              </w:rPr>
              <w:br/>
              <w:t>Number</w:t>
            </w:r>
          </w:p>
        </w:tc>
        <w:tc>
          <w:tcPr>
            <w:tcW w:w="3402" w:type="dxa"/>
            <w:tcBorders>
              <w:top w:val="single" w:sz="4" w:space="0" w:color="000000"/>
              <w:left w:val="single" w:sz="4" w:space="0" w:color="000000"/>
              <w:bottom w:val="single" w:sz="4" w:space="0" w:color="000000"/>
              <w:right w:val="single" w:sz="4" w:space="0" w:color="000000"/>
            </w:tcBorders>
          </w:tcPr>
          <w:p w14:paraId="6490B00D" w14:textId="013CB3F0" w:rsidR="00FF1CD3" w:rsidRPr="0079298B" w:rsidRDefault="00FF1CD3" w:rsidP="00FF1CD3">
            <w:pPr>
              <w:pStyle w:val="Default"/>
              <w:rPr>
                <w:sz w:val="20"/>
                <w:szCs w:val="20"/>
                <w:lang w:val="en-US"/>
              </w:rPr>
            </w:pPr>
            <w:r>
              <w:rPr>
                <w:sz w:val="20"/>
                <w:szCs w:val="20"/>
                <w:lang w:val="en-US"/>
              </w:rPr>
              <w:t xml:space="preserve">Value Added </w:t>
            </w:r>
            <w:r w:rsidRPr="007E0F9C">
              <w:rPr>
                <w:sz w:val="20"/>
                <w:szCs w:val="20"/>
                <w:lang w:val="en-US"/>
              </w:rPr>
              <w:t>Tax identification number (VAT) o</w:t>
            </w:r>
            <w:r>
              <w:rPr>
                <w:sz w:val="20"/>
                <w:szCs w:val="20"/>
                <w:lang w:val="en-US"/>
              </w:rPr>
              <w:t>f the ordering party. In case the ordering party</w:t>
            </w:r>
            <w:r w:rsidRPr="007E0F9C">
              <w:rPr>
                <w:sz w:val="20"/>
                <w:szCs w:val="20"/>
                <w:lang w:val="en-US"/>
              </w:rPr>
              <w:t xml:space="preserve"> has no </w:t>
            </w:r>
            <w:r>
              <w:rPr>
                <w:sz w:val="20"/>
                <w:szCs w:val="20"/>
                <w:lang w:val="en-US"/>
              </w:rPr>
              <w:t xml:space="preserve">value added </w:t>
            </w:r>
            <w:r w:rsidRPr="007E0F9C">
              <w:rPr>
                <w:sz w:val="20"/>
                <w:szCs w:val="20"/>
                <w:lang w:val="en-US"/>
              </w:rPr>
              <w:t>tax identification number</w:t>
            </w:r>
            <w:r>
              <w:rPr>
                <w:sz w:val="20"/>
                <w:szCs w:val="20"/>
                <w:lang w:val="en-US"/>
              </w:rPr>
              <w:t>,</w:t>
            </w:r>
            <w:r w:rsidRPr="007E0F9C">
              <w:rPr>
                <w:sz w:val="20"/>
                <w:szCs w:val="20"/>
                <w:lang w:val="en-US"/>
              </w:rPr>
              <w:t xml:space="preserve"> the string „00000000“(eig</w:t>
            </w:r>
            <w:r>
              <w:rPr>
                <w:sz w:val="20"/>
                <w:szCs w:val="20"/>
                <w:lang w:val="en-US"/>
              </w:rPr>
              <w:t>h</w:t>
            </w:r>
            <w:r w:rsidRPr="007E0F9C">
              <w:rPr>
                <w:sz w:val="20"/>
                <w:szCs w:val="20"/>
                <w:lang w:val="en-US"/>
              </w:rPr>
              <w:t xml:space="preserve">t times the zero) has to be entered. „00000000“may also be entered, if the declaration of the </w:t>
            </w:r>
            <w:r>
              <w:rPr>
                <w:sz w:val="20"/>
                <w:szCs w:val="20"/>
                <w:lang w:val="en-US"/>
              </w:rPr>
              <w:t>VAT</w:t>
            </w:r>
            <w:r w:rsidRPr="007E0F9C">
              <w:rPr>
                <w:sz w:val="20"/>
                <w:szCs w:val="20"/>
                <w:lang w:val="en-US"/>
              </w:rPr>
              <w:t xml:space="preserve"> is not required by the Value Added Tax Act. </w:t>
            </w:r>
          </w:p>
        </w:tc>
        <w:tc>
          <w:tcPr>
            <w:tcW w:w="992" w:type="dxa"/>
            <w:tcBorders>
              <w:top w:val="single" w:sz="4" w:space="0" w:color="000000"/>
              <w:left w:val="single" w:sz="4" w:space="0" w:color="000000"/>
              <w:bottom w:val="single" w:sz="4" w:space="0" w:color="000000"/>
              <w:right w:val="single" w:sz="4" w:space="0" w:color="000000"/>
            </w:tcBorders>
          </w:tcPr>
          <w:p w14:paraId="1DBED12B" w14:textId="77777777" w:rsidR="00FF1CD3" w:rsidRPr="0079298B" w:rsidRDefault="00FF1CD3" w:rsidP="00100A82">
            <w:pPr>
              <w:pStyle w:val="Default"/>
              <w:rPr>
                <w:sz w:val="20"/>
                <w:szCs w:val="20"/>
                <w:lang w:val="en-US"/>
              </w:rPr>
            </w:pPr>
            <w:r w:rsidRPr="0079298B">
              <w:rPr>
                <w:sz w:val="20"/>
                <w:szCs w:val="20"/>
                <w:lang w:val="en-US"/>
              </w:rPr>
              <w:t>Element</w:t>
            </w:r>
          </w:p>
        </w:tc>
        <w:tc>
          <w:tcPr>
            <w:tcW w:w="851" w:type="dxa"/>
            <w:tcBorders>
              <w:top w:val="single" w:sz="4" w:space="0" w:color="000000"/>
              <w:left w:val="single" w:sz="4" w:space="0" w:color="000000"/>
              <w:bottom w:val="single" w:sz="4" w:space="0" w:color="000000"/>
              <w:right w:val="single" w:sz="4" w:space="0" w:color="000000"/>
            </w:tcBorders>
          </w:tcPr>
          <w:p w14:paraId="3C6B2E6C" w14:textId="77777777" w:rsidR="00FF1CD3" w:rsidRPr="0079298B" w:rsidRDefault="00FF1CD3" w:rsidP="00100A82">
            <w:pPr>
              <w:autoSpaceDE w:val="0"/>
              <w:autoSpaceDN w:val="0"/>
              <w:adjustRightInd w:val="0"/>
              <w:jc w:val="center"/>
              <w:rPr>
                <w:color w:val="000000"/>
                <w:sz w:val="20"/>
                <w:szCs w:val="20"/>
                <w:lang w:val="en-US"/>
              </w:rPr>
            </w:pPr>
            <w:r w:rsidRPr="0079298B">
              <w:rPr>
                <w:color w:val="000000"/>
                <w:sz w:val="20"/>
                <w:szCs w:val="20"/>
                <w:lang w:val="en-US"/>
              </w:rPr>
              <w:t>1..1</w:t>
            </w:r>
          </w:p>
        </w:tc>
        <w:tc>
          <w:tcPr>
            <w:tcW w:w="1525" w:type="dxa"/>
            <w:tcBorders>
              <w:top w:val="single" w:sz="4" w:space="0" w:color="000000"/>
              <w:left w:val="single" w:sz="4" w:space="0" w:color="000000"/>
              <w:bottom w:val="single" w:sz="4" w:space="0" w:color="000000"/>
              <w:right w:val="single" w:sz="4" w:space="0" w:color="000000"/>
            </w:tcBorders>
          </w:tcPr>
          <w:p w14:paraId="76E0A9DE" w14:textId="77777777" w:rsidR="00FF1CD3" w:rsidRPr="0079298B" w:rsidRDefault="00FF1CD3" w:rsidP="00100A82">
            <w:pPr>
              <w:autoSpaceDE w:val="0"/>
              <w:autoSpaceDN w:val="0"/>
              <w:adjustRightInd w:val="0"/>
              <w:rPr>
                <w:color w:val="000000"/>
                <w:sz w:val="20"/>
                <w:szCs w:val="20"/>
                <w:lang w:val="en-US"/>
              </w:rPr>
            </w:pPr>
            <w:r w:rsidRPr="0079298B">
              <w:rPr>
                <w:color w:val="000000"/>
                <w:sz w:val="20"/>
                <w:szCs w:val="20"/>
                <w:lang w:val="en-US"/>
              </w:rPr>
              <w:t>xs:string</w:t>
            </w:r>
          </w:p>
        </w:tc>
      </w:tr>
      <w:tr w:rsidR="00FF1CD3" w:rsidRPr="0079298B" w14:paraId="462F3A86"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FB18AD0" w14:textId="4DA4FEC7" w:rsidR="00FF1CD3" w:rsidRPr="0079298B" w:rsidRDefault="00FF1CD3" w:rsidP="004A3EF9">
            <w:pPr>
              <w:pStyle w:val="Default"/>
              <w:rPr>
                <w:sz w:val="20"/>
                <w:szCs w:val="20"/>
                <w:lang w:val="en-US"/>
              </w:rPr>
            </w:pPr>
            <w:r w:rsidRPr="007E0F9C">
              <w:rPr>
                <w:sz w:val="20"/>
                <w:szCs w:val="20"/>
                <w:lang w:val="en-US"/>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79270575" w14:textId="1581EDA0" w:rsidR="00FF1CD3" w:rsidRPr="0079298B" w:rsidRDefault="00FF1CD3" w:rsidP="00080F31">
            <w:pPr>
              <w:autoSpaceDE w:val="0"/>
              <w:autoSpaceDN w:val="0"/>
              <w:adjustRightInd w:val="0"/>
              <w:rPr>
                <w:color w:val="000000"/>
                <w:sz w:val="20"/>
                <w:szCs w:val="20"/>
                <w:lang w:val="en-US"/>
              </w:rPr>
            </w:pPr>
            <w:r w:rsidRPr="007E0F9C">
              <w:rPr>
                <w:sz w:val="20"/>
                <w:szCs w:val="20"/>
                <w:lang w:val="en-US"/>
              </w:rPr>
              <w:t xml:space="preserve">For reporting further </w:t>
            </w:r>
            <w:r w:rsidR="00080F31">
              <w:rPr>
                <w:sz w:val="20"/>
                <w:szCs w:val="20"/>
                <w:lang w:val="en-US"/>
              </w:rPr>
              <w:t>ordering</w:t>
            </w:r>
            <w:r w:rsidRPr="007E0F9C">
              <w:rPr>
                <w:sz w:val="20"/>
                <w:szCs w:val="20"/>
                <w:lang w:val="en-US"/>
              </w:rPr>
              <w:t xml:space="preserve"> party-related identifications.</w:t>
            </w:r>
          </w:p>
        </w:tc>
        <w:tc>
          <w:tcPr>
            <w:tcW w:w="992" w:type="dxa"/>
            <w:tcBorders>
              <w:top w:val="single" w:sz="4" w:space="0" w:color="000000"/>
              <w:left w:val="single" w:sz="4" w:space="0" w:color="000000"/>
              <w:bottom w:val="single" w:sz="4" w:space="0" w:color="000000"/>
              <w:right w:val="single" w:sz="4" w:space="0" w:color="000000"/>
            </w:tcBorders>
          </w:tcPr>
          <w:p w14:paraId="690946AC" w14:textId="77777777" w:rsidR="00FF1CD3" w:rsidRPr="0079298B" w:rsidRDefault="00FF1CD3" w:rsidP="004A3EF9">
            <w:pPr>
              <w:rPr>
                <w:sz w:val="20"/>
                <w:szCs w:val="20"/>
                <w:lang w:val="en-US"/>
              </w:rPr>
            </w:pPr>
            <w:r w:rsidRPr="0079298B">
              <w:rPr>
                <w:color w:val="000000"/>
                <w:sz w:val="20"/>
                <w:szCs w:val="20"/>
                <w:lang w:val="en-US"/>
              </w:rPr>
              <w:t>Element</w:t>
            </w:r>
          </w:p>
        </w:tc>
        <w:tc>
          <w:tcPr>
            <w:tcW w:w="851" w:type="dxa"/>
            <w:tcBorders>
              <w:top w:val="single" w:sz="4" w:space="0" w:color="000000"/>
              <w:left w:val="single" w:sz="4" w:space="0" w:color="000000"/>
              <w:bottom w:val="single" w:sz="4" w:space="0" w:color="000000"/>
              <w:right w:val="single" w:sz="4" w:space="0" w:color="000000"/>
            </w:tcBorders>
          </w:tcPr>
          <w:p w14:paraId="23E9275A" w14:textId="77777777" w:rsidR="00FF1CD3" w:rsidRPr="0079298B" w:rsidRDefault="00FF1CD3" w:rsidP="004A3EF9">
            <w:pPr>
              <w:jc w:val="center"/>
              <w:rPr>
                <w:sz w:val="20"/>
                <w:szCs w:val="20"/>
                <w:lang w:val="en-US"/>
              </w:rPr>
            </w:pPr>
            <w:r w:rsidRPr="0079298B">
              <w:rPr>
                <w:color w:val="000000"/>
                <w:sz w:val="20"/>
                <w:szCs w:val="20"/>
                <w:lang w:val="en-US"/>
              </w:rPr>
              <w:t>0..*</w:t>
            </w:r>
          </w:p>
        </w:tc>
        <w:tc>
          <w:tcPr>
            <w:tcW w:w="1525" w:type="dxa"/>
            <w:tcBorders>
              <w:top w:val="single" w:sz="4" w:space="0" w:color="000000"/>
              <w:left w:val="single" w:sz="4" w:space="0" w:color="000000"/>
              <w:bottom w:val="single" w:sz="4" w:space="0" w:color="000000"/>
              <w:right w:val="single" w:sz="4" w:space="0" w:color="000000"/>
            </w:tcBorders>
          </w:tcPr>
          <w:p w14:paraId="42976CA1" w14:textId="77777777" w:rsidR="00FF1CD3" w:rsidRPr="0079298B" w:rsidRDefault="00FF1CD3" w:rsidP="004A3EF9">
            <w:pPr>
              <w:rPr>
                <w:sz w:val="20"/>
                <w:szCs w:val="20"/>
                <w:lang w:val="en-US"/>
              </w:rPr>
            </w:pPr>
            <w:r w:rsidRPr="0079298B">
              <w:rPr>
                <w:color w:val="000000"/>
                <w:sz w:val="20"/>
                <w:szCs w:val="20"/>
                <w:lang w:val="en-US"/>
              </w:rPr>
              <w:t>IDType</w:t>
            </w:r>
          </w:p>
        </w:tc>
      </w:tr>
      <w:tr w:rsidR="00FF1CD3" w:rsidRPr="0079298B" w14:paraId="370161F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CE4FEF3" w14:textId="04B122AD" w:rsidR="00FF1CD3" w:rsidRPr="0079298B" w:rsidRDefault="00FF1CD3" w:rsidP="004A3EF9">
            <w:pPr>
              <w:pStyle w:val="Default"/>
              <w:rPr>
                <w:sz w:val="20"/>
                <w:szCs w:val="20"/>
                <w:lang w:val="en-US"/>
              </w:rPr>
            </w:pPr>
            <w:r w:rsidRPr="0079298B">
              <w:rPr>
                <w:sz w:val="20"/>
                <w:szCs w:val="20"/>
                <w:lang w:val="en-US"/>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07787699" w14:textId="045A52FF" w:rsidR="00FF1CD3" w:rsidRPr="0079298B" w:rsidRDefault="00FF1CD3" w:rsidP="004A3EF9">
            <w:pPr>
              <w:autoSpaceDE w:val="0"/>
              <w:autoSpaceDN w:val="0"/>
              <w:adjustRightInd w:val="0"/>
              <w:rPr>
                <w:color w:val="000000"/>
                <w:sz w:val="20"/>
                <w:szCs w:val="20"/>
                <w:lang w:val="en-US"/>
              </w:rPr>
            </w:pPr>
            <w:r w:rsidRPr="007E0F9C">
              <w:rPr>
                <w:sz w:val="20"/>
                <w:szCs w:val="20"/>
                <w:lang w:val="en-US"/>
              </w:rPr>
              <w:t xml:space="preserve">Defines the kind of identification in free text form, e.g., </w:t>
            </w:r>
            <w:r>
              <w:rPr>
                <w:sz w:val="20"/>
                <w:szCs w:val="20"/>
                <w:lang w:val="en-US"/>
              </w:rPr>
              <w:t>commercial</w:t>
            </w:r>
            <w:r w:rsidRPr="007E0F9C">
              <w:rPr>
                <w:sz w:val="20"/>
                <w:szCs w:val="20"/>
                <w:lang w:val="en-US"/>
              </w:rPr>
              <w:t xml:space="preserve"> register number</w:t>
            </w:r>
            <w:r>
              <w:rPr>
                <w:sz w:val="20"/>
                <w:szCs w:val="20"/>
                <w:lang w:val="en-US"/>
              </w:rPr>
              <w:t>, court of justice, ARA number, DVR number, etc. It is recommended to use the codes provided in the code list in the appendix of this document.</w:t>
            </w:r>
          </w:p>
        </w:tc>
        <w:tc>
          <w:tcPr>
            <w:tcW w:w="992" w:type="dxa"/>
            <w:tcBorders>
              <w:top w:val="single" w:sz="4" w:space="0" w:color="000000"/>
              <w:left w:val="single" w:sz="4" w:space="0" w:color="000000"/>
              <w:bottom w:val="single" w:sz="4" w:space="0" w:color="000000"/>
              <w:right w:val="single" w:sz="4" w:space="0" w:color="000000"/>
            </w:tcBorders>
          </w:tcPr>
          <w:p w14:paraId="336A91F1" w14:textId="2F1A38A4" w:rsidR="00FF1CD3" w:rsidRPr="0079298B" w:rsidRDefault="00943337" w:rsidP="004A3EF9">
            <w:pPr>
              <w:rPr>
                <w:sz w:val="20"/>
                <w:szCs w:val="20"/>
                <w:lang w:val="en-US"/>
              </w:rPr>
            </w:pPr>
            <w:r>
              <w:rPr>
                <w:color w:val="000000"/>
                <w:sz w:val="20"/>
                <w:szCs w:val="20"/>
                <w:lang w:val="en-US"/>
              </w:rPr>
              <w:t>Attribute</w:t>
            </w:r>
          </w:p>
        </w:tc>
        <w:tc>
          <w:tcPr>
            <w:tcW w:w="851" w:type="dxa"/>
            <w:tcBorders>
              <w:top w:val="single" w:sz="4" w:space="0" w:color="000000"/>
              <w:left w:val="single" w:sz="4" w:space="0" w:color="000000"/>
              <w:bottom w:val="single" w:sz="4" w:space="0" w:color="000000"/>
              <w:right w:val="single" w:sz="4" w:space="0" w:color="000000"/>
            </w:tcBorders>
          </w:tcPr>
          <w:p w14:paraId="1A6D9389" w14:textId="77777777" w:rsidR="00FF1CD3" w:rsidRPr="0079298B" w:rsidRDefault="00FF1CD3" w:rsidP="004A3EF9">
            <w:pPr>
              <w:jc w:val="center"/>
              <w:rPr>
                <w:sz w:val="20"/>
                <w:szCs w:val="20"/>
                <w:lang w:val="en-US"/>
              </w:rPr>
            </w:pPr>
            <w:r w:rsidRPr="0079298B">
              <w:rPr>
                <w:color w:val="000000"/>
                <w:sz w:val="20"/>
                <w:szCs w:val="20"/>
                <w:lang w:val="en-US"/>
              </w:rPr>
              <w:t>1..1</w:t>
            </w:r>
          </w:p>
        </w:tc>
        <w:tc>
          <w:tcPr>
            <w:tcW w:w="1525" w:type="dxa"/>
            <w:tcBorders>
              <w:top w:val="single" w:sz="4" w:space="0" w:color="000000"/>
              <w:left w:val="single" w:sz="4" w:space="0" w:color="000000"/>
              <w:bottom w:val="single" w:sz="4" w:space="0" w:color="000000"/>
              <w:right w:val="single" w:sz="4" w:space="0" w:color="000000"/>
            </w:tcBorders>
          </w:tcPr>
          <w:p w14:paraId="78C19F18" w14:textId="77777777" w:rsidR="00FF1CD3" w:rsidRPr="0079298B" w:rsidRDefault="00FF1CD3" w:rsidP="004A3EF9">
            <w:pPr>
              <w:rPr>
                <w:sz w:val="20"/>
                <w:szCs w:val="20"/>
                <w:lang w:val="en-US"/>
              </w:rPr>
            </w:pPr>
            <w:r w:rsidRPr="0079298B">
              <w:rPr>
                <w:color w:val="000000"/>
                <w:sz w:val="20"/>
                <w:szCs w:val="20"/>
                <w:lang w:val="en-US"/>
              </w:rPr>
              <w:t>xs:string</w:t>
            </w:r>
          </w:p>
        </w:tc>
      </w:tr>
      <w:tr w:rsidR="00FF1CD3" w:rsidRPr="0079298B" w14:paraId="68D18EC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B1913EE" w14:textId="520B765B" w:rsidR="00FF1CD3" w:rsidRPr="0079298B" w:rsidRDefault="00FF1CD3" w:rsidP="004A3EF9">
            <w:pPr>
              <w:pStyle w:val="Default"/>
              <w:rPr>
                <w:sz w:val="20"/>
                <w:szCs w:val="20"/>
                <w:lang w:val="en-US"/>
              </w:rPr>
            </w:pPr>
            <w:r w:rsidRPr="0079298B">
              <w:rPr>
                <w:sz w:val="20"/>
                <w:szCs w:val="20"/>
                <w:lang w:val="en-US"/>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1C1E7651" w14:textId="4DD312F8" w:rsidR="00FF1CD3" w:rsidRPr="0079298B" w:rsidRDefault="00FF1CD3" w:rsidP="00080F31">
            <w:pPr>
              <w:autoSpaceDE w:val="0"/>
              <w:autoSpaceDN w:val="0"/>
              <w:adjustRightInd w:val="0"/>
              <w:rPr>
                <w:color w:val="000000"/>
                <w:sz w:val="20"/>
                <w:szCs w:val="20"/>
                <w:lang w:val="en-US"/>
              </w:rPr>
            </w:pPr>
            <w:r w:rsidRPr="007E0F9C">
              <w:rPr>
                <w:sz w:val="20"/>
                <w:szCs w:val="20"/>
                <w:lang w:val="en-US"/>
              </w:rPr>
              <w:t xml:space="preserve">Order reference of underlying order </w:t>
            </w:r>
            <w:r>
              <w:rPr>
                <w:sz w:val="20"/>
                <w:szCs w:val="20"/>
                <w:lang w:val="en-US"/>
              </w:rPr>
              <w:t>assigned</w:t>
            </w:r>
            <w:r w:rsidRPr="007E0F9C">
              <w:rPr>
                <w:sz w:val="20"/>
                <w:szCs w:val="20"/>
                <w:lang w:val="en-US"/>
              </w:rPr>
              <w:t xml:space="preserve"> by </w:t>
            </w:r>
            <w:r>
              <w:rPr>
                <w:sz w:val="20"/>
                <w:szCs w:val="20"/>
                <w:lang w:val="en-US"/>
              </w:rPr>
              <w:t xml:space="preserve">the </w:t>
            </w:r>
            <w:r w:rsidR="00080F31">
              <w:rPr>
                <w:sz w:val="20"/>
                <w:szCs w:val="20"/>
                <w:lang w:val="en-US"/>
              </w:rPr>
              <w:t>ordering party</w:t>
            </w:r>
            <w:r w:rsidRPr="007E0F9C">
              <w:rPr>
                <w:sz w:val="20"/>
                <w:szCs w:val="20"/>
                <w:lang w:val="en-US"/>
              </w:rPr>
              <w:t>. This element is used if only one order is associated with</w:t>
            </w:r>
            <w:r w:rsidRPr="007E0F9C">
              <w:rPr>
                <w:color w:val="FF0000"/>
                <w:sz w:val="20"/>
                <w:szCs w:val="20"/>
                <w:lang w:val="en-US"/>
              </w:rPr>
              <w:t xml:space="preserve"> </w:t>
            </w:r>
            <w:r w:rsidRPr="007E0F9C">
              <w:rPr>
                <w:sz w:val="20"/>
                <w:szCs w:val="20"/>
                <w:lang w:val="en-US"/>
              </w:rPr>
              <w:t xml:space="preserve">the invoice. If several references to orders are </w:t>
            </w:r>
            <w:r>
              <w:rPr>
                <w:sz w:val="20"/>
                <w:szCs w:val="20"/>
                <w:lang w:val="en-US"/>
              </w:rPr>
              <w:t>applied</w:t>
            </w:r>
            <w:r w:rsidRPr="007E0F9C">
              <w:rPr>
                <w:sz w:val="20"/>
                <w:szCs w:val="20"/>
                <w:lang w:val="en-US"/>
              </w:rPr>
              <w:t xml:space="preserve">, the element </w:t>
            </w:r>
            <w:r w:rsidRPr="007E0F9C">
              <w:rPr>
                <w:rFonts w:ascii="Courier New" w:hAnsi="Courier New"/>
                <w:sz w:val="18"/>
                <w:szCs w:val="20"/>
                <w:lang w:val="en-US"/>
              </w:rPr>
              <w:t>Invoice/Details/Item</w:t>
            </w:r>
            <w:r w:rsidRPr="007E0F9C">
              <w:rPr>
                <w:rFonts w:ascii="Courier New" w:hAnsi="Courier New"/>
                <w:sz w:val="18"/>
                <w:szCs w:val="20"/>
                <w:lang w:val="en-US"/>
              </w:rPr>
              <w:br/>
              <w:t>List/ListLineItem/Biller</w:t>
            </w:r>
            <w:r w:rsidRPr="007E0F9C">
              <w:rPr>
                <w:rFonts w:ascii="Courier New" w:hAnsi="Courier New"/>
                <w:sz w:val="18"/>
                <w:szCs w:val="20"/>
                <w:lang w:val="en-US"/>
              </w:rPr>
              <w:br/>
            </w:r>
            <w:r w:rsidRPr="007E0F9C">
              <w:rPr>
                <w:rFonts w:ascii="Courier New" w:hAnsi="Courier New"/>
                <w:sz w:val="18"/>
                <w:szCs w:val="20"/>
                <w:lang w:val="en-US"/>
              </w:rPr>
              <w:lastRenderedPageBreak/>
              <w:t>OrderReference</w:t>
            </w:r>
            <w:r w:rsidRPr="007E0F9C">
              <w:rPr>
                <w:sz w:val="20"/>
                <w:szCs w:val="20"/>
                <w:lang w:val="en-US"/>
              </w:rPr>
              <w:t xml:space="preserve"> has to be used for each item row. An invoice MAY also have no references to orders.</w:t>
            </w:r>
          </w:p>
        </w:tc>
        <w:tc>
          <w:tcPr>
            <w:tcW w:w="992" w:type="dxa"/>
            <w:tcBorders>
              <w:top w:val="single" w:sz="4" w:space="0" w:color="000000"/>
              <w:left w:val="single" w:sz="4" w:space="0" w:color="000000"/>
              <w:bottom w:val="single" w:sz="4" w:space="0" w:color="000000"/>
              <w:right w:val="single" w:sz="4" w:space="0" w:color="000000"/>
            </w:tcBorders>
          </w:tcPr>
          <w:p w14:paraId="57ADC7A2" w14:textId="77777777" w:rsidR="00FF1CD3" w:rsidRPr="0079298B" w:rsidRDefault="00FF1CD3" w:rsidP="004A3EF9">
            <w:pPr>
              <w:rPr>
                <w:sz w:val="20"/>
                <w:szCs w:val="20"/>
                <w:lang w:val="en-US"/>
              </w:rPr>
            </w:pPr>
            <w:r w:rsidRPr="0079298B">
              <w:rPr>
                <w:sz w:val="20"/>
                <w:szCs w:val="20"/>
                <w:lang w:val="en-US"/>
              </w:rPr>
              <w:lastRenderedPageBreak/>
              <w:t>Element</w:t>
            </w:r>
          </w:p>
        </w:tc>
        <w:tc>
          <w:tcPr>
            <w:tcW w:w="851" w:type="dxa"/>
            <w:tcBorders>
              <w:top w:val="single" w:sz="4" w:space="0" w:color="000000"/>
              <w:left w:val="single" w:sz="4" w:space="0" w:color="000000"/>
              <w:bottom w:val="single" w:sz="4" w:space="0" w:color="000000"/>
              <w:right w:val="single" w:sz="4" w:space="0" w:color="000000"/>
            </w:tcBorders>
          </w:tcPr>
          <w:p w14:paraId="40D07342" w14:textId="77777777" w:rsidR="00FF1CD3" w:rsidRPr="0079298B" w:rsidRDefault="00FF1CD3" w:rsidP="004A3EF9">
            <w:pPr>
              <w:jc w:val="center"/>
              <w:rPr>
                <w:sz w:val="20"/>
                <w:szCs w:val="20"/>
                <w:lang w:val="en-US"/>
              </w:rPr>
            </w:pPr>
            <w:r w:rsidRPr="0079298B">
              <w:rPr>
                <w:sz w:val="20"/>
                <w:szCs w:val="20"/>
                <w:lang w:val="en-US"/>
              </w:rPr>
              <w:t>0..1</w:t>
            </w:r>
          </w:p>
        </w:tc>
        <w:tc>
          <w:tcPr>
            <w:tcW w:w="1525" w:type="dxa"/>
            <w:tcBorders>
              <w:top w:val="single" w:sz="4" w:space="0" w:color="000000"/>
              <w:left w:val="single" w:sz="4" w:space="0" w:color="000000"/>
              <w:bottom w:val="single" w:sz="4" w:space="0" w:color="000000"/>
              <w:right w:val="single" w:sz="4" w:space="0" w:color="000000"/>
            </w:tcBorders>
          </w:tcPr>
          <w:p w14:paraId="17E289EA" w14:textId="13C2D81C" w:rsidR="00FF1CD3" w:rsidRPr="0079298B" w:rsidRDefault="00FF1CD3" w:rsidP="004A3EF9">
            <w:pPr>
              <w:rPr>
                <w:sz w:val="20"/>
                <w:szCs w:val="20"/>
                <w:lang w:val="en-US"/>
              </w:rPr>
            </w:pPr>
            <w:r>
              <w:rPr>
                <w:sz w:val="20"/>
                <w:szCs w:val="20"/>
                <w:lang w:val="en-US"/>
              </w:rPr>
              <w:t>XML composite</w:t>
            </w:r>
          </w:p>
        </w:tc>
      </w:tr>
      <w:tr w:rsidR="00FF1CD3" w:rsidRPr="0079298B" w14:paraId="07E6AE1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A604289" w14:textId="046988C0" w:rsidR="00FF1CD3" w:rsidRPr="0079298B" w:rsidRDefault="00FF1CD3" w:rsidP="004A3EF9">
            <w:pPr>
              <w:pStyle w:val="Default"/>
              <w:rPr>
                <w:sz w:val="20"/>
                <w:szCs w:val="20"/>
                <w:lang w:val="en-US"/>
              </w:rPr>
            </w:pPr>
            <w:r w:rsidRPr="0079298B">
              <w:rPr>
                <w:sz w:val="20"/>
                <w:szCs w:val="20"/>
                <w:lang w:val="en-US"/>
              </w:rPr>
              <w:lastRenderedPageBreak/>
              <w:t>Address</w:t>
            </w:r>
          </w:p>
        </w:tc>
        <w:tc>
          <w:tcPr>
            <w:tcW w:w="3402" w:type="dxa"/>
            <w:tcBorders>
              <w:top w:val="single" w:sz="4" w:space="0" w:color="000000"/>
              <w:left w:val="single" w:sz="4" w:space="0" w:color="000000"/>
              <w:bottom w:val="single" w:sz="4" w:space="0" w:color="000000"/>
              <w:right w:val="single" w:sz="4" w:space="0" w:color="000000"/>
            </w:tcBorders>
          </w:tcPr>
          <w:p w14:paraId="79FE58A0" w14:textId="04673D57" w:rsidR="00FF1CD3" w:rsidRPr="007E0F9C" w:rsidRDefault="00FF1CD3" w:rsidP="00FF1CD3">
            <w:pPr>
              <w:pStyle w:val="Default"/>
              <w:rPr>
                <w:sz w:val="20"/>
                <w:szCs w:val="20"/>
                <w:lang w:val="en-US"/>
              </w:rPr>
            </w:pPr>
            <w:r w:rsidRPr="007E0F9C">
              <w:rPr>
                <w:sz w:val="20"/>
                <w:szCs w:val="20"/>
                <w:lang w:val="en-US"/>
              </w:rPr>
              <w:t>Address of</w:t>
            </w:r>
            <w:r>
              <w:rPr>
                <w:sz w:val="20"/>
                <w:szCs w:val="20"/>
                <w:lang w:val="en-US"/>
              </w:rPr>
              <w:t xml:space="preserve"> the</w:t>
            </w:r>
            <w:r w:rsidRPr="007E0F9C">
              <w:rPr>
                <w:sz w:val="20"/>
                <w:szCs w:val="20"/>
                <w:lang w:val="en-US"/>
              </w:rPr>
              <w:t xml:space="preserve"> </w:t>
            </w:r>
            <w:r w:rsidR="00080F31">
              <w:rPr>
                <w:sz w:val="20"/>
                <w:szCs w:val="20"/>
                <w:lang w:val="en-US"/>
              </w:rPr>
              <w:t>ordering party</w:t>
            </w:r>
          </w:p>
          <w:p w14:paraId="210C096C" w14:textId="2D9AF567" w:rsidR="00FF1CD3" w:rsidRPr="0079298B" w:rsidRDefault="00FF1CD3" w:rsidP="009175C7">
            <w:pPr>
              <w:autoSpaceDE w:val="0"/>
              <w:autoSpaceDN w:val="0"/>
              <w:adjustRightInd w:val="0"/>
              <w:rPr>
                <w:color w:val="000000"/>
                <w:sz w:val="20"/>
                <w:szCs w:val="20"/>
                <w:lang w:val="en-US"/>
              </w:rPr>
            </w:pPr>
            <w:r w:rsidRPr="007E0F9C">
              <w:rPr>
                <w:sz w:val="20"/>
                <w:szCs w:val="20"/>
                <w:lang w:val="en-US"/>
              </w:rPr>
              <w:t>(</w:t>
            </w:r>
            <w:r w:rsidRPr="007E0F9C">
              <w:rPr>
                <w:i/>
                <w:sz w:val="20"/>
                <w:szCs w:val="20"/>
                <w:lang w:val="en-US"/>
              </w:rPr>
              <w:t>Note</w:t>
            </w:r>
            <w:r w:rsidRPr="007E0F9C">
              <w:rPr>
                <w:sz w:val="20"/>
                <w:szCs w:val="20"/>
                <w:lang w:val="en-US"/>
              </w:rPr>
              <w:t xml:space="preserve">: the structure of the element </w:t>
            </w:r>
            <w:r w:rsidRPr="007E0F9C">
              <w:rPr>
                <w:i/>
                <w:sz w:val="20"/>
                <w:szCs w:val="20"/>
                <w:lang w:val="en-US"/>
              </w:rPr>
              <w:t xml:space="preserve">Address </w:t>
            </w:r>
            <w:r w:rsidRPr="007E0F9C">
              <w:rPr>
                <w:sz w:val="20"/>
                <w:szCs w:val="20"/>
                <w:lang w:val="en-US"/>
              </w:rPr>
              <w:t xml:space="preserve"> is equivalent </w:t>
            </w:r>
            <w:r>
              <w:rPr>
                <w:sz w:val="20"/>
                <w:szCs w:val="20"/>
                <w:lang w:val="en-US"/>
              </w:rPr>
              <w:t>to structure</w:t>
            </w:r>
            <w:r w:rsidRPr="007E0F9C">
              <w:rPr>
                <w:sz w:val="20"/>
                <w:szCs w:val="20"/>
                <w:lang w:val="en-US"/>
              </w:rPr>
              <w:t xml:space="preserve"> shown in chapter  </w:t>
            </w:r>
            <w:r w:rsidRPr="0079298B">
              <w:rPr>
                <w:sz w:val="20"/>
                <w:szCs w:val="20"/>
                <w:lang w:val="en-US"/>
              </w:rPr>
              <w:fldChar w:fldCharType="begin"/>
            </w:r>
            <w:r w:rsidRPr="0079298B">
              <w:rPr>
                <w:sz w:val="20"/>
                <w:szCs w:val="20"/>
                <w:lang w:val="en-US"/>
              </w:rPr>
              <w:instrText xml:space="preserve"> REF _Ref304388820 \r \h </w:instrText>
            </w:r>
            <w:r w:rsidRPr="0079298B">
              <w:rPr>
                <w:sz w:val="20"/>
                <w:szCs w:val="20"/>
                <w:lang w:val="en-US"/>
              </w:rPr>
            </w:r>
            <w:r w:rsidRPr="0079298B">
              <w:rPr>
                <w:sz w:val="20"/>
                <w:szCs w:val="20"/>
                <w:lang w:val="en-US"/>
              </w:rPr>
              <w:fldChar w:fldCharType="separate"/>
            </w:r>
            <w:r w:rsidR="00850FCD">
              <w:rPr>
                <w:sz w:val="20"/>
                <w:szCs w:val="20"/>
                <w:lang w:val="en-US"/>
              </w:rPr>
              <w:t>3.5.1</w:t>
            </w:r>
            <w:r w:rsidRPr="0079298B">
              <w:rPr>
                <w:sz w:val="20"/>
                <w:szCs w:val="20"/>
                <w:lang w:val="en-US"/>
              </w:rPr>
              <w:fldChar w:fldCharType="end"/>
            </w:r>
            <w:r w:rsidRPr="0079298B">
              <w:rPr>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65D22C21" w14:textId="77777777" w:rsidR="00FF1CD3" w:rsidRPr="0079298B" w:rsidRDefault="00FF1CD3" w:rsidP="004A3EF9">
            <w:pPr>
              <w:rPr>
                <w:sz w:val="20"/>
                <w:szCs w:val="20"/>
                <w:lang w:val="en-US"/>
              </w:rPr>
            </w:pPr>
            <w:r w:rsidRPr="0079298B">
              <w:rPr>
                <w:sz w:val="20"/>
                <w:szCs w:val="20"/>
                <w:lang w:val="en-US"/>
              </w:rPr>
              <w:t>Element</w:t>
            </w:r>
          </w:p>
        </w:tc>
        <w:tc>
          <w:tcPr>
            <w:tcW w:w="851" w:type="dxa"/>
            <w:tcBorders>
              <w:top w:val="single" w:sz="4" w:space="0" w:color="000000"/>
              <w:left w:val="single" w:sz="4" w:space="0" w:color="000000"/>
              <w:bottom w:val="single" w:sz="4" w:space="0" w:color="000000"/>
              <w:right w:val="single" w:sz="4" w:space="0" w:color="000000"/>
            </w:tcBorders>
          </w:tcPr>
          <w:p w14:paraId="4AF3DB29" w14:textId="77777777" w:rsidR="00FF1CD3" w:rsidRPr="0079298B" w:rsidRDefault="00FF1CD3" w:rsidP="004A3EF9">
            <w:pPr>
              <w:jc w:val="center"/>
              <w:rPr>
                <w:sz w:val="20"/>
                <w:szCs w:val="20"/>
                <w:lang w:val="en-US"/>
              </w:rPr>
            </w:pPr>
            <w:r w:rsidRPr="0079298B">
              <w:rPr>
                <w:sz w:val="20"/>
                <w:szCs w:val="20"/>
                <w:lang w:val="en-US"/>
              </w:rPr>
              <w:t>1..1</w:t>
            </w:r>
          </w:p>
        </w:tc>
        <w:tc>
          <w:tcPr>
            <w:tcW w:w="1525" w:type="dxa"/>
            <w:tcBorders>
              <w:top w:val="single" w:sz="4" w:space="0" w:color="000000"/>
              <w:left w:val="single" w:sz="4" w:space="0" w:color="000000"/>
              <w:bottom w:val="single" w:sz="4" w:space="0" w:color="000000"/>
              <w:right w:val="single" w:sz="4" w:space="0" w:color="000000"/>
            </w:tcBorders>
          </w:tcPr>
          <w:p w14:paraId="082B8053" w14:textId="7975270F" w:rsidR="00FF1CD3" w:rsidRPr="0079298B" w:rsidRDefault="00FF1CD3" w:rsidP="004A3EF9">
            <w:pPr>
              <w:rPr>
                <w:sz w:val="20"/>
                <w:szCs w:val="20"/>
                <w:lang w:val="en-US"/>
              </w:rPr>
            </w:pPr>
            <w:r>
              <w:rPr>
                <w:sz w:val="20"/>
                <w:szCs w:val="20"/>
                <w:lang w:val="en-US"/>
              </w:rPr>
              <w:t>XML composite</w:t>
            </w:r>
          </w:p>
        </w:tc>
      </w:tr>
      <w:tr w:rsidR="004A3EF9" w:rsidRPr="0079298B" w14:paraId="7449E89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7B2970E" w14:textId="77777777" w:rsidR="004A3EF9" w:rsidRPr="0079298B" w:rsidRDefault="004A3EF9" w:rsidP="004A3EF9">
            <w:pPr>
              <w:pStyle w:val="Default"/>
              <w:rPr>
                <w:sz w:val="20"/>
                <w:szCs w:val="20"/>
                <w:lang w:val="en-US"/>
              </w:rPr>
            </w:pPr>
            <w:r w:rsidRPr="0079298B">
              <w:rPr>
                <w:sz w:val="20"/>
                <w:szCs w:val="20"/>
                <w:lang w:val="en-US"/>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5959CBFA" w14:textId="21A85F63" w:rsidR="004A3EF9" w:rsidRPr="0079298B" w:rsidRDefault="00080F31" w:rsidP="004A3EF9">
            <w:pPr>
              <w:autoSpaceDE w:val="0"/>
              <w:autoSpaceDN w:val="0"/>
              <w:adjustRightInd w:val="0"/>
              <w:rPr>
                <w:sz w:val="20"/>
                <w:szCs w:val="20"/>
                <w:lang w:val="en-US"/>
              </w:rPr>
            </w:pPr>
            <w:r w:rsidRPr="007E0F9C">
              <w:rPr>
                <w:color w:val="000000"/>
                <w:sz w:val="20"/>
                <w:szCs w:val="20"/>
                <w:lang w:val="en-US"/>
              </w:rPr>
              <w:t xml:space="preserve">Identification of ordering party </w:t>
            </w:r>
            <w:r>
              <w:rPr>
                <w:color w:val="000000"/>
                <w:sz w:val="20"/>
                <w:szCs w:val="20"/>
                <w:lang w:val="en-US"/>
              </w:rPr>
              <w:t>at</w:t>
            </w:r>
            <w:r w:rsidRPr="007E0F9C">
              <w:rPr>
                <w:color w:val="000000"/>
                <w:sz w:val="20"/>
                <w:szCs w:val="20"/>
                <w:lang w:val="en-US"/>
              </w:rPr>
              <w:t xml:space="preserve"> the invoicing party</w:t>
            </w:r>
            <w:r w:rsidRPr="007E0F9C">
              <w:rPr>
                <w:sz w:val="20"/>
                <w:szCs w:val="20"/>
                <w:lang w:val="en-US"/>
              </w:rPr>
              <w:t>.</w:t>
            </w:r>
          </w:p>
        </w:tc>
        <w:tc>
          <w:tcPr>
            <w:tcW w:w="992" w:type="dxa"/>
            <w:tcBorders>
              <w:top w:val="single" w:sz="4" w:space="0" w:color="000000"/>
              <w:left w:val="single" w:sz="4" w:space="0" w:color="000000"/>
              <w:bottom w:val="single" w:sz="4" w:space="0" w:color="000000"/>
              <w:right w:val="single" w:sz="4" w:space="0" w:color="000000"/>
            </w:tcBorders>
          </w:tcPr>
          <w:p w14:paraId="64F31221" w14:textId="77777777" w:rsidR="004A3EF9" w:rsidRPr="0079298B" w:rsidRDefault="004A3EF9" w:rsidP="004A3EF9">
            <w:pPr>
              <w:rPr>
                <w:sz w:val="20"/>
                <w:szCs w:val="20"/>
                <w:lang w:val="en-US"/>
              </w:rPr>
            </w:pPr>
            <w:r w:rsidRPr="0079298B">
              <w:rPr>
                <w:sz w:val="20"/>
                <w:szCs w:val="20"/>
                <w:lang w:val="en-US"/>
              </w:rPr>
              <w:t>Element</w:t>
            </w:r>
          </w:p>
        </w:tc>
        <w:tc>
          <w:tcPr>
            <w:tcW w:w="851" w:type="dxa"/>
            <w:tcBorders>
              <w:top w:val="single" w:sz="4" w:space="0" w:color="000000"/>
              <w:left w:val="single" w:sz="4" w:space="0" w:color="000000"/>
              <w:bottom w:val="single" w:sz="4" w:space="0" w:color="000000"/>
              <w:right w:val="single" w:sz="4" w:space="0" w:color="000000"/>
            </w:tcBorders>
          </w:tcPr>
          <w:p w14:paraId="5C0B73CC" w14:textId="77777777" w:rsidR="004A3EF9" w:rsidRPr="0079298B" w:rsidRDefault="004A3EF9" w:rsidP="004A3EF9">
            <w:pPr>
              <w:jc w:val="center"/>
              <w:rPr>
                <w:sz w:val="20"/>
                <w:szCs w:val="20"/>
                <w:lang w:val="en-US"/>
              </w:rPr>
            </w:pPr>
            <w:r w:rsidRPr="0079298B">
              <w:rPr>
                <w:sz w:val="20"/>
                <w:szCs w:val="20"/>
                <w:lang w:val="en-US"/>
              </w:rPr>
              <w:t>1..1</w:t>
            </w:r>
          </w:p>
        </w:tc>
        <w:tc>
          <w:tcPr>
            <w:tcW w:w="1525" w:type="dxa"/>
            <w:tcBorders>
              <w:top w:val="single" w:sz="4" w:space="0" w:color="000000"/>
              <w:left w:val="single" w:sz="4" w:space="0" w:color="000000"/>
              <w:bottom w:val="single" w:sz="4" w:space="0" w:color="000000"/>
              <w:right w:val="single" w:sz="4" w:space="0" w:color="000000"/>
            </w:tcBorders>
          </w:tcPr>
          <w:p w14:paraId="3E6643F5" w14:textId="77777777" w:rsidR="004A3EF9" w:rsidRPr="0079298B" w:rsidRDefault="004A3EF9" w:rsidP="004A3EF9">
            <w:pPr>
              <w:rPr>
                <w:sz w:val="20"/>
                <w:szCs w:val="20"/>
                <w:lang w:val="en-US"/>
              </w:rPr>
            </w:pPr>
            <w:r w:rsidRPr="0079298B">
              <w:rPr>
                <w:sz w:val="20"/>
                <w:szCs w:val="20"/>
                <w:lang w:val="en-US"/>
              </w:rPr>
              <w:t>IDType</w:t>
            </w:r>
          </w:p>
        </w:tc>
      </w:tr>
      <w:tr w:rsidR="00080F31" w:rsidRPr="0079298B" w14:paraId="7571ADE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26CD9D9" w14:textId="77777777" w:rsidR="00080F31" w:rsidRPr="0079298B" w:rsidRDefault="00080F31" w:rsidP="004A3EF9">
            <w:pPr>
              <w:pStyle w:val="Default"/>
              <w:rPr>
                <w:sz w:val="20"/>
                <w:szCs w:val="20"/>
                <w:lang w:val="en-US"/>
              </w:rPr>
            </w:pPr>
            <w:r w:rsidRPr="0079298B">
              <w:rPr>
                <w:sz w:val="20"/>
                <w:szCs w:val="20"/>
                <w:lang w:val="en-US"/>
              </w:rPr>
              <w:t>OrderingPartyExtension</w:t>
            </w:r>
          </w:p>
        </w:tc>
        <w:tc>
          <w:tcPr>
            <w:tcW w:w="3402" w:type="dxa"/>
            <w:tcBorders>
              <w:top w:val="single" w:sz="4" w:space="0" w:color="000000"/>
              <w:left w:val="single" w:sz="4" w:space="0" w:color="000000"/>
              <w:bottom w:val="single" w:sz="4" w:space="0" w:color="000000"/>
              <w:right w:val="single" w:sz="4" w:space="0" w:color="000000"/>
            </w:tcBorders>
          </w:tcPr>
          <w:p w14:paraId="34EE3060" w14:textId="3F2E795C" w:rsidR="00080F31" w:rsidRPr="0079298B" w:rsidRDefault="00080F31" w:rsidP="004A3EF9">
            <w:pPr>
              <w:rPr>
                <w:sz w:val="20"/>
                <w:szCs w:val="20"/>
                <w:lang w:val="en-US"/>
              </w:rPr>
            </w:pPr>
            <w:r w:rsidRPr="007E0F9C">
              <w:rPr>
                <w:sz w:val="20"/>
                <w:szCs w:val="20"/>
                <w:lang w:val="en-US"/>
              </w:rPr>
              <w:t xml:space="preserve">Element for integration of elements that are referenced in the OrderingPartyExtension element of the ebInterfaceExtension.xsd Schema or </w:t>
            </w:r>
            <w:r>
              <w:rPr>
                <w:sz w:val="20"/>
                <w:szCs w:val="20"/>
                <w:lang w:val="en-US"/>
              </w:rPr>
              <w:t>originate</w:t>
            </w:r>
            <w:r w:rsidRPr="007E0F9C">
              <w:rPr>
                <w:sz w:val="20"/>
                <w:szCs w:val="20"/>
                <w:lang w:val="en-US"/>
              </w:rPr>
              <w:t xml:space="preserve"> from another arbitrary namespace.</w:t>
            </w:r>
          </w:p>
        </w:tc>
        <w:tc>
          <w:tcPr>
            <w:tcW w:w="992" w:type="dxa"/>
            <w:tcBorders>
              <w:top w:val="single" w:sz="4" w:space="0" w:color="000000"/>
              <w:left w:val="single" w:sz="4" w:space="0" w:color="000000"/>
              <w:bottom w:val="single" w:sz="4" w:space="0" w:color="000000"/>
              <w:right w:val="single" w:sz="4" w:space="0" w:color="000000"/>
            </w:tcBorders>
          </w:tcPr>
          <w:p w14:paraId="30C2A4D9" w14:textId="77777777" w:rsidR="00080F31" w:rsidRPr="0079298B" w:rsidRDefault="00080F31" w:rsidP="004A3EF9">
            <w:pPr>
              <w:rPr>
                <w:sz w:val="20"/>
                <w:szCs w:val="20"/>
                <w:lang w:val="en-US"/>
              </w:rPr>
            </w:pPr>
            <w:r w:rsidRPr="0079298B">
              <w:rPr>
                <w:sz w:val="20"/>
                <w:szCs w:val="20"/>
                <w:lang w:val="en-US"/>
              </w:rPr>
              <w:t>Element</w:t>
            </w:r>
          </w:p>
        </w:tc>
        <w:tc>
          <w:tcPr>
            <w:tcW w:w="851" w:type="dxa"/>
            <w:tcBorders>
              <w:top w:val="single" w:sz="4" w:space="0" w:color="000000"/>
              <w:left w:val="single" w:sz="4" w:space="0" w:color="000000"/>
              <w:bottom w:val="single" w:sz="4" w:space="0" w:color="000000"/>
              <w:right w:val="single" w:sz="4" w:space="0" w:color="000000"/>
            </w:tcBorders>
          </w:tcPr>
          <w:p w14:paraId="363AE7BC" w14:textId="77777777" w:rsidR="00080F31" w:rsidRPr="0079298B" w:rsidRDefault="00080F31" w:rsidP="004A3EF9">
            <w:pPr>
              <w:jc w:val="center"/>
              <w:rPr>
                <w:sz w:val="20"/>
                <w:szCs w:val="20"/>
                <w:lang w:val="en-US"/>
              </w:rPr>
            </w:pPr>
            <w:r w:rsidRPr="0079298B">
              <w:rPr>
                <w:sz w:val="20"/>
                <w:szCs w:val="20"/>
                <w:lang w:val="en-US"/>
              </w:rPr>
              <w:t>0..1</w:t>
            </w:r>
          </w:p>
        </w:tc>
        <w:tc>
          <w:tcPr>
            <w:tcW w:w="1525" w:type="dxa"/>
            <w:tcBorders>
              <w:top w:val="single" w:sz="4" w:space="0" w:color="000000"/>
              <w:left w:val="single" w:sz="4" w:space="0" w:color="000000"/>
              <w:bottom w:val="single" w:sz="4" w:space="0" w:color="000000"/>
              <w:right w:val="single" w:sz="4" w:space="0" w:color="000000"/>
            </w:tcBorders>
          </w:tcPr>
          <w:p w14:paraId="0CD8D50B" w14:textId="6AD7E0F0" w:rsidR="00080F31" w:rsidRPr="0079298B" w:rsidRDefault="00080F31" w:rsidP="004A3EF9">
            <w:pPr>
              <w:rPr>
                <w:sz w:val="20"/>
                <w:szCs w:val="20"/>
                <w:lang w:val="en-US"/>
              </w:rPr>
            </w:pPr>
            <w:r w:rsidRPr="007E0F9C">
              <w:rPr>
                <w:sz w:val="20"/>
                <w:szCs w:val="20"/>
                <w:lang w:val="en-US"/>
              </w:rPr>
              <w:t>XML composite (defined in ebInterfaceExtension.xsd)</w:t>
            </w:r>
          </w:p>
        </w:tc>
      </w:tr>
    </w:tbl>
    <w:p w14:paraId="25289B5C" w14:textId="77777777" w:rsidR="00100A82" w:rsidRPr="0079298B" w:rsidRDefault="00100A82" w:rsidP="00100A82">
      <w:pPr>
        <w:rPr>
          <w:sz w:val="12"/>
          <w:lang w:val="en-US"/>
        </w:rPr>
      </w:pPr>
    </w:p>
    <w:p w14:paraId="21DCCD66" w14:textId="1A634D08" w:rsidR="00100A82" w:rsidRPr="0079298B" w:rsidRDefault="00080F31" w:rsidP="00100A82">
      <w:pPr>
        <w:rPr>
          <w:b/>
          <w:i/>
          <w:lang w:val="en-US"/>
        </w:rPr>
      </w:pPr>
      <w:r>
        <w:rPr>
          <w:b/>
          <w:i/>
          <w:lang w:val="en-US"/>
        </w:rPr>
        <w:t>Example</w:t>
      </w:r>
      <w:r w:rsidR="00100A82" w:rsidRPr="0079298B">
        <w:rPr>
          <w:b/>
          <w:i/>
          <w:lang w:val="en-US"/>
        </w:rPr>
        <w:t>:</w:t>
      </w:r>
    </w:p>
    <w:p w14:paraId="2EC085A4"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w:t>
      </w:r>
    </w:p>
    <w:p w14:paraId="2AD3B846"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OrderingParty</w:t>
      </w:r>
      <w:r w:rsidRPr="0079298B">
        <w:rPr>
          <w:rFonts w:ascii="Courier New" w:hAnsi="Courier New" w:cs="Courier New"/>
          <w:color w:val="0000FF"/>
          <w:sz w:val="20"/>
          <w:szCs w:val="20"/>
          <w:highlight w:val="white"/>
          <w:lang w:val="en-US" w:eastAsia="de-AT"/>
        </w:rPr>
        <w:t>&gt;</w:t>
      </w:r>
    </w:p>
    <w:p w14:paraId="17512B27"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VATIdentificationNumber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00000000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VATIdentificationNumber</w:t>
      </w:r>
      <w:r w:rsidRPr="0079298B">
        <w:rPr>
          <w:rFonts w:ascii="Courier New" w:hAnsi="Courier New" w:cs="Courier New"/>
          <w:color w:val="0000FF"/>
          <w:sz w:val="20"/>
          <w:szCs w:val="20"/>
          <w:highlight w:val="white"/>
          <w:lang w:val="en-US" w:eastAsia="de-AT"/>
        </w:rPr>
        <w:t>&gt;</w:t>
      </w:r>
    </w:p>
    <w:p w14:paraId="1FF122DA" w14:textId="77777777" w:rsidR="00EE6232" w:rsidRPr="0079298B" w:rsidRDefault="00EE6232" w:rsidP="0003623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OrderReference</w:t>
      </w:r>
      <w:r w:rsidRPr="0079298B">
        <w:rPr>
          <w:rFonts w:ascii="Courier New" w:hAnsi="Courier New" w:cs="Courier New"/>
          <w:color w:val="0000FF"/>
          <w:sz w:val="20"/>
          <w:szCs w:val="20"/>
          <w:highlight w:val="white"/>
          <w:lang w:val="en-US" w:eastAsia="de-AT"/>
        </w:rPr>
        <w:t>&gt;</w:t>
      </w:r>
    </w:p>
    <w:p w14:paraId="00D2DB11"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OrderID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558741</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OrderID</w:t>
      </w:r>
      <w:r w:rsidRPr="0079298B">
        <w:rPr>
          <w:rFonts w:ascii="Courier New" w:hAnsi="Courier New" w:cs="Courier New"/>
          <w:color w:val="0000FF"/>
          <w:sz w:val="20"/>
          <w:szCs w:val="20"/>
          <w:highlight w:val="white"/>
          <w:lang w:val="en-US" w:eastAsia="de-AT"/>
        </w:rPr>
        <w:t>&gt;</w:t>
      </w:r>
    </w:p>
    <w:p w14:paraId="342AD4CC"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ReferenceDate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2011-09-20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ReferenceDate</w:t>
      </w:r>
      <w:r w:rsidRPr="0079298B">
        <w:rPr>
          <w:rFonts w:ascii="Courier New" w:hAnsi="Courier New" w:cs="Courier New"/>
          <w:color w:val="0000FF"/>
          <w:sz w:val="20"/>
          <w:szCs w:val="20"/>
          <w:highlight w:val="white"/>
          <w:lang w:val="en-US" w:eastAsia="de-AT"/>
        </w:rPr>
        <w:t>&gt;</w:t>
      </w:r>
    </w:p>
    <w:p w14:paraId="6A3263BC"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Per Fax empfangen.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p>
    <w:p w14:paraId="2A290F88"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OrderReference</w:t>
      </w:r>
      <w:r w:rsidRPr="0079298B">
        <w:rPr>
          <w:rFonts w:ascii="Courier New" w:hAnsi="Courier New" w:cs="Courier New"/>
          <w:color w:val="0000FF"/>
          <w:sz w:val="20"/>
          <w:szCs w:val="20"/>
          <w:highlight w:val="white"/>
          <w:lang w:val="en-US" w:eastAsia="de-AT"/>
        </w:rPr>
        <w:t>&gt;</w:t>
      </w:r>
    </w:p>
    <w:p w14:paraId="0445A9AE"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w:t>
      </w:r>
      <w:r w:rsidRPr="0079298B">
        <w:rPr>
          <w:rFonts w:ascii="Courier New" w:hAnsi="Courier New" w:cs="Courier New"/>
          <w:color w:val="0000FF"/>
          <w:sz w:val="20"/>
          <w:szCs w:val="20"/>
          <w:highlight w:val="white"/>
          <w:lang w:val="en-US" w:eastAsia="de-AT"/>
        </w:rPr>
        <w:t>&gt;</w:t>
      </w:r>
    </w:p>
    <w:p w14:paraId="7F8B2072"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AddressIdentifier</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n1:AddressIdentifierType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ProprietaryAddressID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OI393K3</w:t>
      </w:r>
    </w:p>
    <w:p w14:paraId="1768A403"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AddressIdentifier</w:t>
      </w:r>
      <w:r w:rsidRPr="0079298B">
        <w:rPr>
          <w:rFonts w:ascii="Courier New" w:hAnsi="Courier New" w:cs="Courier New"/>
          <w:color w:val="0000FF"/>
          <w:sz w:val="20"/>
          <w:szCs w:val="20"/>
          <w:highlight w:val="white"/>
          <w:lang w:val="en-US" w:eastAsia="de-AT"/>
        </w:rPr>
        <w:t>&gt;</w:t>
      </w:r>
    </w:p>
    <w:p w14:paraId="2468BE77"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Name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Der Dritte Mann GmbH</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Name</w:t>
      </w:r>
      <w:r w:rsidRPr="0079298B">
        <w:rPr>
          <w:rFonts w:ascii="Courier New" w:hAnsi="Courier New" w:cs="Courier New"/>
          <w:color w:val="0000FF"/>
          <w:sz w:val="20"/>
          <w:szCs w:val="20"/>
          <w:highlight w:val="white"/>
          <w:lang w:val="en-US" w:eastAsia="de-AT"/>
        </w:rPr>
        <w:t>&gt;</w:t>
      </w:r>
    </w:p>
    <w:p w14:paraId="615F979F"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Street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Lassallestraße 7</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Street</w:t>
      </w:r>
      <w:r w:rsidRPr="0079298B">
        <w:rPr>
          <w:rFonts w:ascii="Courier New" w:hAnsi="Courier New" w:cs="Courier New"/>
          <w:color w:val="0000FF"/>
          <w:sz w:val="20"/>
          <w:szCs w:val="20"/>
          <w:highlight w:val="white"/>
          <w:lang w:val="en-US" w:eastAsia="de-AT"/>
        </w:rPr>
        <w:t>&gt;</w:t>
      </w:r>
    </w:p>
    <w:p w14:paraId="2B48980A"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POBox</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Wien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POBox</w:t>
      </w:r>
      <w:r w:rsidRPr="0079298B">
        <w:rPr>
          <w:rFonts w:ascii="Courier New" w:hAnsi="Courier New" w:cs="Courier New"/>
          <w:color w:val="0000FF"/>
          <w:sz w:val="20"/>
          <w:szCs w:val="20"/>
          <w:highlight w:val="white"/>
          <w:lang w:val="en-US" w:eastAsia="de-AT"/>
        </w:rPr>
        <w:t>&gt;</w:t>
      </w:r>
    </w:p>
    <w:p w14:paraId="1AFD72FB"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Town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Wien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Town</w:t>
      </w:r>
      <w:r w:rsidRPr="0079298B">
        <w:rPr>
          <w:rFonts w:ascii="Courier New" w:hAnsi="Courier New" w:cs="Courier New"/>
          <w:color w:val="0000FF"/>
          <w:sz w:val="20"/>
          <w:szCs w:val="20"/>
          <w:highlight w:val="white"/>
          <w:lang w:val="en-US" w:eastAsia="de-AT"/>
        </w:rPr>
        <w:t>&gt;</w:t>
      </w:r>
    </w:p>
    <w:p w14:paraId="0830B545"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ZIP</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1020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ZIP</w:t>
      </w:r>
      <w:r w:rsidRPr="0079298B">
        <w:rPr>
          <w:rFonts w:ascii="Courier New" w:hAnsi="Courier New" w:cs="Courier New"/>
          <w:color w:val="0000FF"/>
          <w:sz w:val="20"/>
          <w:szCs w:val="20"/>
          <w:highlight w:val="white"/>
          <w:lang w:val="en-US" w:eastAsia="de-AT"/>
        </w:rPr>
        <w:t>&gt;</w:t>
      </w:r>
    </w:p>
    <w:p w14:paraId="4FA6C061"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Country</w:t>
      </w:r>
      <w:r w:rsidRPr="0079298B">
        <w:rPr>
          <w:rFonts w:ascii="Courier New" w:hAnsi="Courier New" w:cs="Courier New"/>
          <w:color w:val="FF0000"/>
          <w:sz w:val="20"/>
          <w:szCs w:val="20"/>
          <w:highlight w:val="white"/>
          <w:lang w:val="en-US" w:eastAsia="de-AT"/>
        </w:rPr>
        <w:t xml:space="preserve"> n1:CountryCode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AT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Österreich</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Country</w:t>
      </w:r>
      <w:r w:rsidRPr="0079298B">
        <w:rPr>
          <w:rFonts w:ascii="Courier New" w:hAnsi="Courier New" w:cs="Courier New"/>
          <w:color w:val="0000FF"/>
          <w:sz w:val="20"/>
          <w:szCs w:val="20"/>
          <w:highlight w:val="white"/>
          <w:lang w:val="en-US" w:eastAsia="de-AT"/>
        </w:rPr>
        <w:t>&gt;</w:t>
      </w:r>
    </w:p>
    <w:p w14:paraId="4B2F1870"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Address</w:t>
      </w:r>
      <w:r w:rsidRPr="0079298B">
        <w:rPr>
          <w:rFonts w:ascii="Courier New" w:hAnsi="Courier New" w:cs="Courier New"/>
          <w:color w:val="0000FF"/>
          <w:sz w:val="20"/>
          <w:szCs w:val="20"/>
          <w:highlight w:val="white"/>
          <w:lang w:val="en-US" w:eastAsia="de-AT"/>
        </w:rPr>
        <w:t>&gt;</w:t>
      </w:r>
    </w:p>
    <w:p w14:paraId="68C95A4D" w14:textId="77777777" w:rsidR="0003623A" w:rsidRPr="0079298B" w:rsidRDefault="00EE6232" w:rsidP="0003623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0003623A" w:rsidRPr="0079298B">
        <w:rPr>
          <w:rFonts w:ascii="Courier New" w:hAnsi="Courier New" w:cs="Courier New"/>
          <w:color w:val="0000FF"/>
          <w:sz w:val="20"/>
          <w:szCs w:val="20"/>
          <w:highlight w:val="white"/>
          <w:lang w:val="en-US" w:eastAsia="de-AT"/>
        </w:rPr>
        <w:t>&lt;</w:t>
      </w:r>
      <w:r w:rsidR="0003623A" w:rsidRPr="0079298B">
        <w:rPr>
          <w:rFonts w:ascii="Courier New" w:hAnsi="Courier New" w:cs="Courier New"/>
          <w:color w:val="800000"/>
          <w:sz w:val="20"/>
          <w:szCs w:val="20"/>
          <w:highlight w:val="white"/>
          <w:lang w:val="en-US" w:eastAsia="de-AT"/>
        </w:rPr>
        <w:t>BillersOrderingPartyID</w:t>
      </w:r>
      <w:r w:rsidR="0003623A" w:rsidRPr="0079298B">
        <w:rPr>
          <w:rFonts w:ascii="Courier New" w:hAnsi="Courier New" w:cs="Courier New"/>
          <w:color w:val="0000FF"/>
          <w:sz w:val="20"/>
          <w:szCs w:val="20"/>
          <w:highlight w:val="white"/>
          <w:lang w:val="en-US" w:eastAsia="de-AT"/>
        </w:rPr>
        <w:t>&gt;</w:t>
      </w:r>
      <w:r w:rsidR="0003623A" w:rsidRPr="0079298B">
        <w:rPr>
          <w:rFonts w:ascii="Courier New" w:hAnsi="Courier New" w:cs="Courier New"/>
          <w:color w:val="000000"/>
          <w:sz w:val="20"/>
          <w:szCs w:val="20"/>
          <w:highlight w:val="white"/>
          <w:lang w:val="en-US" w:eastAsia="de-AT"/>
        </w:rPr>
        <w:t>98765432</w:t>
      </w:r>
      <w:r w:rsidR="0003623A" w:rsidRPr="0079298B">
        <w:rPr>
          <w:rFonts w:ascii="Courier New" w:hAnsi="Courier New" w:cs="Courier New"/>
          <w:color w:val="0000FF"/>
          <w:sz w:val="20"/>
          <w:szCs w:val="20"/>
          <w:highlight w:val="white"/>
          <w:lang w:val="en-US" w:eastAsia="de-AT"/>
        </w:rPr>
        <w:t>&lt;/</w:t>
      </w:r>
      <w:r w:rsidR="0003623A" w:rsidRPr="0079298B">
        <w:rPr>
          <w:rFonts w:ascii="Courier New" w:hAnsi="Courier New" w:cs="Courier New"/>
          <w:color w:val="800000"/>
          <w:sz w:val="20"/>
          <w:szCs w:val="20"/>
          <w:highlight w:val="white"/>
          <w:lang w:val="en-US" w:eastAsia="de-AT"/>
        </w:rPr>
        <w:t>BillersOrderingPartyID</w:t>
      </w:r>
      <w:r w:rsidR="0003623A" w:rsidRPr="0079298B">
        <w:rPr>
          <w:rFonts w:ascii="Courier New" w:hAnsi="Courier New" w:cs="Courier New"/>
          <w:color w:val="0000FF"/>
          <w:sz w:val="20"/>
          <w:szCs w:val="20"/>
          <w:highlight w:val="white"/>
          <w:lang w:val="en-US" w:eastAsia="de-AT"/>
        </w:rPr>
        <w:t>&gt;</w:t>
      </w:r>
    </w:p>
    <w:p w14:paraId="0F9A1F1B" w14:textId="77777777" w:rsidR="00EE6232" w:rsidRPr="0079298B" w:rsidRDefault="0003623A" w:rsidP="0003623A">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00EE6232" w:rsidRPr="0079298B">
        <w:rPr>
          <w:rFonts w:ascii="Courier New" w:hAnsi="Courier New" w:cs="Courier New"/>
          <w:color w:val="0000FF"/>
          <w:sz w:val="20"/>
          <w:szCs w:val="20"/>
          <w:highlight w:val="white"/>
          <w:lang w:val="en-US" w:eastAsia="de-AT"/>
        </w:rPr>
        <w:t>&lt;</w:t>
      </w:r>
      <w:r w:rsidR="00EE6232" w:rsidRPr="0079298B">
        <w:rPr>
          <w:rFonts w:ascii="Courier New" w:hAnsi="Courier New" w:cs="Courier New"/>
          <w:color w:val="800000"/>
          <w:sz w:val="20"/>
          <w:szCs w:val="20"/>
          <w:highlight w:val="white"/>
          <w:lang w:val="en-US" w:eastAsia="de-AT"/>
        </w:rPr>
        <w:t>ext:OrderingPartyExtension</w:t>
      </w:r>
      <w:r w:rsidR="00EE6232" w:rsidRPr="0079298B">
        <w:rPr>
          <w:rFonts w:ascii="Courier New" w:hAnsi="Courier New" w:cs="Courier New"/>
          <w:color w:val="0000FF"/>
          <w:sz w:val="20"/>
          <w:szCs w:val="20"/>
          <w:highlight w:val="white"/>
          <w:lang w:val="en-US" w:eastAsia="de-AT"/>
        </w:rPr>
        <w:t>&gt;</w:t>
      </w:r>
    </w:p>
    <w:p w14:paraId="26A80E33"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sv:OrderingPartyExtension</w:t>
      </w:r>
      <w:r w:rsidRPr="0079298B">
        <w:rPr>
          <w:rFonts w:ascii="Courier New" w:hAnsi="Courier New" w:cs="Courier New"/>
          <w:color w:val="0000FF"/>
          <w:sz w:val="20"/>
          <w:szCs w:val="20"/>
          <w:highlight w:val="white"/>
          <w:lang w:val="en-US" w:eastAsia="de-AT"/>
        </w:rPr>
        <w:t>&gt;</w:t>
      </w:r>
    </w:p>
    <w:p w14:paraId="183587A2"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sv:SV_Domain_Specific_OrderingPartyExtensionElement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Ein von </w:t>
      </w:r>
    </w:p>
    <w:p w14:paraId="58A101CE"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ebInterface standardisiertes Erweiterungselement</w:t>
      </w:r>
    </w:p>
    <w:p w14:paraId="33CF1F44"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sv:SV_Domain_Specific_OrderingPartyExtensionElement</w:t>
      </w:r>
      <w:r w:rsidRPr="0079298B">
        <w:rPr>
          <w:rFonts w:ascii="Courier New" w:hAnsi="Courier New" w:cs="Courier New"/>
          <w:color w:val="0000FF"/>
          <w:sz w:val="20"/>
          <w:szCs w:val="20"/>
          <w:highlight w:val="white"/>
          <w:lang w:val="en-US" w:eastAsia="de-AT"/>
        </w:rPr>
        <w:t>&gt;</w:t>
      </w:r>
    </w:p>
    <w:p w14:paraId="2BEF4EF8"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sv:OrderingPartyExtension</w:t>
      </w:r>
      <w:r w:rsidRPr="0079298B">
        <w:rPr>
          <w:rFonts w:ascii="Courier New" w:hAnsi="Courier New" w:cs="Courier New"/>
          <w:color w:val="0000FF"/>
          <w:sz w:val="20"/>
          <w:szCs w:val="20"/>
          <w:highlight w:val="white"/>
          <w:lang w:val="en-US" w:eastAsia="de-AT"/>
        </w:rPr>
        <w:t>&gt;</w:t>
      </w:r>
    </w:p>
    <w:p w14:paraId="16B53CB7"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41E6E9EF"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Irgendein beliebiges  </w:t>
      </w:r>
    </w:p>
    <w:p w14:paraId="52A94B2B"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00"/>
          <w:sz w:val="20"/>
          <w:szCs w:val="20"/>
          <w:highlight w:val="white"/>
          <w:lang w:val="en-US" w:eastAsia="de-AT"/>
        </w:rPr>
        <w:tab/>
        <w:t>Erweiterungselement aus einem anderen Namespace</w:t>
      </w:r>
    </w:p>
    <w:p w14:paraId="43B58630"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p>
    <w:p w14:paraId="25E9C9EA"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14F3CDC2" w14:textId="77777777" w:rsidR="00EE6232" w:rsidRPr="0079298B"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ext:OrderingPartyExtension</w:t>
      </w:r>
      <w:r w:rsidRPr="0079298B">
        <w:rPr>
          <w:rFonts w:ascii="Courier New" w:hAnsi="Courier New" w:cs="Courier New"/>
          <w:color w:val="0000FF"/>
          <w:sz w:val="20"/>
          <w:szCs w:val="20"/>
          <w:highlight w:val="white"/>
          <w:lang w:val="en-US" w:eastAsia="de-AT"/>
        </w:rPr>
        <w:t>&gt;</w:t>
      </w:r>
    </w:p>
    <w:p w14:paraId="68294458" w14:textId="77777777" w:rsidR="00EE6232" w:rsidRPr="0079298B" w:rsidRDefault="00EE6232"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OrderingParty</w:t>
      </w:r>
      <w:r w:rsidRPr="0079298B">
        <w:rPr>
          <w:rFonts w:ascii="Courier New" w:hAnsi="Courier New" w:cs="Courier New"/>
          <w:color w:val="0000FF"/>
          <w:sz w:val="20"/>
          <w:szCs w:val="20"/>
          <w:highlight w:val="white"/>
          <w:lang w:val="en-US" w:eastAsia="de-AT"/>
        </w:rPr>
        <w:t>&gt;</w:t>
      </w:r>
    </w:p>
    <w:p w14:paraId="122FDF01" w14:textId="77777777" w:rsidR="00EE6232" w:rsidRPr="0079298B" w:rsidRDefault="00EE6232"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9298B">
        <w:rPr>
          <w:rFonts w:ascii="Courier New" w:hAnsi="Courier New" w:cs="Courier New"/>
          <w:color w:val="0000FF"/>
          <w:sz w:val="20"/>
          <w:szCs w:val="20"/>
          <w:lang w:val="en-US" w:eastAsia="de-AT"/>
        </w:rPr>
        <w:t>…</w:t>
      </w:r>
    </w:p>
    <w:p w14:paraId="518AE694" w14:textId="77777777" w:rsidR="00100A82" w:rsidRPr="0079298B" w:rsidRDefault="00100A82" w:rsidP="003C69AD">
      <w:pPr>
        <w:pStyle w:val="Heading2"/>
        <w:rPr>
          <w:lang w:val="en-US"/>
        </w:rPr>
      </w:pPr>
      <w:r w:rsidRPr="0079298B">
        <w:rPr>
          <w:lang w:val="en-US"/>
        </w:rPr>
        <w:br w:type="page"/>
      </w:r>
      <w:bookmarkStart w:id="65" w:name="_Toc258480965"/>
      <w:r w:rsidRPr="0079298B">
        <w:rPr>
          <w:lang w:val="en-US"/>
        </w:rPr>
        <w:lastRenderedPageBreak/>
        <w:t>Details</w:t>
      </w:r>
      <w:bookmarkEnd w:id="65"/>
    </w:p>
    <w:p w14:paraId="20C8332F" w14:textId="77777777" w:rsidR="00080F31" w:rsidRPr="007E0F9C" w:rsidRDefault="00080F31" w:rsidP="00080F31">
      <w:pPr>
        <w:jc w:val="both"/>
        <w:rPr>
          <w:strike/>
          <w:highlight w:val="yellow"/>
          <w:lang w:val="en-US"/>
        </w:rPr>
      </w:pPr>
      <w:r w:rsidRPr="007E0F9C">
        <w:rPr>
          <w:lang w:val="en-US"/>
        </w:rPr>
        <w:t xml:space="preserve">The </w:t>
      </w:r>
      <w:r w:rsidRPr="007E0F9C">
        <w:rPr>
          <w:i/>
          <w:lang w:val="en-US"/>
        </w:rPr>
        <w:t>Details</w:t>
      </w:r>
      <w:r w:rsidRPr="007E0F9C">
        <w:rPr>
          <w:lang w:val="en-US"/>
        </w:rPr>
        <w:t xml:space="preserve"> element is </w:t>
      </w:r>
      <w:r w:rsidRPr="00A50863">
        <w:rPr>
          <w:caps/>
          <w:lang w:val="en-US"/>
        </w:rPr>
        <w:t>mandatory</w:t>
      </w:r>
      <w:r w:rsidRPr="007E0F9C">
        <w:rPr>
          <w:lang w:val="en-US"/>
        </w:rPr>
        <w:t xml:space="preserve"> and consists of all details of invoiced items or services.</w:t>
      </w:r>
    </w:p>
    <w:p w14:paraId="58117278" w14:textId="77777777" w:rsidR="00100A82" w:rsidRPr="0079298B" w:rsidRDefault="00100A82" w:rsidP="00100A82">
      <w:pPr>
        <w:rPr>
          <w:highlight w:val="yellow"/>
          <w:lang w:val="en-US"/>
        </w:rPr>
      </w:pPr>
    </w:p>
    <w:p w14:paraId="30613E29" w14:textId="77777777" w:rsidR="00100A82" w:rsidRPr="0079298B" w:rsidRDefault="00715E8A" w:rsidP="00100A82">
      <w:pPr>
        <w:jc w:val="center"/>
        <w:rPr>
          <w:lang w:val="en-US"/>
        </w:rPr>
      </w:pPr>
      <w:r w:rsidRPr="0079298B">
        <w:rPr>
          <w:noProof/>
          <w:lang w:val="en-US"/>
        </w:rPr>
        <w:drawing>
          <wp:inline distT="0" distB="0" distL="0" distR="0" wp14:anchorId="5F819637" wp14:editId="096CAE53">
            <wp:extent cx="4484370" cy="316484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4370" cy="3164840"/>
                    </a:xfrm>
                    <a:prstGeom prst="rect">
                      <a:avLst/>
                    </a:prstGeom>
                    <a:noFill/>
                    <a:ln>
                      <a:noFill/>
                    </a:ln>
                  </pic:spPr>
                </pic:pic>
              </a:graphicData>
            </a:graphic>
          </wp:inline>
        </w:drawing>
      </w:r>
    </w:p>
    <w:p w14:paraId="1D9A7932" w14:textId="77777777" w:rsidR="00100A82" w:rsidRPr="0079298B" w:rsidRDefault="00100A82" w:rsidP="00100A82">
      <w:pPr>
        <w:rPr>
          <w:lang w:val="en-US"/>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740BAE" w:rsidRPr="0079298B" w14:paraId="56F326D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4A2845E2" w14:textId="66F40361" w:rsidR="00740BAE" w:rsidRPr="0079298B" w:rsidRDefault="00740BAE" w:rsidP="00100A82">
            <w:pPr>
              <w:pStyle w:val="Default"/>
              <w:rPr>
                <w:sz w:val="20"/>
                <w:szCs w:val="20"/>
                <w:lang w:val="en-US"/>
              </w:rPr>
            </w:pPr>
            <w:r w:rsidRPr="007E0F9C">
              <w:rPr>
                <w:b/>
                <w:sz w:val="20"/>
                <w:szCs w:val="20"/>
                <w:lang w:val="en-US"/>
              </w:rPr>
              <w:t>Name</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060DDD53" w14:textId="3DA4A163" w:rsidR="00740BAE" w:rsidRPr="0079298B" w:rsidRDefault="00740BAE" w:rsidP="00100A82">
            <w:pPr>
              <w:pStyle w:val="Default"/>
              <w:rPr>
                <w:sz w:val="20"/>
                <w:szCs w:val="20"/>
                <w:lang w:val="en-US"/>
              </w:rPr>
            </w:pPr>
            <w:r w:rsidRPr="007E0F9C">
              <w:rPr>
                <w:b/>
                <w:sz w:val="20"/>
                <w:szCs w:val="20"/>
                <w:lang w:val="en-US"/>
              </w:rPr>
              <w:t>Meaning</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CF0740B" w14:textId="1E99006D" w:rsidR="00740BAE" w:rsidRPr="0079298B" w:rsidRDefault="00740BAE" w:rsidP="00100A82">
            <w:pPr>
              <w:pStyle w:val="Default"/>
              <w:rPr>
                <w:sz w:val="20"/>
                <w:szCs w:val="20"/>
                <w:lang w:val="en-US"/>
              </w:rPr>
            </w:pPr>
            <w:r w:rsidRPr="007E0F9C">
              <w:rPr>
                <w:b/>
                <w:sz w:val="20"/>
                <w:szCs w:val="20"/>
                <w:lang w:val="en-US"/>
              </w:rPr>
              <w:t>Type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A0C15C" w14:textId="4220CC66" w:rsidR="00740BAE" w:rsidRPr="0079298B" w:rsidRDefault="00740BAE" w:rsidP="00100A82">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526A776" w14:textId="768237DD" w:rsidR="00740BAE" w:rsidRPr="0079298B" w:rsidRDefault="00740BAE" w:rsidP="00100A82">
            <w:pPr>
              <w:pStyle w:val="Default"/>
              <w:rPr>
                <w:sz w:val="20"/>
                <w:szCs w:val="20"/>
                <w:lang w:val="en-US"/>
              </w:rPr>
            </w:pPr>
            <w:r w:rsidRPr="007E0F9C">
              <w:rPr>
                <w:b/>
                <w:sz w:val="20"/>
                <w:szCs w:val="20"/>
                <w:lang w:val="en-US"/>
              </w:rPr>
              <w:t>Format</w:t>
            </w:r>
          </w:p>
        </w:tc>
      </w:tr>
      <w:tr w:rsidR="00080F31" w:rsidRPr="0079298B" w14:paraId="2AB0EA3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9250EAB" w14:textId="593B733D" w:rsidR="00080F31" w:rsidRPr="0079298B" w:rsidRDefault="00080F31" w:rsidP="00100A82">
            <w:pPr>
              <w:pStyle w:val="Default"/>
              <w:rPr>
                <w:sz w:val="20"/>
                <w:szCs w:val="20"/>
                <w:lang w:val="en-US"/>
              </w:rPr>
            </w:pPr>
            <w:r w:rsidRPr="007E0F9C">
              <w:rPr>
                <w:sz w:val="20"/>
                <w:szCs w:val="20"/>
                <w:lang w:val="en-US"/>
              </w:rPr>
              <w:t>Header</w:t>
            </w:r>
            <w:r w:rsidRPr="007E0F9C">
              <w:rPr>
                <w:sz w:val="20"/>
                <w:szCs w:val="20"/>
                <w:lang w:val="en-US"/>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DB0A1CB" w14:textId="7785F4D5" w:rsidR="00080F31" w:rsidRPr="0079298B" w:rsidRDefault="00080F31" w:rsidP="00100A82">
            <w:pPr>
              <w:autoSpaceDE w:val="0"/>
              <w:autoSpaceDN w:val="0"/>
              <w:adjustRightInd w:val="0"/>
              <w:rPr>
                <w:sz w:val="20"/>
                <w:szCs w:val="20"/>
                <w:lang w:val="en-US"/>
              </w:rPr>
            </w:pPr>
            <w:r w:rsidRPr="007E0F9C">
              <w:rPr>
                <w:color w:val="000000"/>
                <w:sz w:val="20"/>
                <w:szCs w:val="20"/>
                <w:lang w:val="en-US"/>
              </w:rPr>
              <w:t xml:space="preserve">Header of billing details in </w:t>
            </w:r>
            <w:r w:rsidRPr="007E0F9C">
              <w:rPr>
                <w:sz w:val="20"/>
                <w:szCs w:val="20"/>
                <w:lang w:val="en-US"/>
              </w:rPr>
              <w:t>free text</w:t>
            </w:r>
          </w:p>
        </w:tc>
        <w:tc>
          <w:tcPr>
            <w:tcW w:w="900" w:type="dxa"/>
            <w:tcBorders>
              <w:top w:val="single" w:sz="4" w:space="0" w:color="000000"/>
              <w:left w:val="single" w:sz="4" w:space="0" w:color="000000"/>
              <w:bottom w:val="single" w:sz="4" w:space="0" w:color="000000"/>
              <w:right w:val="single" w:sz="4" w:space="0" w:color="000000"/>
            </w:tcBorders>
          </w:tcPr>
          <w:p w14:paraId="6C3BC342" w14:textId="77777777" w:rsidR="00080F31" w:rsidRPr="0079298B" w:rsidRDefault="00080F31" w:rsidP="00100A82">
            <w:pP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BBEA500" w14:textId="77777777" w:rsidR="00080F31" w:rsidRPr="0079298B" w:rsidRDefault="00080F31" w:rsidP="00100A82">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6BCCCBBC" w14:textId="77777777" w:rsidR="00080F31" w:rsidRPr="0079298B" w:rsidRDefault="00080F31" w:rsidP="00100A82">
            <w:pPr>
              <w:rPr>
                <w:sz w:val="20"/>
                <w:szCs w:val="20"/>
                <w:lang w:val="en-US"/>
              </w:rPr>
            </w:pPr>
            <w:r w:rsidRPr="0079298B">
              <w:rPr>
                <w:sz w:val="20"/>
                <w:szCs w:val="20"/>
                <w:lang w:val="en-US"/>
              </w:rPr>
              <w:t>xs:string</w:t>
            </w:r>
          </w:p>
        </w:tc>
      </w:tr>
      <w:tr w:rsidR="00080F31" w:rsidRPr="0079298B" w14:paraId="545DCB0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0168185" w14:textId="6BBE9A4B" w:rsidR="00080F31" w:rsidRPr="0079298B" w:rsidRDefault="00080F31" w:rsidP="00100A82">
            <w:pPr>
              <w:pStyle w:val="Default"/>
              <w:rPr>
                <w:sz w:val="20"/>
                <w:szCs w:val="20"/>
                <w:lang w:val="en-US"/>
              </w:rPr>
            </w:pPr>
            <w:r w:rsidRPr="007E0F9C">
              <w:rPr>
                <w:sz w:val="20"/>
                <w:szCs w:val="20"/>
                <w:lang w:val="en-US"/>
              </w:rPr>
              <w:t>ItemList</w:t>
            </w:r>
          </w:p>
        </w:tc>
        <w:tc>
          <w:tcPr>
            <w:tcW w:w="3961" w:type="dxa"/>
            <w:tcBorders>
              <w:top w:val="single" w:sz="4" w:space="0" w:color="000000"/>
              <w:left w:val="single" w:sz="4" w:space="0" w:color="000000"/>
              <w:bottom w:val="single" w:sz="4" w:space="0" w:color="000000"/>
              <w:right w:val="single" w:sz="4" w:space="0" w:color="000000"/>
            </w:tcBorders>
          </w:tcPr>
          <w:p w14:paraId="5A73ABF9" w14:textId="413C4D25" w:rsidR="00080F31" w:rsidRPr="0079298B" w:rsidRDefault="00080F31" w:rsidP="00100A82">
            <w:pPr>
              <w:pStyle w:val="Default"/>
              <w:rPr>
                <w:sz w:val="20"/>
                <w:szCs w:val="20"/>
                <w:lang w:val="en-US"/>
              </w:rPr>
            </w:pPr>
            <w:r w:rsidRPr="007E0F9C">
              <w:rPr>
                <w:sz w:val="20"/>
                <w:szCs w:val="20"/>
                <w:lang w:val="en-US"/>
              </w:rPr>
              <w:t xml:space="preserve">The invoiced positions can be classified in several sections. Each ItemList element contains a section. </w:t>
            </w:r>
          </w:p>
        </w:tc>
        <w:tc>
          <w:tcPr>
            <w:tcW w:w="900" w:type="dxa"/>
            <w:tcBorders>
              <w:top w:val="single" w:sz="4" w:space="0" w:color="000000"/>
              <w:left w:val="single" w:sz="4" w:space="0" w:color="000000"/>
              <w:bottom w:val="single" w:sz="4" w:space="0" w:color="000000"/>
              <w:right w:val="single" w:sz="4" w:space="0" w:color="000000"/>
            </w:tcBorders>
          </w:tcPr>
          <w:p w14:paraId="22995570" w14:textId="77777777" w:rsidR="00080F31" w:rsidRPr="0079298B" w:rsidRDefault="00080F31" w:rsidP="00100A82">
            <w:pPr>
              <w:pStyle w:val="Default"/>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F6F6554" w14:textId="77777777" w:rsidR="00080F31" w:rsidRPr="0079298B" w:rsidRDefault="00080F31" w:rsidP="00100A82">
            <w:pPr>
              <w:autoSpaceDE w:val="0"/>
              <w:autoSpaceDN w:val="0"/>
              <w:adjustRightInd w:val="0"/>
              <w:jc w:val="center"/>
              <w:rPr>
                <w:color w:val="000000"/>
                <w:sz w:val="20"/>
                <w:szCs w:val="20"/>
                <w:lang w:val="en-US"/>
              </w:rPr>
            </w:pPr>
            <w:r w:rsidRPr="0079298B">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1F8F37D6" w14:textId="02CC392C" w:rsidR="00080F31" w:rsidRPr="0079298B" w:rsidRDefault="00080F31" w:rsidP="00100A82">
            <w:pPr>
              <w:autoSpaceDE w:val="0"/>
              <w:autoSpaceDN w:val="0"/>
              <w:adjustRightInd w:val="0"/>
              <w:rPr>
                <w:color w:val="000000"/>
                <w:sz w:val="20"/>
                <w:szCs w:val="20"/>
                <w:lang w:val="en-US"/>
              </w:rPr>
            </w:pPr>
            <w:r>
              <w:rPr>
                <w:color w:val="000000"/>
                <w:sz w:val="20"/>
                <w:szCs w:val="20"/>
                <w:lang w:val="en-US"/>
              </w:rPr>
              <w:t>XML composite</w:t>
            </w:r>
          </w:p>
        </w:tc>
      </w:tr>
      <w:tr w:rsidR="00080F31" w:rsidRPr="0079298B" w14:paraId="4DEC63F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D41E365" w14:textId="5AA570F5" w:rsidR="00080F31" w:rsidRPr="0079298B" w:rsidRDefault="00080F31" w:rsidP="00100A82">
            <w:pPr>
              <w:pStyle w:val="Default"/>
              <w:rPr>
                <w:sz w:val="20"/>
                <w:szCs w:val="20"/>
                <w:lang w:val="en-US"/>
              </w:rPr>
            </w:pPr>
            <w:r w:rsidRPr="007E0F9C">
              <w:rPr>
                <w:sz w:val="20"/>
                <w:szCs w:val="20"/>
                <w:lang w:val="en-US"/>
              </w:rPr>
              <w:t>ItemList/Header</w:t>
            </w:r>
            <w:r w:rsidRPr="007E0F9C">
              <w:rPr>
                <w:sz w:val="20"/>
                <w:szCs w:val="20"/>
                <w:lang w:val="en-US"/>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3BD6119" w14:textId="3A56AB49" w:rsidR="00080F31" w:rsidRPr="0079298B" w:rsidRDefault="00080F31" w:rsidP="00100A82">
            <w:pPr>
              <w:autoSpaceDE w:val="0"/>
              <w:autoSpaceDN w:val="0"/>
              <w:adjustRightInd w:val="0"/>
              <w:rPr>
                <w:sz w:val="20"/>
                <w:szCs w:val="20"/>
                <w:lang w:val="en-US"/>
              </w:rPr>
            </w:pPr>
            <w:r w:rsidRPr="007E0F9C">
              <w:rPr>
                <w:color w:val="000000"/>
                <w:sz w:val="20"/>
                <w:szCs w:val="20"/>
                <w:lang w:val="en-US"/>
              </w:rPr>
              <w:t xml:space="preserve">Header of </w:t>
            </w:r>
            <w:r>
              <w:rPr>
                <w:color w:val="000000"/>
                <w:sz w:val="20"/>
                <w:szCs w:val="20"/>
                <w:lang w:val="en-US"/>
              </w:rPr>
              <w:t>particular</w:t>
            </w:r>
            <w:r w:rsidRPr="007E0F9C">
              <w:rPr>
                <w:color w:val="000000"/>
                <w:sz w:val="20"/>
                <w:szCs w:val="20"/>
                <w:lang w:val="en-US"/>
              </w:rPr>
              <w:t xml:space="preserve"> section in </w:t>
            </w:r>
            <w:r w:rsidRPr="007E0F9C">
              <w:rPr>
                <w:sz w:val="20"/>
                <w:szCs w:val="20"/>
                <w:lang w:val="en-US"/>
              </w:rPr>
              <w:t>free text</w:t>
            </w:r>
          </w:p>
        </w:tc>
        <w:tc>
          <w:tcPr>
            <w:tcW w:w="900" w:type="dxa"/>
            <w:tcBorders>
              <w:top w:val="single" w:sz="4" w:space="0" w:color="000000"/>
              <w:left w:val="single" w:sz="4" w:space="0" w:color="000000"/>
              <w:bottom w:val="single" w:sz="4" w:space="0" w:color="000000"/>
              <w:right w:val="single" w:sz="4" w:space="0" w:color="000000"/>
            </w:tcBorders>
          </w:tcPr>
          <w:p w14:paraId="2342D9E5" w14:textId="77777777" w:rsidR="00080F31" w:rsidRPr="0079298B" w:rsidRDefault="00080F31" w:rsidP="00100A82">
            <w:pP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6ADE98D" w14:textId="77777777" w:rsidR="00080F31" w:rsidRPr="0079298B" w:rsidRDefault="00080F31" w:rsidP="00100A82">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68E5AB60" w14:textId="77777777" w:rsidR="00080F31" w:rsidRPr="0079298B" w:rsidRDefault="00080F31" w:rsidP="00100A82">
            <w:pPr>
              <w:rPr>
                <w:sz w:val="20"/>
                <w:szCs w:val="20"/>
                <w:lang w:val="en-US"/>
              </w:rPr>
            </w:pPr>
            <w:r w:rsidRPr="0079298B">
              <w:rPr>
                <w:sz w:val="20"/>
                <w:szCs w:val="20"/>
                <w:lang w:val="en-US"/>
              </w:rPr>
              <w:t>xs:string</w:t>
            </w:r>
          </w:p>
        </w:tc>
      </w:tr>
      <w:tr w:rsidR="00080F31" w:rsidRPr="0079298B" w14:paraId="177F876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0C37EEE" w14:textId="566B899B" w:rsidR="00080F31" w:rsidRPr="0079298B" w:rsidRDefault="00080F31" w:rsidP="00100A82">
            <w:pPr>
              <w:pStyle w:val="Default"/>
              <w:rPr>
                <w:sz w:val="20"/>
                <w:szCs w:val="20"/>
                <w:lang w:val="en-US"/>
              </w:rPr>
            </w:pPr>
            <w:r w:rsidRPr="007E0F9C">
              <w:rPr>
                <w:sz w:val="20"/>
                <w:szCs w:val="20"/>
                <w:lang w:val="en-US"/>
              </w:rPr>
              <w:t>ItemList/ListLine</w:t>
            </w:r>
            <w:r w:rsidRPr="007E0F9C">
              <w:rPr>
                <w:sz w:val="20"/>
                <w:szCs w:val="20"/>
                <w:lang w:val="en-US"/>
              </w:rPr>
              <w:br/>
              <w:t>Item</w:t>
            </w:r>
          </w:p>
        </w:tc>
        <w:tc>
          <w:tcPr>
            <w:tcW w:w="3961" w:type="dxa"/>
            <w:tcBorders>
              <w:top w:val="single" w:sz="4" w:space="0" w:color="000000"/>
              <w:left w:val="single" w:sz="4" w:space="0" w:color="000000"/>
              <w:bottom w:val="single" w:sz="4" w:space="0" w:color="000000"/>
              <w:right w:val="single" w:sz="4" w:space="0" w:color="000000"/>
            </w:tcBorders>
          </w:tcPr>
          <w:p w14:paraId="66E92A87" w14:textId="4A6E194F" w:rsidR="00080F31" w:rsidRPr="0079298B" w:rsidRDefault="00080F31" w:rsidP="00100A82">
            <w:pPr>
              <w:pStyle w:val="Default"/>
              <w:rPr>
                <w:sz w:val="20"/>
                <w:szCs w:val="20"/>
                <w:lang w:val="en-US"/>
              </w:rPr>
            </w:pPr>
            <w:r w:rsidRPr="007E0F9C">
              <w:rPr>
                <w:sz w:val="20"/>
                <w:szCs w:val="20"/>
                <w:lang w:val="en-US"/>
              </w:rPr>
              <w:t>This element compl</w:t>
            </w:r>
            <w:r>
              <w:rPr>
                <w:sz w:val="20"/>
                <w:szCs w:val="20"/>
                <w:lang w:val="en-US"/>
              </w:rPr>
              <w:t>ies</w:t>
            </w:r>
            <w:r w:rsidRPr="007E0F9C">
              <w:rPr>
                <w:sz w:val="20"/>
                <w:szCs w:val="20"/>
                <w:lang w:val="en-US"/>
              </w:rPr>
              <w:t xml:space="preserve"> with a position line.</w:t>
            </w:r>
          </w:p>
        </w:tc>
        <w:tc>
          <w:tcPr>
            <w:tcW w:w="900" w:type="dxa"/>
            <w:tcBorders>
              <w:top w:val="single" w:sz="4" w:space="0" w:color="000000"/>
              <w:left w:val="single" w:sz="4" w:space="0" w:color="000000"/>
              <w:bottom w:val="single" w:sz="4" w:space="0" w:color="000000"/>
              <w:right w:val="single" w:sz="4" w:space="0" w:color="000000"/>
            </w:tcBorders>
          </w:tcPr>
          <w:p w14:paraId="1A11747C" w14:textId="77777777" w:rsidR="00080F31" w:rsidRPr="0079298B" w:rsidRDefault="00080F31" w:rsidP="00100A82">
            <w:pP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AAE6628" w14:textId="77777777" w:rsidR="00080F31" w:rsidRPr="0079298B" w:rsidRDefault="00080F31" w:rsidP="00100A82">
            <w:pPr>
              <w:jc w:val="center"/>
              <w:rPr>
                <w:sz w:val="20"/>
                <w:szCs w:val="20"/>
                <w:lang w:val="en-US"/>
              </w:rPr>
            </w:pPr>
            <w:r w:rsidRPr="0079298B">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7F91CD57" w14:textId="4C09F38D" w:rsidR="00080F31" w:rsidRPr="0079298B" w:rsidRDefault="00080F31" w:rsidP="00100A82">
            <w:pPr>
              <w:rPr>
                <w:sz w:val="20"/>
                <w:szCs w:val="20"/>
                <w:lang w:val="en-US"/>
              </w:rPr>
            </w:pPr>
            <w:r>
              <w:rPr>
                <w:sz w:val="20"/>
                <w:szCs w:val="20"/>
                <w:lang w:val="en-US"/>
              </w:rPr>
              <w:t>XML composite</w:t>
            </w:r>
          </w:p>
        </w:tc>
      </w:tr>
      <w:tr w:rsidR="00080F31" w:rsidRPr="0079298B" w14:paraId="4F0BC7E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27968FC" w14:textId="7DB58A14" w:rsidR="00080F31" w:rsidRPr="0079298B" w:rsidRDefault="00080F31" w:rsidP="00EE04E9">
            <w:pPr>
              <w:pStyle w:val="Default"/>
              <w:rPr>
                <w:sz w:val="20"/>
                <w:szCs w:val="20"/>
                <w:lang w:val="en-US"/>
              </w:rPr>
            </w:pPr>
            <w:r w:rsidRPr="007E0F9C">
              <w:rPr>
                <w:sz w:val="20"/>
                <w:szCs w:val="20"/>
                <w:lang w:val="en-US"/>
              </w:rPr>
              <w:t>ItemList/Footer</w:t>
            </w:r>
            <w:r w:rsidRPr="007E0F9C">
              <w:rPr>
                <w:sz w:val="20"/>
                <w:szCs w:val="20"/>
                <w:lang w:val="en-US"/>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6BD4FBB" w14:textId="7CC9F1A7" w:rsidR="00080F31" w:rsidRPr="0079298B" w:rsidRDefault="00080F31" w:rsidP="00EE04E9">
            <w:pPr>
              <w:pStyle w:val="Default"/>
              <w:rPr>
                <w:sz w:val="20"/>
                <w:szCs w:val="20"/>
                <w:lang w:val="en-US"/>
              </w:rPr>
            </w:pPr>
            <w:r w:rsidRPr="007E0F9C">
              <w:rPr>
                <w:sz w:val="20"/>
                <w:szCs w:val="20"/>
                <w:lang w:val="en-US"/>
              </w:rPr>
              <w:t xml:space="preserve">Footer of particular section in </w:t>
            </w:r>
            <w:r w:rsidRPr="007E0F9C">
              <w:rPr>
                <w:color w:val="auto"/>
                <w:sz w:val="20"/>
                <w:szCs w:val="20"/>
                <w:lang w:val="en-US"/>
              </w:rPr>
              <w:t>free text</w:t>
            </w:r>
            <w:r w:rsidRPr="007E0F9C">
              <w:rPr>
                <w:color w:val="FF0000"/>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7A89E03" w14:textId="77777777" w:rsidR="00080F31" w:rsidRPr="0079298B" w:rsidRDefault="00080F31" w:rsidP="00EE04E9">
            <w:pP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AC2B434" w14:textId="77777777" w:rsidR="00080F31" w:rsidRPr="0079298B" w:rsidRDefault="00080F31" w:rsidP="00EE04E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7A8803EE" w14:textId="77777777" w:rsidR="00080F31" w:rsidRPr="0079298B" w:rsidRDefault="00080F31" w:rsidP="00EE04E9">
            <w:pPr>
              <w:rPr>
                <w:sz w:val="20"/>
                <w:szCs w:val="20"/>
                <w:lang w:val="en-US"/>
              </w:rPr>
            </w:pPr>
            <w:r w:rsidRPr="0079298B">
              <w:rPr>
                <w:sz w:val="20"/>
                <w:szCs w:val="20"/>
                <w:lang w:val="en-US"/>
              </w:rPr>
              <w:t>xs:string</w:t>
            </w:r>
          </w:p>
        </w:tc>
      </w:tr>
      <w:tr w:rsidR="00080F31" w:rsidRPr="0079298B" w14:paraId="7F2BE4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1FFFDD9" w14:textId="7C5DCF57" w:rsidR="00080F31" w:rsidRPr="0079298B" w:rsidRDefault="00080F31" w:rsidP="00100A82">
            <w:pPr>
              <w:pStyle w:val="Default"/>
              <w:rPr>
                <w:sz w:val="20"/>
                <w:szCs w:val="20"/>
                <w:lang w:val="en-US"/>
              </w:rPr>
            </w:pPr>
            <w:r w:rsidRPr="007E0F9C">
              <w:rPr>
                <w:sz w:val="20"/>
                <w:szCs w:val="20"/>
                <w:lang w:val="en-US"/>
              </w:rPr>
              <w:t>Footer</w:t>
            </w:r>
            <w:r w:rsidRPr="007E0F9C">
              <w:rPr>
                <w:sz w:val="20"/>
                <w:szCs w:val="20"/>
                <w:lang w:val="en-US"/>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4BA3205" w14:textId="28F048D8" w:rsidR="00080F31" w:rsidRPr="0079298B" w:rsidRDefault="00080F31" w:rsidP="00100A82">
            <w:pPr>
              <w:pStyle w:val="Default"/>
              <w:rPr>
                <w:sz w:val="20"/>
                <w:szCs w:val="20"/>
                <w:lang w:val="en-US"/>
              </w:rPr>
            </w:pPr>
            <w:r w:rsidRPr="007E0F9C">
              <w:rPr>
                <w:sz w:val="20"/>
                <w:szCs w:val="20"/>
                <w:lang w:val="en-US"/>
              </w:rPr>
              <w:t xml:space="preserve">Footer of billing details in </w:t>
            </w:r>
            <w:r w:rsidRPr="007E0F9C">
              <w:rPr>
                <w:color w:val="auto"/>
                <w:sz w:val="20"/>
                <w:szCs w:val="20"/>
                <w:lang w:val="en-US"/>
              </w:rPr>
              <w:t>free text</w:t>
            </w:r>
            <w:r w:rsidRPr="007E0F9C">
              <w:rPr>
                <w:color w:val="FF0000"/>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61DA889" w14:textId="77777777" w:rsidR="00080F31" w:rsidRPr="0079298B" w:rsidRDefault="00080F31" w:rsidP="00100A82">
            <w:pP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AD74486" w14:textId="77777777" w:rsidR="00080F31" w:rsidRPr="0079298B" w:rsidRDefault="00080F31" w:rsidP="00100A82">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7F6C775B" w14:textId="77777777" w:rsidR="00080F31" w:rsidRPr="0079298B" w:rsidRDefault="00080F31" w:rsidP="00100A82">
            <w:pPr>
              <w:rPr>
                <w:sz w:val="20"/>
                <w:szCs w:val="20"/>
                <w:lang w:val="en-US"/>
              </w:rPr>
            </w:pPr>
            <w:r w:rsidRPr="0079298B">
              <w:rPr>
                <w:sz w:val="20"/>
                <w:szCs w:val="20"/>
                <w:lang w:val="en-US"/>
              </w:rPr>
              <w:t>xs:string</w:t>
            </w:r>
          </w:p>
        </w:tc>
      </w:tr>
      <w:tr w:rsidR="00C23C14" w:rsidRPr="0079298B" w14:paraId="49DD8A37"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51E9176D" w14:textId="77777777" w:rsidR="00C23C14" w:rsidRPr="0079298B" w:rsidRDefault="00C23C14" w:rsidP="00100A82">
            <w:pPr>
              <w:pStyle w:val="Default"/>
              <w:rPr>
                <w:sz w:val="20"/>
                <w:szCs w:val="20"/>
                <w:lang w:val="en-US"/>
              </w:rPr>
            </w:pPr>
            <w:r w:rsidRPr="0079298B">
              <w:rPr>
                <w:sz w:val="20"/>
                <w:szCs w:val="20"/>
                <w:lang w:val="en-US"/>
              </w:rPr>
              <w:t>BelowTheLineItem</w:t>
            </w:r>
          </w:p>
        </w:tc>
        <w:tc>
          <w:tcPr>
            <w:tcW w:w="3961" w:type="dxa"/>
            <w:tcBorders>
              <w:top w:val="single" w:sz="4" w:space="0" w:color="000000"/>
              <w:left w:val="single" w:sz="4" w:space="0" w:color="000000"/>
              <w:bottom w:val="single" w:sz="4" w:space="0" w:color="000000"/>
              <w:right w:val="single" w:sz="4" w:space="0" w:color="000000"/>
            </w:tcBorders>
          </w:tcPr>
          <w:p w14:paraId="5B339F64" w14:textId="4778CCAD" w:rsidR="00463ECC" w:rsidRPr="0079298B" w:rsidRDefault="00080F31" w:rsidP="00080F31">
            <w:pPr>
              <w:pStyle w:val="Default"/>
              <w:rPr>
                <w:sz w:val="20"/>
                <w:szCs w:val="20"/>
                <w:lang w:val="en-US"/>
              </w:rPr>
            </w:pPr>
            <w:r>
              <w:rPr>
                <w:sz w:val="20"/>
                <w:szCs w:val="20"/>
                <w:lang w:val="en-US"/>
              </w:rPr>
              <w:t>Used to specify items, which shall not be included in tax calculations. The exact description is provided in section</w:t>
            </w:r>
            <w:r w:rsidR="00761EE4" w:rsidRPr="0079298B">
              <w:rPr>
                <w:sz w:val="20"/>
                <w:szCs w:val="20"/>
                <w:lang w:val="en-US"/>
              </w:rPr>
              <w:fldChar w:fldCharType="begin"/>
            </w:r>
            <w:r w:rsidR="00463ECC" w:rsidRPr="0079298B">
              <w:rPr>
                <w:sz w:val="20"/>
                <w:szCs w:val="20"/>
                <w:lang w:val="en-US"/>
              </w:rPr>
              <w:instrText xml:space="preserve"> REF _Ref369707940 \r \h </w:instrText>
            </w:r>
            <w:r w:rsidR="00761EE4" w:rsidRPr="0079298B">
              <w:rPr>
                <w:sz w:val="20"/>
                <w:szCs w:val="20"/>
                <w:lang w:val="en-US"/>
              </w:rPr>
            </w:r>
            <w:r w:rsidR="00761EE4" w:rsidRPr="0079298B">
              <w:rPr>
                <w:sz w:val="20"/>
                <w:szCs w:val="20"/>
                <w:lang w:val="en-US"/>
              </w:rPr>
              <w:fldChar w:fldCharType="separate"/>
            </w:r>
            <w:r w:rsidR="00850FCD">
              <w:rPr>
                <w:sz w:val="20"/>
                <w:szCs w:val="20"/>
                <w:lang w:val="en-US"/>
              </w:rPr>
              <w:t>3.9.2</w:t>
            </w:r>
            <w:r w:rsidR="00761EE4" w:rsidRPr="0079298B">
              <w:rPr>
                <w:sz w:val="20"/>
                <w:szCs w:val="20"/>
                <w:lang w:val="en-US"/>
              </w:rPr>
              <w:fldChar w:fldCharType="end"/>
            </w:r>
            <w:r w:rsidR="00463ECC" w:rsidRPr="0079298B">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66769678" w14:textId="77777777" w:rsidR="00C23C14" w:rsidRPr="0079298B" w:rsidRDefault="00C23C14" w:rsidP="00100A82">
            <w:pP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E775CF2" w14:textId="77777777" w:rsidR="00C23C14" w:rsidRPr="0079298B" w:rsidRDefault="00C23C14" w:rsidP="00100A82">
            <w:pPr>
              <w:jc w:val="center"/>
              <w:rPr>
                <w:sz w:val="20"/>
                <w:szCs w:val="20"/>
                <w:lang w:val="en-US"/>
              </w:rPr>
            </w:pPr>
            <w:r w:rsidRPr="0079298B">
              <w:rPr>
                <w:sz w:val="20"/>
                <w:szCs w:val="20"/>
                <w:lang w:val="en-US"/>
              </w:rPr>
              <w:t>0..*</w:t>
            </w:r>
          </w:p>
        </w:tc>
        <w:tc>
          <w:tcPr>
            <w:tcW w:w="1620" w:type="dxa"/>
            <w:tcBorders>
              <w:top w:val="single" w:sz="4" w:space="0" w:color="000000"/>
              <w:left w:val="single" w:sz="4" w:space="0" w:color="000000"/>
              <w:bottom w:val="single" w:sz="4" w:space="0" w:color="000000"/>
              <w:right w:val="single" w:sz="4" w:space="0" w:color="000000"/>
            </w:tcBorders>
          </w:tcPr>
          <w:p w14:paraId="7435AA92" w14:textId="5D0DD865" w:rsidR="00C23C14" w:rsidRPr="0079298B" w:rsidRDefault="005F1A53" w:rsidP="00100A82">
            <w:pPr>
              <w:rPr>
                <w:sz w:val="20"/>
                <w:szCs w:val="20"/>
                <w:lang w:val="en-US"/>
              </w:rPr>
            </w:pPr>
            <w:r>
              <w:rPr>
                <w:sz w:val="20"/>
                <w:szCs w:val="20"/>
                <w:lang w:val="en-US"/>
              </w:rPr>
              <w:t>XML composite</w:t>
            </w:r>
          </w:p>
        </w:tc>
      </w:tr>
    </w:tbl>
    <w:p w14:paraId="530C3E77" w14:textId="77777777" w:rsidR="00100A82" w:rsidRPr="0079298B" w:rsidRDefault="00100A82" w:rsidP="00100A82">
      <w:pPr>
        <w:rPr>
          <w:highlight w:val="yellow"/>
          <w:lang w:val="en-US"/>
        </w:rPr>
      </w:pPr>
    </w:p>
    <w:p w14:paraId="17C536F2" w14:textId="3D0C2978" w:rsidR="00100A82" w:rsidRPr="0079298B" w:rsidRDefault="00100A82" w:rsidP="00100A82">
      <w:pPr>
        <w:rPr>
          <w:b/>
          <w:i/>
          <w:lang w:val="en-US"/>
        </w:rPr>
      </w:pPr>
      <w:r w:rsidRPr="0079298B">
        <w:rPr>
          <w:lang w:val="en-US"/>
        </w:rPr>
        <w:br w:type="page"/>
      </w:r>
      <w:r w:rsidR="00080F31">
        <w:rPr>
          <w:b/>
          <w:i/>
          <w:lang w:val="en-US"/>
        </w:rPr>
        <w:lastRenderedPageBreak/>
        <w:t>Example</w:t>
      </w:r>
      <w:r w:rsidRPr="0079298B">
        <w:rPr>
          <w:b/>
          <w:i/>
          <w:lang w:val="en-US"/>
        </w:rPr>
        <w:t>:</w:t>
      </w:r>
    </w:p>
    <w:p w14:paraId="03D9A1FB" w14:textId="77777777" w:rsidR="00F14AF1" w:rsidRPr="0079298B" w:rsidRDefault="00F14AF1"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w:t>
      </w:r>
    </w:p>
    <w:p w14:paraId="4F27D946"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Details</w:t>
      </w:r>
      <w:r w:rsidRPr="0079298B">
        <w:rPr>
          <w:rFonts w:ascii="Courier New" w:hAnsi="Courier New" w:cs="Courier New"/>
          <w:color w:val="0000FF"/>
          <w:sz w:val="20"/>
          <w:szCs w:val="20"/>
          <w:highlight w:val="white"/>
          <w:lang w:val="en-US" w:eastAsia="de-AT"/>
        </w:rPr>
        <w:t>&gt;</w:t>
      </w:r>
    </w:p>
    <w:p w14:paraId="46C72A05"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HeaderDescription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Wir stellen Ihnen folgende Leistungen in </w:t>
      </w:r>
      <w:r w:rsidRPr="0079298B">
        <w:rPr>
          <w:rFonts w:ascii="Courier New" w:hAnsi="Courier New" w:cs="Courier New"/>
          <w:color w:val="000000"/>
          <w:sz w:val="20"/>
          <w:szCs w:val="20"/>
          <w:highlight w:val="white"/>
          <w:lang w:val="en-US" w:eastAsia="de-AT"/>
        </w:rPr>
        <w:br/>
        <w:t xml:space="preserve">     Rechnung.</w:t>
      </w:r>
    </w:p>
    <w:p w14:paraId="61A3E89E"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HeaderDescription</w:t>
      </w:r>
      <w:r w:rsidRPr="0079298B">
        <w:rPr>
          <w:rFonts w:ascii="Courier New" w:hAnsi="Courier New" w:cs="Courier New"/>
          <w:color w:val="0000FF"/>
          <w:sz w:val="20"/>
          <w:szCs w:val="20"/>
          <w:highlight w:val="white"/>
          <w:lang w:val="en-US" w:eastAsia="de-AT"/>
        </w:rPr>
        <w:t>&gt;</w:t>
      </w:r>
    </w:p>
    <w:p w14:paraId="681FD754"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ItemList</w:t>
      </w:r>
      <w:r w:rsidRPr="0079298B">
        <w:rPr>
          <w:rFonts w:ascii="Courier New" w:hAnsi="Courier New" w:cs="Courier New"/>
          <w:color w:val="0000FF"/>
          <w:sz w:val="20"/>
          <w:szCs w:val="20"/>
          <w:highlight w:val="white"/>
          <w:lang w:val="en-US" w:eastAsia="de-AT"/>
        </w:rPr>
        <w:t>&gt;</w:t>
      </w:r>
    </w:p>
    <w:p w14:paraId="28949ADE"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HeaderDescription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Aus unserer Schrauben-Abteilung:</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HeaderDescription</w:t>
      </w:r>
      <w:r w:rsidRPr="0079298B">
        <w:rPr>
          <w:rFonts w:ascii="Courier New" w:hAnsi="Courier New" w:cs="Courier New"/>
          <w:color w:val="0000FF"/>
          <w:sz w:val="20"/>
          <w:szCs w:val="20"/>
          <w:highlight w:val="white"/>
          <w:lang w:val="en-US" w:eastAsia="de-AT"/>
        </w:rPr>
        <w:t>&gt;</w:t>
      </w:r>
    </w:p>
    <w:p w14:paraId="6805F8F5"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ListLineItem</w:t>
      </w:r>
      <w:r w:rsidRPr="0079298B">
        <w:rPr>
          <w:rFonts w:ascii="Courier New" w:hAnsi="Courier New" w:cs="Courier New"/>
          <w:color w:val="0000FF"/>
          <w:sz w:val="20"/>
          <w:szCs w:val="20"/>
          <w:highlight w:val="white"/>
          <w:lang w:val="en-US" w:eastAsia="de-AT"/>
        </w:rPr>
        <w:t>&gt;</w:t>
      </w:r>
    </w:p>
    <w:p w14:paraId="482CC5B1"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PositionNumber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PositionNumber</w:t>
      </w:r>
      <w:r w:rsidRPr="0079298B">
        <w:rPr>
          <w:rFonts w:ascii="Courier New" w:hAnsi="Courier New" w:cs="Courier New"/>
          <w:color w:val="0000FF"/>
          <w:sz w:val="20"/>
          <w:szCs w:val="20"/>
          <w:highlight w:val="white"/>
          <w:lang w:val="en-US" w:eastAsia="de-AT"/>
        </w:rPr>
        <w:t>&gt;</w:t>
      </w:r>
    </w:p>
    <w:p w14:paraId="78A8E659"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Schraubenzieher</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p>
    <w:p w14:paraId="0299D661"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ArticleNumber</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n1:ArticleNumberType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BillersArticleNumber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I3939</w:t>
      </w:r>
    </w:p>
    <w:p w14:paraId="62C1E608"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ArticleNumber</w:t>
      </w:r>
      <w:r w:rsidRPr="0079298B">
        <w:rPr>
          <w:rFonts w:ascii="Courier New" w:hAnsi="Courier New" w:cs="Courier New"/>
          <w:color w:val="0000FF"/>
          <w:sz w:val="20"/>
          <w:szCs w:val="20"/>
          <w:highlight w:val="white"/>
          <w:lang w:val="en-US" w:eastAsia="de-AT"/>
        </w:rPr>
        <w:t>&gt;</w:t>
      </w:r>
    </w:p>
    <w:p w14:paraId="43A2B3D9"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ArticleNumber</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n1:ArticleNumberType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InvoiceRecipientsArticleNumber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E3949</w:t>
      </w:r>
      <w:r w:rsidRPr="0079298B">
        <w:rPr>
          <w:rFonts w:ascii="Courier New" w:hAnsi="Courier New" w:cs="Courier New"/>
          <w:color w:val="000000"/>
          <w:sz w:val="20"/>
          <w:szCs w:val="20"/>
          <w:highlight w:val="white"/>
          <w:lang w:val="en-US" w:eastAsia="de-AT"/>
        </w:rPr>
        <w:br/>
      </w: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ArticleNumber</w:t>
      </w:r>
      <w:r w:rsidRPr="0079298B">
        <w:rPr>
          <w:rFonts w:ascii="Courier New" w:hAnsi="Courier New" w:cs="Courier New"/>
          <w:color w:val="0000FF"/>
          <w:sz w:val="20"/>
          <w:szCs w:val="20"/>
          <w:highlight w:val="white"/>
          <w:lang w:val="en-US" w:eastAsia="de-AT"/>
        </w:rPr>
        <w:t>&gt;</w:t>
      </w:r>
    </w:p>
    <w:p w14:paraId="53DA6EBD"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ArticleNumber</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n1:ArticleNumberType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GTIN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00012345678905</w:t>
      </w:r>
      <w:r w:rsidRPr="0079298B">
        <w:rPr>
          <w:rFonts w:ascii="Courier New" w:hAnsi="Courier New" w:cs="Courier New"/>
          <w:color w:val="000000"/>
          <w:sz w:val="20"/>
          <w:szCs w:val="20"/>
          <w:highlight w:val="white"/>
          <w:lang w:val="en-US" w:eastAsia="de-AT"/>
        </w:rPr>
        <w:br/>
      </w: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ArticleNumber</w:t>
      </w:r>
      <w:r w:rsidRPr="0079298B">
        <w:rPr>
          <w:rFonts w:ascii="Courier New" w:hAnsi="Courier New" w:cs="Courier New"/>
          <w:color w:val="0000FF"/>
          <w:sz w:val="20"/>
          <w:szCs w:val="20"/>
          <w:highlight w:val="white"/>
          <w:lang w:val="en-US" w:eastAsia="de-AT"/>
        </w:rPr>
        <w:t>&gt;</w:t>
      </w:r>
    </w:p>
    <w:p w14:paraId="7DD71981"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Quantity</w:t>
      </w:r>
      <w:r w:rsidRPr="0079298B">
        <w:rPr>
          <w:rFonts w:ascii="Courier New" w:hAnsi="Courier New" w:cs="Courier New"/>
          <w:color w:val="FF0000"/>
          <w:sz w:val="20"/>
          <w:szCs w:val="20"/>
          <w:highlight w:val="white"/>
          <w:lang w:val="en-US" w:eastAsia="de-AT"/>
        </w:rPr>
        <w:t xml:space="preserve"> n1:Unit</w:t>
      </w:r>
      <w:r w:rsidRPr="0079298B">
        <w:rPr>
          <w:rFonts w:ascii="Courier New" w:hAnsi="Courier New" w:cs="Courier New"/>
          <w:color w:val="0000FF"/>
          <w:sz w:val="20"/>
          <w:szCs w:val="20"/>
          <w:highlight w:val="white"/>
          <w:lang w:val="en-US" w:eastAsia="de-AT"/>
        </w:rPr>
        <w:t>="</w:t>
      </w:r>
      <w:r w:rsidR="007D1AB2" w:rsidRPr="0079298B">
        <w:rPr>
          <w:rFonts w:ascii="Courier New" w:hAnsi="Courier New" w:cs="Courier New"/>
          <w:color w:val="000000"/>
          <w:sz w:val="20"/>
          <w:szCs w:val="20"/>
          <w:highlight w:val="white"/>
          <w:lang w:val="en-US" w:eastAsia="de-AT"/>
        </w:rPr>
        <w:t>C62</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100.00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Quantity</w:t>
      </w:r>
      <w:r w:rsidRPr="0079298B">
        <w:rPr>
          <w:rFonts w:ascii="Courier New" w:hAnsi="Courier New" w:cs="Courier New"/>
          <w:color w:val="0000FF"/>
          <w:sz w:val="20"/>
          <w:szCs w:val="20"/>
          <w:highlight w:val="white"/>
          <w:lang w:val="en-US" w:eastAsia="de-AT"/>
        </w:rPr>
        <w:t>&gt;</w:t>
      </w:r>
    </w:p>
    <w:p w14:paraId="3FFA69B1"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UnitPrice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10.20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UnitPrice</w:t>
      </w:r>
      <w:r w:rsidRPr="0079298B">
        <w:rPr>
          <w:rFonts w:ascii="Courier New" w:hAnsi="Courier New" w:cs="Courier New"/>
          <w:color w:val="0000FF"/>
          <w:sz w:val="20"/>
          <w:szCs w:val="20"/>
          <w:highlight w:val="white"/>
          <w:lang w:val="en-US" w:eastAsia="de-AT"/>
        </w:rPr>
        <w:t>&gt;</w:t>
      </w:r>
    </w:p>
    <w:p w14:paraId="04B580A6"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00170F55" w:rsidRPr="0079298B">
        <w:rPr>
          <w:rFonts w:ascii="Courier New" w:hAnsi="Courier New" w:cs="Courier New"/>
          <w:color w:val="800000"/>
          <w:sz w:val="20"/>
          <w:szCs w:val="20"/>
          <w:highlight w:val="white"/>
          <w:lang w:val="en-US" w:eastAsia="de-AT"/>
        </w:rPr>
        <w:t>VATRate</w:t>
      </w:r>
      <w:r w:rsidR="00170F55"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t>n1:TaxCode</w:t>
      </w:r>
      <w:r w:rsidRPr="0079298B">
        <w:rPr>
          <w:rFonts w:ascii="Courier New" w:hAnsi="Courier New" w:cs="Courier New"/>
          <w:color w:val="0000FF"/>
          <w:sz w:val="20"/>
          <w:szCs w:val="20"/>
          <w:highlight w:val="white"/>
          <w:lang w:val="en-US" w:eastAsia="de-AT"/>
        </w:rPr>
        <w:t>="</w:t>
      </w:r>
      <w:r w:rsidR="000511DE" w:rsidRPr="0079298B">
        <w:rPr>
          <w:rFonts w:ascii="Courier New" w:hAnsi="Courier New" w:cs="Courier New"/>
          <w:color w:val="000000"/>
          <w:sz w:val="20"/>
          <w:szCs w:val="20"/>
          <w:highlight w:val="white"/>
          <w:lang w:val="en-US" w:eastAsia="de-AT"/>
        </w:rPr>
        <w:t>AT0</w:t>
      </w:r>
      <w:r w:rsidR="005329A4" w:rsidRPr="0079298B">
        <w:rPr>
          <w:rFonts w:ascii="Courier New" w:hAnsi="Courier New" w:cs="Courier New"/>
          <w:color w:val="000000"/>
          <w:sz w:val="20"/>
          <w:szCs w:val="20"/>
          <w:highlight w:val="white"/>
          <w:lang w:val="en-US" w:eastAsia="de-AT"/>
        </w:rPr>
        <w:t>22</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20.00</w:t>
      </w:r>
      <w:r w:rsidRPr="0079298B">
        <w:rPr>
          <w:rFonts w:ascii="Courier New" w:hAnsi="Courier New" w:cs="Courier New"/>
          <w:color w:val="0000FF"/>
          <w:sz w:val="20"/>
          <w:szCs w:val="20"/>
          <w:highlight w:val="white"/>
          <w:lang w:val="en-US" w:eastAsia="de-AT"/>
        </w:rPr>
        <w:t>&lt;/</w:t>
      </w:r>
      <w:r w:rsidR="00170F55" w:rsidRPr="0079298B">
        <w:rPr>
          <w:rFonts w:ascii="Courier New" w:hAnsi="Courier New" w:cs="Courier New"/>
          <w:color w:val="800000"/>
          <w:sz w:val="20"/>
          <w:szCs w:val="20"/>
          <w:highlight w:val="white"/>
          <w:lang w:val="en-US" w:eastAsia="de-AT"/>
        </w:rPr>
        <w:t>VATRate</w:t>
      </w:r>
      <w:r w:rsidRPr="0079298B">
        <w:rPr>
          <w:rFonts w:ascii="Courier New" w:hAnsi="Courier New" w:cs="Courier New"/>
          <w:color w:val="0000FF"/>
          <w:sz w:val="20"/>
          <w:szCs w:val="20"/>
          <w:highlight w:val="white"/>
          <w:lang w:val="en-US" w:eastAsia="de-AT"/>
        </w:rPr>
        <w:t>&gt;</w:t>
      </w:r>
    </w:p>
    <w:p w14:paraId="42150F82"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AdditionalInformation</w:t>
      </w:r>
      <w:r w:rsidRPr="0079298B">
        <w:rPr>
          <w:rFonts w:ascii="Courier New" w:hAnsi="Courier New" w:cs="Courier New"/>
          <w:color w:val="0000FF"/>
          <w:sz w:val="20"/>
          <w:szCs w:val="20"/>
          <w:highlight w:val="white"/>
          <w:lang w:val="en-US" w:eastAsia="de-AT"/>
        </w:rPr>
        <w:t>&gt;</w:t>
      </w:r>
    </w:p>
    <w:p w14:paraId="3D00D8B3"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SerialNumber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124302393</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SerialNumber</w:t>
      </w:r>
      <w:r w:rsidRPr="0079298B">
        <w:rPr>
          <w:rFonts w:ascii="Courier New" w:hAnsi="Courier New" w:cs="Courier New"/>
          <w:color w:val="0000FF"/>
          <w:sz w:val="20"/>
          <w:szCs w:val="20"/>
          <w:highlight w:val="white"/>
          <w:lang w:val="en-US" w:eastAsia="de-AT"/>
        </w:rPr>
        <w:t>&gt;</w:t>
      </w:r>
    </w:p>
    <w:p w14:paraId="64862923"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ChargeNumber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CN393</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ChargeNumber</w:t>
      </w:r>
      <w:r w:rsidRPr="0079298B">
        <w:rPr>
          <w:rFonts w:ascii="Courier New" w:hAnsi="Courier New" w:cs="Courier New"/>
          <w:color w:val="0000FF"/>
          <w:sz w:val="20"/>
          <w:szCs w:val="20"/>
          <w:highlight w:val="white"/>
          <w:lang w:val="en-US" w:eastAsia="de-AT"/>
        </w:rPr>
        <w:t>&gt;</w:t>
      </w:r>
    </w:p>
    <w:p w14:paraId="09E502F4"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Weight</w:t>
      </w:r>
      <w:r w:rsidRPr="0079298B">
        <w:rPr>
          <w:rFonts w:ascii="Courier New" w:hAnsi="Courier New" w:cs="Courier New"/>
          <w:color w:val="FF0000"/>
          <w:sz w:val="20"/>
          <w:szCs w:val="20"/>
          <w:highlight w:val="white"/>
          <w:lang w:val="en-US" w:eastAsia="de-AT"/>
        </w:rPr>
        <w:t xml:space="preserve"> n1:Unit</w:t>
      </w:r>
      <w:r w:rsidRPr="0079298B">
        <w:rPr>
          <w:rFonts w:ascii="Courier New" w:hAnsi="Courier New" w:cs="Courier New"/>
          <w:color w:val="0000FF"/>
          <w:sz w:val="20"/>
          <w:szCs w:val="20"/>
          <w:highlight w:val="white"/>
          <w:lang w:val="en-US" w:eastAsia="de-AT"/>
        </w:rPr>
        <w:t>="</w:t>
      </w:r>
      <w:r w:rsidR="007D1AB2" w:rsidRPr="0079298B">
        <w:rPr>
          <w:rFonts w:ascii="Courier New" w:hAnsi="Courier New" w:cs="Courier New"/>
          <w:color w:val="000000"/>
          <w:sz w:val="20"/>
          <w:szCs w:val="20"/>
          <w:highlight w:val="white"/>
          <w:lang w:val="en-US" w:eastAsia="de-AT"/>
        </w:rPr>
        <w:t>KGM</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5</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Weight</w:t>
      </w:r>
      <w:r w:rsidRPr="0079298B">
        <w:rPr>
          <w:rFonts w:ascii="Courier New" w:hAnsi="Courier New" w:cs="Courier New"/>
          <w:color w:val="0000FF"/>
          <w:sz w:val="20"/>
          <w:szCs w:val="20"/>
          <w:highlight w:val="white"/>
          <w:lang w:val="en-US" w:eastAsia="de-AT"/>
        </w:rPr>
        <w:t>&gt;</w:t>
      </w:r>
    </w:p>
    <w:p w14:paraId="31AEF8F3"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Boxes</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Boxes</w:t>
      </w:r>
      <w:r w:rsidRPr="0079298B">
        <w:rPr>
          <w:rFonts w:ascii="Courier New" w:hAnsi="Courier New" w:cs="Courier New"/>
          <w:color w:val="0000FF"/>
          <w:sz w:val="20"/>
          <w:szCs w:val="20"/>
          <w:highlight w:val="white"/>
          <w:lang w:val="en-US" w:eastAsia="de-AT"/>
        </w:rPr>
        <w:t>&gt;</w:t>
      </w:r>
    </w:p>
    <w:p w14:paraId="20913F7F"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AdditionalInformation</w:t>
      </w:r>
      <w:r w:rsidRPr="0079298B">
        <w:rPr>
          <w:rFonts w:ascii="Courier New" w:hAnsi="Courier New" w:cs="Courier New"/>
          <w:color w:val="0000FF"/>
          <w:sz w:val="20"/>
          <w:szCs w:val="20"/>
          <w:highlight w:val="white"/>
          <w:lang w:val="en-US" w:eastAsia="de-AT"/>
        </w:rPr>
        <w:t>&gt;</w:t>
      </w:r>
    </w:p>
    <w:p w14:paraId="7F3DADF8"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LineItemAmount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1020.00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LineItemAmount</w:t>
      </w:r>
      <w:r w:rsidRPr="0079298B">
        <w:rPr>
          <w:rFonts w:ascii="Courier New" w:hAnsi="Courier New" w:cs="Courier New"/>
          <w:color w:val="0000FF"/>
          <w:sz w:val="20"/>
          <w:szCs w:val="20"/>
          <w:highlight w:val="white"/>
          <w:lang w:val="en-US" w:eastAsia="de-AT"/>
        </w:rPr>
        <w:t>&gt;</w:t>
      </w:r>
    </w:p>
    <w:p w14:paraId="7C480431"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ext:ListLineItemExtension</w:t>
      </w:r>
      <w:r w:rsidRPr="0079298B">
        <w:rPr>
          <w:rFonts w:ascii="Courier New" w:hAnsi="Courier New" w:cs="Courier New"/>
          <w:color w:val="0000FF"/>
          <w:sz w:val="20"/>
          <w:szCs w:val="20"/>
          <w:highlight w:val="white"/>
          <w:lang w:val="en-US" w:eastAsia="de-AT"/>
        </w:rPr>
        <w:t>&gt;</w:t>
      </w:r>
    </w:p>
    <w:p w14:paraId="71D5CACD"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sv:ListLineItemExtension</w:t>
      </w:r>
      <w:r w:rsidRPr="0079298B">
        <w:rPr>
          <w:rFonts w:ascii="Courier New" w:hAnsi="Courier New" w:cs="Courier New"/>
          <w:color w:val="0000FF"/>
          <w:sz w:val="20"/>
          <w:szCs w:val="20"/>
          <w:highlight w:val="white"/>
          <w:lang w:val="en-US" w:eastAsia="de-AT"/>
        </w:rPr>
        <w:t>&gt;</w:t>
      </w:r>
    </w:p>
    <w:p w14:paraId="31D2162E"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sv:SV_Domain_Specific_ListLineItemExtensionElement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Ein von </w:t>
      </w:r>
    </w:p>
    <w:p w14:paraId="63A9B85A"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ebInterface standardisiertes Erweiterungselement</w:t>
      </w:r>
    </w:p>
    <w:p w14:paraId="01124624"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sv:SV_Domain_Specific_ListLineItemExtensionElement</w:t>
      </w:r>
      <w:r w:rsidRPr="0079298B">
        <w:rPr>
          <w:rFonts w:ascii="Courier New" w:hAnsi="Courier New" w:cs="Courier New"/>
          <w:color w:val="0000FF"/>
          <w:sz w:val="20"/>
          <w:szCs w:val="20"/>
          <w:highlight w:val="white"/>
          <w:lang w:val="en-US" w:eastAsia="de-AT"/>
        </w:rPr>
        <w:t>&gt;</w:t>
      </w:r>
    </w:p>
    <w:p w14:paraId="351986B4"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sv:ListLineItemExtension</w:t>
      </w:r>
      <w:r w:rsidRPr="0079298B">
        <w:rPr>
          <w:rFonts w:ascii="Courier New" w:hAnsi="Courier New" w:cs="Courier New"/>
          <w:color w:val="0000FF"/>
          <w:sz w:val="20"/>
          <w:szCs w:val="20"/>
          <w:highlight w:val="white"/>
          <w:lang w:val="en-US" w:eastAsia="de-AT"/>
        </w:rPr>
        <w:t>&gt;</w:t>
      </w:r>
    </w:p>
    <w:p w14:paraId="2F518700"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65B4E7A6"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Irgendein beliebiges  </w:t>
      </w:r>
    </w:p>
    <w:p w14:paraId="6827A8ED"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00"/>
          <w:sz w:val="20"/>
          <w:szCs w:val="20"/>
          <w:highlight w:val="white"/>
          <w:lang w:val="en-US" w:eastAsia="de-AT"/>
        </w:rPr>
        <w:tab/>
        <w:t xml:space="preserve">  Erweiterungselement aus einem anderen Namespace</w:t>
      </w:r>
    </w:p>
    <w:p w14:paraId="5488778B"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p>
    <w:p w14:paraId="125EFB79"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60E1FA9E"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ext:ListLineItemExtension</w:t>
      </w:r>
      <w:r w:rsidRPr="0079298B">
        <w:rPr>
          <w:rFonts w:ascii="Courier New" w:hAnsi="Courier New" w:cs="Courier New"/>
          <w:color w:val="0000FF"/>
          <w:sz w:val="20"/>
          <w:szCs w:val="20"/>
          <w:highlight w:val="white"/>
          <w:lang w:val="en-US" w:eastAsia="de-AT"/>
        </w:rPr>
        <w:t>&gt;</w:t>
      </w:r>
    </w:p>
    <w:p w14:paraId="585858F0"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ListLineItem</w:t>
      </w:r>
      <w:r w:rsidRPr="0079298B">
        <w:rPr>
          <w:rFonts w:ascii="Courier New" w:hAnsi="Courier New" w:cs="Courier New"/>
          <w:color w:val="0000FF"/>
          <w:sz w:val="20"/>
          <w:szCs w:val="20"/>
          <w:highlight w:val="white"/>
          <w:lang w:val="en-US" w:eastAsia="de-AT"/>
        </w:rPr>
        <w:t>&gt;</w:t>
      </w:r>
    </w:p>
    <w:p w14:paraId="5058CB59"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ItemList</w:t>
      </w:r>
      <w:r w:rsidRPr="0079298B">
        <w:rPr>
          <w:rFonts w:ascii="Courier New" w:hAnsi="Courier New" w:cs="Courier New"/>
          <w:color w:val="0000FF"/>
          <w:sz w:val="20"/>
          <w:szCs w:val="20"/>
          <w:highlight w:val="white"/>
          <w:lang w:val="en-US" w:eastAsia="de-AT"/>
        </w:rPr>
        <w:t>&gt;</w:t>
      </w:r>
    </w:p>
    <w:p w14:paraId="797DFF34"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ItemList</w:t>
      </w:r>
      <w:r w:rsidRPr="0079298B">
        <w:rPr>
          <w:rFonts w:ascii="Courier New" w:hAnsi="Courier New" w:cs="Courier New"/>
          <w:color w:val="0000FF"/>
          <w:sz w:val="20"/>
          <w:szCs w:val="20"/>
          <w:highlight w:val="white"/>
          <w:lang w:val="en-US" w:eastAsia="de-AT"/>
        </w:rPr>
        <w:t>&gt;</w:t>
      </w:r>
    </w:p>
    <w:p w14:paraId="71B460FA"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HeaderDescription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Aus unserer Buch-Abteilung:</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HeaderDescription</w:t>
      </w:r>
      <w:r w:rsidRPr="0079298B">
        <w:rPr>
          <w:rFonts w:ascii="Courier New" w:hAnsi="Courier New" w:cs="Courier New"/>
          <w:color w:val="0000FF"/>
          <w:sz w:val="20"/>
          <w:szCs w:val="20"/>
          <w:highlight w:val="white"/>
          <w:lang w:val="en-US" w:eastAsia="de-AT"/>
        </w:rPr>
        <w:t>&gt;</w:t>
      </w:r>
    </w:p>
    <w:p w14:paraId="2FF95706"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ListLineItem</w:t>
      </w:r>
      <w:r w:rsidRPr="0079298B">
        <w:rPr>
          <w:rFonts w:ascii="Courier New" w:hAnsi="Courier New" w:cs="Courier New"/>
          <w:color w:val="0000FF"/>
          <w:sz w:val="20"/>
          <w:szCs w:val="20"/>
          <w:highlight w:val="white"/>
          <w:lang w:val="en-US" w:eastAsia="de-AT"/>
        </w:rPr>
        <w:t>&gt;</w:t>
      </w:r>
    </w:p>
    <w:p w14:paraId="0B8C52EE"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PositionNumber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PositionNumber</w:t>
      </w:r>
      <w:r w:rsidRPr="0079298B">
        <w:rPr>
          <w:rFonts w:ascii="Courier New" w:hAnsi="Courier New" w:cs="Courier New"/>
          <w:color w:val="0000FF"/>
          <w:sz w:val="20"/>
          <w:szCs w:val="20"/>
          <w:highlight w:val="white"/>
          <w:lang w:val="en-US" w:eastAsia="de-AT"/>
        </w:rPr>
        <w:t>&gt;</w:t>
      </w:r>
    </w:p>
    <w:p w14:paraId="21562E75"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Handbuch zur Schraube</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Description</w:t>
      </w:r>
      <w:r w:rsidRPr="0079298B">
        <w:rPr>
          <w:rFonts w:ascii="Courier New" w:hAnsi="Courier New" w:cs="Courier New"/>
          <w:color w:val="0000FF"/>
          <w:sz w:val="20"/>
          <w:szCs w:val="20"/>
          <w:highlight w:val="white"/>
          <w:lang w:val="en-US" w:eastAsia="de-AT"/>
        </w:rPr>
        <w:t>&gt;</w:t>
      </w:r>
    </w:p>
    <w:p w14:paraId="0241089D"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ArticleNumber</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n1:ArticleNumberType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BillersArticleNumber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K34838</w:t>
      </w:r>
      <w:r w:rsidRPr="0079298B">
        <w:rPr>
          <w:rFonts w:ascii="Courier New" w:hAnsi="Courier New" w:cs="Courier New"/>
          <w:color w:val="000000"/>
          <w:sz w:val="20"/>
          <w:szCs w:val="20"/>
          <w:highlight w:val="white"/>
          <w:lang w:val="en-US" w:eastAsia="de-AT"/>
        </w:rPr>
        <w:br/>
      </w: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ArticleNumber</w:t>
      </w:r>
      <w:r w:rsidRPr="0079298B">
        <w:rPr>
          <w:rFonts w:ascii="Courier New" w:hAnsi="Courier New" w:cs="Courier New"/>
          <w:color w:val="0000FF"/>
          <w:sz w:val="20"/>
          <w:szCs w:val="20"/>
          <w:highlight w:val="white"/>
          <w:lang w:val="en-US" w:eastAsia="de-AT"/>
        </w:rPr>
        <w:t>&gt;</w:t>
      </w:r>
    </w:p>
    <w:p w14:paraId="13F414CD"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ArticleNumber</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n1:ArticleNumberType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InvoiceRecipientsArticleNumber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E4938</w:t>
      </w:r>
      <w:r w:rsidRPr="0079298B">
        <w:rPr>
          <w:rFonts w:ascii="Courier New" w:hAnsi="Courier New" w:cs="Courier New"/>
          <w:color w:val="000000"/>
          <w:sz w:val="20"/>
          <w:szCs w:val="20"/>
          <w:highlight w:val="white"/>
          <w:lang w:val="en-US" w:eastAsia="de-AT"/>
        </w:rPr>
        <w:br/>
      </w: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ArticleNumber</w:t>
      </w:r>
      <w:r w:rsidRPr="0079298B">
        <w:rPr>
          <w:rFonts w:ascii="Courier New" w:hAnsi="Courier New" w:cs="Courier New"/>
          <w:color w:val="0000FF"/>
          <w:sz w:val="20"/>
          <w:szCs w:val="20"/>
          <w:highlight w:val="white"/>
          <w:lang w:val="en-US" w:eastAsia="de-AT"/>
        </w:rPr>
        <w:t>&gt;</w:t>
      </w:r>
    </w:p>
    <w:p w14:paraId="15CEC4EF"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ArticleNumber</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n1:ArticleNumberType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GTIN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00012345678897</w:t>
      </w:r>
    </w:p>
    <w:p w14:paraId="3865C1BE"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ArticleNumber</w:t>
      </w:r>
      <w:r w:rsidRPr="0079298B">
        <w:rPr>
          <w:rFonts w:ascii="Courier New" w:hAnsi="Courier New" w:cs="Courier New"/>
          <w:color w:val="0000FF"/>
          <w:sz w:val="20"/>
          <w:szCs w:val="20"/>
          <w:highlight w:val="white"/>
          <w:lang w:val="en-US" w:eastAsia="de-AT"/>
        </w:rPr>
        <w:t>&gt;</w:t>
      </w:r>
    </w:p>
    <w:p w14:paraId="32C6635A"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Quantity</w:t>
      </w:r>
      <w:r w:rsidRPr="0079298B">
        <w:rPr>
          <w:rFonts w:ascii="Courier New" w:hAnsi="Courier New" w:cs="Courier New"/>
          <w:color w:val="FF0000"/>
          <w:sz w:val="20"/>
          <w:szCs w:val="20"/>
          <w:highlight w:val="white"/>
          <w:lang w:val="en-US" w:eastAsia="de-AT"/>
        </w:rPr>
        <w:t xml:space="preserve"> n1:Unit</w:t>
      </w:r>
      <w:r w:rsidRPr="0079298B">
        <w:rPr>
          <w:rFonts w:ascii="Courier New" w:hAnsi="Courier New" w:cs="Courier New"/>
          <w:color w:val="0000FF"/>
          <w:sz w:val="20"/>
          <w:szCs w:val="20"/>
          <w:highlight w:val="white"/>
          <w:lang w:val="en-US" w:eastAsia="de-AT"/>
        </w:rPr>
        <w:t>="</w:t>
      </w:r>
      <w:r w:rsidR="007D1AB2" w:rsidRPr="0079298B">
        <w:rPr>
          <w:rFonts w:ascii="Courier New" w:hAnsi="Courier New" w:cs="Courier New"/>
          <w:color w:val="000000"/>
          <w:sz w:val="20"/>
          <w:szCs w:val="20"/>
          <w:highlight w:val="white"/>
          <w:lang w:val="en-US" w:eastAsia="de-AT"/>
        </w:rPr>
        <w:t>C62</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Quantity</w:t>
      </w:r>
      <w:r w:rsidRPr="0079298B">
        <w:rPr>
          <w:rFonts w:ascii="Courier New" w:hAnsi="Courier New" w:cs="Courier New"/>
          <w:color w:val="0000FF"/>
          <w:sz w:val="20"/>
          <w:szCs w:val="20"/>
          <w:highlight w:val="white"/>
          <w:lang w:val="en-US" w:eastAsia="de-AT"/>
        </w:rPr>
        <w:t>&gt;</w:t>
      </w:r>
    </w:p>
    <w:p w14:paraId="7FDE388D"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UnitPrice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5.00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UnitPrice</w:t>
      </w:r>
      <w:r w:rsidRPr="0079298B">
        <w:rPr>
          <w:rFonts w:ascii="Courier New" w:hAnsi="Courier New" w:cs="Courier New"/>
          <w:color w:val="0000FF"/>
          <w:sz w:val="20"/>
          <w:szCs w:val="20"/>
          <w:highlight w:val="white"/>
          <w:lang w:val="en-US" w:eastAsia="de-AT"/>
        </w:rPr>
        <w:t>&gt;</w:t>
      </w:r>
    </w:p>
    <w:p w14:paraId="0B2C76A8"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00170F55" w:rsidRPr="0079298B">
        <w:rPr>
          <w:rFonts w:ascii="Courier New" w:hAnsi="Courier New" w:cs="Courier New"/>
          <w:color w:val="800000"/>
          <w:sz w:val="20"/>
          <w:szCs w:val="20"/>
          <w:highlight w:val="white"/>
          <w:lang w:val="en-US" w:eastAsia="de-AT"/>
        </w:rPr>
        <w:t>VATRate</w:t>
      </w:r>
      <w:r w:rsidR="00170F55"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t>n1:TaxCode</w:t>
      </w:r>
      <w:r w:rsidRPr="0079298B">
        <w:rPr>
          <w:rFonts w:ascii="Courier New" w:hAnsi="Courier New" w:cs="Courier New"/>
          <w:color w:val="0000FF"/>
          <w:sz w:val="20"/>
          <w:szCs w:val="20"/>
          <w:highlight w:val="white"/>
          <w:lang w:val="en-US" w:eastAsia="de-AT"/>
        </w:rPr>
        <w:t>="</w:t>
      </w:r>
      <w:r w:rsidR="000511DE" w:rsidRPr="0079298B">
        <w:rPr>
          <w:rFonts w:ascii="Courier New" w:hAnsi="Courier New" w:cs="Courier New"/>
          <w:color w:val="000000"/>
          <w:sz w:val="20"/>
          <w:szCs w:val="20"/>
          <w:highlight w:val="white"/>
          <w:lang w:val="en-US" w:eastAsia="de-AT"/>
        </w:rPr>
        <w:t>AT0</w:t>
      </w:r>
      <w:r w:rsidR="005329A4" w:rsidRPr="0079298B">
        <w:rPr>
          <w:rFonts w:ascii="Courier New" w:hAnsi="Courier New" w:cs="Courier New"/>
          <w:color w:val="000000"/>
          <w:sz w:val="20"/>
          <w:szCs w:val="20"/>
          <w:highlight w:val="white"/>
          <w:lang w:val="en-US" w:eastAsia="de-AT"/>
        </w:rPr>
        <w:t>22</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10.00</w:t>
      </w:r>
      <w:r w:rsidRPr="0079298B">
        <w:rPr>
          <w:rFonts w:ascii="Courier New" w:hAnsi="Courier New" w:cs="Courier New"/>
          <w:color w:val="0000FF"/>
          <w:sz w:val="20"/>
          <w:szCs w:val="20"/>
          <w:highlight w:val="white"/>
          <w:lang w:val="en-US" w:eastAsia="de-AT"/>
        </w:rPr>
        <w:t>&lt;/</w:t>
      </w:r>
      <w:r w:rsidR="00170F55" w:rsidRPr="0079298B">
        <w:rPr>
          <w:rFonts w:ascii="Courier New" w:hAnsi="Courier New" w:cs="Courier New"/>
          <w:color w:val="800000"/>
          <w:sz w:val="20"/>
          <w:szCs w:val="20"/>
          <w:highlight w:val="white"/>
          <w:lang w:val="en-US" w:eastAsia="de-AT"/>
        </w:rPr>
        <w:t>VATRate</w:t>
      </w:r>
      <w:r w:rsidRPr="0079298B">
        <w:rPr>
          <w:rFonts w:ascii="Courier New" w:hAnsi="Courier New" w:cs="Courier New"/>
          <w:color w:val="0000FF"/>
          <w:sz w:val="20"/>
          <w:szCs w:val="20"/>
          <w:highlight w:val="white"/>
          <w:lang w:val="en-US" w:eastAsia="de-AT"/>
        </w:rPr>
        <w:t>&gt;</w:t>
      </w:r>
    </w:p>
    <w:p w14:paraId="43D0C134"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LineItemAmount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5.00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LineItemAmount</w:t>
      </w:r>
      <w:r w:rsidRPr="0079298B">
        <w:rPr>
          <w:rFonts w:ascii="Courier New" w:hAnsi="Courier New" w:cs="Courier New"/>
          <w:color w:val="0000FF"/>
          <w:sz w:val="20"/>
          <w:szCs w:val="20"/>
          <w:highlight w:val="white"/>
          <w:lang w:val="en-US" w:eastAsia="de-AT"/>
        </w:rPr>
        <w:t>&gt;</w:t>
      </w:r>
    </w:p>
    <w:p w14:paraId="3A90CE3E"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lastRenderedPageBreak/>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ext:ListLineItemExtension</w:t>
      </w:r>
      <w:r w:rsidRPr="0079298B">
        <w:rPr>
          <w:rFonts w:ascii="Courier New" w:hAnsi="Courier New" w:cs="Courier New"/>
          <w:color w:val="0000FF"/>
          <w:sz w:val="20"/>
          <w:szCs w:val="20"/>
          <w:highlight w:val="white"/>
          <w:lang w:val="en-US" w:eastAsia="de-AT"/>
        </w:rPr>
        <w:t>&gt;</w:t>
      </w:r>
    </w:p>
    <w:p w14:paraId="6044FF02"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sv:ListLineItemExtension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00"/>
          <w:sz w:val="20"/>
          <w:szCs w:val="20"/>
          <w:highlight w:val="white"/>
          <w:lang w:val="en-US" w:eastAsia="de-AT"/>
        </w:rPr>
        <w:b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sv:SV_Domain_Specific_ListLineItemExtensionElement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Ein von </w:t>
      </w:r>
    </w:p>
    <w:p w14:paraId="51F7CB70"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ebInterface standardisiertes Erweiterungselement</w:t>
      </w:r>
    </w:p>
    <w:p w14:paraId="2A446E1E"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sv:SV_Domain_Specific_ListLineItemExtensionElement</w:t>
      </w:r>
      <w:r w:rsidRPr="0079298B">
        <w:rPr>
          <w:rFonts w:ascii="Courier New" w:hAnsi="Courier New" w:cs="Courier New"/>
          <w:color w:val="0000FF"/>
          <w:sz w:val="20"/>
          <w:szCs w:val="20"/>
          <w:highlight w:val="white"/>
          <w:lang w:val="en-US" w:eastAsia="de-AT"/>
        </w:rPr>
        <w:t>&gt;</w:t>
      </w:r>
    </w:p>
    <w:p w14:paraId="1E4133FE"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sv:ListLineItemExtension</w:t>
      </w:r>
      <w:r w:rsidRPr="0079298B">
        <w:rPr>
          <w:rFonts w:ascii="Courier New" w:hAnsi="Courier New" w:cs="Courier New"/>
          <w:color w:val="0000FF"/>
          <w:sz w:val="20"/>
          <w:szCs w:val="20"/>
          <w:highlight w:val="white"/>
          <w:lang w:val="en-US" w:eastAsia="de-AT"/>
        </w:rPr>
        <w:t>&gt;</w:t>
      </w:r>
    </w:p>
    <w:p w14:paraId="46744880"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760E3D4C"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Irgendein beliebiges  </w:t>
      </w:r>
    </w:p>
    <w:p w14:paraId="1B5294E8"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00"/>
          <w:sz w:val="20"/>
          <w:szCs w:val="20"/>
          <w:highlight w:val="white"/>
          <w:lang w:val="en-US" w:eastAsia="de-AT"/>
        </w:rPr>
        <w:tab/>
        <w:t>Erweiterungselement aus einem anderen Namespace</w:t>
      </w:r>
    </w:p>
    <w:p w14:paraId="4A274B57"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p>
    <w:p w14:paraId="6082383F"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7EB4BB73"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ext:ListLineItemExtension</w:t>
      </w:r>
      <w:r w:rsidRPr="0079298B">
        <w:rPr>
          <w:rFonts w:ascii="Courier New" w:hAnsi="Courier New" w:cs="Courier New"/>
          <w:color w:val="0000FF"/>
          <w:sz w:val="20"/>
          <w:szCs w:val="20"/>
          <w:highlight w:val="white"/>
          <w:lang w:val="en-US" w:eastAsia="de-AT"/>
        </w:rPr>
        <w:t>&gt;</w:t>
      </w:r>
    </w:p>
    <w:p w14:paraId="76882090"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ListLineItem</w:t>
      </w:r>
      <w:r w:rsidRPr="0079298B">
        <w:rPr>
          <w:rFonts w:ascii="Courier New" w:hAnsi="Courier New" w:cs="Courier New"/>
          <w:color w:val="0000FF"/>
          <w:sz w:val="20"/>
          <w:szCs w:val="20"/>
          <w:highlight w:val="white"/>
          <w:lang w:val="en-US" w:eastAsia="de-AT"/>
        </w:rPr>
        <w:t>&gt;</w:t>
      </w:r>
    </w:p>
    <w:p w14:paraId="5F5622D5"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ItemList</w:t>
      </w:r>
      <w:r w:rsidRPr="0079298B">
        <w:rPr>
          <w:rFonts w:ascii="Courier New" w:hAnsi="Courier New" w:cs="Courier New"/>
          <w:color w:val="0000FF"/>
          <w:sz w:val="20"/>
          <w:szCs w:val="20"/>
          <w:highlight w:val="white"/>
          <w:lang w:val="en-US" w:eastAsia="de-AT"/>
        </w:rPr>
        <w:t>&gt;</w:t>
      </w:r>
    </w:p>
    <w:p w14:paraId="06831C3A" w14:textId="77777777" w:rsidR="005E538B" w:rsidRPr="007929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FooterDescription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Wir danken für Ihren Auftrag</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FooterDescription</w:t>
      </w:r>
      <w:r w:rsidRPr="0079298B">
        <w:rPr>
          <w:rFonts w:ascii="Courier New" w:hAnsi="Courier New" w:cs="Courier New"/>
          <w:color w:val="0000FF"/>
          <w:sz w:val="20"/>
          <w:szCs w:val="20"/>
          <w:highlight w:val="white"/>
          <w:lang w:val="en-US" w:eastAsia="de-AT"/>
        </w:rPr>
        <w:t>&gt;</w:t>
      </w:r>
    </w:p>
    <w:p w14:paraId="6EDE7E30" w14:textId="77777777" w:rsidR="005E538B" w:rsidRPr="0079298B" w:rsidRDefault="005E538B" w:rsidP="00F14AF1">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Details</w:t>
      </w:r>
      <w:r w:rsidRPr="0079298B">
        <w:rPr>
          <w:rFonts w:ascii="Courier New" w:hAnsi="Courier New" w:cs="Courier New"/>
          <w:color w:val="0000FF"/>
          <w:sz w:val="20"/>
          <w:szCs w:val="20"/>
          <w:highlight w:val="white"/>
          <w:lang w:val="en-US" w:eastAsia="de-AT"/>
        </w:rPr>
        <w:t>&gt;</w:t>
      </w:r>
    </w:p>
    <w:p w14:paraId="689BDC37" w14:textId="77777777" w:rsidR="00F14AF1" w:rsidRPr="0079298B" w:rsidRDefault="00F14AF1" w:rsidP="00F14AF1">
      <w:pPr>
        <w:pBdr>
          <w:top w:val="single" w:sz="4" w:space="1" w:color="auto"/>
          <w:left w:val="single" w:sz="4" w:space="1" w:color="auto"/>
          <w:bottom w:val="single" w:sz="4" w:space="1" w:color="auto"/>
          <w:right w:val="single" w:sz="4" w:space="1" w:color="auto"/>
        </w:pBdr>
        <w:rPr>
          <w:rFonts w:ascii="Courier New" w:hAnsi="Courier New" w:cs="Courier New"/>
          <w:lang w:val="en-US"/>
        </w:rPr>
      </w:pPr>
      <w:r w:rsidRPr="0079298B">
        <w:rPr>
          <w:rFonts w:ascii="Courier New" w:hAnsi="Courier New" w:cs="Courier New"/>
          <w:color w:val="0000FF"/>
          <w:sz w:val="20"/>
          <w:szCs w:val="20"/>
          <w:lang w:val="en-US" w:eastAsia="de-AT"/>
        </w:rPr>
        <w:t>…</w:t>
      </w:r>
    </w:p>
    <w:p w14:paraId="3E5C0FA9" w14:textId="77777777" w:rsidR="008B019B" w:rsidRPr="0079298B" w:rsidRDefault="008B019B" w:rsidP="008B019B">
      <w:pPr>
        <w:rPr>
          <w:lang w:val="en-US"/>
        </w:rPr>
      </w:pPr>
    </w:p>
    <w:p w14:paraId="6CD18C86" w14:textId="77777777" w:rsidR="00100A82" w:rsidRPr="0079298B" w:rsidRDefault="00100A82" w:rsidP="003C69AD">
      <w:pPr>
        <w:pStyle w:val="Heading3"/>
        <w:rPr>
          <w:lang w:val="en-US"/>
        </w:rPr>
      </w:pPr>
      <w:r w:rsidRPr="0079298B">
        <w:rPr>
          <w:highlight w:val="yellow"/>
          <w:lang w:val="en-US"/>
        </w:rPr>
        <w:br w:type="page"/>
      </w:r>
      <w:bookmarkStart w:id="66" w:name="_Toc258480966"/>
      <w:r w:rsidRPr="0079298B">
        <w:rPr>
          <w:lang w:val="en-US"/>
        </w:rPr>
        <w:lastRenderedPageBreak/>
        <w:t>ListLineItem</w:t>
      </w:r>
      <w:bookmarkEnd w:id="66"/>
    </w:p>
    <w:p w14:paraId="739830F7" w14:textId="77777777" w:rsidR="00080F31" w:rsidRPr="007E0F9C" w:rsidRDefault="00080F31" w:rsidP="00080F31">
      <w:pPr>
        <w:jc w:val="both"/>
        <w:rPr>
          <w:lang w:val="en-US"/>
        </w:rPr>
      </w:pPr>
      <w:r w:rsidRPr="007E0F9C">
        <w:rPr>
          <w:lang w:val="en-US"/>
        </w:rPr>
        <w:t>The ListLineItem is used to report details within a position line.</w:t>
      </w:r>
    </w:p>
    <w:p w14:paraId="7824DED0" w14:textId="77777777" w:rsidR="00100A82" w:rsidRPr="0079298B" w:rsidRDefault="00100A82" w:rsidP="00100A82">
      <w:pPr>
        <w:rPr>
          <w:lang w:val="en-US"/>
        </w:rPr>
      </w:pPr>
    </w:p>
    <w:p w14:paraId="3984B751" w14:textId="77777777" w:rsidR="00100A82" w:rsidRPr="0079298B" w:rsidRDefault="001B1A56" w:rsidP="00100A82">
      <w:pPr>
        <w:jc w:val="center"/>
        <w:rPr>
          <w:lang w:val="en-US"/>
        </w:rPr>
      </w:pPr>
      <w:r w:rsidRPr="0079298B">
        <w:rPr>
          <w:noProof/>
          <w:lang w:val="en-US"/>
        </w:rPr>
        <w:drawing>
          <wp:inline distT="0" distB="0" distL="0" distR="0" wp14:anchorId="64E8AB01" wp14:editId="4CF536CE">
            <wp:extent cx="4705350" cy="80867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5350" cy="8086725"/>
                    </a:xfrm>
                    <a:prstGeom prst="rect">
                      <a:avLst/>
                    </a:prstGeom>
                    <a:noFill/>
                    <a:ln>
                      <a:noFill/>
                    </a:ln>
                  </pic:spPr>
                </pic:pic>
              </a:graphicData>
            </a:graphic>
          </wp:inline>
        </w:drawing>
      </w:r>
    </w:p>
    <w:p w14:paraId="33796BAE" w14:textId="77777777" w:rsidR="00100A82" w:rsidRPr="0079298B" w:rsidRDefault="00100A82" w:rsidP="00100A82">
      <w:pPr>
        <w:rPr>
          <w:highlight w:val="yellow"/>
          <w:lang w:val="en-US"/>
        </w:rPr>
      </w:pPr>
    </w:p>
    <w:p w14:paraId="5424B01A" w14:textId="77777777" w:rsidR="00100A82" w:rsidRPr="0079298B" w:rsidRDefault="00100A82" w:rsidP="00100A82">
      <w:pPr>
        <w:rPr>
          <w:highlight w:val="yellow"/>
          <w:lang w:val="en-US"/>
        </w:rPr>
      </w:pPr>
    </w:p>
    <w:tbl>
      <w:tblPr>
        <w:tblW w:w="9181" w:type="dxa"/>
        <w:tblInd w:w="107" w:type="dxa"/>
        <w:tblLayout w:type="fixed"/>
        <w:tblLook w:val="0000" w:firstRow="0" w:lastRow="0" w:firstColumn="0" w:lastColumn="0" w:noHBand="0" w:noVBand="0"/>
      </w:tblPr>
      <w:tblGrid>
        <w:gridCol w:w="2128"/>
        <w:gridCol w:w="3633"/>
        <w:gridCol w:w="1044"/>
        <w:gridCol w:w="709"/>
        <w:gridCol w:w="1667"/>
      </w:tblGrid>
      <w:tr w:rsidR="00740BAE" w:rsidRPr="0079298B" w14:paraId="52BA8BE7" w14:textId="77777777" w:rsidTr="00DB6413">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E84B0A3" w14:textId="27E3537F" w:rsidR="00740BAE" w:rsidRPr="0079298B" w:rsidRDefault="00740BAE" w:rsidP="00100A82">
            <w:pPr>
              <w:pStyle w:val="Default"/>
              <w:rPr>
                <w:sz w:val="20"/>
                <w:szCs w:val="20"/>
                <w:lang w:val="en-US"/>
              </w:rPr>
            </w:pPr>
            <w:r w:rsidRPr="007E0F9C">
              <w:rPr>
                <w:b/>
                <w:sz w:val="20"/>
                <w:szCs w:val="20"/>
                <w:lang w:val="en-US"/>
              </w:rPr>
              <w:t>Name</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637912DD" w14:textId="4343B840" w:rsidR="00740BAE" w:rsidRPr="0079298B" w:rsidRDefault="00740BAE" w:rsidP="00100A82">
            <w:pPr>
              <w:pStyle w:val="Default"/>
              <w:rPr>
                <w:sz w:val="20"/>
                <w:szCs w:val="20"/>
                <w:lang w:val="en-US"/>
              </w:rPr>
            </w:pPr>
            <w:r w:rsidRPr="007E0F9C">
              <w:rPr>
                <w:b/>
                <w:sz w:val="20"/>
                <w:szCs w:val="20"/>
                <w:lang w:val="en-US"/>
              </w:rPr>
              <w:t>Meaning</w:t>
            </w:r>
          </w:p>
        </w:tc>
        <w:tc>
          <w:tcPr>
            <w:tcW w:w="1044" w:type="dxa"/>
            <w:tcBorders>
              <w:top w:val="single" w:sz="4" w:space="0" w:color="000000"/>
              <w:left w:val="single" w:sz="4" w:space="0" w:color="000000"/>
              <w:bottom w:val="single" w:sz="4" w:space="0" w:color="000000"/>
              <w:right w:val="single" w:sz="4" w:space="0" w:color="000000"/>
            </w:tcBorders>
            <w:shd w:val="clear" w:color="auto" w:fill="FFFF99"/>
          </w:tcPr>
          <w:p w14:paraId="36D58439" w14:textId="607EEC51" w:rsidR="00740BAE" w:rsidRPr="0079298B" w:rsidRDefault="00740BAE" w:rsidP="00100A82">
            <w:pPr>
              <w:pStyle w:val="Default"/>
              <w:rPr>
                <w:sz w:val="20"/>
                <w:szCs w:val="20"/>
                <w:lang w:val="en-US"/>
              </w:rPr>
            </w:pPr>
            <w:r w:rsidRPr="007E0F9C">
              <w:rPr>
                <w:b/>
                <w:sz w:val="20"/>
                <w:szCs w:val="20"/>
                <w:lang w:val="en-US"/>
              </w:rPr>
              <w:t>Type</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Pr>
          <w:p w14:paraId="383E53AD" w14:textId="356B2E11" w:rsidR="00740BAE" w:rsidRPr="0079298B" w:rsidRDefault="00740BAE" w:rsidP="00100A82">
            <w:pPr>
              <w:pStyle w:val="Default"/>
              <w:jc w:val="center"/>
              <w:rPr>
                <w:sz w:val="20"/>
                <w:szCs w:val="20"/>
                <w:lang w:val="en-US"/>
              </w:rPr>
            </w:pPr>
            <w:r w:rsidRPr="007E0F9C">
              <w:rPr>
                <w:b/>
                <w:sz w:val="20"/>
                <w:szCs w:val="20"/>
                <w:lang w:val="en-US"/>
              </w:rPr>
              <w:t>Card.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4A1CECF0" w14:textId="189C96EB" w:rsidR="00740BAE" w:rsidRPr="0079298B" w:rsidRDefault="00740BAE" w:rsidP="00100A82">
            <w:pPr>
              <w:pStyle w:val="Default"/>
              <w:rPr>
                <w:sz w:val="20"/>
                <w:szCs w:val="20"/>
                <w:lang w:val="en-US"/>
              </w:rPr>
            </w:pPr>
            <w:r w:rsidRPr="007E0F9C">
              <w:rPr>
                <w:b/>
                <w:sz w:val="20"/>
                <w:szCs w:val="20"/>
                <w:lang w:val="en-US"/>
              </w:rPr>
              <w:t>Format</w:t>
            </w:r>
          </w:p>
        </w:tc>
      </w:tr>
      <w:tr w:rsidR="009B57F9" w:rsidRPr="0079298B" w14:paraId="750C3B9C"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5995F927" w14:textId="566883E4" w:rsidR="009B57F9" w:rsidRPr="0079298B" w:rsidRDefault="009B57F9" w:rsidP="00100A82">
            <w:pPr>
              <w:pStyle w:val="Default"/>
              <w:rPr>
                <w:sz w:val="20"/>
                <w:szCs w:val="20"/>
                <w:lang w:val="en-US"/>
              </w:rPr>
            </w:pPr>
            <w:r w:rsidRPr="007E0F9C">
              <w:rPr>
                <w:sz w:val="20"/>
                <w:szCs w:val="20"/>
                <w:lang w:val="en-US"/>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69843E02" w14:textId="36DD3B29" w:rsidR="009B57F9" w:rsidRPr="0079298B" w:rsidRDefault="009B57F9" w:rsidP="00100A82">
            <w:pPr>
              <w:pStyle w:val="Default"/>
              <w:rPr>
                <w:sz w:val="20"/>
                <w:szCs w:val="20"/>
                <w:lang w:val="en-US"/>
              </w:rPr>
            </w:pPr>
            <w:r w:rsidRPr="007E0F9C">
              <w:rPr>
                <w:sz w:val="20"/>
                <w:szCs w:val="20"/>
                <w:lang w:val="en-US"/>
              </w:rPr>
              <w:t>Consecutive position number</w:t>
            </w:r>
          </w:p>
        </w:tc>
        <w:tc>
          <w:tcPr>
            <w:tcW w:w="1044" w:type="dxa"/>
            <w:tcBorders>
              <w:top w:val="single" w:sz="4" w:space="0" w:color="000000"/>
              <w:left w:val="single" w:sz="4" w:space="0" w:color="000000"/>
              <w:bottom w:val="single" w:sz="4" w:space="0" w:color="000000"/>
              <w:right w:val="single" w:sz="4" w:space="0" w:color="000000"/>
            </w:tcBorders>
          </w:tcPr>
          <w:p w14:paraId="114BC1B3" w14:textId="77777777" w:rsidR="009B57F9" w:rsidRPr="0079298B" w:rsidRDefault="009B57F9" w:rsidP="00100A82">
            <w:pPr>
              <w:pStyle w:val="Default"/>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2252A3E1" w14:textId="77777777" w:rsidR="009B57F9" w:rsidRPr="0079298B" w:rsidRDefault="009B57F9"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5765BCE3" w14:textId="77777777" w:rsidR="009B57F9" w:rsidRPr="0079298B" w:rsidRDefault="009B57F9" w:rsidP="00100A82">
            <w:pPr>
              <w:autoSpaceDE w:val="0"/>
              <w:autoSpaceDN w:val="0"/>
              <w:adjustRightInd w:val="0"/>
              <w:rPr>
                <w:color w:val="000000"/>
                <w:sz w:val="20"/>
                <w:szCs w:val="20"/>
                <w:lang w:val="en-US"/>
              </w:rPr>
            </w:pPr>
            <w:r w:rsidRPr="0079298B">
              <w:rPr>
                <w:color w:val="000000"/>
                <w:sz w:val="20"/>
                <w:szCs w:val="20"/>
                <w:lang w:val="en-US"/>
              </w:rPr>
              <w:t>xs:positiveInteger</w:t>
            </w:r>
          </w:p>
        </w:tc>
      </w:tr>
      <w:tr w:rsidR="009B57F9" w:rsidRPr="0079298B" w14:paraId="388F151D"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7157C621" w14:textId="2E761FF3" w:rsidR="009B57F9" w:rsidRPr="0079298B" w:rsidRDefault="009B57F9" w:rsidP="00100A82">
            <w:pPr>
              <w:pStyle w:val="Default"/>
              <w:rPr>
                <w:sz w:val="20"/>
                <w:szCs w:val="20"/>
                <w:lang w:val="en-US"/>
              </w:rPr>
            </w:pPr>
            <w:r w:rsidRPr="007E0F9C">
              <w:rPr>
                <w:sz w:val="20"/>
                <w:szCs w:val="20"/>
                <w:lang w:val="en-US"/>
              </w:rPr>
              <w:t>Description</w:t>
            </w:r>
          </w:p>
        </w:tc>
        <w:tc>
          <w:tcPr>
            <w:tcW w:w="3633" w:type="dxa"/>
            <w:tcBorders>
              <w:top w:val="single" w:sz="4" w:space="0" w:color="000000"/>
              <w:left w:val="single" w:sz="4" w:space="0" w:color="000000"/>
              <w:bottom w:val="single" w:sz="4" w:space="0" w:color="000000"/>
              <w:right w:val="single" w:sz="4" w:space="0" w:color="000000"/>
            </w:tcBorders>
          </w:tcPr>
          <w:p w14:paraId="4F58E6EF" w14:textId="1ADEB086" w:rsidR="009B57F9" w:rsidRPr="0079298B" w:rsidRDefault="009B57F9" w:rsidP="00100A82">
            <w:pPr>
              <w:autoSpaceDE w:val="0"/>
              <w:autoSpaceDN w:val="0"/>
              <w:adjustRightInd w:val="0"/>
              <w:rPr>
                <w:sz w:val="20"/>
                <w:szCs w:val="20"/>
                <w:lang w:val="en-US"/>
              </w:rPr>
            </w:pPr>
            <w:r w:rsidRPr="007E0F9C">
              <w:rPr>
                <w:color w:val="000000"/>
                <w:sz w:val="20"/>
                <w:szCs w:val="20"/>
                <w:lang w:val="en-US"/>
              </w:rPr>
              <w:t xml:space="preserve">Commercial description of item or service </w:t>
            </w:r>
          </w:p>
        </w:tc>
        <w:tc>
          <w:tcPr>
            <w:tcW w:w="1044" w:type="dxa"/>
            <w:tcBorders>
              <w:top w:val="single" w:sz="4" w:space="0" w:color="000000"/>
              <w:left w:val="single" w:sz="4" w:space="0" w:color="000000"/>
              <w:bottom w:val="single" w:sz="4" w:space="0" w:color="000000"/>
              <w:right w:val="single" w:sz="4" w:space="0" w:color="000000"/>
            </w:tcBorders>
          </w:tcPr>
          <w:p w14:paraId="20A03DE9" w14:textId="77777777" w:rsidR="009B57F9" w:rsidRPr="0079298B" w:rsidRDefault="009B57F9"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3E73DA61" w14:textId="77777777" w:rsidR="009B57F9" w:rsidRPr="0079298B" w:rsidRDefault="009B57F9" w:rsidP="00100A82">
            <w:pPr>
              <w:jc w:val="center"/>
              <w:rPr>
                <w:sz w:val="20"/>
                <w:szCs w:val="20"/>
                <w:lang w:val="en-US"/>
              </w:rPr>
            </w:pPr>
            <w:r w:rsidRPr="0079298B">
              <w:rPr>
                <w:sz w:val="20"/>
                <w:szCs w:val="20"/>
                <w:lang w:val="en-US"/>
              </w:rPr>
              <w:t>1..*</w:t>
            </w:r>
          </w:p>
        </w:tc>
        <w:tc>
          <w:tcPr>
            <w:tcW w:w="1667" w:type="dxa"/>
            <w:tcBorders>
              <w:top w:val="single" w:sz="4" w:space="0" w:color="000000"/>
              <w:left w:val="single" w:sz="4" w:space="0" w:color="000000"/>
              <w:bottom w:val="single" w:sz="4" w:space="0" w:color="000000"/>
              <w:right w:val="single" w:sz="4" w:space="0" w:color="000000"/>
            </w:tcBorders>
          </w:tcPr>
          <w:p w14:paraId="7D8D80B2" w14:textId="77777777" w:rsidR="009B57F9" w:rsidRPr="0079298B" w:rsidRDefault="009B57F9" w:rsidP="00100A82">
            <w:pPr>
              <w:rPr>
                <w:sz w:val="20"/>
                <w:szCs w:val="20"/>
                <w:lang w:val="en-US"/>
              </w:rPr>
            </w:pPr>
            <w:r w:rsidRPr="0079298B">
              <w:rPr>
                <w:sz w:val="20"/>
                <w:szCs w:val="20"/>
                <w:lang w:val="en-US"/>
              </w:rPr>
              <w:t>xs:string</w:t>
            </w:r>
          </w:p>
        </w:tc>
      </w:tr>
      <w:tr w:rsidR="009B57F9" w:rsidRPr="0079298B" w14:paraId="65B35EC6"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6429DB77" w14:textId="0A90D061" w:rsidR="009B57F9" w:rsidRPr="0079298B" w:rsidRDefault="009B57F9" w:rsidP="00100A82">
            <w:pPr>
              <w:pStyle w:val="Default"/>
              <w:rPr>
                <w:sz w:val="20"/>
                <w:szCs w:val="20"/>
                <w:lang w:val="en-US"/>
              </w:rPr>
            </w:pPr>
            <w:r w:rsidRPr="007E0F9C">
              <w:rPr>
                <w:sz w:val="20"/>
                <w:szCs w:val="20"/>
                <w:lang w:val="en-US"/>
              </w:rPr>
              <w:t>ArticleNumber</w:t>
            </w:r>
          </w:p>
        </w:tc>
        <w:tc>
          <w:tcPr>
            <w:tcW w:w="3633" w:type="dxa"/>
            <w:tcBorders>
              <w:top w:val="single" w:sz="4" w:space="0" w:color="000000"/>
              <w:left w:val="single" w:sz="4" w:space="0" w:color="000000"/>
              <w:bottom w:val="single" w:sz="4" w:space="0" w:color="000000"/>
              <w:right w:val="single" w:sz="4" w:space="0" w:color="000000"/>
            </w:tcBorders>
          </w:tcPr>
          <w:p w14:paraId="34D54D95" w14:textId="6443D9A2" w:rsidR="009B57F9" w:rsidRPr="0079298B" w:rsidRDefault="009B57F9" w:rsidP="00100A82">
            <w:pPr>
              <w:pStyle w:val="Default"/>
              <w:rPr>
                <w:sz w:val="20"/>
                <w:szCs w:val="20"/>
                <w:lang w:val="en-US"/>
              </w:rPr>
            </w:pPr>
            <w:r w:rsidRPr="007E0F9C">
              <w:rPr>
                <w:sz w:val="20"/>
                <w:szCs w:val="20"/>
                <w:lang w:val="en-US"/>
              </w:rPr>
              <w:t>Article number</w:t>
            </w:r>
          </w:p>
        </w:tc>
        <w:tc>
          <w:tcPr>
            <w:tcW w:w="1044" w:type="dxa"/>
            <w:tcBorders>
              <w:top w:val="single" w:sz="4" w:space="0" w:color="000000"/>
              <w:left w:val="single" w:sz="4" w:space="0" w:color="000000"/>
              <w:bottom w:val="single" w:sz="4" w:space="0" w:color="000000"/>
              <w:right w:val="single" w:sz="4" w:space="0" w:color="000000"/>
            </w:tcBorders>
          </w:tcPr>
          <w:p w14:paraId="760E0F70" w14:textId="77777777" w:rsidR="009B57F9" w:rsidRPr="0079298B" w:rsidRDefault="009B57F9"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14733260" w14:textId="77777777" w:rsidR="009B57F9" w:rsidRPr="0079298B" w:rsidRDefault="009B57F9" w:rsidP="00100A82">
            <w:pPr>
              <w:jc w:val="center"/>
              <w:rPr>
                <w:sz w:val="20"/>
                <w:szCs w:val="20"/>
                <w:lang w:val="en-US"/>
              </w:rPr>
            </w:pPr>
            <w:r w:rsidRPr="0079298B">
              <w:rPr>
                <w:sz w:val="20"/>
                <w:szCs w:val="20"/>
                <w:lang w:val="en-US"/>
              </w:rPr>
              <w:t>0..*</w:t>
            </w:r>
          </w:p>
        </w:tc>
        <w:tc>
          <w:tcPr>
            <w:tcW w:w="1667" w:type="dxa"/>
            <w:tcBorders>
              <w:top w:val="single" w:sz="4" w:space="0" w:color="000000"/>
              <w:left w:val="single" w:sz="4" w:space="0" w:color="000000"/>
              <w:bottom w:val="single" w:sz="4" w:space="0" w:color="000000"/>
              <w:right w:val="single" w:sz="4" w:space="0" w:color="000000"/>
            </w:tcBorders>
          </w:tcPr>
          <w:p w14:paraId="22605BED" w14:textId="77777777" w:rsidR="009B57F9" w:rsidRPr="0079298B" w:rsidRDefault="009B57F9" w:rsidP="00100A82">
            <w:pPr>
              <w:rPr>
                <w:sz w:val="20"/>
                <w:szCs w:val="20"/>
                <w:lang w:val="en-US"/>
              </w:rPr>
            </w:pPr>
            <w:r w:rsidRPr="0079298B">
              <w:rPr>
                <w:sz w:val="20"/>
                <w:szCs w:val="20"/>
                <w:lang w:val="en-US"/>
              </w:rPr>
              <w:t>xs:string</w:t>
            </w:r>
          </w:p>
        </w:tc>
      </w:tr>
      <w:tr w:rsidR="007A0E29" w:rsidRPr="0079298B" w14:paraId="0DB382A1"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2D47BD4E" w14:textId="77777777" w:rsidR="007A0E29" w:rsidRPr="0079298B" w:rsidRDefault="007A0E29" w:rsidP="00100A82">
            <w:pPr>
              <w:pStyle w:val="Default"/>
              <w:rPr>
                <w:sz w:val="20"/>
                <w:szCs w:val="20"/>
                <w:lang w:val="en-US"/>
              </w:rPr>
            </w:pPr>
            <w:r w:rsidRPr="0079298B">
              <w:rPr>
                <w:sz w:val="20"/>
                <w:szCs w:val="20"/>
                <w:lang w:val="en-US"/>
              </w:rPr>
              <w:t>ArticleNumber/</w:t>
            </w:r>
          </w:p>
          <w:p w14:paraId="343617FA" w14:textId="77777777" w:rsidR="007A0E29" w:rsidRPr="0079298B" w:rsidRDefault="007A0E29" w:rsidP="00100A82">
            <w:pPr>
              <w:pStyle w:val="Default"/>
              <w:rPr>
                <w:sz w:val="20"/>
                <w:szCs w:val="20"/>
                <w:lang w:val="en-US"/>
              </w:rPr>
            </w:pPr>
            <w:r w:rsidRPr="0079298B">
              <w:rPr>
                <w:sz w:val="20"/>
                <w:szCs w:val="20"/>
                <w:lang w:val="en-US"/>
              </w:rPr>
              <w:t>@ArticleNumberType</w:t>
            </w:r>
          </w:p>
        </w:tc>
        <w:tc>
          <w:tcPr>
            <w:tcW w:w="3633" w:type="dxa"/>
            <w:tcBorders>
              <w:top w:val="single" w:sz="4" w:space="0" w:color="000000"/>
              <w:left w:val="single" w:sz="4" w:space="0" w:color="000000"/>
              <w:bottom w:val="single" w:sz="4" w:space="0" w:color="000000"/>
              <w:right w:val="single" w:sz="4" w:space="0" w:color="000000"/>
            </w:tcBorders>
          </w:tcPr>
          <w:p w14:paraId="1A42A5F8" w14:textId="721E1512" w:rsidR="007A0E29" w:rsidRPr="0079298B" w:rsidRDefault="009B57F9" w:rsidP="00100A82">
            <w:pPr>
              <w:pStyle w:val="Default"/>
              <w:rPr>
                <w:sz w:val="20"/>
                <w:szCs w:val="20"/>
                <w:lang w:val="en-US"/>
              </w:rPr>
            </w:pPr>
            <w:r>
              <w:rPr>
                <w:sz w:val="20"/>
                <w:szCs w:val="20"/>
                <w:lang w:val="en-US"/>
              </w:rPr>
              <w:t>Defines the type of the article number. Possible values are PZN, GTIN buyer’s article number, seller’s article number.</w:t>
            </w:r>
          </w:p>
        </w:tc>
        <w:tc>
          <w:tcPr>
            <w:tcW w:w="1044" w:type="dxa"/>
            <w:tcBorders>
              <w:top w:val="single" w:sz="4" w:space="0" w:color="000000"/>
              <w:left w:val="single" w:sz="4" w:space="0" w:color="000000"/>
              <w:bottom w:val="single" w:sz="4" w:space="0" w:color="000000"/>
              <w:right w:val="single" w:sz="4" w:space="0" w:color="000000"/>
            </w:tcBorders>
          </w:tcPr>
          <w:p w14:paraId="09E5CDE6" w14:textId="2480EF2B" w:rsidR="007A0E29" w:rsidRPr="0079298B" w:rsidRDefault="00943337" w:rsidP="00100A82">
            <w:pPr>
              <w:rPr>
                <w:sz w:val="20"/>
                <w:szCs w:val="20"/>
                <w:lang w:val="en-US"/>
              </w:rPr>
            </w:pPr>
            <w:r>
              <w:rPr>
                <w:sz w:val="20"/>
                <w:szCs w:val="20"/>
                <w:lang w:val="en-US"/>
              </w:rPr>
              <w:t>Attribute</w:t>
            </w:r>
          </w:p>
        </w:tc>
        <w:tc>
          <w:tcPr>
            <w:tcW w:w="709" w:type="dxa"/>
            <w:tcBorders>
              <w:top w:val="single" w:sz="4" w:space="0" w:color="000000"/>
              <w:left w:val="single" w:sz="4" w:space="0" w:color="000000"/>
              <w:bottom w:val="single" w:sz="4" w:space="0" w:color="000000"/>
              <w:right w:val="single" w:sz="4" w:space="0" w:color="000000"/>
            </w:tcBorders>
          </w:tcPr>
          <w:p w14:paraId="5018A9E0" w14:textId="77777777" w:rsidR="007A0E29" w:rsidRPr="0079298B" w:rsidRDefault="007A0E29"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5D39CE7D" w14:textId="77777777" w:rsidR="007A0E29" w:rsidRPr="0079298B" w:rsidRDefault="007A0E29" w:rsidP="00100A82">
            <w:pPr>
              <w:rPr>
                <w:sz w:val="20"/>
                <w:szCs w:val="20"/>
                <w:lang w:val="en-US"/>
              </w:rPr>
            </w:pPr>
            <w:r w:rsidRPr="0079298B">
              <w:rPr>
                <w:sz w:val="20"/>
                <w:szCs w:val="20"/>
                <w:lang w:val="en-US"/>
              </w:rPr>
              <w:t>ArticleNumberType</w:t>
            </w:r>
          </w:p>
        </w:tc>
      </w:tr>
      <w:tr w:rsidR="00100A82" w:rsidRPr="0079298B" w14:paraId="0306B1B1"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3AA71F93" w14:textId="77777777" w:rsidR="00100A82" w:rsidRPr="0079298B" w:rsidRDefault="00100A82" w:rsidP="00100A82">
            <w:pPr>
              <w:pStyle w:val="Default"/>
              <w:rPr>
                <w:sz w:val="20"/>
                <w:szCs w:val="20"/>
                <w:lang w:val="en-US"/>
              </w:rPr>
            </w:pPr>
            <w:r w:rsidRPr="0079298B">
              <w:rPr>
                <w:sz w:val="20"/>
                <w:szCs w:val="20"/>
                <w:lang w:val="en-US"/>
              </w:rPr>
              <w:t>Quantity</w:t>
            </w:r>
          </w:p>
        </w:tc>
        <w:tc>
          <w:tcPr>
            <w:tcW w:w="3633" w:type="dxa"/>
            <w:tcBorders>
              <w:top w:val="single" w:sz="4" w:space="0" w:color="000000"/>
              <w:left w:val="single" w:sz="4" w:space="0" w:color="000000"/>
              <w:bottom w:val="single" w:sz="4" w:space="0" w:color="000000"/>
              <w:right w:val="single" w:sz="4" w:space="0" w:color="000000"/>
            </w:tcBorders>
          </w:tcPr>
          <w:p w14:paraId="38731003" w14:textId="6786D703" w:rsidR="00100A82" w:rsidRPr="0079298B" w:rsidRDefault="009B57F9" w:rsidP="00100A82">
            <w:pPr>
              <w:pStyle w:val="Default"/>
              <w:rPr>
                <w:sz w:val="20"/>
                <w:szCs w:val="20"/>
                <w:lang w:val="en-US"/>
              </w:rPr>
            </w:pPr>
            <w:r w:rsidRPr="007E0F9C">
              <w:rPr>
                <w:sz w:val="20"/>
                <w:szCs w:val="20"/>
                <w:lang w:val="en-US"/>
              </w:rPr>
              <w:t>Invoiced quantity. In case of reporting further quantity, this should be entered in the element AdditionalInformation/</w:t>
            </w:r>
            <w:r w:rsidRPr="007E0F9C">
              <w:rPr>
                <w:sz w:val="20"/>
                <w:szCs w:val="20"/>
                <w:lang w:val="en-US"/>
              </w:rPr>
              <w:br/>
              <w:t>AlternativeQuantity.</w:t>
            </w:r>
          </w:p>
        </w:tc>
        <w:tc>
          <w:tcPr>
            <w:tcW w:w="1044" w:type="dxa"/>
            <w:tcBorders>
              <w:top w:val="single" w:sz="4" w:space="0" w:color="000000"/>
              <w:left w:val="single" w:sz="4" w:space="0" w:color="000000"/>
              <w:bottom w:val="single" w:sz="4" w:space="0" w:color="000000"/>
              <w:right w:val="single" w:sz="4" w:space="0" w:color="000000"/>
            </w:tcBorders>
          </w:tcPr>
          <w:p w14:paraId="313A131D" w14:textId="77777777" w:rsidR="00100A82" w:rsidRPr="0079298B" w:rsidRDefault="00100A82"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1BFC1914" w14:textId="77777777" w:rsidR="00100A82" w:rsidRPr="0079298B" w:rsidRDefault="00100A82" w:rsidP="00100A82">
            <w:pPr>
              <w:jc w:val="center"/>
              <w:rPr>
                <w:sz w:val="20"/>
                <w:szCs w:val="20"/>
                <w:lang w:val="en-US"/>
              </w:rPr>
            </w:pPr>
            <w:r w:rsidRPr="0079298B">
              <w:rPr>
                <w:sz w:val="20"/>
                <w:szCs w:val="20"/>
                <w:lang w:val="en-US"/>
              </w:rPr>
              <w:t>1..1</w:t>
            </w:r>
          </w:p>
        </w:tc>
        <w:tc>
          <w:tcPr>
            <w:tcW w:w="1667" w:type="dxa"/>
            <w:tcBorders>
              <w:top w:val="single" w:sz="4" w:space="0" w:color="000000"/>
              <w:left w:val="single" w:sz="4" w:space="0" w:color="000000"/>
              <w:bottom w:val="single" w:sz="4" w:space="0" w:color="000000"/>
              <w:right w:val="single" w:sz="4" w:space="0" w:color="000000"/>
            </w:tcBorders>
          </w:tcPr>
          <w:p w14:paraId="315ACA11" w14:textId="77777777" w:rsidR="00100A82" w:rsidRPr="0079298B" w:rsidRDefault="00100A82" w:rsidP="00100A82">
            <w:pPr>
              <w:rPr>
                <w:sz w:val="20"/>
                <w:szCs w:val="20"/>
                <w:lang w:val="en-US"/>
              </w:rPr>
            </w:pPr>
            <w:r w:rsidRPr="0079298B">
              <w:rPr>
                <w:sz w:val="20"/>
                <w:szCs w:val="20"/>
                <w:lang w:val="en-US"/>
              </w:rPr>
              <w:t>Decimal4Type</w:t>
            </w:r>
          </w:p>
        </w:tc>
      </w:tr>
      <w:tr w:rsidR="00100A82" w:rsidRPr="0079298B" w14:paraId="427050DC"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32DB79AA" w14:textId="77777777" w:rsidR="00100A82" w:rsidRPr="0079298B" w:rsidRDefault="00100A82" w:rsidP="00100A82">
            <w:pPr>
              <w:pStyle w:val="Default"/>
              <w:rPr>
                <w:sz w:val="20"/>
                <w:szCs w:val="20"/>
                <w:lang w:val="en-US"/>
              </w:rPr>
            </w:pPr>
            <w:r w:rsidRPr="0079298B">
              <w:rPr>
                <w:sz w:val="20"/>
                <w:szCs w:val="20"/>
                <w:lang w:val="en-US"/>
              </w:rPr>
              <w:t>Quantity/@Unit</w:t>
            </w:r>
          </w:p>
        </w:tc>
        <w:tc>
          <w:tcPr>
            <w:tcW w:w="3633" w:type="dxa"/>
            <w:tcBorders>
              <w:top w:val="single" w:sz="4" w:space="0" w:color="000000"/>
              <w:left w:val="single" w:sz="4" w:space="0" w:color="000000"/>
              <w:bottom w:val="single" w:sz="4" w:space="0" w:color="000000"/>
              <w:right w:val="single" w:sz="4" w:space="0" w:color="000000"/>
            </w:tcBorders>
          </w:tcPr>
          <w:p w14:paraId="28D7489A" w14:textId="56BA6CF0" w:rsidR="00100A82" w:rsidRPr="0079298B" w:rsidRDefault="009B57F9" w:rsidP="00BB618D">
            <w:pPr>
              <w:pStyle w:val="Default"/>
              <w:rPr>
                <w:sz w:val="20"/>
                <w:szCs w:val="20"/>
                <w:lang w:val="en-US"/>
              </w:rPr>
            </w:pPr>
            <w:r>
              <w:rPr>
                <w:sz w:val="20"/>
                <w:szCs w:val="20"/>
                <w:lang w:val="en-US"/>
              </w:rPr>
              <w:t>Quantity unit in free text. In order to allow for an automated processing of the information at the recipient’s side, it is recommended to use the UnitCodes provided in the appendix of this document.</w:t>
            </w:r>
          </w:p>
        </w:tc>
        <w:tc>
          <w:tcPr>
            <w:tcW w:w="1044" w:type="dxa"/>
            <w:tcBorders>
              <w:top w:val="single" w:sz="4" w:space="0" w:color="000000"/>
              <w:left w:val="single" w:sz="4" w:space="0" w:color="000000"/>
              <w:bottom w:val="single" w:sz="4" w:space="0" w:color="000000"/>
              <w:right w:val="single" w:sz="4" w:space="0" w:color="000000"/>
            </w:tcBorders>
          </w:tcPr>
          <w:p w14:paraId="6608FE41" w14:textId="732BE902" w:rsidR="00100A82" w:rsidRPr="0079298B" w:rsidRDefault="00943337" w:rsidP="00100A82">
            <w:pPr>
              <w:rPr>
                <w:sz w:val="20"/>
                <w:szCs w:val="20"/>
                <w:lang w:val="en-US"/>
              </w:rPr>
            </w:pPr>
            <w:r>
              <w:rPr>
                <w:sz w:val="20"/>
                <w:szCs w:val="20"/>
                <w:lang w:val="en-US"/>
              </w:rPr>
              <w:t>Attribute</w:t>
            </w:r>
          </w:p>
        </w:tc>
        <w:tc>
          <w:tcPr>
            <w:tcW w:w="709" w:type="dxa"/>
            <w:tcBorders>
              <w:top w:val="single" w:sz="4" w:space="0" w:color="000000"/>
              <w:left w:val="single" w:sz="4" w:space="0" w:color="000000"/>
              <w:bottom w:val="single" w:sz="4" w:space="0" w:color="000000"/>
              <w:right w:val="single" w:sz="4" w:space="0" w:color="000000"/>
            </w:tcBorders>
          </w:tcPr>
          <w:p w14:paraId="020EFA4E" w14:textId="77777777" w:rsidR="00100A82" w:rsidRPr="0079298B" w:rsidRDefault="00100A82" w:rsidP="00100A82">
            <w:pPr>
              <w:jc w:val="center"/>
              <w:rPr>
                <w:sz w:val="20"/>
                <w:szCs w:val="20"/>
                <w:lang w:val="en-US"/>
              </w:rPr>
            </w:pPr>
            <w:r w:rsidRPr="0079298B">
              <w:rPr>
                <w:sz w:val="20"/>
                <w:szCs w:val="20"/>
                <w:lang w:val="en-US"/>
              </w:rPr>
              <w:t>1..1</w:t>
            </w:r>
          </w:p>
        </w:tc>
        <w:tc>
          <w:tcPr>
            <w:tcW w:w="1667" w:type="dxa"/>
            <w:tcBorders>
              <w:top w:val="single" w:sz="4" w:space="0" w:color="000000"/>
              <w:left w:val="single" w:sz="4" w:space="0" w:color="000000"/>
              <w:bottom w:val="single" w:sz="4" w:space="0" w:color="000000"/>
              <w:right w:val="single" w:sz="4" w:space="0" w:color="000000"/>
            </w:tcBorders>
          </w:tcPr>
          <w:p w14:paraId="13A52B06" w14:textId="77777777" w:rsidR="00100A82" w:rsidRPr="0079298B" w:rsidRDefault="00100A82" w:rsidP="00100A82">
            <w:pPr>
              <w:rPr>
                <w:sz w:val="20"/>
                <w:szCs w:val="20"/>
                <w:lang w:val="en-US"/>
              </w:rPr>
            </w:pPr>
            <w:r w:rsidRPr="0079298B">
              <w:rPr>
                <w:sz w:val="20"/>
                <w:szCs w:val="20"/>
                <w:lang w:val="en-US"/>
              </w:rPr>
              <w:t>xs:string</w:t>
            </w:r>
          </w:p>
        </w:tc>
      </w:tr>
      <w:tr w:rsidR="00100A82" w:rsidRPr="0079298B" w14:paraId="43E9BED2"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69DAE3EE" w14:textId="77777777" w:rsidR="00100A82" w:rsidRPr="0079298B" w:rsidRDefault="00100A82" w:rsidP="00100A82">
            <w:pPr>
              <w:pStyle w:val="Default"/>
              <w:rPr>
                <w:sz w:val="20"/>
                <w:szCs w:val="20"/>
                <w:lang w:val="en-US"/>
              </w:rPr>
            </w:pPr>
            <w:r w:rsidRPr="0079298B">
              <w:rPr>
                <w:sz w:val="20"/>
                <w:szCs w:val="20"/>
                <w:lang w:val="en-US"/>
              </w:rPr>
              <w:t>UnitPrice</w:t>
            </w:r>
          </w:p>
        </w:tc>
        <w:tc>
          <w:tcPr>
            <w:tcW w:w="3633" w:type="dxa"/>
            <w:tcBorders>
              <w:top w:val="single" w:sz="4" w:space="0" w:color="000000"/>
              <w:left w:val="single" w:sz="4" w:space="0" w:color="000000"/>
              <w:bottom w:val="single" w:sz="4" w:space="0" w:color="000000"/>
              <w:right w:val="single" w:sz="4" w:space="0" w:color="000000"/>
            </w:tcBorders>
          </w:tcPr>
          <w:p w14:paraId="0D6723C4" w14:textId="6329938E" w:rsidR="00100A82" w:rsidRPr="0079298B" w:rsidRDefault="009B57F9" w:rsidP="00100A82">
            <w:pPr>
              <w:pStyle w:val="Default"/>
              <w:rPr>
                <w:sz w:val="20"/>
                <w:szCs w:val="20"/>
                <w:lang w:val="en-US"/>
              </w:rPr>
            </w:pPr>
            <w:r w:rsidRPr="007E0F9C">
              <w:rPr>
                <w:sz w:val="20"/>
                <w:szCs w:val="20"/>
                <w:lang w:val="en-US"/>
              </w:rPr>
              <w:t>Unit price (net)</w:t>
            </w:r>
          </w:p>
        </w:tc>
        <w:tc>
          <w:tcPr>
            <w:tcW w:w="1044" w:type="dxa"/>
            <w:tcBorders>
              <w:top w:val="single" w:sz="4" w:space="0" w:color="000000"/>
              <w:left w:val="single" w:sz="4" w:space="0" w:color="000000"/>
              <w:bottom w:val="single" w:sz="4" w:space="0" w:color="000000"/>
              <w:right w:val="single" w:sz="4" w:space="0" w:color="000000"/>
            </w:tcBorders>
          </w:tcPr>
          <w:p w14:paraId="48D3C4CF" w14:textId="77777777" w:rsidR="00100A82" w:rsidRPr="0079298B" w:rsidRDefault="00100A82"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7F321249" w14:textId="77777777" w:rsidR="00100A82" w:rsidRPr="0079298B" w:rsidRDefault="00100A82" w:rsidP="00100A82">
            <w:pPr>
              <w:jc w:val="center"/>
              <w:rPr>
                <w:sz w:val="20"/>
                <w:szCs w:val="20"/>
                <w:lang w:val="en-US"/>
              </w:rPr>
            </w:pPr>
            <w:r w:rsidRPr="0079298B">
              <w:rPr>
                <w:sz w:val="20"/>
                <w:szCs w:val="20"/>
                <w:lang w:val="en-US"/>
              </w:rPr>
              <w:t>1..1</w:t>
            </w:r>
          </w:p>
        </w:tc>
        <w:tc>
          <w:tcPr>
            <w:tcW w:w="1667" w:type="dxa"/>
            <w:tcBorders>
              <w:top w:val="single" w:sz="4" w:space="0" w:color="000000"/>
              <w:left w:val="single" w:sz="4" w:space="0" w:color="000000"/>
              <w:bottom w:val="single" w:sz="4" w:space="0" w:color="000000"/>
              <w:right w:val="single" w:sz="4" w:space="0" w:color="000000"/>
            </w:tcBorders>
          </w:tcPr>
          <w:p w14:paraId="3EF47999" w14:textId="77777777" w:rsidR="00100A82" w:rsidRPr="0079298B" w:rsidRDefault="00100A82" w:rsidP="00100A82">
            <w:pPr>
              <w:rPr>
                <w:sz w:val="20"/>
                <w:szCs w:val="20"/>
                <w:lang w:val="en-US"/>
              </w:rPr>
            </w:pPr>
            <w:r w:rsidRPr="0079298B">
              <w:rPr>
                <w:sz w:val="20"/>
                <w:szCs w:val="20"/>
                <w:lang w:val="en-US"/>
              </w:rPr>
              <w:t>Decimal4Type</w:t>
            </w:r>
          </w:p>
        </w:tc>
      </w:tr>
      <w:tr w:rsidR="006065DB" w:rsidRPr="0079298B" w14:paraId="10BE83F1"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794A48C4" w14:textId="77777777" w:rsidR="006065DB" w:rsidRPr="0079298B" w:rsidRDefault="006065DB" w:rsidP="00100A82">
            <w:pPr>
              <w:pStyle w:val="Default"/>
              <w:rPr>
                <w:sz w:val="20"/>
                <w:szCs w:val="20"/>
                <w:lang w:val="en-US"/>
              </w:rPr>
            </w:pPr>
            <w:r w:rsidRPr="0079298B">
              <w:rPr>
                <w:sz w:val="20"/>
                <w:szCs w:val="20"/>
                <w:lang w:val="en-US"/>
              </w:rPr>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31D6762C" w14:textId="6677EA9E" w:rsidR="006065DB" w:rsidRPr="0079298B" w:rsidRDefault="009B57F9" w:rsidP="00100A82">
            <w:pPr>
              <w:pStyle w:val="Default"/>
              <w:rPr>
                <w:sz w:val="20"/>
                <w:szCs w:val="20"/>
                <w:lang w:val="en-US"/>
              </w:rPr>
            </w:pPr>
            <w:r>
              <w:rPr>
                <w:sz w:val="20"/>
                <w:szCs w:val="20"/>
                <w:lang w:val="en-US"/>
              </w:rPr>
              <w:t>Defines the base quantity, for which the unit price is provided. In case the attribute is omitted, the default value of 1 is anticipated.</w:t>
            </w:r>
          </w:p>
        </w:tc>
        <w:tc>
          <w:tcPr>
            <w:tcW w:w="1044" w:type="dxa"/>
            <w:tcBorders>
              <w:top w:val="single" w:sz="4" w:space="0" w:color="000000"/>
              <w:left w:val="single" w:sz="4" w:space="0" w:color="000000"/>
              <w:bottom w:val="single" w:sz="4" w:space="0" w:color="000000"/>
              <w:right w:val="single" w:sz="4" w:space="0" w:color="000000"/>
            </w:tcBorders>
          </w:tcPr>
          <w:p w14:paraId="0B805047" w14:textId="18F7074D" w:rsidR="006065DB" w:rsidRPr="0079298B" w:rsidRDefault="00943337" w:rsidP="00100A82">
            <w:pPr>
              <w:rPr>
                <w:sz w:val="20"/>
                <w:szCs w:val="20"/>
                <w:lang w:val="en-US"/>
              </w:rPr>
            </w:pPr>
            <w:r>
              <w:rPr>
                <w:sz w:val="20"/>
                <w:szCs w:val="20"/>
                <w:lang w:val="en-US"/>
              </w:rPr>
              <w:t>Attribute</w:t>
            </w:r>
          </w:p>
        </w:tc>
        <w:tc>
          <w:tcPr>
            <w:tcW w:w="709" w:type="dxa"/>
            <w:tcBorders>
              <w:top w:val="single" w:sz="4" w:space="0" w:color="000000"/>
              <w:left w:val="single" w:sz="4" w:space="0" w:color="000000"/>
              <w:bottom w:val="single" w:sz="4" w:space="0" w:color="000000"/>
              <w:right w:val="single" w:sz="4" w:space="0" w:color="000000"/>
            </w:tcBorders>
          </w:tcPr>
          <w:p w14:paraId="5494628C" w14:textId="77777777" w:rsidR="006065DB" w:rsidRPr="0079298B" w:rsidRDefault="006065DB"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5B957BE2" w14:textId="77777777" w:rsidR="006065DB" w:rsidRPr="0079298B" w:rsidRDefault="006065DB" w:rsidP="00100A82">
            <w:pPr>
              <w:rPr>
                <w:sz w:val="20"/>
                <w:szCs w:val="20"/>
                <w:lang w:val="en-US"/>
              </w:rPr>
            </w:pPr>
            <w:r w:rsidRPr="0079298B">
              <w:rPr>
                <w:sz w:val="20"/>
                <w:szCs w:val="20"/>
                <w:lang w:val="en-US"/>
              </w:rPr>
              <w:t>Decimal4Type</w:t>
            </w:r>
          </w:p>
        </w:tc>
      </w:tr>
      <w:tr w:rsidR="006065DB" w:rsidRPr="0079298B" w14:paraId="19A2618F"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77D86B2C" w14:textId="77777777" w:rsidR="006065DB" w:rsidRPr="0079298B" w:rsidRDefault="006065DB" w:rsidP="00100A82">
            <w:pPr>
              <w:pStyle w:val="Default"/>
              <w:rPr>
                <w:sz w:val="20"/>
                <w:szCs w:val="20"/>
                <w:lang w:val="en-US"/>
              </w:rPr>
            </w:pPr>
            <w:r w:rsidRPr="0079298B">
              <w:rPr>
                <w:sz w:val="20"/>
                <w:szCs w:val="20"/>
                <w:lang w:val="en-US"/>
              </w:rPr>
              <w:t>TaxExemption</w:t>
            </w:r>
          </w:p>
        </w:tc>
        <w:tc>
          <w:tcPr>
            <w:tcW w:w="3633" w:type="dxa"/>
            <w:tcBorders>
              <w:top w:val="single" w:sz="4" w:space="0" w:color="000000"/>
              <w:left w:val="single" w:sz="4" w:space="0" w:color="000000"/>
              <w:bottom w:val="single" w:sz="4" w:space="0" w:color="000000"/>
              <w:right w:val="single" w:sz="4" w:space="0" w:color="000000"/>
            </w:tcBorders>
          </w:tcPr>
          <w:p w14:paraId="449460C8" w14:textId="29740CAB" w:rsidR="006065DB" w:rsidRPr="0079298B" w:rsidRDefault="009B57F9" w:rsidP="00100A82">
            <w:pPr>
              <w:pStyle w:val="Default"/>
              <w:rPr>
                <w:sz w:val="20"/>
                <w:szCs w:val="20"/>
                <w:lang w:val="en-US"/>
              </w:rPr>
            </w:pPr>
            <w:r>
              <w:rPr>
                <w:sz w:val="20"/>
                <w:szCs w:val="20"/>
                <w:lang w:val="en-US"/>
              </w:rPr>
              <w:t>The element tax exemption is used to indicated that the item is exempted from VAT. This element may then be used to specify the exact reason for the tax exemption in free-text form.</w:t>
            </w:r>
          </w:p>
        </w:tc>
        <w:tc>
          <w:tcPr>
            <w:tcW w:w="1044" w:type="dxa"/>
            <w:tcBorders>
              <w:top w:val="single" w:sz="4" w:space="0" w:color="000000"/>
              <w:left w:val="single" w:sz="4" w:space="0" w:color="000000"/>
              <w:bottom w:val="single" w:sz="4" w:space="0" w:color="000000"/>
              <w:right w:val="single" w:sz="4" w:space="0" w:color="000000"/>
            </w:tcBorders>
          </w:tcPr>
          <w:p w14:paraId="0B51C4C8" w14:textId="77777777" w:rsidR="006065DB" w:rsidRPr="0079298B" w:rsidRDefault="006065DB"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5AF6E440" w14:textId="77777777" w:rsidR="006065DB" w:rsidRPr="0079298B" w:rsidRDefault="006065DB" w:rsidP="00100A82">
            <w:pPr>
              <w:jc w:val="center"/>
              <w:rPr>
                <w:sz w:val="20"/>
                <w:szCs w:val="20"/>
                <w:lang w:val="en-US"/>
              </w:rPr>
            </w:pPr>
            <w:r w:rsidRPr="0079298B">
              <w:rPr>
                <w:sz w:val="20"/>
                <w:szCs w:val="20"/>
                <w:lang w:val="en-US"/>
              </w:rPr>
              <w:t>1..1</w:t>
            </w:r>
          </w:p>
        </w:tc>
        <w:tc>
          <w:tcPr>
            <w:tcW w:w="1667" w:type="dxa"/>
            <w:tcBorders>
              <w:top w:val="single" w:sz="4" w:space="0" w:color="000000"/>
              <w:left w:val="single" w:sz="4" w:space="0" w:color="000000"/>
              <w:bottom w:val="single" w:sz="4" w:space="0" w:color="000000"/>
              <w:right w:val="single" w:sz="4" w:space="0" w:color="000000"/>
            </w:tcBorders>
          </w:tcPr>
          <w:p w14:paraId="4C9F62E9" w14:textId="0CE4CD41" w:rsidR="006065DB" w:rsidRPr="0079298B" w:rsidRDefault="005F1A53" w:rsidP="00100A82">
            <w:pPr>
              <w:rPr>
                <w:sz w:val="20"/>
                <w:szCs w:val="20"/>
                <w:lang w:val="en-US"/>
              </w:rPr>
            </w:pPr>
            <w:r>
              <w:rPr>
                <w:sz w:val="20"/>
                <w:szCs w:val="20"/>
                <w:lang w:val="en-US"/>
              </w:rPr>
              <w:t>XML composite</w:t>
            </w:r>
          </w:p>
        </w:tc>
      </w:tr>
      <w:tr w:rsidR="006065DB" w:rsidRPr="0079298B" w14:paraId="3631C8B0"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0585676C" w14:textId="77777777" w:rsidR="006065DB" w:rsidRPr="0079298B" w:rsidRDefault="006065DB" w:rsidP="00100A82">
            <w:pPr>
              <w:pStyle w:val="Default"/>
              <w:rPr>
                <w:sz w:val="20"/>
                <w:szCs w:val="20"/>
                <w:lang w:val="en-US"/>
              </w:rPr>
            </w:pPr>
            <w:r w:rsidRPr="0079298B">
              <w:rPr>
                <w:sz w:val="20"/>
                <w:szCs w:val="20"/>
                <w:lang w:val="en-US"/>
              </w:rPr>
              <w:t>TaxExemption/@TaxExemptionCode</w:t>
            </w:r>
          </w:p>
        </w:tc>
        <w:tc>
          <w:tcPr>
            <w:tcW w:w="3633" w:type="dxa"/>
            <w:tcBorders>
              <w:top w:val="single" w:sz="4" w:space="0" w:color="000000"/>
              <w:left w:val="single" w:sz="4" w:space="0" w:color="000000"/>
              <w:bottom w:val="single" w:sz="4" w:space="0" w:color="000000"/>
              <w:right w:val="single" w:sz="4" w:space="0" w:color="000000"/>
            </w:tcBorders>
          </w:tcPr>
          <w:p w14:paraId="69DD3DC0" w14:textId="66C180A1" w:rsidR="006065DB" w:rsidRPr="0079298B" w:rsidRDefault="009B57F9" w:rsidP="00101D7C">
            <w:pPr>
              <w:pStyle w:val="Default"/>
              <w:rPr>
                <w:sz w:val="20"/>
                <w:szCs w:val="20"/>
                <w:lang w:val="en-US"/>
              </w:rPr>
            </w:pPr>
            <w:r>
              <w:rPr>
                <w:sz w:val="20"/>
                <w:szCs w:val="20"/>
                <w:lang w:val="en-US"/>
              </w:rPr>
              <w:t>The attribute may be used to provide the exact reason for the tax exemption using a code. The relevant codes are provided in the appendix of this document.</w:t>
            </w:r>
          </w:p>
        </w:tc>
        <w:tc>
          <w:tcPr>
            <w:tcW w:w="1044" w:type="dxa"/>
            <w:tcBorders>
              <w:top w:val="single" w:sz="4" w:space="0" w:color="000000"/>
              <w:left w:val="single" w:sz="4" w:space="0" w:color="000000"/>
              <w:bottom w:val="single" w:sz="4" w:space="0" w:color="000000"/>
              <w:right w:val="single" w:sz="4" w:space="0" w:color="000000"/>
            </w:tcBorders>
          </w:tcPr>
          <w:p w14:paraId="6796CC55" w14:textId="3EF17743" w:rsidR="006065DB" w:rsidRPr="0079298B" w:rsidRDefault="00943337" w:rsidP="00100A82">
            <w:pPr>
              <w:rPr>
                <w:sz w:val="20"/>
                <w:szCs w:val="20"/>
                <w:lang w:val="en-US"/>
              </w:rPr>
            </w:pPr>
            <w:r>
              <w:rPr>
                <w:sz w:val="20"/>
                <w:szCs w:val="20"/>
                <w:lang w:val="en-US"/>
              </w:rPr>
              <w:t>Attribute</w:t>
            </w:r>
          </w:p>
        </w:tc>
        <w:tc>
          <w:tcPr>
            <w:tcW w:w="709" w:type="dxa"/>
            <w:tcBorders>
              <w:top w:val="single" w:sz="4" w:space="0" w:color="000000"/>
              <w:left w:val="single" w:sz="4" w:space="0" w:color="000000"/>
              <w:bottom w:val="single" w:sz="4" w:space="0" w:color="000000"/>
              <w:right w:val="single" w:sz="4" w:space="0" w:color="000000"/>
            </w:tcBorders>
          </w:tcPr>
          <w:p w14:paraId="1F29D410" w14:textId="77777777" w:rsidR="006065DB" w:rsidRPr="0079298B" w:rsidRDefault="006065DB"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22B934F8" w14:textId="77777777" w:rsidR="006065DB" w:rsidRPr="0079298B" w:rsidRDefault="006065DB" w:rsidP="00100A82">
            <w:pPr>
              <w:rPr>
                <w:sz w:val="20"/>
                <w:szCs w:val="20"/>
                <w:lang w:val="en-US"/>
              </w:rPr>
            </w:pPr>
            <w:r w:rsidRPr="0079298B">
              <w:rPr>
                <w:sz w:val="20"/>
                <w:szCs w:val="20"/>
                <w:lang w:val="en-US"/>
              </w:rPr>
              <w:t>xs:string</w:t>
            </w:r>
          </w:p>
        </w:tc>
      </w:tr>
      <w:tr w:rsidR="00100A82" w:rsidRPr="0079298B" w14:paraId="7982DE2C"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2EECE36D" w14:textId="77777777" w:rsidR="00100A82" w:rsidRPr="0079298B" w:rsidRDefault="00170F55" w:rsidP="00100A82">
            <w:pPr>
              <w:pStyle w:val="Default"/>
              <w:rPr>
                <w:sz w:val="20"/>
                <w:szCs w:val="20"/>
                <w:lang w:val="en-US"/>
              </w:rPr>
            </w:pPr>
            <w:r w:rsidRPr="0079298B">
              <w:rPr>
                <w:sz w:val="20"/>
                <w:szCs w:val="20"/>
                <w:lang w:val="en-US"/>
              </w:rPr>
              <w:t>VATRate</w:t>
            </w:r>
          </w:p>
        </w:tc>
        <w:tc>
          <w:tcPr>
            <w:tcW w:w="3633" w:type="dxa"/>
            <w:tcBorders>
              <w:top w:val="single" w:sz="4" w:space="0" w:color="000000"/>
              <w:left w:val="single" w:sz="4" w:space="0" w:color="000000"/>
              <w:bottom w:val="single" w:sz="4" w:space="0" w:color="000000"/>
              <w:right w:val="single" w:sz="4" w:space="0" w:color="000000"/>
            </w:tcBorders>
          </w:tcPr>
          <w:p w14:paraId="50DD9E1E" w14:textId="7F67CACB" w:rsidR="00100A82" w:rsidRPr="0079298B" w:rsidRDefault="009B57F9" w:rsidP="00100A82">
            <w:pPr>
              <w:pStyle w:val="Default"/>
              <w:rPr>
                <w:sz w:val="20"/>
                <w:szCs w:val="20"/>
                <w:lang w:val="en-US"/>
              </w:rPr>
            </w:pPr>
            <w:r>
              <w:rPr>
                <w:sz w:val="20"/>
                <w:szCs w:val="20"/>
                <w:lang w:val="en-US"/>
              </w:rPr>
              <w:t>Value added tax rate.</w:t>
            </w:r>
          </w:p>
        </w:tc>
        <w:tc>
          <w:tcPr>
            <w:tcW w:w="1044" w:type="dxa"/>
            <w:tcBorders>
              <w:top w:val="single" w:sz="4" w:space="0" w:color="000000"/>
              <w:left w:val="single" w:sz="4" w:space="0" w:color="000000"/>
              <w:bottom w:val="single" w:sz="4" w:space="0" w:color="000000"/>
              <w:right w:val="single" w:sz="4" w:space="0" w:color="000000"/>
            </w:tcBorders>
          </w:tcPr>
          <w:p w14:paraId="6107D6B6" w14:textId="77777777" w:rsidR="00100A82" w:rsidRPr="0079298B" w:rsidRDefault="00100A82"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04C500F4" w14:textId="77777777" w:rsidR="00100A82" w:rsidRPr="0079298B" w:rsidRDefault="00100A82" w:rsidP="00100A82">
            <w:pPr>
              <w:jc w:val="center"/>
              <w:rPr>
                <w:sz w:val="20"/>
                <w:szCs w:val="20"/>
                <w:lang w:val="en-US"/>
              </w:rPr>
            </w:pPr>
            <w:r w:rsidRPr="0079298B">
              <w:rPr>
                <w:sz w:val="20"/>
                <w:szCs w:val="20"/>
                <w:lang w:val="en-US"/>
              </w:rPr>
              <w:t>1..1</w:t>
            </w:r>
          </w:p>
        </w:tc>
        <w:tc>
          <w:tcPr>
            <w:tcW w:w="1667" w:type="dxa"/>
            <w:tcBorders>
              <w:top w:val="single" w:sz="4" w:space="0" w:color="000000"/>
              <w:left w:val="single" w:sz="4" w:space="0" w:color="000000"/>
              <w:bottom w:val="single" w:sz="4" w:space="0" w:color="000000"/>
              <w:right w:val="single" w:sz="4" w:space="0" w:color="000000"/>
            </w:tcBorders>
          </w:tcPr>
          <w:p w14:paraId="14C23549" w14:textId="77777777" w:rsidR="00100A82" w:rsidRPr="0079298B" w:rsidRDefault="00100A82" w:rsidP="00100A82">
            <w:pPr>
              <w:rPr>
                <w:sz w:val="20"/>
                <w:szCs w:val="20"/>
                <w:lang w:val="en-US"/>
              </w:rPr>
            </w:pPr>
            <w:r w:rsidRPr="0079298B">
              <w:rPr>
                <w:sz w:val="20"/>
                <w:szCs w:val="20"/>
                <w:lang w:val="en-US"/>
              </w:rPr>
              <w:t>PercentageType</w:t>
            </w:r>
          </w:p>
        </w:tc>
      </w:tr>
      <w:tr w:rsidR="00DB4BA5" w:rsidRPr="0079298B" w14:paraId="59D896C2"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2C924814" w14:textId="77777777" w:rsidR="00DB4BA5" w:rsidRPr="0079298B" w:rsidRDefault="00DB4BA5" w:rsidP="00100A82">
            <w:pPr>
              <w:pStyle w:val="Default"/>
              <w:rPr>
                <w:sz w:val="20"/>
                <w:szCs w:val="20"/>
                <w:lang w:val="en-US"/>
              </w:rPr>
            </w:pPr>
            <w:r w:rsidRPr="0079298B">
              <w:rPr>
                <w:sz w:val="20"/>
                <w:szCs w:val="20"/>
                <w:lang w:val="en-US"/>
              </w:rPr>
              <w:t>VATRate/@TaxCode</w:t>
            </w:r>
          </w:p>
        </w:tc>
        <w:tc>
          <w:tcPr>
            <w:tcW w:w="3633" w:type="dxa"/>
            <w:tcBorders>
              <w:top w:val="single" w:sz="4" w:space="0" w:color="000000"/>
              <w:left w:val="single" w:sz="4" w:space="0" w:color="000000"/>
              <w:bottom w:val="single" w:sz="4" w:space="0" w:color="000000"/>
              <w:right w:val="single" w:sz="4" w:space="0" w:color="000000"/>
            </w:tcBorders>
          </w:tcPr>
          <w:p w14:paraId="02E3F81E" w14:textId="3C2A98D6" w:rsidR="00DB4BA5" w:rsidRPr="0079298B" w:rsidRDefault="00DB4BA5">
            <w:pPr>
              <w:pStyle w:val="Default"/>
              <w:rPr>
                <w:sz w:val="20"/>
                <w:szCs w:val="20"/>
                <w:lang w:val="en-US"/>
              </w:rPr>
            </w:pPr>
            <w:r w:rsidRPr="007E0F9C">
              <w:rPr>
                <w:sz w:val="20"/>
                <w:szCs w:val="20"/>
                <w:lang w:val="en-US"/>
              </w:rPr>
              <w:t xml:space="preserve">„AT“+UVACode. ATXXX is equivalent to not taxable. The particular UVA Codes should be taken from the U30 </w:t>
            </w:r>
            <w:r>
              <w:rPr>
                <w:sz w:val="20"/>
                <w:szCs w:val="20"/>
                <w:lang w:val="en-US"/>
              </w:rPr>
              <w:t>form</w:t>
            </w:r>
            <w:r w:rsidRPr="007E0F9C">
              <w:rPr>
                <w:sz w:val="20"/>
                <w:szCs w:val="20"/>
                <w:lang w:val="en-US"/>
              </w:rPr>
              <w:t xml:space="preserve"> of the Federal Ministry of </w:t>
            </w:r>
            <w:r>
              <w:rPr>
                <w:sz w:val="20"/>
                <w:szCs w:val="20"/>
                <w:lang w:val="en-US"/>
              </w:rPr>
              <w:t xml:space="preserve">Finance </w:t>
            </w:r>
            <w:r w:rsidRPr="007E0F9C">
              <w:rPr>
                <w:sz w:val="20"/>
                <w:szCs w:val="20"/>
                <w:lang w:val="en-US"/>
              </w:rPr>
              <w:t>[BMF11]. The reporting of TaxCodes is only of informative character. The reporting of the tax rate in the field „Tax Rate“</w:t>
            </w:r>
            <w:r>
              <w:rPr>
                <w:sz w:val="20"/>
                <w:szCs w:val="20"/>
                <w:lang w:val="en-US"/>
              </w:rPr>
              <w:t xml:space="preserve"> </w:t>
            </w:r>
            <w:r w:rsidRPr="007E0F9C">
              <w:rPr>
                <w:sz w:val="20"/>
                <w:szCs w:val="20"/>
                <w:lang w:val="en-US"/>
              </w:rPr>
              <w:t>is normative.</w:t>
            </w:r>
          </w:p>
        </w:tc>
        <w:tc>
          <w:tcPr>
            <w:tcW w:w="1044" w:type="dxa"/>
            <w:tcBorders>
              <w:top w:val="single" w:sz="4" w:space="0" w:color="000000"/>
              <w:left w:val="single" w:sz="4" w:space="0" w:color="000000"/>
              <w:bottom w:val="single" w:sz="4" w:space="0" w:color="000000"/>
              <w:right w:val="single" w:sz="4" w:space="0" w:color="000000"/>
            </w:tcBorders>
          </w:tcPr>
          <w:p w14:paraId="7EB249FF" w14:textId="4EC29B02" w:rsidR="00DB4BA5" w:rsidRPr="0079298B" w:rsidRDefault="00943337" w:rsidP="00100A82">
            <w:pPr>
              <w:rPr>
                <w:sz w:val="20"/>
                <w:szCs w:val="20"/>
                <w:lang w:val="en-US"/>
              </w:rPr>
            </w:pPr>
            <w:r>
              <w:rPr>
                <w:sz w:val="20"/>
                <w:szCs w:val="20"/>
                <w:lang w:val="en-US"/>
              </w:rPr>
              <w:t>Attribute</w:t>
            </w:r>
          </w:p>
        </w:tc>
        <w:tc>
          <w:tcPr>
            <w:tcW w:w="709" w:type="dxa"/>
            <w:tcBorders>
              <w:top w:val="single" w:sz="4" w:space="0" w:color="000000"/>
              <w:left w:val="single" w:sz="4" w:space="0" w:color="000000"/>
              <w:bottom w:val="single" w:sz="4" w:space="0" w:color="000000"/>
              <w:right w:val="single" w:sz="4" w:space="0" w:color="000000"/>
            </w:tcBorders>
          </w:tcPr>
          <w:p w14:paraId="18CDB733" w14:textId="77777777" w:rsidR="00DB4BA5" w:rsidRPr="0079298B" w:rsidRDefault="00DB4BA5"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26F9D7CD" w14:textId="77777777" w:rsidR="00DB4BA5" w:rsidRPr="0079298B" w:rsidRDefault="00DB4BA5" w:rsidP="00100A82">
            <w:pPr>
              <w:rPr>
                <w:sz w:val="20"/>
                <w:szCs w:val="20"/>
                <w:lang w:val="en-US"/>
              </w:rPr>
            </w:pPr>
            <w:r w:rsidRPr="0079298B">
              <w:rPr>
                <w:sz w:val="20"/>
                <w:szCs w:val="20"/>
                <w:lang w:val="en-US"/>
              </w:rPr>
              <w:t>TaxCodeType</w:t>
            </w:r>
          </w:p>
        </w:tc>
      </w:tr>
      <w:tr w:rsidR="00DB4BA5" w:rsidRPr="0079298B" w14:paraId="11F70692"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651C6EA9" w14:textId="77777777" w:rsidR="00DB4BA5" w:rsidRPr="0079298B" w:rsidRDefault="00DB4BA5" w:rsidP="00100A82">
            <w:pPr>
              <w:pStyle w:val="Default"/>
              <w:rPr>
                <w:sz w:val="20"/>
                <w:szCs w:val="20"/>
                <w:lang w:val="en-US"/>
              </w:rPr>
            </w:pPr>
            <w:r w:rsidRPr="0079298B">
              <w:rPr>
                <w:sz w:val="20"/>
                <w:szCs w:val="20"/>
                <w:lang w:val="en-US"/>
              </w:rPr>
              <w:t>DiscountFlag</w:t>
            </w:r>
          </w:p>
        </w:tc>
        <w:tc>
          <w:tcPr>
            <w:tcW w:w="3633" w:type="dxa"/>
            <w:tcBorders>
              <w:top w:val="single" w:sz="4" w:space="0" w:color="000000"/>
              <w:left w:val="single" w:sz="4" w:space="0" w:color="000000"/>
              <w:bottom w:val="single" w:sz="4" w:space="0" w:color="000000"/>
              <w:right w:val="single" w:sz="4" w:space="0" w:color="000000"/>
            </w:tcBorders>
          </w:tcPr>
          <w:p w14:paraId="0ECE2F9A" w14:textId="5B26E122" w:rsidR="00DB4BA5" w:rsidRPr="0079298B" w:rsidRDefault="00DB4BA5" w:rsidP="00100A82">
            <w:pPr>
              <w:pStyle w:val="Default"/>
              <w:rPr>
                <w:sz w:val="20"/>
                <w:szCs w:val="20"/>
                <w:lang w:val="en-US"/>
              </w:rPr>
            </w:pPr>
            <w:r w:rsidRPr="007E0F9C">
              <w:rPr>
                <w:sz w:val="20"/>
                <w:szCs w:val="20"/>
                <w:lang w:val="en-US"/>
              </w:rPr>
              <w:t xml:space="preserve">Defines whether or not the invoice line item is qualified for discount. </w:t>
            </w:r>
          </w:p>
        </w:tc>
        <w:tc>
          <w:tcPr>
            <w:tcW w:w="1044" w:type="dxa"/>
            <w:tcBorders>
              <w:top w:val="single" w:sz="4" w:space="0" w:color="000000"/>
              <w:left w:val="single" w:sz="4" w:space="0" w:color="000000"/>
              <w:bottom w:val="single" w:sz="4" w:space="0" w:color="000000"/>
              <w:right w:val="single" w:sz="4" w:space="0" w:color="000000"/>
            </w:tcBorders>
          </w:tcPr>
          <w:p w14:paraId="1704D122" w14:textId="77777777" w:rsidR="00DB4BA5" w:rsidRPr="0079298B" w:rsidRDefault="00DB4BA5"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2ED7C2F2" w14:textId="77777777" w:rsidR="00DB4BA5" w:rsidRPr="0079298B" w:rsidRDefault="00DB4BA5"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265E7D3B" w14:textId="77777777" w:rsidR="00DB4BA5" w:rsidRPr="0079298B" w:rsidRDefault="00DB4BA5" w:rsidP="00100A82">
            <w:pPr>
              <w:rPr>
                <w:sz w:val="20"/>
                <w:szCs w:val="20"/>
                <w:lang w:val="en-US"/>
              </w:rPr>
            </w:pPr>
            <w:r w:rsidRPr="0079298B">
              <w:rPr>
                <w:sz w:val="20"/>
                <w:szCs w:val="20"/>
                <w:lang w:val="en-US"/>
              </w:rPr>
              <w:t>xs:boolean</w:t>
            </w:r>
          </w:p>
        </w:tc>
      </w:tr>
      <w:tr w:rsidR="00100A82" w:rsidRPr="0079298B" w14:paraId="4D83459E"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4CC3C31D" w14:textId="77777777" w:rsidR="00100A82" w:rsidRPr="0079298B" w:rsidRDefault="0036384F" w:rsidP="00100A82">
            <w:pPr>
              <w:pStyle w:val="Default"/>
              <w:rPr>
                <w:sz w:val="20"/>
                <w:szCs w:val="20"/>
                <w:lang w:val="en-US"/>
              </w:rPr>
            </w:pPr>
            <w:r w:rsidRPr="0079298B">
              <w:rPr>
                <w:sz w:val="20"/>
                <w:szCs w:val="20"/>
                <w:lang w:val="en-US"/>
              </w:rPr>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3763FE07" w14:textId="77777777" w:rsidR="00DB4BA5" w:rsidRDefault="00DB4BA5" w:rsidP="00100A82">
            <w:pPr>
              <w:pStyle w:val="Default"/>
              <w:rPr>
                <w:sz w:val="20"/>
                <w:szCs w:val="20"/>
                <w:lang w:val="en-US"/>
              </w:rPr>
            </w:pPr>
            <w:r w:rsidRPr="007E0F9C">
              <w:rPr>
                <w:sz w:val="20"/>
                <w:szCs w:val="20"/>
                <w:lang w:val="en-US"/>
              </w:rPr>
              <w:t>This field is used to report reductions or surc</w:t>
            </w:r>
            <w:r>
              <w:rPr>
                <w:sz w:val="20"/>
                <w:szCs w:val="20"/>
                <w:lang w:val="en-US"/>
              </w:rPr>
              <w:t>harges to the invoice line item.</w:t>
            </w:r>
          </w:p>
          <w:p w14:paraId="48D309A4" w14:textId="5A2E5807" w:rsidR="00463ECC" w:rsidRPr="0079298B" w:rsidRDefault="00DB4BA5" w:rsidP="00DB4BA5">
            <w:pPr>
              <w:pStyle w:val="Default"/>
              <w:rPr>
                <w:sz w:val="20"/>
                <w:szCs w:val="20"/>
                <w:lang w:val="en-US"/>
              </w:rPr>
            </w:pPr>
            <w:r>
              <w:rPr>
                <w:sz w:val="20"/>
                <w:szCs w:val="20"/>
                <w:lang w:val="en-US"/>
              </w:rPr>
              <w:t xml:space="preserve">Furthermore, this element may be used to provide information about taxes, which in turn are subject to VAT calculations (e.g. beer tax, petrol tax, etc.). The exact definition of this element is provided in section </w:t>
            </w:r>
            <w:r w:rsidR="00761EE4" w:rsidRPr="0079298B">
              <w:rPr>
                <w:sz w:val="20"/>
                <w:szCs w:val="20"/>
                <w:lang w:val="en-US"/>
              </w:rPr>
              <w:fldChar w:fldCharType="begin"/>
            </w:r>
            <w:r w:rsidR="005C4E0C" w:rsidRPr="0079298B">
              <w:rPr>
                <w:sz w:val="20"/>
                <w:szCs w:val="20"/>
                <w:lang w:val="en-US"/>
              </w:rPr>
              <w:instrText xml:space="preserve"> REF _Ref369708193 \r \h </w:instrText>
            </w:r>
            <w:r w:rsidR="00761EE4" w:rsidRPr="0079298B">
              <w:rPr>
                <w:sz w:val="20"/>
                <w:szCs w:val="20"/>
                <w:lang w:val="en-US"/>
              </w:rPr>
            </w:r>
            <w:r w:rsidR="00761EE4" w:rsidRPr="0079298B">
              <w:rPr>
                <w:sz w:val="20"/>
                <w:szCs w:val="20"/>
                <w:lang w:val="en-US"/>
              </w:rPr>
              <w:fldChar w:fldCharType="separate"/>
            </w:r>
            <w:r w:rsidR="00850FCD">
              <w:rPr>
                <w:sz w:val="20"/>
                <w:szCs w:val="20"/>
                <w:lang w:val="en-US"/>
              </w:rPr>
              <w:t>3.9.1.1</w:t>
            </w:r>
            <w:r w:rsidR="00761EE4" w:rsidRPr="0079298B">
              <w:rPr>
                <w:sz w:val="20"/>
                <w:szCs w:val="20"/>
                <w:lang w:val="en-US"/>
              </w:rPr>
              <w:fldChar w:fldCharType="end"/>
            </w:r>
            <w:r w:rsidR="004261F8" w:rsidRPr="0079298B">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6325A9CC" w14:textId="77777777" w:rsidR="00100A82" w:rsidRPr="0079298B" w:rsidRDefault="00100A82"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36EFF36B" w14:textId="77777777" w:rsidR="00100A82" w:rsidRPr="0079298B" w:rsidRDefault="00100A82"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2E5A1076" w14:textId="43FE5168" w:rsidR="0036384F" w:rsidRPr="0079298B" w:rsidRDefault="005F1A53" w:rsidP="00100A82">
            <w:pPr>
              <w:rPr>
                <w:sz w:val="20"/>
                <w:szCs w:val="20"/>
                <w:lang w:val="en-US"/>
              </w:rPr>
            </w:pPr>
            <w:r>
              <w:rPr>
                <w:sz w:val="20"/>
                <w:szCs w:val="20"/>
                <w:lang w:val="en-US"/>
              </w:rPr>
              <w:t>XML composite</w:t>
            </w:r>
          </w:p>
          <w:p w14:paraId="5036485F" w14:textId="77777777" w:rsidR="00100A82" w:rsidRPr="0079298B" w:rsidRDefault="00100A82" w:rsidP="0036384F">
            <w:pPr>
              <w:jc w:val="center"/>
              <w:rPr>
                <w:sz w:val="20"/>
                <w:szCs w:val="20"/>
                <w:lang w:val="en-US"/>
              </w:rPr>
            </w:pPr>
          </w:p>
        </w:tc>
      </w:tr>
      <w:tr w:rsidR="00100A82" w:rsidRPr="0079298B" w14:paraId="1FEC0E05"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4012A7D3" w14:textId="121529EA" w:rsidR="00100A82" w:rsidRPr="0079298B" w:rsidRDefault="00100A82" w:rsidP="00100A82">
            <w:pPr>
              <w:pStyle w:val="Default"/>
              <w:rPr>
                <w:sz w:val="20"/>
                <w:szCs w:val="20"/>
                <w:lang w:val="en-US"/>
              </w:rPr>
            </w:pPr>
            <w:r w:rsidRPr="0079298B">
              <w:rPr>
                <w:sz w:val="20"/>
                <w:szCs w:val="20"/>
                <w:lang w:val="en-US"/>
              </w:rPr>
              <w:t>Delivery</w:t>
            </w:r>
          </w:p>
        </w:tc>
        <w:tc>
          <w:tcPr>
            <w:tcW w:w="3633" w:type="dxa"/>
            <w:tcBorders>
              <w:top w:val="single" w:sz="4" w:space="0" w:color="000000"/>
              <w:left w:val="single" w:sz="4" w:space="0" w:color="000000"/>
              <w:bottom w:val="single" w:sz="4" w:space="0" w:color="000000"/>
              <w:right w:val="single" w:sz="4" w:space="0" w:color="000000"/>
            </w:tcBorders>
          </w:tcPr>
          <w:p w14:paraId="26BD12EF" w14:textId="306BA338" w:rsidR="00100A82" w:rsidRPr="0079298B" w:rsidRDefault="00DB4BA5" w:rsidP="00DB4BA5">
            <w:pPr>
              <w:pStyle w:val="Default"/>
              <w:rPr>
                <w:sz w:val="20"/>
                <w:szCs w:val="20"/>
                <w:lang w:val="en-US"/>
              </w:rPr>
            </w:pPr>
            <w:r w:rsidRPr="007E0F9C">
              <w:rPr>
                <w:sz w:val="20"/>
                <w:szCs w:val="20"/>
                <w:lang w:val="en-US"/>
              </w:rPr>
              <w:t>Reporting of delivery details of this invoice line item.</w:t>
            </w:r>
            <w:r w:rsidR="00100A82" w:rsidRPr="0079298B">
              <w:rPr>
                <w:sz w:val="20"/>
                <w:szCs w:val="20"/>
                <w:lang w:val="en-US"/>
              </w:rPr>
              <w:br/>
              <w:t>(</w:t>
            </w:r>
            <w:r>
              <w:rPr>
                <w:i/>
                <w:sz w:val="20"/>
                <w:szCs w:val="20"/>
                <w:lang w:val="en-US"/>
              </w:rPr>
              <w:t>Note</w:t>
            </w:r>
            <w:r w:rsidR="00100A82" w:rsidRPr="0079298B">
              <w:rPr>
                <w:sz w:val="20"/>
                <w:szCs w:val="20"/>
                <w:lang w:val="en-US"/>
              </w:rPr>
              <w:t xml:space="preserve">: </w:t>
            </w:r>
            <w:r>
              <w:rPr>
                <w:sz w:val="20"/>
                <w:szCs w:val="20"/>
                <w:lang w:val="en-US"/>
              </w:rPr>
              <w:t>the structure of the element is explained in detail in section</w:t>
            </w:r>
            <w:r w:rsidR="00A23717" w:rsidRPr="0079298B">
              <w:rPr>
                <w:sz w:val="20"/>
                <w:szCs w:val="20"/>
                <w:lang w:val="en-US"/>
              </w:rPr>
              <w:t xml:space="preserve"> </w:t>
            </w:r>
            <w:r w:rsidR="00761EE4" w:rsidRPr="0079298B">
              <w:rPr>
                <w:sz w:val="20"/>
                <w:szCs w:val="20"/>
                <w:lang w:val="en-US"/>
              </w:rPr>
              <w:fldChar w:fldCharType="begin"/>
            </w:r>
            <w:r w:rsidR="005C4E0C" w:rsidRPr="0079298B">
              <w:rPr>
                <w:sz w:val="20"/>
                <w:szCs w:val="20"/>
                <w:lang w:val="en-US"/>
              </w:rPr>
              <w:instrText xml:space="preserve"> REF _Ref372730098 \r \h </w:instrText>
            </w:r>
            <w:r w:rsidR="00761EE4" w:rsidRPr="0079298B">
              <w:rPr>
                <w:sz w:val="20"/>
                <w:szCs w:val="20"/>
                <w:lang w:val="en-US"/>
              </w:rPr>
            </w:r>
            <w:r w:rsidR="00761EE4" w:rsidRPr="0079298B">
              <w:rPr>
                <w:sz w:val="20"/>
                <w:szCs w:val="20"/>
                <w:lang w:val="en-US"/>
              </w:rPr>
              <w:fldChar w:fldCharType="separate"/>
            </w:r>
            <w:r w:rsidR="00850FCD">
              <w:rPr>
                <w:sz w:val="20"/>
                <w:szCs w:val="20"/>
                <w:lang w:val="en-US"/>
              </w:rPr>
              <w:t>3.5</w:t>
            </w:r>
            <w:r w:rsidR="00761EE4" w:rsidRPr="0079298B">
              <w:rPr>
                <w:sz w:val="20"/>
                <w:szCs w:val="20"/>
                <w:lang w:val="en-US"/>
              </w:rPr>
              <w:fldChar w:fldCharType="end"/>
            </w:r>
            <w:r w:rsidR="00100A82" w:rsidRPr="0079298B">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3E8C2707" w14:textId="77777777" w:rsidR="00100A82" w:rsidRPr="0079298B" w:rsidRDefault="00100A82"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21C206F8" w14:textId="77777777" w:rsidR="00100A82" w:rsidRPr="0079298B" w:rsidRDefault="00100A82"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2B922040" w14:textId="42F73435" w:rsidR="00100A82" w:rsidRPr="0079298B" w:rsidRDefault="005F1A53" w:rsidP="00100A82">
            <w:pPr>
              <w:rPr>
                <w:sz w:val="20"/>
                <w:szCs w:val="20"/>
                <w:lang w:val="en-US"/>
              </w:rPr>
            </w:pPr>
            <w:r>
              <w:rPr>
                <w:sz w:val="20"/>
                <w:szCs w:val="20"/>
                <w:lang w:val="en-US"/>
              </w:rPr>
              <w:t>XML composite</w:t>
            </w:r>
          </w:p>
        </w:tc>
      </w:tr>
      <w:tr w:rsidR="00100A82" w:rsidRPr="0079298B" w14:paraId="0693DB52"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3DE29655" w14:textId="77777777" w:rsidR="00100A82" w:rsidRPr="0079298B" w:rsidRDefault="00100A82" w:rsidP="00100A82">
            <w:pPr>
              <w:pStyle w:val="Default"/>
              <w:rPr>
                <w:sz w:val="20"/>
                <w:szCs w:val="20"/>
                <w:lang w:val="en-US"/>
              </w:rPr>
            </w:pPr>
            <w:r w:rsidRPr="0079298B">
              <w:rPr>
                <w:sz w:val="20"/>
                <w:szCs w:val="20"/>
                <w:lang w:val="en-US"/>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77191D34" w14:textId="77777777" w:rsidR="00DB4BA5" w:rsidRPr="007E0F9C" w:rsidRDefault="00DB4BA5" w:rsidP="00DB4BA5">
            <w:pPr>
              <w:pStyle w:val="Default"/>
              <w:rPr>
                <w:sz w:val="20"/>
                <w:szCs w:val="20"/>
                <w:lang w:val="en-US"/>
              </w:rPr>
            </w:pPr>
            <w:r w:rsidRPr="007E0F9C">
              <w:rPr>
                <w:sz w:val="20"/>
                <w:szCs w:val="20"/>
                <w:lang w:val="en-US"/>
              </w:rPr>
              <w:t xml:space="preserve">Reference of underlying order or order item </w:t>
            </w:r>
            <w:r>
              <w:rPr>
                <w:sz w:val="20"/>
                <w:szCs w:val="20"/>
                <w:lang w:val="en-US"/>
              </w:rPr>
              <w:t>assigned</w:t>
            </w:r>
            <w:r w:rsidRPr="007E0F9C">
              <w:rPr>
                <w:sz w:val="20"/>
                <w:szCs w:val="20"/>
                <w:lang w:val="en-US"/>
              </w:rPr>
              <w:t xml:space="preserve"> by invoicing party. </w:t>
            </w:r>
          </w:p>
          <w:p w14:paraId="05DFB0BD" w14:textId="33D6102F" w:rsidR="004261F8" w:rsidRPr="0079298B" w:rsidRDefault="00DB4BA5" w:rsidP="00DB4BA5">
            <w:pPr>
              <w:pStyle w:val="Default"/>
              <w:rPr>
                <w:sz w:val="20"/>
                <w:lang w:val="en-US"/>
              </w:rPr>
            </w:pPr>
            <w:r w:rsidRPr="007E0F9C">
              <w:rPr>
                <w:sz w:val="20"/>
                <w:szCs w:val="20"/>
                <w:lang w:val="en-US"/>
              </w:rPr>
              <w:t>(</w:t>
            </w:r>
            <w:r w:rsidRPr="007E0F9C">
              <w:rPr>
                <w:i/>
                <w:sz w:val="20"/>
                <w:szCs w:val="20"/>
                <w:lang w:val="en-US"/>
              </w:rPr>
              <w:t>Note</w:t>
            </w:r>
            <w:r w:rsidRPr="007E0F9C">
              <w:rPr>
                <w:sz w:val="20"/>
                <w:szCs w:val="20"/>
                <w:lang w:val="en-US"/>
              </w:rPr>
              <w:t xml:space="preserve">: In case this element is used, it takes precedence </w:t>
            </w:r>
            <w:r w:rsidRPr="007E0F9C">
              <w:rPr>
                <w:color w:val="auto"/>
                <w:sz w:val="20"/>
                <w:szCs w:val="20"/>
                <w:lang w:val="en-US"/>
              </w:rPr>
              <w:t>over</w:t>
            </w:r>
            <w:r w:rsidRPr="007E0F9C">
              <w:rPr>
                <w:color w:val="FF0000"/>
                <w:sz w:val="20"/>
                <w:szCs w:val="20"/>
                <w:lang w:val="en-US"/>
              </w:rPr>
              <w:t xml:space="preserve"> </w:t>
            </w:r>
            <w:r w:rsidRPr="007E0F9C">
              <w:rPr>
                <w:sz w:val="20"/>
                <w:szCs w:val="20"/>
                <w:lang w:val="en-US"/>
              </w:rPr>
              <w:t xml:space="preserve">a potential entry in </w:t>
            </w:r>
            <w:r w:rsidRPr="007E0F9C">
              <w:rPr>
                <w:i/>
                <w:sz w:val="20"/>
                <w:szCs w:val="20"/>
                <w:lang w:val="en-US"/>
              </w:rPr>
              <w:t>Invoice/Biller/Order-Reference</w:t>
            </w:r>
            <w:r w:rsidRPr="007E0F9C">
              <w:rPr>
                <w:sz w:val="20"/>
                <w:lang w:val="en-US"/>
              </w:rPr>
              <w:t>).</w:t>
            </w:r>
            <w:r>
              <w:rPr>
                <w:sz w:val="20"/>
                <w:lang w:val="en-US"/>
              </w:rPr>
              <w:t xml:space="preserve"> The </w:t>
            </w:r>
            <w:r>
              <w:rPr>
                <w:sz w:val="20"/>
                <w:lang w:val="en-US"/>
              </w:rPr>
              <w:lastRenderedPageBreak/>
              <w:t>exact definition of this element is provided in section</w:t>
            </w:r>
            <w:r w:rsidR="004261F8" w:rsidRPr="0079298B">
              <w:rPr>
                <w:sz w:val="20"/>
                <w:lang w:val="en-US"/>
              </w:rPr>
              <w:t xml:space="preserve"> </w:t>
            </w:r>
            <w:r w:rsidR="00761EE4" w:rsidRPr="0079298B">
              <w:rPr>
                <w:sz w:val="20"/>
                <w:lang w:val="en-US"/>
              </w:rPr>
              <w:fldChar w:fldCharType="begin"/>
            </w:r>
            <w:r w:rsidR="004261F8" w:rsidRPr="0079298B">
              <w:rPr>
                <w:sz w:val="20"/>
                <w:lang w:val="en-US"/>
              </w:rPr>
              <w:instrText xml:space="preserve"> REF _Ref88046393 \r \h </w:instrText>
            </w:r>
            <w:r w:rsidR="00761EE4" w:rsidRPr="0079298B">
              <w:rPr>
                <w:sz w:val="20"/>
                <w:lang w:val="en-US"/>
              </w:rPr>
            </w:r>
            <w:r w:rsidR="00761EE4" w:rsidRPr="0079298B">
              <w:rPr>
                <w:sz w:val="20"/>
                <w:lang w:val="en-US"/>
              </w:rPr>
              <w:fldChar w:fldCharType="separate"/>
            </w:r>
            <w:r w:rsidR="00850FCD">
              <w:rPr>
                <w:sz w:val="20"/>
                <w:lang w:val="en-US"/>
              </w:rPr>
              <w:t>3.6.1</w:t>
            </w:r>
            <w:r w:rsidR="00761EE4" w:rsidRPr="0079298B">
              <w:rPr>
                <w:sz w:val="20"/>
                <w:lang w:val="en-US"/>
              </w:rPr>
              <w:fldChar w:fldCharType="end"/>
            </w:r>
            <w:r w:rsidR="004261F8" w:rsidRPr="0079298B">
              <w:rPr>
                <w:sz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718C0558" w14:textId="77777777" w:rsidR="00100A82" w:rsidRPr="0079298B" w:rsidRDefault="00100A82" w:rsidP="00100A82">
            <w:pPr>
              <w:rPr>
                <w:sz w:val="20"/>
                <w:szCs w:val="20"/>
                <w:lang w:val="en-US"/>
              </w:rPr>
            </w:pPr>
            <w:r w:rsidRPr="0079298B">
              <w:rPr>
                <w:sz w:val="20"/>
                <w:szCs w:val="20"/>
                <w:lang w:val="en-US"/>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Pr>
          <w:p w14:paraId="23B5F423" w14:textId="77777777" w:rsidR="00100A82" w:rsidRPr="0079298B" w:rsidRDefault="00100A82"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16639D3D" w14:textId="67929087" w:rsidR="00100A82" w:rsidRPr="0079298B" w:rsidRDefault="005F1A53" w:rsidP="00100A82">
            <w:pPr>
              <w:rPr>
                <w:sz w:val="20"/>
                <w:szCs w:val="20"/>
                <w:lang w:val="en-US"/>
              </w:rPr>
            </w:pPr>
            <w:r>
              <w:rPr>
                <w:sz w:val="20"/>
                <w:szCs w:val="20"/>
                <w:lang w:val="en-US"/>
              </w:rPr>
              <w:t>XML composite</w:t>
            </w:r>
          </w:p>
        </w:tc>
      </w:tr>
      <w:tr w:rsidR="00DB4BA5" w:rsidRPr="0079298B" w14:paraId="2ECCA0FA"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71518811" w14:textId="77777777" w:rsidR="00DB4BA5" w:rsidRPr="0079298B" w:rsidRDefault="00DB4BA5" w:rsidP="00100A82">
            <w:pPr>
              <w:pStyle w:val="Default"/>
              <w:rPr>
                <w:sz w:val="20"/>
                <w:szCs w:val="20"/>
                <w:lang w:val="en-US"/>
              </w:rPr>
            </w:pPr>
            <w:r w:rsidRPr="0079298B">
              <w:rPr>
                <w:sz w:val="20"/>
                <w:szCs w:val="20"/>
                <w:lang w:val="en-US"/>
              </w:rPr>
              <w:lastRenderedPageBreak/>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FDDE59E" w14:textId="35CBDF06" w:rsidR="00DB4BA5" w:rsidRPr="0079298B" w:rsidRDefault="00DB4BA5" w:rsidP="00100A82">
            <w:pPr>
              <w:pStyle w:val="Default"/>
              <w:rPr>
                <w:sz w:val="20"/>
                <w:szCs w:val="20"/>
                <w:lang w:val="en-US"/>
              </w:rPr>
            </w:pPr>
            <w:r w:rsidRPr="007E0F9C">
              <w:rPr>
                <w:sz w:val="20"/>
                <w:szCs w:val="20"/>
                <w:lang w:val="en-US"/>
              </w:rPr>
              <w:t xml:space="preserve">Purchase order number </w:t>
            </w:r>
            <w:r>
              <w:rPr>
                <w:sz w:val="20"/>
                <w:szCs w:val="20"/>
                <w:lang w:val="en-US"/>
              </w:rPr>
              <w:t>at</w:t>
            </w:r>
            <w:r w:rsidRPr="007E0F9C">
              <w:rPr>
                <w:sz w:val="20"/>
                <w:szCs w:val="20"/>
                <w:lang w:val="en-US"/>
              </w:rPr>
              <w:t xml:space="preserve"> invoicing party.</w:t>
            </w:r>
          </w:p>
        </w:tc>
        <w:tc>
          <w:tcPr>
            <w:tcW w:w="1044" w:type="dxa"/>
            <w:tcBorders>
              <w:top w:val="single" w:sz="4" w:space="0" w:color="000000"/>
              <w:left w:val="single" w:sz="4" w:space="0" w:color="000000"/>
              <w:bottom w:val="single" w:sz="4" w:space="0" w:color="000000"/>
              <w:right w:val="single" w:sz="4" w:space="0" w:color="000000"/>
            </w:tcBorders>
          </w:tcPr>
          <w:p w14:paraId="5EBEB889" w14:textId="77777777" w:rsidR="00DB4BA5" w:rsidRPr="0079298B" w:rsidRDefault="00DB4BA5"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55BA4D50" w14:textId="77777777" w:rsidR="00DB4BA5" w:rsidRPr="0079298B" w:rsidRDefault="00DB4BA5" w:rsidP="00100A82">
            <w:pPr>
              <w:jc w:val="center"/>
              <w:rPr>
                <w:sz w:val="20"/>
                <w:szCs w:val="20"/>
                <w:lang w:val="en-US"/>
              </w:rPr>
            </w:pPr>
            <w:r w:rsidRPr="0079298B">
              <w:rPr>
                <w:sz w:val="20"/>
                <w:szCs w:val="20"/>
                <w:lang w:val="en-US"/>
              </w:rPr>
              <w:t>1..1</w:t>
            </w:r>
          </w:p>
        </w:tc>
        <w:tc>
          <w:tcPr>
            <w:tcW w:w="1667" w:type="dxa"/>
            <w:tcBorders>
              <w:top w:val="single" w:sz="4" w:space="0" w:color="000000"/>
              <w:left w:val="single" w:sz="4" w:space="0" w:color="000000"/>
              <w:bottom w:val="single" w:sz="4" w:space="0" w:color="000000"/>
              <w:right w:val="single" w:sz="4" w:space="0" w:color="000000"/>
            </w:tcBorders>
          </w:tcPr>
          <w:p w14:paraId="6734E554" w14:textId="77777777" w:rsidR="00DB4BA5" w:rsidRPr="0079298B" w:rsidRDefault="00DB4BA5" w:rsidP="00100A82">
            <w:pPr>
              <w:rPr>
                <w:sz w:val="20"/>
                <w:szCs w:val="20"/>
                <w:lang w:val="en-US"/>
              </w:rPr>
            </w:pPr>
            <w:r w:rsidRPr="0079298B">
              <w:rPr>
                <w:sz w:val="20"/>
                <w:szCs w:val="20"/>
                <w:lang w:val="en-US"/>
              </w:rPr>
              <w:t>IDType</w:t>
            </w:r>
          </w:p>
          <w:p w14:paraId="734EBD9A" w14:textId="76448D30" w:rsidR="00DB4BA5" w:rsidRPr="0079298B" w:rsidRDefault="00DB4BA5" w:rsidP="00DB6413">
            <w:pPr>
              <w:rPr>
                <w:sz w:val="20"/>
                <w:szCs w:val="20"/>
                <w:lang w:val="en-US"/>
              </w:rPr>
            </w:pPr>
            <w:r w:rsidRPr="0079298B">
              <w:rPr>
                <w:sz w:val="20"/>
                <w:szCs w:val="20"/>
                <w:lang w:val="en-US"/>
              </w:rPr>
              <w:t xml:space="preserve">max. 255 </w:t>
            </w:r>
            <w:r w:rsidR="00DB6413">
              <w:rPr>
                <w:sz w:val="20"/>
                <w:szCs w:val="20"/>
                <w:lang w:val="en-US"/>
              </w:rPr>
              <w:t>characters</w:t>
            </w:r>
          </w:p>
        </w:tc>
      </w:tr>
      <w:tr w:rsidR="00DB4BA5" w:rsidRPr="0079298B" w14:paraId="2CC8C9EF"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7B485D2D" w14:textId="77777777" w:rsidR="00DB4BA5" w:rsidRPr="0079298B" w:rsidRDefault="00DB4BA5" w:rsidP="00100A82">
            <w:pPr>
              <w:pStyle w:val="Default"/>
              <w:rPr>
                <w:sz w:val="20"/>
                <w:szCs w:val="20"/>
                <w:lang w:val="en-US"/>
              </w:rPr>
            </w:pPr>
            <w:r w:rsidRPr="0079298B">
              <w:rPr>
                <w:sz w:val="20"/>
                <w:szCs w:val="20"/>
                <w:lang w:val="en-US"/>
              </w:rPr>
              <w:t>BillersOrderReference/ReferenceDate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222B76B1" w14:textId="1BBD02EE" w:rsidR="00DB4BA5" w:rsidRPr="0079298B" w:rsidRDefault="00DB4BA5" w:rsidP="00100A82">
            <w:pPr>
              <w:pStyle w:val="Default"/>
              <w:rPr>
                <w:sz w:val="20"/>
                <w:szCs w:val="20"/>
                <w:lang w:val="en-US"/>
              </w:rPr>
            </w:pPr>
            <w:r>
              <w:rPr>
                <w:sz w:val="20"/>
                <w:szCs w:val="20"/>
                <w:lang w:val="en-US"/>
              </w:rPr>
              <w:t>Date of the order at the invoicing party.</w:t>
            </w:r>
          </w:p>
        </w:tc>
        <w:tc>
          <w:tcPr>
            <w:tcW w:w="1044" w:type="dxa"/>
            <w:tcBorders>
              <w:top w:val="single" w:sz="4" w:space="0" w:color="000000"/>
              <w:left w:val="single" w:sz="4" w:space="0" w:color="000000"/>
              <w:bottom w:val="single" w:sz="4" w:space="0" w:color="000000"/>
              <w:right w:val="single" w:sz="4" w:space="0" w:color="000000"/>
            </w:tcBorders>
          </w:tcPr>
          <w:p w14:paraId="78753B24" w14:textId="77777777" w:rsidR="00DB4BA5" w:rsidRPr="0079298B" w:rsidRDefault="00DB4BA5"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446AC1EC" w14:textId="77777777" w:rsidR="00DB4BA5" w:rsidRPr="0079298B" w:rsidRDefault="00DB4BA5"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4E9E5FAA" w14:textId="77777777" w:rsidR="00DB4BA5" w:rsidRPr="0079298B" w:rsidRDefault="00DB4BA5" w:rsidP="00100A82">
            <w:pPr>
              <w:rPr>
                <w:sz w:val="20"/>
                <w:szCs w:val="20"/>
                <w:lang w:val="en-US"/>
              </w:rPr>
            </w:pPr>
            <w:r w:rsidRPr="0079298B">
              <w:rPr>
                <w:sz w:val="20"/>
                <w:szCs w:val="20"/>
                <w:lang w:val="en-US"/>
              </w:rPr>
              <w:t>xs:date</w:t>
            </w:r>
          </w:p>
        </w:tc>
      </w:tr>
      <w:tr w:rsidR="00DB4BA5" w:rsidRPr="0079298B" w14:paraId="629C32D3"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2DF7B31D" w14:textId="77777777" w:rsidR="00DB4BA5" w:rsidRPr="0079298B" w:rsidRDefault="00DB4BA5" w:rsidP="00F2341C">
            <w:pPr>
              <w:pStyle w:val="Default"/>
              <w:rPr>
                <w:sz w:val="20"/>
                <w:szCs w:val="20"/>
                <w:lang w:val="en-US"/>
              </w:rPr>
            </w:pPr>
            <w:r w:rsidRPr="0079298B">
              <w:rPr>
                <w:sz w:val="20"/>
                <w:szCs w:val="20"/>
                <w:lang w:val="en-US"/>
              </w:rPr>
              <w:t>BillersOrderReference/Description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129F187C" w14:textId="7B906B6A" w:rsidR="00DB4BA5" w:rsidRPr="0079298B" w:rsidRDefault="00DB4BA5" w:rsidP="00100A82">
            <w:pPr>
              <w:pStyle w:val="Default"/>
              <w:rPr>
                <w:sz w:val="20"/>
                <w:szCs w:val="20"/>
                <w:lang w:val="en-US"/>
              </w:rPr>
            </w:pPr>
            <w:r>
              <w:rPr>
                <w:sz w:val="20"/>
                <w:szCs w:val="20"/>
                <w:lang w:val="en-US"/>
              </w:rPr>
              <w:t>Description of the order at the invoicing party.</w:t>
            </w:r>
          </w:p>
        </w:tc>
        <w:tc>
          <w:tcPr>
            <w:tcW w:w="1044" w:type="dxa"/>
            <w:tcBorders>
              <w:top w:val="single" w:sz="4" w:space="0" w:color="000000"/>
              <w:left w:val="single" w:sz="4" w:space="0" w:color="000000"/>
              <w:bottom w:val="single" w:sz="4" w:space="0" w:color="000000"/>
              <w:right w:val="single" w:sz="4" w:space="0" w:color="000000"/>
            </w:tcBorders>
          </w:tcPr>
          <w:p w14:paraId="7C7B0251" w14:textId="77777777" w:rsidR="00DB4BA5" w:rsidRPr="0079298B" w:rsidRDefault="00DB4BA5"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1614E340" w14:textId="77777777" w:rsidR="00DB4BA5" w:rsidRPr="0079298B" w:rsidRDefault="00DB4BA5"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3A5ED19C" w14:textId="77777777" w:rsidR="00DB4BA5" w:rsidRPr="0079298B" w:rsidRDefault="00DB4BA5" w:rsidP="00100A82">
            <w:pPr>
              <w:rPr>
                <w:sz w:val="20"/>
                <w:szCs w:val="20"/>
                <w:lang w:val="en-US"/>
              </w:rPr>
            </w:pPr>
            <w:r w:rsidRPr="0079298B">
              <w:rPr>
                <w:sz w:val="20"/>
                <w:szCs w:val="20"/>
                <w:lang w:val="en-US"/>
              </w:rPr>
              <w:t>xs:string</w:t>
            </w:r>
          </w:p>
        </w:tc>
      </w:tr>
      <w:tr w:rsidR="00DB4BA5" w:rsidRPr="0079298B" w14:paraId="3179AB5D"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1D56AABC" w14:textId="77777777" w:rsidR="00DB4BA5" w:rsidRPr="0079298B" w:rsidRDefault="00DB4BA5" w:rsidP="00100A82">
            <w:pPr>
              <w:pStyle w:val="Default"/>
              <w:rPr>
                <w:sz w:val="20"/>
                <w:szCs w:val="20"/>
                <w:lang w:val="en-US"/>
              </w:rPr>
            </w:pPr>
            <w:r w:rsidRPr="0079298B">
              <w:rPr>
                <w:sz w:val="20"/>
                <w:szCs w:val="20"/>
                <w:lang w:val="en-US"/>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20E0BF39" w14:textId="34C669C3" w:rsidR="00DB4BA5" w:rsidRPr="0079298B" w:rsidRDefault="00DB4BA5" w:rsidP="00100A82">
            <w:pPr>
              <w:pStyle w:val="Default"/>
              <w:rPr>
                <w:sz w:val="20"/>
                <w:szCs w:val="20"/>
                <w:lang w:val="en-US"/>
              </w:rPr>
            </w:pPr>
            <w:r>
              <w:rPr>
                <w:sz w:val="20"/>
                <w:szCs w:val="20"/>
                <w:lang w:val="en-US"/>
              </w:rPr>
              <w:t>Position number of the order at the invoicing party.</w:t>
            </w:r>
          </w:p>
        </w:tc>
        <w:tc>
          <w:tcPr>
            <w:tcW w:w="1044" w:type="dxa"/>
            <w:tcBorders>
              <w:top w:val="single" w:sz="4" w:space="0" w:color="000000"/>
              <w:left w:val="single" w:sz="4" w:space="0" w:color="000000"/>
              <w:bottom w:val="single" w:sz="4" w:space="0" w:color="000000"/>
              <w:right w:val="single" w:sz="4" w:space="0" w:color="000000"/>
            </w:tcBorders>
          </w:tcPr>
          <w:p w14:paraId="6914A7C6" w14:textId="77777777" w:rsidR="00DB4BA5" w:rsidRPr="0079298B" w:rsidRDefault="00DB4BA5"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58754E5D" w14:textId="77777777" w:rsidR="00DB4BA5" w:rsidRPr="0079298B" w:rsidRDefault="00DB4BA5"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274C3428" w14:textId="77777777" w:rsidR="00DB4BA5" w:rsidRPr="0079298B" w:rsidRDefault="00DB4BA5" w:rsidP="00100A82">
            <w:pPr>
              <w:rPr>
                <w:sz w:val="20"/>
                <w:szCs w:val="20"/>
                <w:lang w:val="en-US"/>
              </w:rPr>
            </w:pPr>
            <w:r w:rsidRPr="0079298B">
              <w:rPr>
                <w:sz w:val="20"/>
                <w:szCs w:val="20"/>
                <w:lang w:val="en-US"/>
              </w:rPr>
              <w:t>xs:string</w:t>
            </w:r>
          </w:p>
        </w:tc>
      </w:tr>
      <w:tr w:rsidR="00DB4BA5" w:rsidRPr="0079298B" w14:paraId="51A79CA7"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23AFD78B" w14:textId="77777777" w:rsidR="00DB4BA5" w:rsidRPr="0079298B" w:rsidRDefault="00DB4BA5" w:rsidP="00100A82">
            <w:pPr>
              <w:pStyle w:val="Default"/>
              <w:rPr>
                <w:sz w:val="20"/>
                <w:szCs w:val="20"/>
                <w:lang w:val="en-US"/>
              </w:rPr>
            </w:pPr>
            <w:r w:rsidRPr="0079298B">
              <w:rPr>
                <w:sz w:val="20"/>
                <w:szCs w:val="20"/>
                <w:lang w:val="en-US"/>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1ADF462D" w14:textId="77777777" w:rsidR="00DB4BA5" w:rsidRPr="007E0F9C" w:rsidRDefault="00DB4BA5" w:rsidP="00DB4BA5">
            <w:pPr>
              <w:pStyle w:val="Default"/>
              <w:rPr>
                <w:sz w:val="20"/>
                <w:szCs w:val="20"/>
                <w:lang w:val="en-US"/>
              </w:rPr>
            </w:pPr>
            <w:r w:rsidRPr="007E0F9C">
              <w:rPr>
                <w:sz w:val="20"/>
                <w:szCs w:val="20"/>
                <w:lang w:val="en-US"/>
              </w:rPr>
              <w:t xml:space="preserve">Reference of underlying order or order item </w:t>
            </w:r>
            <w:r>
              <w:rPr>
                <w:sz w:val="20"/>
                <w:szCs w:val="20"/>
                <w:lang w:val="en-US"/>
              </w:rPr>
              <w:t>assigned</w:t>
            </w:r>
            <w:r w:rsidRPr="007E0F9C">
              <w:rPr>
                <w:sz w:val="20"/>
                <w:szCs w:val="20"/>
                <w:lang w:val="en-US"/>
              </w:rPr>
              <w:t xml:space="preserve"> by invoice recipient (or ordering party eventually). </w:t>
            </w:r>
          </w:p>
          <w:p w14:paraId="7DA83733" w14:textId="77777777" w:rsidR="00DB4BA5" w:rsidRDefault="00DB4BA5" w:rsidP="00DB4BA5">
            <w:pPr>
              <w:pStyle w:val="Default"/>
              <w:rPr>
                <w:sz w:val="20"/>
                <w:lang w:val="en-US"/>
              </w:rPr>
            </w:pPr>
            <w:r w:rsidRPr="007E0F9C">
              <w:rPr>
                <w:sz w:val="20"/>
                <w:szCs w:val="20"/>
                <w:lang w:val="en-US"/>
              </w:rPr>
              <w:t>(</w:t>
            </w:r>
            <w:r w:rsidRPr="007E0F9C">
              <w:rPr>
                <w:i/>
                <w:sz w:val="20"/>
                <w:szCs w:val="20"/>
                <w:lang w:val="en-US"/>
              </w:rPr>
              <w:t>Note</w:t>
            </w:r>
            <w:r w:rsidRPr="007E0F9C">
              <w:rPr>
                <w:sz w:val="20"/>
                <w:szCs w:val="20"/>
                <w:lang w:val="en-US"/>
              </w:rPr>
              <w:t>: In case this element is used, it takes precedence over</w:t>
            </w:r>
            <w:r>
              <w:rPr>
                <w:sz w:val="20"/>
                <w:szCs w:val="20"/>
                <w:lang w:val="en-US"/>
              </w:rPr>
              <w:t xml:space="preserve"> </w:t>
            </w:r>
            <w:r w:rsidRPr="007E0F9C">
              <w:rPr>
                <w:sz w:val="20"/>
                <w:szCs w:val="20"/>
                <w:lang w:val="en-US"/>
              </w:rPr>
              <w:t>a</w:t>
            </w:r>
            <w:r w:rsidRPr="007E0F9C">
              <w:rPr>
                <w:color w:val="FF0000"/>
                <w:sz w:val="20"/>
                <w:szCs w:val="20"/>
                <w:lang w:val="en-US"/>
              </w:rPr>
              <w:t xml:space="preserve"> </w:t>
            </w:r>
            <w:r w:rsidRPr="007E0F9C">
              <w:rPr>
                <w:sz w:val="20"/>
                <w:szCs w:val="20"/>
                <w:lang w:val="en-US"/>
              </w:rPr>
              <w:t xml:space="preserve">potential reporting in </w:t>
            </w:r>
            <w:r w:rsidRPr="007E0F9C">
              <w:rPr>
                <w:i/>
                <w:sz w:val="20"/>
                <w:szCs w:val="20"/>
                <w:lang w:val="en-US"/>
              </w:rPr>
              <w:t>Invoice/InvoiceRecipient/</w:t>
            </w:r>
            <w:r w:rsidRPr="007E0F9C">
              <w:rPr>
                <w:i/>
                <w:sz w:val="20"/>
                <w:szCs w:val="20"/>
                <w:lang w:val="en-US"/>
              </w:rPr>
              <w:br/>
              <w:t>OrderReference</w:t>
            </w:r>
            <w:r w:rsidRPr="007E0F9C">
              <w:rPr>
                <w:sz w:val="20"/>
                <w:szCs w:val="20"/>
                <w:lang w:val="en-US"/>
              </w:rPr>
              <w:t xml:space="preserve"> or </w:t>
            </w:r>
            <w:r w:rsidRPr="007E0F9C">
              <w:rPr>
                <w:i/>
                <w:sz w:val="20"/>
                <w:szCs w:val="20"/>
                <w:lang w:val="en-US"/>
              </w:rPr>
              <w:t>Invoice/Ordering-Party/OrderReference</w:t>
            </w:r>
            <w:r w:rsidRPr="007E0F9C">
              <w:rPr>
                <w:sz w:val="20"/>
                <w:lang w:val="en-US"/>
              </w:rPr>
              <w:t>).</w:t>
            </w:r>
          </w:p>
          <w:p w14:paraId="325A036E" w14:textId="22952A30" w:rsidR="00DB4BA5" w:rsidRPr="0079298B" w:rsidRDefault="00DB4BA5" w:rsidP="00DB4BA5">
            <w:pPr>
              <w:pStyle w:val="Default"/>
              <w:rPr>
                <w:sz w:val="20"/>
                <w:szCs w:val="20"/>
                <w:lang w:val="en-US"/>
              </w:rPr>
            </w:pPr>
            <w:r>
              <w:rPr>
                <w:sz w:val="20"/>
                <w:lang w:val="en-US"/>
              </w:rPr>
              <w:t>The exact definition of the element is provided in section</w:t>
            </w:r>
            <w:r w:rsidRPr="0079298B">
              <w:rPr>
                <w:sz w:val="20"/>
                <w:lang w:val="en-US"/>
              </w:rPr>
              <w:t xml:space="preserve"> </w:t>
            </w:r>
            <w:r w:rsidRPr="0079298B">
              <w:rPr>
                <w:sz w:val="20"/>
                <w:lang w:val="en-US"/>
              </w:rPr>
              <w:fldChar w:fldCharType="begin"/>
            </w:r>
            <w:r w:rsidRPr="0079298B">
              <w:rPr>
                <w:sz w:val="20"/>
                <w:lang w:val="en-US"/>
              </w:rPr>
              <w:instrText xml:space="preserve"> REF _Ref88046393 \r \h </w:instrText>
            </w:r>
            <w:r w:rsidRPr="0079298B">
              <w:rPr>
                <w:sz w:val="20"/>
                <w:lang w:val="en-US"/>
              </w:rPr>
            </w:r>
            <w:r w:rsidRPr="0079298B">
              <w:rPr>
                <w:sz w:val="20"/>
                <w:lang w:val="en-US"/>
              </w:rPr>
              <w:fldChar w:fldCharType="separate"/>
            </w:r>
            <w:r w:rsidR="00850FCD">
              <w:rPr>
                <w:sz w:val="20"/>
                <w:lang w:val="en-US"/>
              </w:rPr>
              <w:t>3.6.1</w:t>
            </w:r>
            <w:r w:rsidRPr="0079298B">
              <w:rPr>
                <w:sz w:val="20"/>
                <w:lang w:val="en-US"/>
              </w:rPr>
              <w:fldChar w:fldCharType="end"/>
            </w:r>
            <w:r w:rsidRPr="0079298B">
              <w:rPr>
                <w:sz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4242587F" w14:textId="77777777" w:rsidR="00DB4BA5" w:rsidRPr="0079298B" w:rsidRDefault="00DB4BA5"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0649C932" w14:textId="77777777" w:rsidR="00DB4BA5" w:rsidRPr="0079298B" w:rsidRDefault="00DB4BA5"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57B83A76" w14:textId="5AA7090F" w:rsidR="00DB4BA5" w:rsidRPr="0079298B" w:rsidRDefault="00DB4BA5" w:rsidP="00100A82">
            <w:pPr>
              <w:rPr>
                <w:sz w:val="20"/>
                <w:szCs w:val="20"/>
                <w:lang w:val="en-US"/>
              </w:rPr>
            </w:pPr>
            <w:r>
              <w:rPr>
                <w:sz w:val="20"/>
                <w:szCs w:val="20"/>
                <w:lang w:val="en-US"/>
              </w:rPr>
              <w:t>XML composite</w:t>
            </w:r>
          </w:p>
        </w:tc>
      </w:tr>
      <w:tr w:rsidR="00DB4BA5" w:rsidRPr="0079298B" w14:paraId="3C854942"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2631A011" w14:textId="77777777" w:rsidR="00DB4BA5" w:rsidRPr="0079298B" w:rsidRDefault="00DB4BA5" w:rsidP="00F2341C">
            <w:pPr>
              <w:pStyle w:val="Default"/>
              <w:rPr>
                <w:sz w:val="20"/>
                <w:szCs w:val="20"/>
                <w:lang w:val="en-US"/>
              </w:rPr>
            </w:pPr>
            <w:r w:rsidRPr="0079298B">
              <w:rPr>
                <w:sz w:val="20"/>
                <w:szCs w:val="20"/>
                <w:lang w:val="en-US"/>
              </w:rPr>
              <w:t>InvoiceRecipientsOrderReference/OrderID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8D66725" w14:textId="06D3FD78" w:rsidR="00DB4BA5" w:rsidRPr="0079298B" w:rsidRDefault="00DB4BA5" w:rsidP="00100A82">
            <w:pPr>
              <w:pStyle w:val="Default"/>
              <w:rPr>
                <w:sz w:val="20"/>
                <w:szCs w:val="20"/>
                <w:lang w:val="en-US"/>
              </w:rPr>
            </w:pPr>
            <w:r>
              <w:rPr>
                <w:sz w:val="20"/>
                <w:szCs w:val="20"/>
                <w:lang w:val="en-US"/>
              </w:rPr>
              <w:t>Number of the order at the invoice recipient.</w:t>
            </w:r>
          </w:p>
        </w:tc>
        <w:tc>
          <w:tcPr>
            <w:tcW w:w="1044" w:type="dxa"/>
            <w:tcBorders>
              <w:top w:val="single" w:sz="4" w:space="0" w:color="000000"/>
              <w:left w:val="single" w:sz="4" w:space="0" w:color="000000"/>
              <w:bottom w:val="single" w:sz="4" w:space="0" w:color="000000"/>
              <w:right w:val="single" w:sz="4" w:space="0" w:color="000000"/>
            </w:tcBorders>
          </w:tcPr>
          <w:p w14:paraId="343FCE69" w14:textId="77777777" w:rsidR="00DB4BA5" w:rsidRPr="0079298B" w:rsidRDefault="00DB4BA5"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0EDE4F11" w14:textId="77777777" w:rsidR="00DB4BA5" w:rsidRPr="0079298B" w:rsidRDefault="00DB4BA5" w:rsidP="00100A82">
            <w:pPr>
              <w:jc w:val="center"/>
              <w:rPr>
                <w:sz w:val="20"/>
                <w:szCs w:val="20"/>
                <w:lang w:val="en-US"/>
              </w:rPr>
            </w:pPr>
            <w:r w:rsidRPr="0079298B">
              <w:rPr>
                <w:sz w:val="20"/>
                <w:szCs w:val="20"/>
                <w:lang w:val="en-US"/>
              </w:rPr>
              <w:t>1..1</w:t>
            </w:r>
          </w:p>
        </w:tc>
        <w:tc>
          <w:tcPr>
            <w:tcW w:w="1667" w:type="dxa"/>
            <w:tcBorders>
              <w:top w:val="single" w:sz="4" w:space="0" w:color="000000"/>
              <w:left w:val="single" w:sz="4" w:space="0" w:color="000000"/>
              <w:bottom w:val="single" w:sz="4" w:space="0" w:color="000000"/>
              <w:right w:val="single" w:sz="4" w:space="0" w:color="000000"/>
            </w:tcBorders>
          </w:tcPr>
          <w:p w14:paraId="018BE625" w14:textId="77777777" w:rsidR="00DB4BA5" w:rsidRPr="0079298B" w:rsidRDefault="00DB4BA5" w:rsidP="00100A82">
            <w:pPr>
              <w:rPr>
                <w:sz w:val="20"/>
                <w:szCs w:val="20"/>
                <w:lang w:val="en-US"/>
              </w:rPr>
            </w:pPr>
            <w:r w:rsidRPr="0079298B">
              <w:rPr>
                <w:sz w:val="20"/>
                <w:szCs w:val="20"/>
                <w:lang w:val="en-US"/>
              </w:rPr>
              <w:t>IDType</w:t>
            </w:r>
          </w:p>
          <w:p w14:paraId="6F08B7EF" w14:textId="205BC08D" w:rsidR="00DB4BA5" w:rsidRPr="0079298B" w:rsidRDefault="00DB4BA5" w:rsidP="008F1FB3">
            <w:pPr>
              <w:rPr>
                <w:sz w:val="20"/>
                <w:szCs w:val="20"/>
                <w:lang w:val="en-US"/>
              </w:rPr>
            </w:pPr>
            <w:r w:rsidRPr="0079298B">
              <w:rPr>
                <w:sz w:val="20"/>
                <w:szCs w:val="20"/>
                <w:lang w:val="en-US"/>
              </w:rPr>
              <w:t xml:space="preserve">max. 255 </w:t>
            </w:r>
            <w:r w:rsidR="00DB6413">
              <w:rPr>
                <w:sz w:val="20"/>
                <w:szCs w:val="20"/>
                <w:lang w:val="en-US"/>
              </w:rPr>
              <w:t>characters</w:t>
            </w:r>
          </w:p>
        </w:tc>
      </w:tr>
      <w:tr w:rsidR="00DB4BA5" w:rsidRPr="0079298B" w14:paraId="39C4B5CF"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60582A8A" w14:textId="77777777" w:rsidR="00DB4BA5" w:rsidRPr="0079298B" w:rsidRDefault="00DB4BA5">
            <w:pPr>
              <w:pStyle w:val="Default"/>
              <w:rPr>
                <w:sz w:val="20"/>
                <w:szCs w:val="20"/>
                <w:lang w:val="en-US"/>
              </w:rPr>
            </w:pPr>
            <w:r w:rsidRPr="0079298B">
              <w:rPr>
                <w:sz w:val="20"/>
                <w:szCs w:val="20"/>
                <w:lang w:val="en-US"/>
              </w:rPr>
              <w:t>InvoiceRecipientsOrderReference/Description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3164C780" w14:textId="26FEDE78" w:rsidR="00DB4BA5" w:rsidRPr="0079298B" w:rsidRDefault="00DB4BA5" w:rsidP="00100A82">
            <w:pPr>
              <w:pStyle w:val="Default"/>
              <w:rPr>
                <w:sz w:val="20"/>
                <w:szCs w:val="20"/>
                <w:lang w:val="en-US"/>
              </w:rPr>
            </w:pPr>
            <w:r>
              <w:rPr>
                <w:sz w:val="20"/>
                <w:szCs w:val="20"/>
                <w:lang w:val="en-US"/>
              </w:rPr>
              <w:t>Description of the order at the invoice recipient.</w:t>
            </w:r>
          </w:p>
        </w:tc>
        <w:tc>
          <w:tcPr>
            <w:tcW w:w="1044" w:type="dxa"/>
            <w:tcBorders>
              <w:top w:val="single" w:sz="4" w:space="0" w:color="000000"/>
              <w:left w:val="single" w:sz="4" w:space="0" w:color="000000"/>
              <w:bottom w:val="single" w:sz="4" w:space="0" w:color="000000"/>
              <w:right w:val="single" w:sz="4" w:space="0" w:color="000000"/>
            </w:tcBorders>
          </w:tcPr>
          <w:p w14:paraId="02464B67" w14:textId="77777777" w:rsidR="00DB4BA5" w:rsidRPr="0079298B" w:rsidRDefault="00DB4BA5"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5DC74FFC" w14:textId="77777777" w:rsidR="00DB4BA5" w:rsidRPr="0079298B" w:rsidRDefault="00DB4BA5"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42545EC6" w14:textId="77777777" w:rsidR="00DB4BA5" w:rsidRPr="0079298B" w:rsidRDefault="00DB4BA5" w:rsidP="00100A82">
            <w:pPr>
              <w:rPr>
                <w:sz w:val="20"/>
                <w:szCs w:val="20"/>
                <w:lang w:val="en-US"/>
              </w:rPr>
            </w:pPr>
            <w:r w:rsidRPr="0079298B">
              <w:rPr>
                <w:sz w:val="20"/>
                <w:szCs w:val="20"/>
                <w:lang w:val="en-US"/>
              </w:rPr>
              <w:t>xs:string</w:t>
            </w:r>
          </w:p>
        </w:tc>
      </w:tr>
      <w:tr w:rsidR="00DB4BA5" w:rsidRPr="0079298B" w14:paraId="41CD732E"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4A7FA4E9" w14:textId="77777777" w:rsidR="00DB4BA5" w:rsidRPr="0079298B" w:rsidRDefault="00DB4BA5" w:rsidP="00F2341C">
            <w:pPr>
              <w:pStyle w:val="Default"/>
              <w:rPr>
                <w:sz w:val="20"/>
                <w:szCs w:val="20"/>
                <w:lang w:val="en-US"/>
              </w:rPr>
            </w:pPr>
            <w:r w:rsidRPr="0079298B">
              <w:rPr>
                <w:sz w:val="20"/>
                <w:szCs w:val="20"/>
                <w:lang w:val="en-US"/>
              </w:rPr>
              <w:t>InvoiceRecipientsOrderReference/ReferenceDate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1DE648E7" w14:textId="76B51239" w:rsidR="00DB4BA5" w:rsidRPr="0079298B" w:rsidRDefault="00A96ECE" w:rsidP="00100A82">
            <w:pPr>
              <w:pStyle w:val="Default"/>
              <w:rPr>
                <w:sz w:val="20"/>
                <w:szCs w:val="20"/>
                <w:lang w:val="en-US"/>
              </w:rPr>
            </w:pPr>
            <w:r>
              <w:rPr>
                <w:sz w:val="20"/>
                <w:szCs w:val="20"/>
                <w:lang w:val="en-US"/>
              </w:rPr>
              <w:t>Date of the order at the invoice recipient.</w:t>
            </w:r>
          </w:p>
        </w:tc>
        <w:tc>
          <w:tcPr>
            <w:tcW w:w="1044" w:type="dxa"/>
            <w:tcBorders>
              <w:top w:val="single" w:sz="4" w:space="0" w:color="000000"/>
              <w:left w:val="single" w:sz="4" w:space="0" w:color="000000"/>
              <w:bottom w:val="single" w:sz="4" w:space="0" w:color="000000"/>
              <w:right w:val="single" w:sz="4" w:space="0" w:color="000000"/>
            </w:tcBorders>
          </w:tcPr>
          <w:p w14:paraId="2687799F" w14:textId="77777777" w:rsidR="00DB4BA5" w:rsidRPr="0079298B" w:rsidRDefault="00DB4BA5"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365188FA" w14:textId="77777777" w:rsidR="00DB4BA5" w:rsidRPr="0079298B" w:rsidRDefault="00DB4BA5"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7100ABD8" w14:textId="77777777" w:rsidR="00DB4BA5" w:rsidRPr="0079298B" w:rsidRDefault="00DB4BA5" w:rsidP="00100A82">
            <w:pPr>
              <w:rPr>
                <w:sz w:val="20"/>
                <w:szCs w:val="20"/>
                <w:lang w:val="en-US"/>
              </w:rPr>
            </w:pPr>
            <w:r w:rsidRPr="0079298B">
              <w:rPr>
                <w:sz w:val="20"/>
                <w:szCs w:val="20"/>
                <w:lang w:val="en-US"/>
              </w:rPr>
              <w:t>xs:date</w:t>
            </w:r>
          </w:p>
        </w:tc>
      </w:tr>
      <w:tr w:rsidR="00DB4BA5" w:rsidRPr="0079298B" w14:paraId="13133672"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01C89357" w14:textId="77777777" w:rsidR="00DB4BA5" w:rsidRPr="0079298B" w:rsidRDefault="00DB4BA5" w:rsidP="00100A82">
            <w:pPr>
              <w:pStyle w:val="Default"/>
              <w:rPr>
                <w:sz w:val="20"/>
                <w:szCs w:val="20"/>
                <w:lang w:val="en-US"/>
              </w:rPr>
            </w:pPr>
            <w:r w:rsidRPr="0079298B">
              <w:rPr>
                <w:sz w:val="20"/>
                <w:szCs w:val="20"/>
                <w:lang w:val="en-US"/>
              </w:rPr>
              <w:t>InvoiceRecipientsOrderReference/Order</w:t>
            </w:r>
            <w:r w:rsidRPr="0079298B">
              <w:rPr>
                <w:sz w:val="20"/>
                <w:szCs w:val="20"/>
                <w:lang w:val="en-US"/>
              </w:rPr>
              <w:br/>
              <w:t>PositionNumber</w:t>
            </w:r>
          </w:p>
        </w:tc>
        <w:tc>
          <w:tcPr>
            <w:tcW w:w="3633" w:type="dxa"/>
            <w:tcBorders>
              <w:top w:val="single" w:sz="4" w:space="0" w:color="000000"/>
              <w:left w:val="single" w:sz="4" w:space="0" w:color="000000"/>
              <w:bottom w:val="single" w:sz="4" w:space="0" w:color="000000"/>
              <w:right w:val="single" w:sz="4" w:space="0" w:color="000000"/>
            </w:tcBorders>
          </w:tcPr>
          <w:p w14:paraId="06C92C1A" w14:textId="24CD5D73" w:rsidR="00DB4BA5" w:rsidRPr="0079298B" w:rsidRDefault="00A96ECE" w:rsidP="00100A82">
            <w:pPr>
              <w:pStyle w:val="Default"/>
              <w:rPr>
                <w:sz w:val="20"/>
                <w:szCs w:val="20"/>
                <w:lang w:val="en-US"/>
              </w:rPr>
            </w:pPr>
            <w:r>
              <w:rPr>
                <w:sz w:val="20"/>
                <w:szCs w:val="20"/>
                <w:lang w:val="en-US"/>
              </w:rPr>
              <w:t>Position number of the order at the invoice recipient.</w:t>
            </w:r>
          </w:p>
        </w:tc>
        <w:tc>
          <w:tcPr>
            <w:tcW w:w="1044" w:type="dxa"/>
            <w:tcBorders>
              <w:top w:val="single" w:sz="4" w:space="0" w:color="000000"/>
              <w:left w:val="single" w:sz="4" w:space="0" w:color="000000"/>
              <w:bottom w:val="single" w:sz="4" w:space="0" w:color="000000"/>
              <w:right w:val="single" w:sz="4" w:space="0" w:color="000000"/>
            </w:tcBorders>
          </w:tcPr>
          <w:p w14:paraId="6EAD9D76" w14:textId="77777777" w:rsidR="00DB4BA5" w:rsidRPr="0079298B" w:rsidRDefault="00DB4BA5"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157EBBA9" w14:textId="77777777" w:rsidR="00DB4BA5" w:rsidRPr="0079298B" w:rsidRDefault="00DB4BA5"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39F1FA11" w14:textId="77777777" w:rsidR="00DB4BA5" w:rsidRPr="0079298B" w:rsidRDefault="00DB4BA5" w:rsidP="00100A82">
            <w:pPr>
              <w:rPr>
                <w:sz w:val="20"/>
                <w:szCs w:val="20"/>
                <w:lang w:val="en-US"/>
              </w:rPr>
            </w:pPr>
            <w:r w:rsidRPr="0079298B">
              <w:rPr>
                <w:sz w:val="20"/>
                <w:szCs w:val="20"/>
                <w:lang w:val="en-US"/>
              </w:rPr>
              <w:t>xs:string</w:t>
            </w:r>
          </w:p>
        </w:tc>
      </w:tr>
      <w:tr w:rsidR="00DB4BA5" w:rsidRPr="0079298B" w14:paraId="5683D259"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65D7" w14:textId="77777777" w:rsidR="00DB4BA5" w:rsidRPr="0079298B" w:rsidRDefault="00DB4BA5" w:rsidP="00100A82">
            <w:pPr>
              <w:pStyle w:val="Default"/>
              <w:rPr>
                <w:sz w:val="20"/>
                <w:szCs w:val="20"/>
                <w:lang w:val="en-US"/>
              </w:rPr>
            </w:pPr>
            <w:r w:rsidRPr="0079298B">
              <w:rPr>
                <w:sz w:val="20"/>
                <w:szCs w:val="20"/>
                <w:lang w:val="en-US"/>
              </w:rPr>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4F59DF6B" w14:textId="1ECFFB97" w:rsidR="00DB4BA5" w:rsidRPr="0079298B" w:rsidRDefault="00A96ECE" w:rsidP="00A96ECE">
            <w:pPr>
              <w:pStyle w:val="Default"/>
              <w:rPr>
                <w:sz w:val="20"/>
                <w:szCs w:val="20"/>
                <w:lang w:val="en-US"/>
              </w:rPr>
            </w:pPr>
            <w:r w:rsidRPr="007E0F9C">
              <w:rPr>
                <w:sz w:val="20"/>
                <w:szCs w:val="20"/>
                <w:lang w:val="en-US"/>
              </w:rPr>
              <w:t>Additional information about invoiced item or service</w:t>
            </w:r>
            <w:r>
              <w:rPr>
                <w:sz w:val="20"/>
                <w:szCs w:val="20"/>
                <w:lang w:val="en-US"/>
              </w:rPr>
              <w:t xml:space="preserve">. The exact definition if provided in section </w:t>
            </w:r>
            <w:r w:rsidR="00DB4BA5" w:rsidRPr="0079298B">
              <w:rPr>
                <w:sz w:val="20"/>
                <w:szCs w:val="20"/>
                <w:lang w:val="en-US"/>
              </w:rPr>
              <w:fldChar w:fldCharType="begin"/>
            </w:r>
            <w:r w:rsidR="00DB4BA5" w:rsidRPr="0079298B">
              <w:rPr>
                <w:sz w:val="20"/>
                <w:szCs w:val="20"/>
                <w:lang w:val="en-US"/>
              </w:rPr>
              <w:instrText xml:space="preserve"> REF _Ref369708264 \r \h </w:instrText>
            </w:r>
            <w:r w:rsidR="00DB4BA5" w:rsidRPr="0079298B">
              <w:rPr>
                <w:sz w:val="20"/>
                <w:szCs w:val="20"/>
                <w:lang w:val="en-US"/>
              </w:rPr>
            </w:r>
            <w:r w:rsidR="00DB4BA5" w:rsidRPr="0079298B">
              <w:rPr>
                <w:sz w:val="20"/>
                <w:szCs w:val="20"/>
                <w:lang w:val="en-US"/>
              </w:rPr>
              <w:fldChar w:fldCharType="separate"/>
            </w:r>
            <w:r w:rsidR="00850FCD">
              <w:rPr>
                <w:sz w:val="20"/>
                <w:szCs w:val="20"/>
                <w:lang w:val="en-US"/>
              </w:rPr>
              <w:t>3.9.1.2</w:t>
            </w:r>
            <w:r w:rsidR="00DB4BA5" w:rsidRPr="0079298B">
              <w:rPr>
                <w:sz w:val="20"/>
                <w:szCs w:val="20"/>
                <w:lang w:val="en-US"/>
              </w:rPr>
              <w:fldChar w:fldCharType="end"/>
            </w:r>
            <w:r w:rsidR="00DB4BA5" w:rsidRPr="0079298B">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45DCFB37" w14:textId="77777777" w:rsidR="00DB4BA5" w:rsidRPr="0079298B" w:rsidRDefault="00DB4BA5"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499E43AC" w14:textId="77777777" w:rsidR="00DB4BA5" w:rsidRPr="0079298B" w:rsidRDefault="00DB4BA5"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5796FD64" w14:textId="64570011" w:rsidR="00DB4BA5" w:rsidRPr="0079298B" w:rsidRDefault="00DB4BA5" w:rsidP="00100A82">
            <w:pPr>
              <w:rPr>
                <w:sz w:val="20"/>
                <w:szCs w:val="20"/>
                <w:lang w:val="en-US"/>
              </w:rPr>
            </w:pPr>
            <w:r>
              <w:rPr>
                <w:sz w:val="20"/>
                <w:szCs w:val="20"/>
                <w:lang w:val="en-US"/>
              </w:rPr>
              <w:t>XML composite</w:t>
            </w:r>
          </w:p>
        </w:tc>
      </w:tr>
      <w:tr w:rsidR="00DB4BA5" w:rsidRPr="0079298B" w14:paraId="46366072"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1A298530" w14:textId="77777777" w:rsidR="00DB4BA5" w:rsidRPr="0079298B" w:rsidRDefault="00DB4BA5" w:rsidP="00100A82">
            <w:pPr>
              <w:pStyle w:val="Default"/>
              <w:rPr>
                <w:sz w:val="20"/>
                <w:szCs w:val="20"/>
                <w:lang w:val="en-US"/>
              </w:rPr>
            </w:pPr>
            <w:r w:rsidRPr="0079298B">
              <w:rPr>
                <w:sz w:val="20"/>
                <w:szCs w:val="20"/>
                <w:lang w:val="en-US"/>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45E748A5" w14:textId="37EE0675" w:rsidR="00DB4BA5" w:rsidRPr="0079298B" w:rsidRDefault="00A96ECE" w:rsidP="00100A82">
            <w:pPr>
              <w:pStyle w:val="Default"/>
              <w:rPr>
                <w:sz w:val="20"/>
                <w:szCs w:val="20"/>
                <w:lang w:val="en-US"/>
              </w:rPr>
            </w:pPr>
            <w:r>
              <w:rPr>
                <w:sz w:val="20"/>
                <w:szCs w:val="20"/>
                <w:lang w:val="en-US"/>
              </w:rPr>
              <w:t>The net line item amount.</w:t>
            </w:r>
            <w:r w:rsidR="00DB4BA5" w:rsidRPr="0079298B">
              <w:rPr>
                <w:sz w:val="20"/>
                <w:szCs w:val="20"/>
                <w:lang w:val="en-US"/>
              </w:rPr>
              <w:br/>
            </w:r>
          </w:p>
          <w:p w14:paraId="54DAC359" w14:textId="148202D8" w:rsidR="00DB4BA5" w:rsidRPr="0079298B" w:rsidRDefault="00A96ECE" w:rsidP="00100A82">
            <w:pPr>
              <w:pStyle w:val="Default"/>
              <w:rPr>
                <w:b/>
                <w:sz w:val="16"/>
                <w:szCs w:val="20"/>
                <w:lang w:val="en-US"/>
              </w:rPr>
            </w:pPr>
            <w:r>
              <w:rPr>
                <w:b/>
                <w:sz w:val="20"/>
                <w:lang w:val="en-US"/>
              </w:rPr>
              <w:t>Calculation</w:t>
            </w:r>
            <w:r w:rsidR="00DB4BA5" w:rsidRPr="0079298B">
              <w:rPr>
                <w:b/>
                <w:sz w:val="20"/>
                <w:lang w:val="en-US"/>
              </w:rPr>
              <w:t>:</w:t>
            </w:r>
          </w:p>
          <w:p w14:paraId="67850C44" w14:textId="77777777" w:rsidR="00DB4BA5" w:rsidRPr="0079298B" w:rsidRDefault="00DB4BA5" w:rsidP="00100A82">
            <w:pPr>
              <w:pStyle w:val="Default"/>
              <w:rPr>
                <w:sz w:val="20"/>
                <w:szCs w:val="20"/>
                <w:lang w:val="en-US"/>
              </w:rPr>
            </w:pPr>
          </w:p>
          <w:p w14:paraId="76346BDC" w14:textId="5202CC5F" w:rsidR="00DB4BA5" w:rsidRPr="0079298B" w:rsidRDefault="00A96ECE" w:rsidP="00100A82">
            <w:pPr>
              <w:pStyle w:val="Default"/>
              <w:rPr>
                <w:sz w:val="20"/>
                <w:szCs w:val="20"/>
                <w:lang w:val="en-US"/>
              </w:rPr>
            </w:pPr>
            <w:r>
              <w:rPr>
                <w:sz w:val="20"/>
                <w:szCs w:val="20"/>
                <w:lang w:val="en-US"/>
              </w:rPr>
              <w:t>The net line item amount is calculated using the following formula</w:t>
            </w:r>
            <w:r w:rsidR="00DB4BA5" w:rsidRPr="0079298B">
              <w:rPr>
                <w:sz w:val="20"/>
                <w:szCs w:val="20"/>
                <w:lang w:val="en-US"/>
              </w:rPr>
              <w:t>:</w:t>
            </w:r>
            <w:r w:rsidR="00DB4BA5" w:rsidRPr="0079298B">
              <w:rPr>
                <w:sz w:val="20"/>
                <w:szCs w:val="20"/>
                <w:lang w:val="en-US"/>
              </w:rPr>
              <w:br/>
            </w:r>
          </w:p>
          <w:p w14:paraId="541ACAFC" w14:textId="77777777" w:rsidR="00DB4BA5" w:rsidRPr="0079298B" w:rsidRDefault="00DB4BA5" w:rsidP="00100A82">
            <w:pPr>
              <w:pStyle w:val="Default"/>
              <w:rPr>
                <w:sz w:val="20"/>
                <w:szCs w:val="20"/>
                <w:lang w:val="en-US"/>
              </w:rPr>
            </w:pPr>
            <w:r w:rsidRPr="0079298B">
              <w:rPr>
                <w:rFonts w:ascii="Courier New" w:hAnsi="Courier New" w:cs="Courier New"/>
                <w:sz w:val="20"/>
                <w:szCs w:val="20"/>
                <w:lang w:val="en-US"/>
              </w:rPr>
              <w:t>LineItemAmount</w:t>
            </w:r>
            <w:r w:rsidRPr="0079298B">
              <w:rPr>
                <w:sz w:val="20"/>
                <w:szCs w:val="20"/>
                <w:lang w:val="en-US"/>
              </w:rPr>
              <w:t xml:space="preserve"> = </w:t>
            </w:r>
          </w:p>
          <w:p w14:paraId="22EA0D53" w14:textId="77777777" w:rsidR="00DB4BA5" w:rsidRPr="0079298B" w:rsidRDefault="00DB4BA5" w:rsidP="00100A82">
            <w:pPr>
              <w:pStyle w:val="Default"/>
              <w:rPr>
                <w:sz w:val="20"/>
                <w:szCs w:val="20"/>
                <w:lang w:val="en-US"/>
              </w:rPr>
            </w:pPr>
            <w:r w:rsidRPr="0079298B">
              <w:rPr>
                <w:rFonts w:ascii="Courier New" w:hAnsi="Courier New" w:cs="Courier New"/>
                <w:sz w:val="20"/>
                <w:szCs w:val="20"/>
                <w:lang w:val="en-US"/>
              </w:rPr>
              <w:t>Quantity</w:t>
            </w:r>
            <w:r w:rsidRPr="0079298B">
              <w:rPr>
                <w:sz w:val="20"/>
                <w:szCs w:val="20"/>
                <w:lang w:val="en-US"/>
              </w:rPr>
              <w:t xml:space="preserve"> * </w:t>
            </w:r>
            <w:r w:rsidRPr="0079298B">
              <w:rPr>
                <w:rFonts w:ascii="Courier New" w:hAnsi="Courier New" w:cs="Courier New"/>
                <w:sz w:val="20"/>
                <w:szCs w:val="20"/>
                <w:lang w:val="en-US"/>
              </w:rPr>
              <w:t>UnitPrice</w:t>
            </w:r>
            <w:r w:rsidRPr="0079298B">
              <w:rPr>
                <w:sz w:val="20"/>
                <w:szCs w:val="20"/>
                <w:lang w:val="en-US"/>
              </w:rPr>
              <w:t xml:space="preserve"> / </w:t>
            </w:r>
            <w:r w:rsidRPr="0079298B">
              <w:rPr>
                <w:rFonts w:ascii="Courier New" w:hAnsi="Courier New" w:cs="Courier New"/>
                <w:sz w:val="20"/>
                <w:szCs w:val="20"/>
                <w:lang w:val="en-US"/>
              </w:rPr>
              <w:t>BaseQuantity</w:t>
            </w:r>
            <w:r w:rsidRPr="0079298B">
              <w:rPr>
                <w:sz w:val="20"/>
                <w:szCs w:val="20"/>
                <w:lang w:val="en-US"/>
              </w:rPr>
              <w:t xml:space="preserve"> </w:t>
            </w:r>
          </w:p>
          <w:p w14:paraId="080DF296" w14:textId="77777777" w:rsidR="00DB4BA5" w:rsidRPr="0079298B" w:rsidRDefault="00DB4BA5" w:rsidP="00100A82">
            <w:pPr>
              <w:pStyle w:val="Default"/>
              <w:rPr>
                <w:sz w:val="20"/>
                <w:szCs w:val="20"/>
                <w:lang w:val="en-US"/>
              </w:rPr>
            </w:pPr>
          </w:p>
          <w:p w14:paraId="1A201845" w14:textId="2284D28D" w:rsidR="00DB4BA5" w:rsidRPr="0079298B" w:rsidRDefault="00DB4BA5" w:rsidP="00100A82">
            <w:pPr>
              <w:pStyle w:val="Default"/>
              <w:rPr>
                <w:rFonts w:ascii="Courier New" w:hAnsi="Courier New" w:cs="Courier New"/>
                <w:sz w:val="20"/>
                <w:szCs w:val="20"/>
                <w:lang w:val="en-US"/>
              </w:rPr>
            </w:pPr>
            <w:r w:rsidRPr="0079298B">
              <w:rPr>
                <w:sz w:val="20"/>
                <w:szCs w:val="20"/>
                <w:lang w:val="en-US"/>
              </w:rPr>
              <w:t xml:space="preserve">+ </w:t>
            </w:r>
            <w:r w:rsidR="00A96ECE">
              <w:rPr>
                <w:sz w:val="20"/>
                <w:szCs w:val="20"/>
                <w:lang w:val="en-US"/>
              </w:rPr>
              <w:t xml:space="preserve">Sum of all </w:t>
            </w:r>
            <w:r w:rsidRPr="0079298B">
              <w:rPr>
                <w:rFonts w:ascii="Courier New" w:hAnsi="Courier New" w:cs="Courier New"/>
                <w:sz w:val="20"/>
                <w:szCs w:val="20"/>
                <w:lang w:val="en-US"/>
              </w:rPr>
              <w:t>SurchargeListLineItem</w:t>
            </w:r>
            <w:r w:rsidRPr="0079298B">
              <w:rPr>
                <w:sz w:val="20"/>
                <w:szCs w:val="20"/>
                <w:lang w:val="en-US"/>
              </w:rPr>
              <w:t>/</w:t>
            </w:r>
            <w:r w:rsidRPr="0079298B">
              <w:rPr>
                <w:rFonts w:ascii="Courier New" w:hAnsi="Courier New" w:cs="Courier New"/>
                <w:sz w:val="20"/>
                <w:szCs w:val="20"/>
                <w:lang w:val="en-US"/>
              </w:rPr>
              <w:t>Amounts</w:t>
            </w:r>
          </w:p>
          <w:p w14:paraId="5C4FD63F" w14:textId="541FA07B" w:rsidR="00DB4BA5" w:rsidRPr="0079298B" w:rsidRDefault="00DB4BA5" w:rsidP="00100A82">
            <w:pPr>
              <w:pStyle w:val="Default"/>
              <w:rPr>
                <w:sz w:val="20"/>
                <w:szCs w:val="20"/>
                <w:lang w:val="en-US"/>
              </w:rPr>
            </w:pPr>
            <w:r w:rsidRPr="0079298B">
              <w:rPr>
                <w:sz w:val="20"/>
                <w:szCs w:val="20"/>
                <w:lang w:val="en-US"/>
              </w:rPr>
              <w:t xml:space="preserve">+ </w:t>
            </w:r>
            <w:r w:rsidR="00A96ECE">
              <w:rPr>
                <w:sz w:val="20"/>
                <w:szCs w:val="20"/>
                <w:lang w:val="en-US"/>
              </w:rPr>
              <w:t>Sum of all</w:t>
            </w:r>
          </w:p>
          <w:p w14:paraId="7DDB1E27" w14:textId="77777777" w:rsidR="00DB4BA5" w:rsidRPr="0079298B" w:rsidRDefault="00DB4BA5" w:rsidP="00100A82">
            <w:pPr>
              <w:pStyle w:val="Default"/>
              <w:rPr>
                <w:rFonts w:ascii="Courier New" w:hAnsi="Courier New" w:cs="Courier New"/>
                <w:sz w:val="20"/>
                <w:szCs w:val="20"/>
                <w:lang w:val="en-US"/>
              </w:rPr>
            </w:pPr>
            <w:r w:rsidRPr="0079298B">
              <w:rPr>
                <w:rFonts w:ascii="Courier New" w:hAnsi="Courier New" w:cs="Courier New"/>
                <w:sz w:val="20"/>
                <w:szCs w:val="20"/>
                <w:lang w:val="en-US"/>
              </w:rPr>
              <w:t>OtherVATableTaxListLineItem/Amounts</w:t>
            </w:r>
          </w:p>
          <w:p w14:paraId="5A20B441" w14:textId="63056D1D" w:rsidR="00DB4BA5" w:rsidRPr="0079298B" w:rsidRDefault="00DB4BA5" w:rsidP="00A96ECE">
            <w:pPr>
              <w:pStyle w:val="Default"/>
              <w:rPr>
                <w:sz w:val="20"/>
                <w:szCs w:val="20"/>
                <w:lang w:val="en-US"/>
              </w:rPr>
            </w:pPr>
            <w:r w:rsidRPr="0079298B">
              <w:rPr>
                <w:sz w:val="20"/>
                <w:szCs w:val="20"/>
                <w:lang w:val="en-US"/>
              </w:rPr>
              <w:t xml:space="preserve"> – </w:t>
            </w:r>
            <w:r w:rsidR="00A96ECE">
              <w:rPr>
                <w:sz w:val="20"/>
                <w:szCs w:val="20"/>
                <w:lang w:val="en-US"/>
              </w:rPr>
              <w:t>Sum of all</w:t>
            </w:r>
            <w:r w:rsidRPr="0079298B">
              <w:rPr>
                <w:sz w:val="20"/>
                <w:szCs w:val="20"/>
                <w:lang w:val="en-US"/>
              </w:rPr>
              <w:t xml:space="preserve"> </w:t>
            </w:r>
            <w:r w:rsidRPr="0079298B">
              <w:rPr>
                <w:rFonts w:ascii="Courier New" w:hAnsi="Courier New" w:cs="Courier New"/>
                <w:sz w:val="20"/>
                <w:szCs w:val="20"/>
                <w:lang w:val="en-US"/>
              </w:rPr>
              <w:t>ReductionListLineItem/Amounts</w:t>
            </w:r>
          </w:p>
        </w:tc>
        <w:tc>
          <w:tcPr>
            <w:tcW w:w="1044" w:type="dxa"/>
            <w:tcBorders>
              <w:top w:val="single" w:sz="4" w:space="0" w:color="000000"/>
              <w:left w:val="single" w:sz="4" w:space="0" w:color="000000"/>
              <w:bottom w:val="single" w:sz="4" w:space="0" w:color="000000"/>
              <w:right w:val="single" w:sz="4" w:space="0" w:color="000000"/>
            </w:tcBorders>
          </w:tcPr>
          <w:p w14:paraId="33B005A5" w14:textId="77777777" w:rsidR="00DB4BA5" w:rsidRPr="0079298B" w:rsidRDefault="00DB4BA5"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02D5513A" w14:textId="77777777" w:rsidR="00DB4BA5" w:rsidRPr="0079298B" w:rsidRDefault="00DB4BA5" w:rsidP="00100A82">
            <w:pPr>
              <w:jc w:val="center"/>
              <w:rPr>
                <w:sz w:val="20"/>
                <w:szCs w:val="20"/>
                <w:lang w:val="en-US"/>
              </w:rPr>
            </w:pPr>
            <w:r w:rsidRPr="0079298B">
              <w:rPr>
                <w:sz w:val="20"/>
                <w:szCs w:val="20"/>
                <w:lang w:val="en-US"/>
              </w:rPr>
              <w:t>1..1</w:t>
            </w:r>
          </w:p>
        </w:tc>
        <w:tc>
          <w:tcPr>
            <w:tcW w:w="1667" w:type="dxa"/>
            <w:tcBorders>
              <w:top w:val="single" w:sz="4" w:space="0" w:color="000000"/>
              <w:left w:val="single" w:sz="4" w:space="0" w:color="000000"/>
              <w:bottom w:val="single" w:sz="4" w:space="0" w:color="000000"/>
              <w:right w:val="single" w:sz="4" w:space="0" w:color="000000"/>
            </w:tcBorders>
          </w:tcPr>
          <w:p w14:paraId="4C99E015" w14:textId="77777777" w:rsidR="00DB4BA5" w:rsidRPr="0079298B" w:rsidRDefault="00DB4BA5" w:rsidP="00100A82">
            <w:pPr>
              <w:rPr>
                <w:sz w:val="20"/>
                <w:szCs w:val="20"/>
                <w:lang w:val="en-US"/>
              </w:rPr>
            </w:pPr>
            <w:r w:rsidRPr="0079298B">
              <w:rPr>
                <w:sz w:val="20"/>
                <w:szCs w:val="20"/>
                <w:lang w:val="en-US"/>
              </w:rPr>
              <w:t>Decimal2Type</w:t>
            </w:r>
          </w:p>
        </w:tc>
      </w:tr>
      <w:tr w:rsidR="00A96ECE" w:rsidRPr="0079298B" w14:paraId="00BBD941" w14:textId="77777777" w:rsidTr="00DB6413">
        <w:trPr>
          <w:trHeight w:val="154"/>
        </w:trPr>
        <w:tc>
          <w:tcPr>
            <w:tcW w:w="2128" w:type="dxa"/>
            <w:tcBorders>
              <w:top w:val="single" w:sz="4" w:space="0" w:color="000000"/>
              <w:left w:val="single" w:sz="4" w:space="0" w:color="000000"/>
              <w:bottom w:val="single" w:sz="4" w:space="0" w:color="000000"/>
              <w:right w:val="single" w:sz="4" w:space="0" w:color="000000"/>
            </w:tcBorders>
          </w:tcPr>
          <w:p w14:paraId="2F1EC597" w14:textId="77777777" w:rsidR="00A96ECE" w:rsidRPr="0079298B" w:rsidRDefault="00A96ECE" w:rsidP="00100A82">
            <w:pPr>
              <w:pStyle w:val="Default"/>
              <w:rPr>
                <w:sz w:val="20"/>
                <w:szCs w:val="20"/>
                <w:lang w:val="en-US"/>
              </w:rPr>
            </w:pPr>
            <w:r w:rsidRPr="0079298B">
              <w:rPr>
                <w:sz w:val="20"/>
                <w:szCs w:val="20"/>
                <w:lang w:val="en-US"/>
              </w:rPr>
              <w:t>ListLineItemExtension</w:t>
            </w:r>
          </w:p>
        </w:tc>
        <w:tc>
          <w:tcPr>
            <w:tcW w:w="3633" w:type="dxa"/>
            <w:tcBorders>
              <w:top w:val="single" w:sz="4" w:space="0" w:color="000000"/>
              <w:left w:val="single" w:sz="4" w:space="0" w:color="000000"/>
              <w:bottom w:val="single" w:sz="4" w:space="0" w:color="000000"/>
              <w:right w:val="single" w:sz="4" w:space="0" w:color="000000"/>
            </w:tcBorders>
          </w:tcPr>
          <w:p w14:paraId="4A8EF2F8" w14:textId="4A387933" w:rsidR="00A96ECE" w:rsidRPr="0079298B" w:rsidRDefault="00A96ECE" w:rsidP="0036384F">
            <w:pPr>
              <w:pStyle w:val="Default"/>
              <w:rPr>
                <w:sz w:val="20"/>
                <w:szCs w:val="20"/>
                <w:lang w:val="en-US"/>
              </w:rPr>
            </w:pPr>
            <w:r w:rsidRPr="007E0F9C">
              <w:rPr>
                <w:sz w:val="20"/>
                <w:szCs w:val="20"/>
                <w:lang w:val="en-US"/>
              </w:rPr>
              <w:t xml:space="preserve">Element for integration of elements referenced in the ListLineItemExtension element of the ebInterfaceExtension.xsd Schema or </w:t>
            </w:r>
            <w:r>
              <w:rPr>
                <w:sz w:val="20"/>
                <w:szCs w:val="20"/>
                <w:lang w:val="en-US"/>
              </w:rPr>
              <w:t>originate</w:t>
            </w:r>
            <w:r w:rsidRPr="007E0F9C">
              <w:rPr>
                <w:sz w:val="20"/>
                <w:szCs w:val="20"/>
                <w:lang w:val="en-US"/>
              </w:rPr>
              <w:t xml:space="preserve"> from another arbitrary namespace.</w:t>
            </w:r>
          </w:p>
        </w:tc>
        <w:tc>
          <w:tcPr>
            <w:tcW w:w="1044" w:type="dxa"/>
            <w:tcBorders>
              <w:top w:val="single" w:sz="4" w:space="0" w:color="000000"/>
              <w:left w:val="single" w:sz="4" w:space="0" w:color="000000"/>
              <w:bottom w:val="single" w:sz="4" w:space="0" w:color="000000"/>
              <w:right w:val="single" w:sz="4" w:space="0" w:color="000000"/>
            </w:tcBorders>
          </w:tcPr>
          <w:p w14:paraId="690BE803" w14:textId="77777777" w:rsidR="00A96ECE" w:rsidRPr="0079298B" w:rsidRDefault="00A96ECE"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08D0A5B7" w14:textId="77777777" w:rsidR="00A96ECE" w:rsidRPr="0079298B" w:rsidRDefault="00A96ECE"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4772232A" w14:textId="4198F9C1" w:rsidR="00A96ECE" w:rsidRPr="0079298B" w:rsidRDefault="00A96ECE" w:rsidP="00100A82">
            <w:pPr>
              <w:rPr>
                <w:sz w:val="20"/>
                <w:szCs w:val="20"/>
                <w:lang w:val="en-US"/>
              </w:rPr>
            </w:pPr>
            <w:r>
              <w:rPr>
                <w:sz w:val="20"/>
                <w:szCs w:val="20"/>
                <w:lang w:val="en-US"/>
              </w:rPr>
              <w:t>XML composite</w:t>
            </w:r>
            <w:r w:rsidRPr="0079298B">
              <w:rPr>
                <w:sz w:val="20"/>
                <w:szCs w:val="20"/>
                <w:lang w:val="en-US"/>
              </w:rPr>
              <w:t xml:space="preserve"> (definiert in ebInterfaceExtension.xsd)</w:t>
            </w:r>
          </w:p>
        </w:tc>
      </w:tr>
    </w:tbl>
    <w:p w14:paraId="418A41AB" w14:textId="77777777" w:rsidR="00100A82" w:rsidRPr="0079298B" w:rsidRDefault="00100A82" w:rsidP="00100A82">
      <w:pPr>
        <w:rPr>
          <w:highlight w:val="yellow"/>
          <w:lang w:val="en-US"/>
        </w:rPr>
      </w:pPr>
    </w:p>
    <w:p w14:paraId="700619A8" w14:textId="77777777" w:rsidR="00EE04E9" w:rsidRPr="0079298B" w:rsidRDefault="00EE04E9" w:rsidP="003C69AD">
      <w:pPr>
        <w:pStyle w:val="Heading4"/>
        <w:rPr>
          <w:rFonts w:ascii="Arial" w:hAnsi="Arial" w:cs="Arial"/>
          <w:lang w:val="en-US"/>
        </w:rPr>
      </w:pPr>
      <w:bookmarkStart w:id="67" w:name="_Ref369708193"/>
      <w:r w:rsidRPr="0079298B">
        <w:rPr>
          <w:rFonts w:ascii="Arial" w:hAnsi="Arial" w:cs="Arial"/>
          <w:lang w:val="en-US"/>
        </w:rPr>
        <w:lastRenderedPageBreak/>
        <w:t>ReductionAndSurchargeListLineItemDetails</w:t>
      </w:r>
      <w:bookmarkEnd w:id="67"/>
    </w:p>
    <w:p w14:paraId="05C7124E" w14:textId="176F7D20" w:rsidR="00E87B95" w:rsidRPr="007E0F9C" w:rsidRDefault="00E87B95" w:rsidP="00E87B95">
      <w:pPr>
        <w:jc w:val="both"/>
        <w:rPr>
          <w:lang w:val="en-US"/>
        </w:rPr>
      </w:pPr>
      <w:r w:rsidRPr="007E0F9C">
        <w:rPr>
          <w:lang w:val="en-US"/>
        </w:rPr>
        <w:t xml:space="preserve">The element ReductionAndSurchargeListLineItemDetails is OPTIONAL. It is used to report one or several reductions or </w:t>
      </w:r>
      <w:r>
        <w:rPr>
          <w:lang w:val="en-US"/>
        </w:rPr>
        <w:t>to</w:t>
      </w:r>
      <w:r w:rsidRPr="007E0F9C">
        <w:rPr>
          <w:lang w:val="en-US"/>
        </w:rPr>
        <w:t xml:space="preserve"> report one or several surcharges, respectively. </w:t>
      </w:r>
      <w:r>
        <w:rPr>
          <w:lang w:val="en-US"/>
        </w:rPr>
        <w:t xml:space="preserve">Furthermore, taxed which in turn are subject to VAT calculations (e.g., beer tax, petrol tax). </w:t>
      </w:r>
      <w:r w:rsidRPr="007E0F9C">
        <w:rPr>
          <w:lang w:val="en-US"/>
        </w:rPr>
        <w:t>The entered reductions</w:t>
      </w:r>
      <w:r>
        <w:rPr>
          <w:lang w:val="en-US"/>
        </w:rPr>
        <w:t>/</w:t>
      </w:r>
      <w:r w:rsidRPr="007E0F9C">
        <w:rPr>
          <w:lang w:val="en-US"/>
        </w:rPr>
        <w:t>surcharges</w:t>
      </w:r>
      <w:r>
        <w:rPr>
          <w:lang w:val="en-US"/>
        </w:rPr>
        <w:t>/taxes</w:t>
      </w:r>
      <w:r w:rsidRPr="007E0F9C">
        <w:rPr>
          <w:lang w:val="en-US"/>
        </w:rPr>
        <w:t xml:space="preserve"> only refer to the particular invoice line (ListLineItem).</w:t>
      </w:r>
      <w:r>
        <w:rPr>
          <w:lang w:val="en-US"/>
        </w:rPr>
        <w:t xml:space="preserve"> Reductions/surcharges/taxes are calculated from the net value.</w:t>
      </w:r>
    </w:p>
    <w:p w14:paraId="3CB8E260" w14:textId="77777777" w:rsidR="00EE04E9" w:rsidRPr="0079298B" w:rsidRDefault="00EE04E9" w:rsidP="00EE04E9">
      <w:pPr>
        <w:jc w:val="both"/>
        <w:rPr>
          <w:lang w:val="en-US"/>
        </w:rPr>
      </w:pPr>
    </w:p>
    <w:p w14:paraId="1BD14ED9" w14:textId="77777777" w:rsidR="00EE04E9" w:rsidRPr="0079298B" w:rsidRDefault="001B1A56" w:rsidP="00EE04E9">
      <w:pPr>
        <w:jc w:val="both"/>
        <w:rPr>
          <w:lang w:val="en-US"/>
        </w:rPr>
      </w:pPr>
      <w:r w:rsidRPr="0079298B">
        <w:rPr>
          <w:noProof/>
          <w:lang w:val="en-US"/>
        </w:rPr>
        <w:drawing>
          <wp:inline distT="0" distB="0" distL="0" distR="0" wp14:anchorId="0E1A277E" wp14:editId="1C69B563">
            <wp:extent cx="5753100" cy="50768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5076825"/>
                    </a:xfrm>
                    <a:prstGeom prst="rect">
                      <a:avLst/>
                    </a:prstGeom>
                    <a:noFill/>
                    <a:ln>
                      <a:noFill/>
                    </a:ln>
                  </pic:spPr>
                </pic:pic>
              </a:graphicData>
            </a:graphic>
          </wp:inline>
        </w:drawing>
      </w:r>
    </w:p>
    <w:p w14:paraId="47CAA9BB" w14:textId="77777777" w:rsidR="00EE04E9" w:rsidRPr="0079298B" w:rsidRDefault="00EE04E9" w:rsidP="00EE04E9">
      <w:pPr>
        <w:jc w:val="both"/>
        <w:rPr>
          <w:lang w:val="en-US"/>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740BAE" w:rsidRPr="0079298B" w14:paraId="1CF0D67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44DE4F0A" w14:textId="3A5934A8" w:rsidR="00740BAE" w:rsidRPr="0079298B" w:rsidRDefault="00740BAE" w:rsidP="00EE04E9">
            <w:pPr>
              <w:pStyle w:val="Default"/>
              <w:rPr>
                <w:sz w:val="20"/>
                <w:szCs w:val="20"/>
                <w:lang w:val="en-US"/>
              </w:rPr>
            </w:pPr>
            <w:r w:rsidRPr="007E0F9C">
              <w:rPr>
                <w:b/>
                <w:sz w:val="20"/>
                <w:szCs w:val="20"/>
                <w:lang w:val="en-US"/>
              </w:rPr>
              <w:t>Name</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F8AFFE3" w14:textId="12537594" w:rsidR="00740BAE" w:rsidRPr="0079298B" w:rsidRDefault="00740BAE" w:rsidP="00EE04E9">
            <w:pPr>
              <w:pStyle w:val="Default"/>
              <w:rPr>
                <w:sz w:val="20"/>
                <w:szCs w:val="20"/>
                <w:lang w:val="en-US"/>
              </w:rPr>
            </w:pPr>
            <w:r w:rsidRPr="007E0F9C">
              <w:rPr>
                <w:b/>
                <w:sz w:val="20"/>
                <w:szCs w:val="20"/>
                <w:lang w:val="en-US"/>
              </w:rPr>
              <w:t>Meaning</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3287655B" w14:textId="70129610" w:rsidR="00740BAE" w:rsidRPr="0079298B" w:rsidRDefault="00740BAE" w:rsidP="00EE04E9">
            <w:pPr>
              <w:pStyle w:val="Default"/>
              <w:rPr>
                <w:sz w:val="20"/>
                <w:szCs w:val="20"/>
                <w:lang w:val="en-US"/>
              </w:rPr>
            </w:pPr>
            <w:r w:rsidRPr="007E0F9C">
              <w:rPr>
                <w:b/>
                <w:sz w:val="20"/>
                <w:szCs w:val="20"/>
                <w:lang w:val="en-US"/>
              </w:rPr>
              <w:t>Type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482F40" w14:textId="596FE72A" w:rsidR="00740BAE" w:rsidRPr="0079298B" w:rsidRDefault="00740BAE" w:rsidP="00EE04E9">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F495FE6" w14:textId="775D8716" w:rsidR="00740BAE" w:rsidRPr="0079298B" w:rsidRDefault="00740BAE" w:rsidP="00EE04E9">
            <w:pPr>
              <w:pStyle w:val="Default"/>
              <w:rPr>
                <w:sz w:val="20"/>
                <w:szCs w:val="20"/>
                <w:lang w:val="en-US"/>
              </w:rPr>
            </w:pPr>
            <w:r w:rsidRPr="007E0F9C">
              <w:rPr>
                <w:b/>
                <w:sz w:val="20"/>
                <w:szCs w:val="20"/>
                <w:lang w:val="en-US"/>
              </w:rPr>
              <w:t>Format</w:t>
            </w:r>
          </w:p>
        </w:tc>
      </w:tr>
      <w:tr w:rsidR="00E87B95" w:rsidRPr="0079298B" w14:paraId="76A7DA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E6174BE" w14:textId="77777777" w:rsidR="00E87B95" w:rsidRPr="0079298B" w:rsidRDefault="00E87B95" w:rsidP="00EE04E9">
            <w:pPr>
              <w:rPr>
                <w:sz w:val="20"/>
                <w:szCs w:val="20"/>
                <w:lang w:val="en-US"/>
              </w:rPr>
            </w:pPr>
            <w:r w:rsidRPr="0079298B">
              <w:rPr>
                <w:sz w:val="20"/>
                <w:szCs w:val="20"/>
                <w:lang w:val="en-US"/>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5BC8761D" w14:textId="6F6EA90C" w:rsidR="00E87B95" w:rsidRPr="0079298B" w:rsidRDefault="00E87B95" w:rsidP="00ED1747">
            <w:pPr>
              <w:rPr>
                <w:sz w:val="20"/>
                <w:szCs w:val="20"/>
                <w:lang w:val="en-US"/>
              </w:rPr>
            </w:pPr>
            <w:r w:rsidRPr="007E0F9C">
              <w:rPr>
                <w:sz w:val="20"/>
                <w:szCs w:val="20"/>
                <w:lang w:val="en-US"/>
              </w:rPr>
              <w:t>Details of reduction</w:t>
            </w:r>
          </w:p>
        </w:tc>
        <w:tc>
          <w:tcPr>
            <w:tcW w:w="990" w:type="dxa"/>
            <w:tcBorders>
              <w:top w:val="single" w:sz="4" w:space="0" w:color="000000"/>
              <w:left w:val="single" w:sz="4" w:space="0" w:color="000000"/>
              <w:bottom w:val="single" w:sz="4" w:space="0" w:color="000000"/>
              <w:right w:val="single" w:sz="4" w:space="0" w:color="000000"/>
            </w:tcBorders>
          </w:tcPr>
          <w:p w14:paraId="34680F40" w14:textId="77777777" w:rsidR="00E87B95" w:rsidRPr="0079298B" w:rsidRDefault="00E87B95"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71DE67D" w14:textId="77777777" w:rsidR="00E87B95" w:rsidRPr="0079298B" w:rsidRDefault="00E87B95" w:rsidP="00EE04E9">
            <w:pPr>
              <w:jc w:val="center"/>
              <w:rPr>
                <w:sz w:val="20"/>
                <w:szCs w:val="20"/>
                <w:lang w:val="en-US"/>
              </w:rPr>
            </w:pPr>
            <w:r w:rsidRPr="0079298B">
              <w:rPr>
                <w:sz w:val="20"/>
                <w:szCs w:val="20"/>
                <w:lang w:val="en-US"/>
              </w:rPr>
              <w:t>0..*</w:t>
            </w:r>
          </w:p>
        </w:tc>
        <w:tc>
          <w:tcPr>
            <w:tcW w:w="1620" w:type="dxa"/>
            <w:tcBorders>
              <w:top w:val="single" w:sz="4" w:space="0" w:color="000000"/>
              <w:left w:val="single" w:sz="4" w:space="0" w:color="000000"/>
              <w:bottom w:val="single" w:sz="4" w:space="0" w:color="000000"/>
              <w:right w:val="single" w:sz="4" w:space="0" w:color="000000"/>
            </w:tcBorders>
          </w:tcPr>
          <w:p w14:paraId="712013E3" w14:textId="6691DD08" w:rsidR="00E87B95" w:rsidRPr="0079298B" w:rsidRDefault="00E87B95" w:rsidP="00EE04E9">
            <w:pPr>
              <w:rPr>
                <w:sz w:val="20"/>
                <w:szCs w:val="20"/>
                <w:lang w:val="en-US"/>
              </w:rPr>
            </w:pPr>
            <w:r>
              <w:rPr>
                <w:sz w:val="20"/>
                <w:szCs w:val="20"/>
                <w:lang w:val="en-US"/>
              </w:rPr>
              <w:t>XML composite</w:t>
            </w:r>
          </w:p>
        </w:tc>
      </w:tr>
      <w:tr w:rsidR="00E87B95" w:rsidRPr="0079298B" w14:paraId="1FED72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073AE9D" w14:textId="77777777" w:rsidR="00E87B95" w:rsidRPr="0079298B" w:rsidRDefault="00E87B95" w:rsidP="00EE04E9">
            <w:pPr>
              <w:rPr>
                <w:sz w:val="20"/>
                <w:szCs w:val="20"/>
                <w:lang w:val="en-US"/>
              </w:rPr>
            </w:pPr>
            <w:r w:rsidRPr="0079298B">
              <w:rPr>
                <w:sz w:val="20"/>
                <w:szCs w:val="20"/>
                <w:lang w:val="en-US"/>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10FE923B" w14:textId="6797E879" w:rsidR="00E87B95" w:rsidRPr="0079298B" w:rsidRDefault="00E87B95" w:rsidP="00DE3819">
            <w:pPr>
              <w:rPr>
                <w:sz w:val="20"/>
                <w:szCs w:val="20"/>
                <w:lang w:val="en-US"/>
              </w:rPr>
            </w:pPr>
            <w:r w:rsidRPr="007E0F9C">
              <w:rPr>
                <w:sz w:val="20"/>
                <w:szCs w:val="20"/>
                <w:lang w:val="en-US"/>
              </w:rPr>
              <w:t>Defines the base amount, to which the reduction refers</w:t>
            </w:r>
          </w:p>
        </w:tc>
        <w:tc>
          <w:tcPr>
            <w:tcW w:w="990" w:type="dxa"/>
            <w:tcBorders>
              <w:top w:val="single" w:sz="4" w:space="0" w:color="000000"/>
              <w:left w:val="single" w:sz="4" w:space="0" w:color="000000"/>
              <w:bottom w:val="single" w:sz="4" w:space="0" w:color="000000"/>
              <w:right w:val="single" w:sz="4" w:space="0" w:color="000000"/>
            </w:tcBorders>
          </w:tcPr>
          <w:p w14:paraId="113CA911" w14:textId="77777777" w:rsidR="00E87B95" w:rsidRPr="0079298B" w:rsidRDefault="00E87B95"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F2EBD87" w14:textId="77777777" w:rsidR="00E87B95" w:rsidRPr="0079298B" w:rsidRDefault="00E87B95" w:rsidP="00EE04E9">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1F29C168" w14:textId="77777777" w:rsidR="00E87B95" w:rsidRPr="0079298B" w:rsidRDefault="00E87B95" w:rsidP="00EE04E9">
            <w:pPr>
              <w:rPr>
                <w:sz w:val="20"/>
                <w:szCs w:val="20"/>
                <w:lang w:val="en-US"/>
              </w:rPr>
            </w:pPr>
            <w:r w:rsidRPr="0079298B">
              <w:rPr>
                <w:sz w:val="20"/>
                <w:szCs w:val="20"/>
                <w:lang w:val="en-US"/>
              </w:rPr>
              <w:t>Decimal2Type</w:t>
            </w:r>
          </w:p>
        </w:tc>
      </w:tr>
      <w:tr w:rsidR="00E87B95" w:rsidRPr="0079298B" w14:paraId="38284E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EE2D" w14:textId="77777777" w:rsidR="00E87B95" w:rsidRPr="0079298B" w:rsidRDefault="00E87B95" w:rsidP="00EE04E9">
            <w:pPr>
              <w:rPr>
                <w:sz w:val="20"/>
                <w:szCs w:val="20"/>
                <w:lang w:val="en-US"/>
              </w:rPr>
            </w:pPr>
            <w:r w:rsidRPr="0079298B">
              <w:rPr>
                <w:sz w:val="20"/>
                <w:szCs w:val="20"/>
                <w:lang w:val="en-US"/>
              </w:rPr>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429F3A8B" w14:textId="23ABD5BD" w:rsidR="00E87B95" w:rsidRPr="0079298B" w:rsidRDefault="00E87B95" w:rsidP="00EE04E9">
            <w:pPr>
              <w:rPr>
                <w:sz w:val="20"/>
                <w:szCs w:val="20"/>
                <w:lang w:val="en-US"/>
              </w:rPr>
            </w:pPr>
            <w:r w:rsidRPr="007E0F9C">
              <w:rPr>
                <w:sz w:val="20"/>
                <w:szCs w:val="20"/>
                <w:lang w:val="en-US"/>
              </w:rPr>
              <w:t>Percentage of granted reduction</w:t>
            </w:r>
          </w:p>
        </w:tc>
        <w:tc>
          <w:tcPr>
            <w:tcW w:w="990" w:type="dxa"/>
            <w:tcBorders>
              <w:top w:val="single" w:sz="4" w:space="0" w:color="000000"/>
              <w:left w:val="single" w:sz="4" w:space="0" w:color="000000"/>
              <w:bottom w:val="single" w:sz="4" w:space="0" w:color="000000"/>
              <w:right w:val="single" w:sz="4" w:space="0" w:color="000000"/>
            </w:tcBorders>
          </w:tcPr>
          <w:p w14:paraId="7195CC9F" w14:textId="77777777" w:rsidR="00E87B95" w:rsidRPr="0079298B" w:rsidRDefault="00E87B95"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AD7DFB5" w14:textId="77777777" w:rsidR="00E87B95" w:rsidRPr="0079298B" w:rsidRDefault="00E87B95" w:rsidP="00EE04E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66ADE49D" w14:textId="77777777" w:rsidR="00E87B95" w:rsidRPr="0079298B" w:rsidRDefault="00E87B95" w:rsidP="00EE04E9">
            <w:pPr>
              <w:rPr>
                <w:sz w:val="20"/>
                <w:szCs w:val="20"/>
                <w:lang w:val="en-US"/>
              </w:rPr>
            </w:pPr>
            <w:r w:rsidRPr="0079298B">
              <w:rPr>
                <w:sz w:val="20"/>
                <w:szCs w:val="20"/>
                <w:lang w:val="en-US"/>
              </w:rPr>
              <w:t>PercentageType</w:t>
            </w:r>
          </w:p>
        </w:tc>
      </w:tr>
      <w:tr w:rsidR="00EE04E9" w:rsidRPr="0079298B" w14:paraId="0A82A87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4FBB34" w14:textId="77777777" w:rsidR="00EE04E9" w:rsidRPr="0079298B" w:rsidRDefault="00EE04E9" w:rsidP="00EE04E9">
            <w:pPr>
              <w:rPr>
                <w:sz w:val="20"/>
                <w:szCs w:val="20"/>
                <w:lang w:val="en-US"/>
              </w:rPr>
            </w:pPr>
            <w:r w:rsidRPr="0079298B">
              <w:rPr>
                <w:sz w:val="20"/>
                <w:szCs w:val="20"/>
                <w:lang w:val="en-US"/>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76CDA9AE" w14:textId="5DA0267E" w:rsidR="006B1792" w:rsidRPr="0079298B" w:rsidRDefault="00E87B95" w:rsidP="00EE04E9">
            <w:pPr>
              <w:rPr>
                <w:sz w:val="20"/>
                <w:szCs w:val="20"/>
                <w:lang w:val="en-US"/>
              </w:rPr>
            </w:pPr>
            <w:r>
              <w:rPr>
                <w:sz w:val="20"/>
                <w:szCs w:val="20"/>
                <w:lang w:val="en-US"/>
              </w:rPr>
              <w:t>Amount of the granted reduction.</w:t>
            </w:r>
          </w:p>
          <w:p w14:paraId="4AF378B6" w14:textId="77777777" w:rsidR="006B1792" w:rsidRPr="0079298B" w:rsidRDefault="006B1792" w:rsidP="00EE04E9">
            <w:pPr>
              <w:rPr>
                <w:sz w:val="20"/>
                <w:szCs w:val="20"/>
                <w:lang w:val="en-US"/>
              </w:rPr>
            </w:pPr>
          </w:p>
          <w:p w14:paraId="796ACBBC" w14:textId="4486BA37" w:rsidR="006B1792" w:rsidRPr="0079298B" w:rsidRDefault="00E87B95" w:rsidP="00EE04E9">
            <w:pPr>
              <w:rPr>
                <w:b/>
                <w:sz w:val="20"/>
                <w:szCs w:val="20"/>
                <w:lang w:val="en-US"/>
              </w:rPr>
            </w:pPr>
            <w:r>
              <w:rPr>
                <w:b/>
                <w:sz w:val="20"/>
                <w:szCs w:val="20"/>
                <w:lang w:val="en-US"/>
              </w:rPr>
              <w:t>Calculation</w:t>
            </w:r>
            <w:r w:rsidR="006B1792" w:rsidRPr="0079298B">
              <w:rPr>
                <w:b/>
                <w:sz w:val="20"/>
                <w:szCs w:val="20"/>
                <w:lang w:val="en-US"/>
              </w:rPr>
              <w:t>:</w:t>
            </w:r>
          </w:p>
          <w:p w14:paraId="1116E189" w14:textId="77777777" w:rsidR="006B1792" w:rsidRPr="0079298B" w:rsidRDefault="006B1792" w:rsidP="00EE04E9">
            <w:pPr>
              <w:rPr>
                <w:sz w:val="20"/>
                <w:szCs w:val="20"/>
                <w:lang w:val="en-US"/>
              </w:rPr>
            </w:pPr>
          </w:p>
          <w:p w14:paraId="35D71086" w14:textId="1EDB0925" w:rsidR="002728F7" w:rsidRPr="0079298B" w:rsidRDefault="00E87B95" w:rsidP="001846B7">
            <w:pPr>
              <w:rPr>
                <w:sz w:val="20"/>
                <w:szCs w:val="20"/>
                <w:lang w:val="en-US"/>
              </w:rPr>
            </w:pPr>
            <w:r>
              <w:rPr>
                <w:sz w:val="20"/>
                <w:szCs w:val="20"/>
                <w:lang w:val="en-US"/>
              </w:rPr>
              <w:t>The amount is calculated using the following formula:</w:t>
            </w:r>
            <w:r w:rsidR="00EE04E9" w:rsidRPr="0079298B">
              <w:rPr>
                <w:sz w:val="20"/>
                <w:szCs w:val="20"/>
                <w:lang w:val="en-US"/>
              </w:rPr>
              <w:t xml:space="preserve"> </w:t>
            </w:r>
            <w:r w:rsidR="00EE04E9" w:rsidRPr="0079298B">
              <w:rPr>
                <w:rFonts w:ascii="Courier New" w:hAnsi="Courier New" w:cs="Courier New"/>
                <w:sz w:val="20"/>
                <w:szCs w:val="20"/>
                <w:lang w:val="en-US"/>
              </w:rPr>
              <w:t>BaseAmount</w:t>
            </w:r>
            <w:r w:rsidR="00EE04E9" w:rsidRPr="0079298B">
              <w:rPr>
                <w:sz w:val="20"/>
                <w:szCs w:val="20"/>
                <w:lang w:val="en-US"/>
              </w:rPr>
              <w:t xml:space="preserve"> </w:t>
            </w:r>
            <w:r w:rsidR="00916BF4" w:rsidRPr="0079298B">
              <w:rPr>
                <w:sz w:val="20"/>
                <w:szCs w:val="20"/>
                <w:lang w:val="en-US"/>
              </w:rPr>
              <w:t xml:space="preserve">* </w:t>
            </w:r>
            <w:r w:rsidR="00EE04E9" w:rsidRPr="0079298B">
              <w:rPr>
                <w:rFonts w:ascii="Courier New" w:hAnsi="Courier New" w:cs="Courier New"/>
                <w:sz w:val="20"/>
                <w:szCs w:val="20"/>
                <w:lang w:val="en-US"/>
              </w:rPr>
              <w:t>Percentage</w:t>
            </w:r>
            <w:r w:rsidR="001846B7" w:rsidRPr="0079298B">
              <w:rPr>
                <w:sz w:val="20"/>
                <w:szCs w:val="20"/>
                <w:lang w:val="en-US"/>
              </w:rPr>
              <w:t xml:space="preserve"> </w:t>
            </w:r>
            <w:r w:rsidR="00662307" w:rsidRPr="0079298B">
              <w:rPr>
                <w:sz w:val="20"/>
                <w:szCs w:val="20"/>
                <w:lang w:val="en-US"/>
              </w:rPr>
              <w:t>/</w:t>
            </w:r>
            <w:r w:rsidR="001846B7" w:rsidRPr="0079298B">
              <w:rPr>
                <w:sz w:val="20"/>
                <w:szCs w:val="20"/>
                <w:lang w:val="en-US"/>
              </w:rPr>
              <w:t xml:space="preserve"> </w:t>
            </w:r>
            <w:r w:rsidR="00662307" w:rsidRPr="0079298B">
              <w:rPr>
                <w:sz w:val="20"/>
                <w:szCs w:val="20"/>
                <w:lang w:val="en-US"/>
              </w:rPr>
              <w:t>100</w:t>
            </w:r>
            <w:r w:rsidR="00EE04E9" w:rsidRPr="0079298B">
              <w:rPr>
                <w:sz w:val="20"/>
                <w:szCs w:val="20"/>
                <w:lang w:val="en-US"/>
              </w:rPr>
              <w:t>.</w:t>
            </w:r>
          </w:p>
          <w:p w14:paraId="16A1B0A9" w14:textId="77777777" w:rsidR="002728F7" w:rsidRPr="0079298B" w:rsidRDefault="002728F7" w:rsidP="001846B7">
            <w:pPr>
              <w:rPr>
                <w:sz w:val="20"/>
                <w:szCs w:val="20"/>
                <w:lang w:val="en-US"/>
              </w:rPr>
            </w:pPr>
          </w:p>
          <w:p w14:paraId="5402FDEA" w14:textId="753D3EBA" w:rsidR="00EE04E9" w:rsidRPr="0079298B" w:rsidRDefault="00E87B95" w:rsidP="001846B7">
            <w:pPr>
              <w:rPr>
                <w:sz w:val="20"/>
                <w:szCs w:val="20"/>
                <w:lang w:val="en-US"/>
              </w:rPr>
            </w:pPr>
            <w:r w:rsidRPr="007E0F9C">
              <w:rPr>
                <w:sz w:val="20"/>
                <w:szCs w:val="20"/>
                <w:lang w:val="en-US"/>
              </w:rPr>
              <w:t>In case an amount is entered, there is no need entering a percentage</w:t>
            </w:r>
            <w:r w:rsidR="00472809">
              <w:rPr>
                <w:sz w:val="20"/>
                <w:szCs w:val="20"/>
                <w:lang w:val="en-US"/>
              </w:rPr>
              <w:t xml:space="preserve"> value</w:t>
            </w:r>
            <w:r w:rsidRPr="007E0F9C">
              <w:rPr>
                <w:sz w:val="20"/>
                <w:szCs w:val="20"/>
                <w:lang w:val="en-US"/>
              </w:rPr>
              <w:t xml:space="preserve"> </w:t>
            </w:r>
            <w:r w:rsidRPr="007E0F9C">
              <w:rPr>
                <w:sz w:val="20"/>
                <w:szCs w:val="20"/>
                <w:lang w:val="en-US"/>
              </w:rPr>
              <w:lastRenderedPageBreak/>
              <w:t xml:space="preserve">(but </w:t>
            </w:r>
            <w:r>
              <w:rPr>
                <w:sz w:val="20"/>
                <w:szCs w:val="20"/>
                <w:lang w:val="en-US"/>
              </w:rPr>
              <w:t xml:space="preserve">it </w:t>
            </w:r>
            <w:r w:rsidRPr="007E0F9C">
              <w:rPr>
                <w:sz w:val="20"/>
                <w:szCs w:val="20"/>
                <w:lang w:val="en-US"/>
              </w:rPr>
              <w:t>can be entered). In case both are entered, Amount is prior-ranked.</w:t>
            </w:r>
          </w:p>
        </w:tc>
        <w:tc>
          <w:tcPr>
            <w:tcW w:w="990" w:type="dxa"/>
            <w:tcBorders>
              <w:top w:val="single" w:sz="4" w:space="0" w:color="000000"/>
              <w:left w:val="single" w:sz="4" w:space="0" w:color="000000"/>
              <w:bottom w:val="single" w:sz="4" w:space="0" w:color="000000"/>
              <w:right w:val="single" w:sz="4" w:space="0" w:color="000000"/>
            </w:tcBorders>
          </w:tcPr>
          <w:p w14:paraId="11D3CE88" w14:textId="77777777" w:rsidR="00EE04E9" w:rsidRPr="0079298B" w:rsidRDefault="00EE04E9" w:rsidP="00EE04E9">
            <w:pPr>
              <w:jc w:val="center"/>
              <w:rPr>
                <w:sz w:val="20"/>
                <w:szCs w:val="20"/>
                <w:lang w:val="en-US"/>
              </w:rPr>
            </w:pPr>
            <w:r w:rsidRPr="0079298B">
              <w:rPr>
                <w:sz w:val="20"/>
                <w:szCs w:val="20"/>
                <w:lang w:val="en-US"/>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05A6E6B1" w14:textId="77777777" w:rsidR="00EE04E9" w:rsidRPr="0079298B" w:rsidRDefault="00EE04E9" w:rsidP="00EE04E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6EECB903" w14:textId="77777777" w:rsidR="00EE04E9" w:rsidRPr="0079298B" w:rsidRDefault="00EE04E9" w:rsidP="00EE04E9">
            <w:pPr>
              <w:rPr>
                <w:sz w:val="20"/>
                <w:szCs w:val="20"/>
                <w:lang w:val="en-US"/>
              </w:rPr>
            </w:pPr>
            <w:r w:rsidRPr="0079298B">
              <w:rPr>
                <w:sz w:val="20"/>
                <w:szCs w:val="20"/>
                <w:lang w:val="en-US"/>
              </w:rPr>
              <w:t>Decimal2Type</w:t>
            </w:r>
          </w:p>
        </w:tc>
      </w:tr>
      <w:tr w:rsidR="008F1FB3" w:rsidRPr="0079298B" w14:paraId="3B1F94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184D6BC" w14:textId="77777777" w:rsidR="008F1FB3" w:rsidRPr="0079298B" w:rsidRDefault="008F1FB3" w:rsidP="00EE04E9">
            <w:pPr>
              <w:rPr>
                <w:sz w:val="20"/>
                <w:szCs w:val="20"/>
                <w:lang w:val="en-US"/>
              </w:rPr>
            </w:pPr>
            <w:r w:rsidRPr="0079298B">
              <w:rPr>
                <w:sz w:val="20"/>
                <w:szCs w:val="20"/>
                <w:lang w:val="en-US"/>
              </w:rPr>
              <w:lastRenderedPageBreak/>
              <w:t>ReductionListLineItem/Comment</w:t>
            </w:r>
          </w:p>
        </w:tc>
        <w:tc>
          <w:tcPr>
            <w:tcW w:w="3402" w:type="dxa"/>
            <w:tcBorders>
              <w:top w:val="single" w:sz="4" w:space="0" w:color="000000"/>
              <w:left w:val="single" w:sz="4" w:space="0" w:color="000000"/>
              <w:bottom w:val="single" w:sz="4" w:space="0" w:color="000000"/>
              <w:right w:val="single" w:sz="4" w:space="0" w:color="000000"/>
            </w:tcBorders>
          </w:tcPr>
          <w:p w14:paraId="702EC269" w14:textId="0762B8D7" w:rsidR="008F1FB3" w:rsidRPr="0079298B" w:rsidRDefault="00E87B95" w:rsidP="00EE04E9">
            <w:pPr>
              <w:rPr>
                <w:sz w:val="20"/>
                <w:szCs w:val="20"/>
                <w:lang w:val="en-US"/>
              </w:rPr>
            </w:pPr>
            <w:r>
              <w:rPr>
                <w:sz w:val="20"/>
                <w:szCs w:val="20"/>
                <w:lang w:val="en-US"/>
              </w:rPr>
              <w:t>Optional free-text related to the reduction.</w:t>
            </w:r>
          </w:p>
        </w:tc>
        <w:tc>
          <w:tcPr>
            <w:tcW w:w="990" w:type="dxa"/>
            <w:tcBorders>
              <w:top w:val="single" w:sz="4" w:space="0" w:color="000000"/>
              <w:left w:val="single" w:sz="4" w:space="0" w:color="000000"/>
              <w:bottom w:val="single" w:sz="4" w:space="0" w:color="000000"/>
              <w:right w:val="single" w:sz="4" w:space="0" w:color="000000"/>
            </w:tcBorders>
          </w:tcPr>
          <w:p w14:paraId="4CE5275C" w14:textId="77777777" w:rsidR="008F1FB3" w:rsidRPr="0079298B" w:rsidRDefault="008F1FB3"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E23DFF3" w14:textId="77777777" w:rsidR="008F1FB3" w:rsidRPr="0079298B" w:rsidRDefault="008F1FB3" w:rsidP="00EE04E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1153137E" w14:textId="77777777" w:rsidR="008F1FB3" w:rsidRPr="0079298B" w:rsidRDefault="008F1FB3" w:rsidP="00EE04E9">
            <w:pPr>
              <w:rPr>
                <w:sz w:val="20"/>
                <w:szCs w:val="20"/>
                <w:lang w:val="en-US"/>
              </w:rPr>
            </w:pPr>
            <w:r w:rsidRPr="0079298B">
              <w:rPr>
                <w:sz w:val="20"/>
                <w:szCs w:val="20"/>
                <w:lang w:val="en-US"/>
              </w:rPr>
              <w:t>xs:string</w:t>
            </w:r>
          </w:p>
        </w:tc>
      </w:tr>
      <w:tr w:rsidR="00EE04E9" w:rsidRPr="0079298B" w14:paraId="5086DCD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5978AC3" w14:textId="77777777" w:rsidR="00EE04E9" w:rsidRPr="0079298B" w:rsidRDefault="00EE04E9" w:rsidP="00EE04E9">
            <w:pPr>
              <w:rPr>
                <w:sz w:val="20"/>
                <w:szCs w:val="20"/>
                <w:lang w:val="en-US"/>
              </w:rPr>
            </w:pPr>
            <w:r w:rsidRPr="0079298B">
              <w:rPr>
                <w:sz w:val="20"/>
                <w:szCs w:val="20"/>
                <w:lang w:val="en-US"/>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61B3337A" w14:textId="792C7C87" w:rsidR="00EE04E9" w:rsidRPr="0079298B" w:rsidRDefault="00E87B95" w:rsidP="00EE04E9">
            <w:pPr>
              <w:rPr>
                <w:sz w:val="20"/>
                <w:szCs w:val="20"/>
                <w:lang w:val="en-US"/>
              </w:rPr>
            </w:pPr>
            <w:r w:rsidRPr="007E0F9C">
              <w:rPr>
                <w:sz w:val="20"/>
                <w:szCs w:val="20"/>
                <w:lang w:val="en-US"/>
              </w:rPr>
              <w:t>Details of surcharge</w:t>
            </w:r>
            <w:r w:rsidR="00472809">
              <w:rPr>
                <w:sz w:val="20"/>
                <w:szCs w:val="20"/>
                <w:lang w:val="en-US"/>
              </w:rPr>
              <w:t>.</w:t>
            </w:r>
          </w:p>
        </w:tc>
        <w:tc>
          <w:tcPr>
            <w:tcW w:w="990" w:type="dxa"/>
            <w:tcBorders>
              <w:top w:val="single" w:sz="4" w:space="0" w:color="000000"/>
              <w:left w:val="single" w:sz="4" w:space="0" w:color="000000"/>
              <w:bottom w:val="single" w:sz="4" w:space="0" w:color="000000"/>
              <w:right w:val="single" w:sz="4" w:space="0" w:color="000000"/>
            </w:tcBorders>
          </w:tcPr>
          <w:p w14:paraId="32CACAF4" w14:textId="77777777" w:rsidR="00EE04E9" w:rsidRPr="0079298B" w:rsidRDefault="00EE04E9"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8D8C13E" w14:textId="77777777" w:rsidR="00EE04E9" w:rsidRPr="0079298B" w:rsidRDefault="00EE04E9" w:rsidP="00EE04E9">
            <w:pPr>
              <w:jc w:val="center"/>
              <w:rPr>
                <w:sz w:val="20"/>
                <w:szCs w:val="20"/>
                <w:lang w:val="en-US"/>
              </w:rPr>
            </w:pPr>
            <w:r w:rsidRPr="0079298B">
              <w:rPr>
                <w:sz w:val="20"/>
                <w:szCs w:val="20"/>
                <w:lang w:val="en-US"/>
              </w:rPr>
              <w:t>0..*</w:t>
            </w:r>
          </w:p>
        </w:tc>
        <w:tc>
          <w:tcPr>
            <w:tcW w:w="1620" w:type="dxa"/>
            <w:tcBorders>
              <w:top w:val="single" w:sz="4" w:space="0" w:color="000000"/>
              <w:left w:val="single" w:sz="4" w:space="0" w:color="000000"/>
              <w:bottom w:val="single" w:sz="4" w:space="0" w:color="000000"/>
              <w:right w:val="single" w:sz="4" w:space="0" w:color="000000"/>
            </w:tcBorders>
          </w:tcPr>
          <w:p w14:paraId="1E7A2FC2" w14:textId="247B66DE" w:rsidR="00EE04E9" w:rsidRPr="0079298B" w:rsidRDefault="005F1A53" w:rsidP="00EE04E9">
            <w:pPr>
              <w:rPr>
                <w:sz w:val="20"/>
                <w:szCs w:val="20"/>
                <w:lang w:val="en-US"/>
              </w:rPr>
            </w:pPr>
            <w:r>
              <w:rPr>
                <w:sz w:val="20"/>
                <w:szCs w:val="20"/>
                <w:lang w:val="en-US"/>
              </w:rPr>
              <w:t>XML composite</w:t>
            </w:r>
          </w:p>
        </w:tc>
      </w:tr>
      <w:tr w:rsidR="00EE04E9" w:rsidRPr="0079298B" w14:paraId="403F804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0D35396" w14:textId="77777777" w:rsidR="00EE04E9" w:rsidRPr="0079298B" w:rsidRDefault="00EE04E9" w:rsidP="00EE04E9">
            <w:pPr>
              <w:rPr>
                <w:sz w:val="20"/>
                <w:szCs w:val="20"/>
                <w:lang w:val="en-US"/>
              </w:rPr>
            </w:pPr>
            <w:r w:rsidRPr="0079298B">
              <w:rPr>
                <w:sz w:val="20"/>
                <w:szCs w:val="20"/>
                <w:lang w:val="en-US"/>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263A8AC5" w14:textId="7A1F0D23" w:rsidR="00EE04E9" w:rsidRPr="0079298B" w:rsidRDefault="00E87B95" w:rsidP="00EE04E9">
            <w:pPr>
              <w:rPr>
                <w:sz w:val="20"/>
                <w:szCs w:val="20"/>
                <w:lang w:val="en-US"/>
              </w:rPr>
            </w:pPr>
            <w:r w:rsidRPr="007E0F9C">
              <w:rPr>
                <w:sz w:val="20"/>
                <w:szCs w:val="20"/>
                <w:lang w:val="en-US"/>
              </w:rPr>
              <w:t>Defines the base amount, to which the surcharge refers</w:t>
            </w:r>
            <w:r w:rsidR="00261DD9" w:rsidRPr="0079298B">
              <w:rPr>
                <w:sz w:val="20"/>
                <w:szCs w:val="20"/>
                <w:lang w:val="en-US"/>
              </w:rPr>
              <w:t>.</w:t>
            </w:r>
          </w:p>
        </w:tc>
        <w:tc>
          <w:tcPr>
            <w:tcW w:w="990" w:type="dxa"/>
            <w:tcBorders>
              <w:top w:val="single" w:sz="4" w:space="0" w:color="000000"/>
              <w:left w:val="single" w:sz="4" w:space="0" w:color="000000"/>
              <w:bottom w:val="single" w:sz="4" w:space="0" w:color="000000"/>
              <w:right w:val="single" w:sz="4" w:space="0" w:color="000000"/>
            </w:tcBorders>
          </w:tcPr>
          <w:p w14:paraId="2EEA62E9" w14:textId="77777777" w:rsidR="00EE04E9" w:rsidRPr="0079298B" w:rsidRDefault="00EE04E9"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0E15916" w14:textId="77777777" w:rsidR="00EE04E9" w:rsidRPr="0079298B" w:rsidRDefault="00EE04E9" w:rsidP="00EE04E9">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10239609" w14:textId="77777777" w:rsidR="00EE04E9" w:rsidRPr="0079298B" w:rsidRDefault="00EE04E9" w:rsidP="00EE04E9">
            <w:pPr>
              <w:rPr>
                <w:sz w:val="20"/>
                <w:szCs w:val="20"/>
                <w:lang w:val="en-US"/>
              </w:rPr>
            </w:pPr>
            <w:r w:rsidRPr="0079298B">
              <w:rPr>
                <w:sz w:val="20"/>
                <w:szCs w:val="20"/>
                <w:lang w:val="en-US"/>
              </w:rPr>
              <w:t>Decimal2Type</w:t>
            </w:r>
          </w:p>
        </w:tc>
      </w:tr>
      <w:tr w:rsidR="00EE04E9" w:rsidRPr="0079298B" w14:paraId="0CA4AF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F28252A" w14:textId="77777777" w:rsidR="00EE04E9" w:rsidRPr="0079298B" w:rsidRDefault="00EE04E9" w:rsidP="00EE04E9">
            <w:pPr>
              <w:rPr>
                <w:sz w:val="20"/>
                <w:szCs w:val="20"/>
                <w:lang w:val="en-US"/>
              </w:rPr>
            </w:pPr>
            <w:r w:rsidRPr="0079298B">
              <w:rPr>
                <w:sz w:val="20"/>
                <w:szCs w:val="20"/>
                <w:lang w:val="en-US"/>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22269726" w14:textId="661971B8" w:rsidR="00EE04E9" w:rsidRPr="0079298B" w:rsidRDefault="00472809" w:rsidP="00EE04E9">
            <w:pPr>
              <w:rPr>
                <w:sz w:val="20"/>
                <w:szCs w:val="20"/>
                <w:lang w:val="en-US"/>
              </w:rPr>
            </w:pPr>
            <w:r w:rsidRPr="007E0F9C">
              <w:rPr>
                <w:sz w:val="20"/>
                <w:szCs w:val="20"/>
                <w:lang w:val="en-US"/>
              </w:rPr>
              <w:t>Percentage of surcharge</w:t>
            </w:r>
            <w:r>
              <w:rPr>
                <w:sz w:val="20"/>
                <w:szCs w:val="20"/>
                <w:lang w:val="en-US"/>
              </w:rPr>
              <w:t>.</w:t>
            </w:r>
          </w:p>
        </w:tc>
        <w:tc>
          <w:tcPr>
            <w:tcW w:w="990" w:type="dxa"/>
            <w:tcBorders>
              <w:top w:val="single" w:sz="4" w:space="0" w:color="000000"/>
              <w:left w:val="single" w:sz="4" w:space="0" w:color="000000"/>
              <w:bottom w:val="single" w:sz="4" w:space="0" w:color="000000"/>
              <w:right w:val="single" w:sz="4" w:space="0" w:color="000000"/>
            </w:tcBorders>
          </w:tcPr>
          <w:p w14:paraId="3D814CF2" w14:textId="77777777" w:rsidR="00EE04E9" w:rsidRPr="0079298B" w:rsidRDefault="00EE04E9"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471A5F9" w14:textId="77777777" w:rsidR="00EE04E9" w:rsidRPr="0079298B" w:rsidRDefault="00EE04E9" w:rsidP="00EE04E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36F914EE" w14:textId="77777777" w:rsidR="00EE04E9" w:rsidRPr="0079298B" w:rsidRDefault="00EE04E9" w:rsidP="00EE04E9">
            <w:pPr>
              <w:rPr>
                <w:sz w:val="20"/>
                <w:szCs w:val="20"/>
                <w:lang w:val="en-US"/>
              </w:rPr>
            </w:pPr>
            <w:r w:rsidRPr="0079298B">
              <w:rPr>
                <w:sz w:val="20"/>
                <w:szCs w:val="20"/>
                <w:lang w:val="en-US"/>
              </w:rPr>
              <w:t>PercentageType</w:t>
            </w:r>
          </w:p>
        </w:tc>
      </w:tr>
      <w:tr w:rsidR="00EE04E9" w:rsidRPr="0079298B" w14:paraId="1011FDE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4E4EED7" w14:textId="77777777" w:rsidR="00EE04E9" w:rsidRPr="0079298B" w:rsidRDefault="00EE04E9" w:rsidP="00EE04E9">
            <w:pPr>
              <w:rPr>
                <w:sz w:val="20"/>
                <w:szCs w:val="20"/>
                <w:lang w:val="en-US"/>
              </w:rPr>
            </w:pPr>
            <w:r w:rsidRPr="0079298B">
              <w:rPr>
                <w:sz w:val="20"/>
                <w:szCs w:val="20"/>
                <w:lang w:val="en-US"/>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7DAB82D9" w14:textId="629B021F" w:rsidR="006B1792" w:rsidRPr="0079298B" w:rsidRDefault="00472809" w:rsidP="00EE04E9">
            <w:pPr>
              <w:rPr>
                <w:sz w:val="20"/>
                <w:szCs w:val="20"/>
                <w:lang w:val="en-US"/>
              </w:rPr>
            </w:pPr>
            <w:r>
              <w:rPr>
                <w:sz w:val="20"/>
                <w:szCs w:val="20"/>
                <w:lang w:val="en-US"/>
              </w:rPr>
              <w:t>Amount of the surcharge.</w:t>
            </w:r>
          </w:p>
          <w:p w14:paraId="37C7A962" w14:textId="77777777" w:rsidR="006B1792" w:rsidRPr="0079298B" w:rsidRDefault="006B1792" w:rsidP="00EE04E9">
            <w:pPr>
              <w:rPr>
                <w:sz w:val="20"/>
                <w:szCs w:val="20"/>
                <w:lang w:val="en-US"/>
              </w:rPr>
            </w:pPr>
          </w:p>
          <w:p w14:paraId="01B9D378" w14:textId="63D90797" w:rsidR="006B1792" w:rsidRPr="0079298B" w:rsidRDefault="00472809" w:rsidP="006B1792">
            <w:pPr>
              <w:rPr>
                <w:b/>
                <w:sz w:val="20"/>
                <w:szCs w:val="20"/>
                <w:lang w:val="en-US"/>
              </w:rPr>
            </w:pPr>
            <w:r>
              <w:rPr>
                <w:b/>
                <w:sz w:val="20"/>
                <w:szCs w:val="20"/>
                <w:lang w:val="en-US"/>
              </w:rPr>
              <w:t>Calculation</w:t>
            </w:r>
            <w:r w:rsidR="006B1792" w:rsidRPr="0079298B">
              <w:rPr>
                <w:b/>
                <w:sz w:val="20"/>
                <w:szCs w:val="20"/>
                <w:lang w:val="en-US"/>
              </w:rPr>
              <w:t>:</w:t>
            </w:r>
          </w:p>
          <w:p w14:paraId="50F26547" w14:textId="77777777" w:rsidR="006B1792" w:rsidRPr="0079298B" w:rsidRDefault="006B1792" w:rsidP="006B1792">
            <w:pPr>
              <w:rPr>
                <w:sz w:val="20"/>
                <w:szCs w:val="20"/>
                <w:lang w:val="en-US"/>
              </w:rPr>
            </w:pPr>
          </w:p>
          <w:p w14:paraId="7E2447F5" w14:textId="150B8014" w:rsidR="002728F7" w:rsidRPr="0079298B" w:rsidRDefault="00472809" w:rsidP="001846B7">
            <w:pPr>
              <w:rPr>
                <w:sz w:val="20"/>
                <w:szCs w:val="20"/>
                <w:lang w:val="en-US"/>
              </w:rPr>
            </w:pPr>
            <w:r>
              <w:rPr>
                <w:sz w:val="20"/>
                <w:szCs w:val="20"/>
                <w:lang w:val="en-US"/>
              </w:rPr>
              <w:t>The amount is calculated using the following formula:</w:t>
            </w:r>
            <w:r w:rsidR="006B1792" w:rsidRPr="0079298B">
              <w:rPr>
                <w:sz w:val="20"/>
                <w:szCs w:val="20"/>
                <w:lang w:val="en-US"/>
              </w:rPr>
              <w:t xml:space="preserve"> </w:t>
            </w:r>
            <w:r w:rsidR="006B1792" w:rsidRPr="0079298B">
              <w:rPr>
                <w:rFonts w:ascii="Courier New" w:hAnsi="Courier New" w:cs="Courier New"/>
                <w:sz w:val="20"/>
                <w:szCs w:val="20"/>
                <w:lang w:val="en-US"/>
              </w:rPr>
              <w:t>BaseAmount</w:t>
            </w:r>
            <w:r w:rsidR="006B1792" w:rsidRPr="0079298B">
              <w:rPr>
                <w:sz w:val="20"/>
                <w:szCs w:val="20"/>
                <w:lang w:val="en-US"/>
              </w:rPr>
              <w:t xml:space="preserve"> </w:t>
            </w:r>
            <w:r w:rsidR="00C51285" w:rsidRPr="0079298B">
              <w:rPr>
                <w:sz w:val="20"/>
                <w:szCs w:val="20"/>
                <w:lang w:val="en-US"/>
              </w:rPr>
              <w:t xml:space="preserve">* </w:t>
            </w:r>
            <w:r w:rsidR="006B1792" w:rsidRPr="0079298B">
              <w:rPr>
                <w:rFonts w:ascii="Courier New" w:hAnsi="Courier New" w:cs="Courier New"/>
                <w:sz w:val="20"/>
                <w:szCs w:val="20"/>
                <w:lang w:val="en-US"/>
              </w:rPr>
              <w:t>Percentage</w:t>
            </w:r>
            <w:r w:rsidR="001846B7" w:rsidRPr="0079298B">
              <w:rPr>
                <w:sz w:val="20"/>
                <w:szCs w:val="20"/>
                <w:lang w:val="en-US"/>
              </w:rPr>
              <w:t xml:space="preserve"> </w:t>
            </w:r>
            <w:r w:rsidR="00662307" w:rsidRPr="0079298B">
              <w:rPr>
                <w:sz w:val="20"/>
                <w:szCs w:val="20"/>
                <w:lang w:val="en-US"/>
              </w:rPr>
              <w:t>/</w:t>
            </w:r>
            <w:r w:rsidR="001846B7" w:rsidRPr="0079298B">
              <w:rPr>
                <w:sz w:val="20"/>
                <w:szCs w:val="20"/>
                <w:lang w:val="en-US"/>
              </w:rPr>
              <w:t xml:space="preserve"> </w:t>
            </w:r>
            <w:r w:rsidR="00662307" w:rsidRPr="0079298B">
              <w:rPr>
                <w:sz w:val="20"/>
                <w:szCs w:val="20"/>
                <w:lang w:val="en-US"/>
              </w:rPr>
              <w:t>100</w:t>
            </w:r>
            <w:r w:rsidR="006B1792" w:rsidRPr="0079298B">
              <w:rPr>
                <w:sz w:val="20"/>
                <w:szCs w:val="20"/>
                <w:lang w:val="en-US"/>
              </w:rPr>
              <w:t>.</w:t>
            </w:r>
          </w:p>
          <w:p w14:paraId="50E979D0" w14:textId="77777777" w:rsidR="002728F7" w:rsidRPr="0079298B" w:rsidRDefault="002728F7" w:rsidP="001846B7">
            <w:pPr>
              <w:rPr>
                <w:sz w:val="20"/>
                <w:szCs w:val="20"/>
                <w:lang w:val="en-US"/>
              </w:rPr>
            </w:pPr>
          </w:p>
          <w:p w14:paraId="27F30B7D" w14:textId="7E889CA2" w:rsidR="00EE04E9" w:rsidRPr="0079298B" w:rsidRDefault="00472809" w:rsidP="001846B7">
            <w:pPr>
              <w:rPr>
                <w:sz w:val="20"/>
                <w:szCs w:val="20"/>
                <w:lang w:val="en-US"/>
              </w:rPr>
            </w:pPr>
            <w:r w:rsidRPr="007E0F9C">
              <w:rPr>
                <w:sz w:val="20"/>
                <w:szCs w:val="20"/>
                <w:lang w:val="en-US"/>
              </w:rPr>
              <w:t>In case an amount is entered, there is no need entering a percentage</w:t>
            </w:r>
            <w:r>
              <w:rPr>
                <w:sz w:val="20"/>
                <w:szCs w:val="20"/>
                <w:lang w:val="en-US"/>
              </w:rPr>
              <w:t xml:space="preserve"> value</w:t>
            </w:r>
            <w:r w:rsidRPr="007E0F9C">
              <w:rPr>
                <w:sz w:val="20"/>
                <w:szCs w:val="20"/>
                <w:lang w:val="en-US"/>
              </w:rPr>
              <w:t xml:space="preserve"> (but </w:t>
            </w:r>
            <w:r>
              <w:rPr>
                <w:sz w:val="20"/>
                <w:szCs w:val="20"/>
                <w:lang w:val="en-US"/>
              </w:rPr>
              <w:t xml:space="preserve">it </w:t>
            </w:r>
            <w:r w:rsidRPr="007E0F9C">
              <w:rPr>
                <w:sz w:val="20"/>
                <w:szCs w:val="20"/>
                <w:lang w:val="en-US"/>
              </w:rPr>
              <w:t>can be entered). In case both are entered, Amount is prior-ranked.</w:t>
            </w:r>
          </w:p>
        </w:tc>
        <w:tc>
          <w:tcPr>
            <w:tcW w:w="990" w:type="dxa"/>
            <w:tcBorders>
              <w:top w:val="single" w:sz="4" w:space="0" w:color="000000"/>
              <w:left w:val="single" w:sz="4" w:space="0" w:color="000000"/>
              <w:bottom w:val="single" w:sz="4" w:space="0" w:color="000000"/>
              <w:right w:val="single" w:sz="4" w:space="0" w:color="000000"/>
            </w:tcBorders>
          </w:tcPr>
          <w:p w14:paraId="320C759B" w14:textId="77777777" w:rsidR="00EE04E9" w:rsidRPr="0079298B" w:rsidRDefault="00F15F5D"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30881D1" w14:textId="77777777" w:rsidR="00EE04E9" w:rsidRPr="0079298B" w:rsidRDefault="00F15F5D" w:rsidP="00EE04E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186905D8" w14:textId="77777777" w:rsidR="00EE04E9" w:rsidRPr="0079298B" w:rsidRDefault="00F15F5D" w:rsidP="00EE04E9">
            <w:pPr>
              <w:rPr>
                <w:sz w:val="20"/>
                <w:szCs w:val="20"/>
                <w:lang w:val="en-US"/>
              </w:rPr>
            </w:pPr>
            <w:r w:rsidRPr="0079298B">
              <w:rPr>
                <w:sz w:val="20"/>
                <w:szCs w:val="20"/>
                <w:lang w:val="en-US"/>
              </w:rPr>
              <w:t>Decimal2Type</w:t>
            </w:r>
          </w:p>
        </w:tc>
      </w:tr>
      <w:tr w:rsidR="008F1FB3" w:rsidRPr="0079298B" w14:paraId="1ADF097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D470108" w14:textId="77777777" w:rsidR="008F1FB3" w:rsidRPr="0079298B" w:rsidRDefault="008F1FB3" w:rsidP="00EE04E9">
            <w:pPr>
              <w:rPr>
                <w:sz w:val="20"/>
                <w:szCs w:val="20"/>
                <w:lang w:val="en-US"/>
              </w:rPr>
            </w:pPr>
            <w:r w:rsidRPr="0079298B">
              <w:rPr>
                <w:sz w:val="20"/>
                <w:szCs w:val="20"/>
                <w:lang w:val="en-US"/>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47FF4F85" w14:textId="22369281" w:rsidR="008F1FB3" w:rsidRPr="0079298B" w:rsidRDefault="00472809" w:rsidP="00472809">
            <w:pPr>
              <w:rPr>
                <w:sz w:val="20"/>
                <w:szCs w:val="20"/>
                <w:lang w:val="en-US"/>
              </w:rPr>
            </w:pPr>
            <w:r>
              <w:rPr>
                <w:sz w:val="20"/>
                <w:szCs w:val="20"/>
                <w:lang w:val="en-US"/>
              </w:rPr>
              <w:t>Optional comment related to the surcharge.</w:t>
            </w:r>
          </w:p>
        </w:tc>
        <w:tc>
          <w:tcPr>
            <w:tcW w:w="990" w:type="dxa"/>
            <w:tcBorders>
              <w:top w:val="single" w:sz="4" w:space="0" w:color="000000"/>
              <w:left w:val="single" w:sz="4" w:space="0" w:color="000000"/>
              <w:bottom w:val="single" w:sz="4" w:space="0" w:color="000000"/>
              <w:right w:val="single" w:sz="4" w:space="0" w:color="000000"/>
            </w:tcBorders>
          </w:tcPr>
          <w:p w14:paraId="289A8353" w14:textId="77777777" w:rsidR="008F1FB3" w:rsidRPr="0079298B" w:rsidRDefault="008F1FB3"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AACD11B" w14:textId="77777777" w:rsidR="008F1FB3" w:rsidRPr="0079298B" w:rsidRDefault="008F1FB3" w:rsidP="00EE04E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62DEDD5C" w14:textId="77777777" w:rsidR="008F1FB3" w:rsidRPr="0079298B" w:rsidRDefault="008F1FB3" w:rsidP="00EE04E9">
            <w:pPr>
              <w:rPr>
                <w:sz w:val="20"/>
                <w:szCs w:val="20"/>
                <w:lang w:val="en-US"/>
              </w:rPr>
            </w:pPr>
            <w:r w:rsidRPr="0079298B">
              <w:rPr>
                <w:sz w:val="20"/>
                <w:szCs w:val="20"/>
                <w:lang w:val="en-US"/>
              </w:rPr>
              <w:t>xs:string</w:t>
            </w:r>
          </w:p>
        </w:tc>
      </w:tr>
      <w:tr w:rsidR="008E2A06" w:rsidRPr="0079298B" w14:paraId="1346973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97BA592" w14:textId="77777777" w:rsidR="008E2A06" w:rsidRPr="0079298B" w:rsidRDefault="008E2A06" w:rsidP="00EE04E9">
            <w:pPr>
              <w:rPr>
                <w:sz w:val="20"/>
                <w:szCs w:val="20"/>
                <w:lang w:val="en-US"/>
              </w:rPr>
            </w:pPr>
            <w:r w:rsidRPr="0079298B">
              <w:rPr>
                <w:sz w:val="20"/>
                <w:szCs w:val="20"/>
                <w:lang w:val="en-US"/>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178BD5D7" w14:textId="15AABBE4" w:rsidR="008E2A06" w:rsidRPr="0079298B" w:rsidRDefault="00472809" w:rsidP="00472809">
            <w:pPr>
              <w:rPr>
                <w:sz w:val="20"/>
                <w:szCs w:val="20"/>
                <w:lang w:val="en-US"/>
              </w:rPr>
            </w:pPr>
            <w:r>
              <w:rPr>
                <w:sz w:val="20"/>
                <w:szCs w:val="20"/>
                <w:lang w:val="en-US"/>
              </w:rPr>
              <w:t>Used to define an additionl tax, which in turn is subject to VAT calculations (e.g., beer tax, petrol tax).</w:t>
            </w:r>
          </w:p>
        </w:tc>
        <w:tc>
          <w:tcPr>
            <w:tcW w:w="990" w:type="dxa"/>
            <w:tcBorders>
              <w:top w:val="single" w:sz="4" w:space="0" w:color="000000"/>
              <w:left w:val="single" w:sz="4" w:space="0" w:color="000000"/>
              <w:bottom w:val="single" w:sz="4" w:space="0" w:color="000000"/>
              <w:right w:val="single" w:sz="4" w:space="0" w:color="000000"/>
            </w:tcBorders>
          </w:tcPr>
          <w:p w14:paraId="6A97600F" w14:textId="77777777" w:rsidR="008E2A06" w:rsidRPr="0079298B" w:rsidRDefault="008E2A06"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C4D202D" w14:textId="77777777" w:rsidR="008E2A06" w:rsidRPr="0079298B" w:rsidRDefault="008E2A06" w:rsidP="00EE04E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45D83A6F" w14:textId="2766C40E" w:rsidR="008E2A06" w:rsidRPr="0079298B" w:rsidRDefault="005F1A53" w:rsidP="00EE04E9">
            <w:pPr>
              <w:rPr>
                <w:sz w:val="20"/>
                <w:szCs w:val="20"/>
                <w:lang w:val="en-US"/>
              </w:rPr>
            </w:pPr>
            <w:r>
              <w:rPr>
                <w:sz w:val="20"/>
                <w:szCs w:val="20"/>
                <w:lang w:val="en-US"/>
              </w:rPr>
              <w:t>XML composite</w:t>
            </w:r>
          </w:p>
        </w:tc>
      </w:tr>
      <w:tr w:rsidR="008E2A06" w:rsidRPr="0079298B" w14:paraId="61D9DD0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6248349" w14:textId="77777777" w:rsidR="008E2A06" w:rsidRPr="0079298B" w:rsidRDefault="008E2A06" w:rsidP="00EE04E9">
            <w:pPr>
              <w:rPr>
                <w:sz w:val="20"/>
                <w:szCs w:val="20"/>
                <w:lang w:val="en-US"/>
              </w:rPr>
            </w:pPr>
            <w:r w:rsidRPr="0079298B">
              <w:rPr>
                <w:sz w:val="20"/>
                <w:szCs w:val="20"/>
                <w:lang w:val="en-US"/>
              </w:rPr>
              <w:t>OtherVATableTaxListLineItem/BaseAmount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11CD3AA0" w14:textId="7D179009" w:rsidR="008E2A06" w:rsidRPr="0079298B" w:rsidRDefault="00472809" w:rsidP="00472809">
            <w:pPr>
              <w:rPr>
                <w:sz w:val="20"/>
                <w:szCs w:val="20"/>
                <w:lang w:val="en-US"/>
              </w:rPr>
            </w:pPr>
            <w:r>
              <w:rPr>
                <w:sz w:val="20"/>
                <w:szCs w:val="20"/>
                <w:lang w:val="en-US"/>
              </w:rPr>
              <w:t>The net base amount, which is used to calculate the tax.</w:t>
            </w:r>
          </w:p>
        </w:tc>
        <w:tc>
          <w:tcPr>
            <w:tcW w:w="990" w:type="dxa"/>
            <w:tcBorders>
              <w:top w:val="single" w:sz="4" w:space="0" w:color="000000"/>
              <w:left w:val="single" w:sz="4" w:space="0" w:color="000000"/>
              <w:bottom w:val="single" w:sz="4" w:space="0" w:color="000000"/>
              <w:right w:val="single" w:sz="4" w:space="0" w:color="000000"/>
            </w:tcBorders>
          </w:tcPr>
          <w:p w14:paraId="094EBAF5" w14:textId="77777777" w:rsidR="008E2A06" w:rsidRPr="0079298B" w:rsidRDefault="008E2A06"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C6710A3" w14:textId="77777777" w:rsidR="008E2A06" w:rsidRPr="0079298B" w:rsidRDefault="008E2A06" w:rsidP="00EE04E9">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08F60992" w14:textId="77777777" w:rsidR="008E2A06" w:rsidRPr="0079298B" w:rsidRDefault="008E2A06" w:rsidP="00EE04E9">
            <w:pPr>
              <w:rPr>
                <w:sz w:val="20"/>
                <w:szCs w:val="20"/>
                <w:lang w:val="en-US"/>
              </w:rPr>
            </w:pPr>
            <w:r w:rsidRPr="0079298B">
              <w:rPr>
                <w:sz w:val="20"/>
                <w:szCs w:val="20"/>
                <w:lang w:val="en-US"/>
              </w:rPr>
              <w:t>Decimal2Type</w:t>
            </w:r>
          </w:p>
        </w:tc>
      </w:tr>
      <w:tr w:rsidR="008E2A06" w:rsidRPr="0079298B" w14:paraId="0537CD6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E01888B" w14:textId="77777777" w:rsidR="008E2A06" w:rsidRPr="0079298B" w:rsidRDefault="008E2A06" w:rsidP="00EE04E9">
            <w:pPr>
              <w:rPr>
                <w:sz w:val="20"/>
                <w:szCs w:val="20"/>
                <w:lang w:val="en-US"/>
              </w:rPr>
            </w:pPr>
            <w:r w:rsidRPr="0079298B">
              <w:rPr>
                <w:sz w:val="20"/>
                <w:szCs w:val="20"/>
                <w:lang w:val="en-US"/>
              </w:rPr>
              <w:t>OtherVATableTaxListLineItem/Percentage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1BE03A61" w14:textId="6E37C7A9" w:rsidR="008E2A06" w:rsidRPr="0079298B" w:rsidRDefault="00472809" w:rsidP="00EE04E9">
            <w:pPr>
              <w:rPr>
                <w:sz w:val="20"/>
                <w:szCs w:val="20"/>
                <w:lang w:val="en-US"/>
              </w:rPr>
            </w:pPr>
            <w:r>
              <w:rPr>
                <w:sz w:val="20"/>
                <w:szCs w:val="20"/>
                <w:lang w:val="en-US"/>
              </w:rPr>
              <w:t>The tax rate.</w:t>
            </w:r>
          </w:p>
        </w:tc>
        <w:tc>
          <w:tcPr>
            <w:tcW w:w="990" w:type="dxa"/>
            <w:tcBorders>
              <w:top w:val="single" w:sz="4" w:space="0" w:color="000000"/>
              <w:left w:val="single" w:sz="4" w:space="0" w:color="000000"/>
              <w:bottom w:val="single" w:sz="4" w:space="0" w:color="000000"/>
              <w:right w:val="single" w:sz="4" w:space="0" w:color="000000"/>
            </w:tcBorders>
          </w:tcPr>
          <w:p w14:paraId="042C54B6" w14:textId="77777777" w:rsidR="008E2A06" w:rsidRPr="0079298B" w:rsidRDefault="008E2A06"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3BA89CF" w14:textId="77777777" w:rsidR="008E2A06" w:rsidRPr="0079298B" w:rsidRDefault="008E2A06" w:rsidP="00EE04E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16458CD0" w14:textId="77777777" w:rsidR="008E2A06" w:rsidRPr="0079298B" w:rsidRDefault="008E2A06" w:rsidP="00EE04E9">
            <w:pPr>
              <w:rPr>
                <w:sz w:val="20"/>
                <w:szCs w:val="20"/>
                <w:lang w:val="en-US"/>
              </w:rPr>
            </w:pPr>
            <w:r w:rsidRPr="0079298B">
              <w:rPr>
                <w:sz w:val="20"/>
                <w:szCs w:val="20"/>
                <w:lang w:val="en-US"/>
              </w:rPr>
              <w:t>PercentageType</w:t>
            </w:r>
          </w:p>
        </w:tc>
      </w:tr>
      <w:tr w:rsidR="008E2A06" w:rsidRPr="0079298B" w14:paraId="25C165A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8CF809F" w14:textId="77777777" w:rsidR="008E2A06" w:rsidRPr="0079298B" w:rsidRDefault="008E2A06" w:rsidP="00EE04E9">
            <w:pPr>
              <w:rPr>
                <w:sz w:val="20"/>
                <w:szCs w:val="20"/>
                <w:lang w:val="en-US"/>
              </w:rPr>
            </w:pPr>
            <w:r w:rsidRPr="0079298B">
              <w:rPr>
                <w:sz w:val="20"/>
                <w:szCs w:val="20"/>
                <w:lang w:val="en-US"/>
              </w:rPr>
              <w:t>OtherVATableTaxListLineItem/Amount</w:t>
            </w:r>
          </w:p>
        </w:tc>
        <w:tc>
          <w:tcPr>
            <w:tcW w:w="3402" w:type="dxa"/>
            <w:tcBorders>
              <w:top w:val="single" w:sz="4" w:space="0" w:color="000000"/>
              <w:left w:val="single" w:sz="4" w:space="0" w:color="000000"/>
              <w:bottom w:val="single" w:sz="4" w:space="0" w:color="000000"/>
              <w:right w:val="single" w:sz="4" w:space="0" w:color="000000"/>
            </w:tcBorders>
          </w:tcPr>
          <w:p w14:paraId="5B8620F0" w14:textId="59320417" w:rsidR="008E2A06" w:rsidRPr="0079298B" w:rsidRDefault="00472809" w:rsidP="00EE04E9">
            <w:pPr>
              <w:rPr>
                <w:sz w:val="20"/>
                <w:szCs w:val="20"/>
                <w:lang w:val="en-US"/>
              </w:rPr>
            </w:pPr>
            <w:r>
              <w:rPr>
                <w:sz w:val="20"/>
                <w:szCs w:val="20"/>
                <w:lang w:val="en-US"/>
              </w:rPr>
              <w:t>Tax amount.</w:t>
            </w:r>
          </w:p>
          <w:p w14:paraId="43AA7479" w14:textId="77777777" w:rsidR="0047421A" w:rsidRPr="0079298B" w:rsidRDefault="0047421A" w:rsidP="00EE04E9">
            <w:pPr>
              <w:rPr>
                <w:sz w:val="20"/>
                <w:szCs w:val="20"/>
                <w:lang w:val="en-US"/>
              </w:rPr>
            </w:pPr>
          </w:p>
          <w:p w14:paraId="7D432543" w14:textId="4CA38E49" w:rsidR="0047421A" w:rsidRPr="0079298B" w:rsidRDefault="00472809" w:rsidP="00EE04E9">
            <w:pPr>
              <w:rPr>
                <w:b/>
                <w:sz w:val="20"/>
                <w:szCs w:val="20"/>
                <w:lang w:val="en-US"/>
              </w:rPr>
            </w:pPr>
            <w:r>
              <w:rPr>
                <w:b/>
                <w:sz w:val="20"/>
                <w:szCs w:val="20"/>
                <w:lang w:val="en-US"/>
              </w:rPr>
              <w:t>Calculation</w:t>
            </w:r>
            <w:r w:rsidR="00761EE4" w:rsidRPr="0079298B">
              <w:rPr>
                <w:b/>
                <w:sz w:val="20"/>
                <w:szCs w:val="20"/>
                <w:lang w:val="en-US"/>
              </w:rPr>
              <w:t>:</w:t>
            </w:r>
          </w:p>
          <w:p w14:paraId="13F97D58" w14:textId="77777777" w:rsidR="0047421A" w:rsidRPr="0079298B" w:rsidRDefault="0047421A" w:rsidP="00EE04E9">
            <w:pPr>
              <w:rPr>
                <w:sz w:val="20"/>
                <w:szCs w:val="20"/>
                <w:lang w:val="en-US"/>
              </w:rPr>
            </w:pPr>
          </w:p>
          <w:p w14:paraId="48DF41BA" w14:textId="77777777" w:rsidR="00472809" w:rsidRDefault="00472809">
            <w:pPr>
              <w:rPr>
                <w:sz w:val="20"/>
                <w:szCs w:val="20"/>
                <w:lang w:val="en-US"/>
              </w:rPr>
            </w:pPr>
            <w:r>
              <w:rPr>
                <w:sz w:val="20"/>
                <w:szCs w:val="20"/>
                <w:lang w:val="en-US"/>
              </w:rPr>
              <w:t>The amount is calculated using the following formula:</w:t>
            </w:r>
            <w:r w:rsidR="0047421A" w:rsidRPr="0079298B">
              <w:rPr>
                <w:sz w:val="20"/>
                <w:szCs w:val="20"/>
                <w:lang w:val="en-US"/>
              </w:rPr>
              <w:t xml:space="preserve"> </w:t>
            </w:r>
            <w:r w:rsidR="00761EE4" w:rsidRPr="0079298B">
              <w:rPr>
                <w:rFonts w:ascii="Courier New" w:hAnsi="Courier New" w:cs="Courier New"/>
                <w:sz w:val="20"/>
                <w:szCs w:val="20"/>
                <w:lang w:val="en-US"/>
              </w:rPr>
              <w:t>BaseAmount</w:t>
            </w:r>
            <w:r w:rsidR="0047421A" w:rsidRPr="0079298B">
              <w:rPr>
                <w:sz w:val="20"/>
                <w:szCs w:val="20"/>
                <w:lang w:val="en-US"/>
              </w:rPr>
              <w:t xml:space="preserve"> * </w:t>
            </w:r>
            <w:r w:rsidR="00761EE4" w:rsidRPr="0079298B">
              <w:rPr>
                <w:rFonts w:ascii="Courier New" w:hAnsi="Courier New" w:cs="Courier New"/>
                <w:sz w:val="20"/>
                <w:szCs w:val="20"/>
                <w:lang w:val="en-US"/>
              </w:rPr>
              <w:t>Percentage</w:t>
            </w:r>
            <w:r w:rsidR="0047421A" w:rsidRPr="0079298B">
              <w:rPr>
                <w:sz w:val="20"/>
                <w:szCs w:val="20"/>
                <w:lang w:val="en-US"/>
              </w:rPr>
              <w:t xml:space="preserve"> / 100</w:t>
            </w:r>
          </w:p>
          <w:p w14:paraId="0EDE1DB9" w14:textId="77777777" w:rsidR="00472809" w:rsidRDefault="00472809">
            <w:pPr>
              <w:rPr>
                <w:sz w:val="20"/>
                <w:szCs w:val="20"/>
                <w:lang w:val="en-US"/>
              </w:rPr>
            </w:pPr>
          </w:p>
          <w:p w14:paraId="654A5223" w14:textId="33C16CE3" w:rsidR="0047421A" w:rsidRPr="0079298B" w:rsidRDefault="00472809">
            <w:pPr>
              <w:rPr>
                <w:sz w:val="20"/>
                <w:szCs w:val="20"/>
                <w:lang w:val="en-US"/>
              </w:rPr>
            </w:pPr>
            <w:r w:rsidRPr="007E0F9C">
              <w:rPr>
                <w:sz w:val="20"/>
                <w:szCs w:val="20"/>
                <w:lang w:val="en-US"/>
              </w:rPr>
              <w:t>In case an amount is entered, there is no need entering a percentage</w:t>
            </w:r>
            <w:r>
              <w:rPr>
                <w:sz w:val="20"/>
                <w:szCs w:val="20"/>
                <w:lang w:val="en-US"/>
              </w:rPr>
              <w:t xml:space="preserve"> value</w:t>
            </w:r>
            <w:r w:rsidRPr="007E0F9C">
              <w:rPr>
                <w:sz w:val="20"/>
                <w:szCs w:val="20"/>
                <w:lang w:val="en-US"/>
              </w:rPr>
              <w:t xml:space="preserve"> (but </w:t>
            </w:r>
            <w:r>
              <w:rPr>
                <w:sz w:val="20"/>
                <w:szCs w:val="20"/>
                <w:lang w:val="en-US"/>
              </w:rPr>
              <w:t xml:space="preserve">it </w:t>
            </w:r>
            <w:r w:rsidRPr="007E0F9C">
              <w:rPr>
                <w:sz w:val="20"/>
                <w:szCs w:val="20"/>
                <w:lang w:val="en-US"/>
              </w:rPr>
              <w:t>can be entered). In case both are entered, Amount is prior-ranked.</w:t>
            </w:r>
          </w:p>
        </w:tc>
        <w:tc>
          <w:tcPr>
            <w:tcW w:w="990" w:type="dxa"/>
            <w:tcBorders>
              <w:top w:val="single" w:sz="4" w:space="0" w:color="000000"/>
              <w:left w:val="single" w:sz="4" w:space="0" w:color="000000"/>
              <w:bottom w:val="single" w:sz="4" w:space="0" w:color="000000"/>
              <w:right w:val="single" w:sz="4" w:space="0" w:color="000000"/>
            </w:tcBorders>
          </w:tcPr>
          <w:p w14:paraId="6F3DF941" w14:textId="77777777" w:rsidR="008E2A06" w:rsidRPr="0079298B" w:rsidRDefault="008E2A06"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7902C13" w14:textId="77777777" w:rsidR="008E2A06" w:rsidRPr="0079298B" w:rsidRDefault="0047421A" w:rsidP="00EE04E9">
            <w:pPr>
              <w:jc w:val="center"/>
              <w:rPr>
                <w:sz w:val="20"/>
                <w:szCs w:val="20"/>
                <w:lang w:val="en-US"/>
              </w:rPr>
            </w:pPr>
            <w:r w:rsidRPr="0079298B">
              <w:rPr>
                <w:sz w:val="20"/>
                <w:szCs w:val="20"/>
                <w:lang w:val="en-US"/>
              </w:rPr>
              <w:t>1</w:t>
            </w:r>
            <w:r w:rsidR="008E2A06" w:rsidRPr="0079298B">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0F79950" w14:textId="77777777" w:rsidR="008E2A06" w:rsidRPr="0079298B" w:rsidRDefault="008E2A06" w:rsidP="00EE04E9">
            <w:pPr>
              <w:rPr>
                <w:sz w:val="20"/>
                <w:szCs w:val="20"/>
                <w:lang w:val="en-US"/>
              </w:rPr>
            </w:pPr>
            <w:r w:rsidRPr="0079298B">
              <w:rPr>
                <w:sz w:val="20"/>
                <w:szCs w:val="20"/>
                <w:lang w:val="en-US"/>
              </w:rPr>
              <w:t>Decimal2Type</w:t>
            </w:r>
          </w:p>
        </w:tc>
      </w:tr>
      <w:tr w:rsidR="008E2A06" w:rsidRPr="0079298B" w14:paraId="3EAAF4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66B954" w14:textId="77777777" w:rsidR="008E2A06" w:rsidRPr="0079298B" w:rsidRDefault="0047421A" w:rsidP="00EE04E9">
            <w:pPr>
              <w:rPr>
                <w:sz w:val="20"/>
                <w:szCs w:val="20"/>
                <w:lang w:val="en-US"/>
              </w:rPr>
            </w:pPr>
            <w:r w:rsidRPr="0079298B">
              <w:rPr>
                <w:sz w:val="20"/>
                <w:szCs w:val="20"/>
                <w:lang w:val="en-US"/>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0AE07B53" w14:textId="7EE681EB" w:rsidR="008E2A06" w:rsidRPr="0079298B" w:rsidRDefault="00472809" w:rsidP="00C85731">
            <w:pPr>
              <w:rPr>
                <w:sz w:val="20"/>
                <w:szCs w:val="20"/>
                <w:lang w:val="en-US"/>
              </w:rPr>
            </w:pPr>
            <w:r>
              <w:rPr>
                <w:sz w:val="20"/>
                <w:szCs w:val="20"/>
                <w:lang w:val="en-US"/>
              </w:rPr>
              <w:t>Used to provide a unique identifier for the used tax. It is recommended to use the predefined codes, provided in the appendix of this document.</w:t>
            </w:r>
          </w:p>
        </w:tc>
        <w:tc>
          <w:tcPr>
            <w:tcW w:w="990" w:type="dxa"/>
            <w:tcBorders>
              <w:top w:val="single" w:sz="4" w:space="0" w:color="000000"/>
              <w:left w:val="single" w:sz="4" w:space="0" w:color="000000"/>
              <w:bottom w:val="single" w:sz="4" w:space="0" w:color="000000"/>
              <w:right w:val="single" w:sz="4" w:space="0" w:color="000000"/>
            </w:tcBorders>
          </w:tcPr>
          <w:p w14:paraId="60E7CE48" w14:textId="77777777" w:rsidR="008E2A06" w:rsidRPr="0079298B" w:rsidRDefault="0047421A"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7E183A9" w14:textId="77777777" w:rsidR="008E2A06" w:rsidRPr="0079298B" w:rsidRDefault="0047421A" w:rsidP="00EE04E9">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6184CCA0" w14:textId="77777777" w:rsidR="008E2A06" w:rsidRPr="0079298B" w:rsidRDefault="008E2A06" w:rsidP="00EE04E9">
            <w:pPr>
              <w:rPr>
                <w:sz w:val="20"/>
                <w:szCs w:val="20"/>
                <w:lang w:val="en-US"/>
              </w:rPr>
            </w:pPr>
            <w:r w:rsidRPr="0079298B">
              <w:rPr>
                <w:sz w:val="20"/>
                <w:szCs w:val="20"/>
                <w:lang w:val="en-US"/>
              </w:rPr>
              <w:t>IDType</w:t>
            </w:r>
          </w:p>
        </w:tc>
      </w:tr>
      <w:tr w:rsidR="008E2A06" w:rsidRPr="0079298B" w14:paraId="5184DBC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F853FBD" w14:textId="77777777" w:rsidR="008E2A06" w:rsidRPr="0079298B" w:rsidRDefault="008E2A06" w:rsidP="00EE04E9">
            <w:pPr>
              <w:rPr>
                <w:sz w:val="20"/>
                <w:szCs w:val="20"/>
                <w:lang w:val="en-US"/>
              </w:rPr>
            </w:pPr>
            <w:r w:rsidRPr="0079298B">
              <w:rPr>
                <w:sz w:val="20"/>
                <w:szCs w:val="20"/>
                <w:lang w:val="en-US"/>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75EB077B" w14:textId="33EC3302" w:rsidR="008E2A06" w:rsidRPr="0079298B" w:rsidRDefault="00472809" w:rsidP="00EE04E9">
            <w:pPr>
              <w:rPr>
                <w:sz w:val="20"/>
                <w:szCs w:val="20"/>
                <w:lang w:val="en-US"/>
              </w:rPr>
            </w:pPr>
            <w:r>
              <w:rPr>
                <w:sz w:val="20"/>
                <w:szCs w:val="20"/>
                <w:lang w:val="en-US"/>
              </w:rPr>
              <w:t>Optional comment related to the tax.</w:t>
            </w:r>
          </w:p>
        </w:tc>
        <w:tc>
          <w:tcPr>
            <w:tcW w:w="990" w:type="dxa"/>
            <w:tcBorders>
              <w:top w:val="single" w:sz="4" w:space="0" w:color="000000"/>
              <w:left w:val="single" w:sz="4" w:space="0" w:color="000000"/>
              <w:bottom w:val="single" w:sz="4" w:space="0" w:color="000000"/>
              <w:right w:val="single" w:sz="4" w:space="0" w:color="000000"/>
            </w:tcBorders>
          </w:tcPr>
          <w:p w14:paraId="548AE102" w14:textId="77777777" w:rsidR="008E2A06" w:rsidRPr="0079298B" w:rsidRDefault="008E2A06" w:rsidP="00EE04E9">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EE6F625" w14:textId="77777777" w:rsidR="008E2A06" w:rsidRPr="0079298B" w:rsidRDefault="008E2A06" w:rsidP="00EE04E9">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2D7DE347" w14:textId="77777777" w:rsidR="008E2A06" w:rsidRPr="0079298B" w:rsidRDefault="008E2A06" w:rsidP="00EE04E9">
            <w:pPr>
              <w:rPr>
                <w:sz w:val="20"/>
                <w:szCs w:val="20"/>
                <w:lang w:val="en-US"/>
              </w:rPr>
            </w:pPr>
            <w:r w:rsidRPr="0079298B">
              <w:rPr>
                <w:sz w:val="20"/>
                <w:szCs w:val="20"/>
                <w:lang w:val="en-US"/>
              </w:rPr>
              <w:t>xs:string</w:t>
            </w:r>
          </w:p>
        </w:tc>
      </w:tr>
    </w:tbl>
    <w:p w14:paraId="70EF6775" w14:textId="77777777" w:rsidR="00EE04E9" w:rsidRPr="0079298B" w:rsidRDefault="00EE04E9" w:rsidP="00EE04E9">
      <w:pPr>
        <w:jc w:val="both"/>
        <w:rPr>
          <w:lang w:val="en-US"/>
        </w:rPr>
      </w:pPr>
    </w:p>
    <w:p w14:paraId="219B23FD" w14:textId="1EBCDFE8" w:rsidR="00472809" w:rsidRDefault="00472809" w:rsidP="009175C7">
      <w:pPr>
        <w:jc w:val="both"/>
        <w:rPr>
          <w:lang w:val="en-US"/>
        </w:rPr>
      </w:pPr>
      <w:r>
        <w:rPr>
          <w:b/>
          <w:lang w:val="en-US"/>
        </w:rPr>
        <w:t>Note</w:t>
      </w:r>
      <w:r w:rsidR="0000308A" w:rsidRPr="0079298B">
        <w:rPr>
          <w:lang w:val="en-US"/>
        </w:rPr>
        <w:t xml:space="preserve">: </w:t>
      </w:r>
      <w:r>
        <w:rPr>
          <w:lang w:val="en-US"/>
        </w:rPr>
        <w:t xml:space="preserve">In case more reductions/surcharges/taxes are provided, the calculation is conducted in the order in which the reduction/surcharges/taxes are provided. </w:t>
      </w:r>
    </w:p>
    <w:p w14:paraId="0960C0E8" w14:textId="77777777" w:rsidR="00472809" w:rsidRDefault="00472809" w:rsidP="009175C7">
      <w:pPr>
        <w:jc w:val="both"/>
        <w:rPr>
          <w:lang w:val="en-US"/>
        </w:rPr>
      </w:pPr>
    </w:p>
    <w:p w14:paraId="4EE69C79" w14:textId="7819B30B" w:rsidR="00472809" w:rsidRDefault="00472809" w:rsidP="009175C7">
      <w:pPr>
        <w:jc w:val="both"/>
        <w:rPr>
          <w:lang w:val="en-US"/>
        </w:rPr>
      </w:pPr>
      <w:r>
        <w:rPr>
          <w:b/>
          <w:lang w:val="en-US"/>
        </w:rPr>
        <w:t>Note</w:t>
      </w:r>
      <w:r w:rsidR="005F243F" w:rsidRPr="0079298B">
        <w:rPr>
          <w:lang w:val="en-US"/>
        </w:rPr>
        <w:t>:</w:t>
      </w:r>
      <w:r>
        <w:rPr>
          <w:lang w:val="en-US"/>
        </w:rPr>
        <w:t xml:space="preserve"> Reductions with a negative amount MUST be interpreted as surcharges. Surcharges with a negative amount MUST be interpreted as reductions. </w:t>
      </w:r>
      <w:r w:rsidR="006532FB">
        <w:rPr>
          <w:lang w:val="en-US"/>
        </w:rPr>
        <w:t>Other taxes SHOULD NOT be provided using a negative amount.</w:t>
      </w:r>
      <w:r w:rsidR="005F243F" w:rsidRPr="0079298B">
        <w:rPr>
          <w:lang w:val="en-US"/>
        </w:rPr>
        <w:t xml:space="preserve"> </w:t>
      </w:r>
    </w:p>
    <w:p w14:paraId="29F04BFF" w14:textId="77777777" w:rsidR="00472809" w:rsidRDefault="00472809" w:rsidP="009175C7">
      <w:pPr>
        <w:jc w:val="both"/>
        <w:rPr>
          <w:lang w:val="en-US"/>
        </w:rPr>
      </w:pPr>
    </w:p>
    <w:p w14:paraId="28F8C652" w14:textId="77777777" w:rsidR="00100A82" w:rsidRPr="0079298B" w:rsidRDefault="00100A82" w:rsidP="00A53648">
      <w:pPr>
        <w:pStyle w:val="Heading4"/>
        <w:rPr>
          <w:lang w:val="en-US"/>
        </w:rPr>
      </w:pPr>
      <w:bookmarkStart w:id="68" w:name="_Ref369708264"/>
      <w:r w:rsidRPr="0079298B">
        <w:rPr>
          <w:lang w:val="en-US"/>
        </w:rPr>
        <w:lastRenderedPageBreak/>
        <w:t>AdditionalInformation</w:t>
      </w:r>
      <w:bookmarkEnd w:id="68"/>
    </w:p>
    <w:p w14:paraId="2E625451" w14:textId="77777777" w:rsidR="006532FB" w:rsidRPr="007E0F9C" w:rsidRDefault="006532FB" w:rsidP="006532FB">
      <w:pPr>
        <w:jc w:val="both"/>
        <w:rPr>
          <w:lang w:val="en-US"/>
        </w:rPr>
      </w:pPr>
      <w:r w:rsidRPr="007E0F9C">
        <w:rPr>
          <w:lang w:val="en-US"/>
        </w:rPr>
        <w:t xml:space="preserve">The element AdditionalInformation is OPTIONAL and consists of further details of the particular position line in the invoice. </w:t>
      </w:r>
    </w:p>
    <w:p w14:paraId="3D1FA8FD" w14:textId="77777777" w:rsidR="00100A82" w:rsidRPr="0079298B" w:rsidRDefault="00100A82" w:rsidP="00100A82">
      <w:pPr>
        <w:rPr>
          <w:sz w:val="12"/>
          <w:lang w:val="en-US"/>
        </w:rPr>
      </w:pPr>
    </w:p>
    <w:p w14:paraId="02A2D1BF" w14:textId="77777777" w:rsidR="00100A82" w:rsidRPr="0079298B" w:rsidRDefault="00715E8A" w:rsidP="00100A82">
      <w:pPr>
        <w:jc w:val="center"/>
        <w:rPr>
          <w:lang w:val="en-US"/>
        </w:rPr>
      </w:pPr>
      <w:r w:rsidRPr="0079298B">
        <w:rPr>
          <w:noProof/>
          <w:lang w:val="en-US"/>
        </w:rPr>
        <w:drawing>
          <wp:inline distT="0" distB="0" distL="0" distR="0" wp14:anchorId="1E605BAD" wp14:editId="71A9C4FA">
            <wp:extent cx="5255895" cy="6114415"/>
            <wp:effectExtent l="0" t="0" r="1905" b="63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5895" cy="6114415"/>
                    </a:xfrm>
                    <a:prstGeom prst="rect">
                      <a:avLst/>
                    </a:prstGeom>
                    <a:noFill/>
                    <a:ln>
                      <a:noFill/>
                    </a:ln>
                  </pic:spPr>
                </pic:pic>
              </a:graphicData>
            </a:graphic>
          </wp:inline>
        </w:drawing>
      </w:r>
    </w:p>
    <w:p w14:paraId="3B554C14" w14:textId="77777777" w:rsidR="000C0180" w:rsidRPr="0079298B" w:rsidRDefault="000C0180" w:rsidP="00100A82">
      <w:pPr>
        <w:jc w:val="center"/>
        <w:rPr>
          <w:lang w:val="en-US"/>
        </w:rPr>
      </w:pPr>
    </w:p>
    <w:p w14:paraId="52545DE1" w14:textId="77777777" w:rsidR="00100A82" w:rsidRPr="0079298B" w:rsidRDefault="00100A82" w:rsidP="00100A82">
      <w:pPr>
        <w:rPr>
          <w:sz w:val="12"/>
          <w:highlight w:val="yellow"/>
          <w:lang w:val="en-US"/>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740BAE" w:rsidRPr="0079298B" w14:paraId="77C0F45A"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9A25D94" w14:textId="23BD1D3A" w:rsidR="00740BAE" w:rsidRPr="0079298B" w:rsidRDefault="00740BAE" w:rsidP="00100A82">
            <w:pPr>
              <w:pStyle w:val="Default"/>
              <w:rPr>
                <w:sz w:val="20"/>
                <w:szCs w:val="20"/>
                <w:lang w:val="en-US"/>
              </w:rPr>
            </w:pPr>
            <w:r w:rsidRPr="007E0F9C">
              <w:rPr>
                <w:b/>
                <w:sz w:val="20"/>
                <w:szCs w:val="20"/>
                <w:lang w:val="en-US"/>
              </w:rPr>
              <w:t>Name</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34ECAC44" w14:textId="7269E596" w:rsidR="00740BAE" w:rsidRPr="0079298B" w:rsidRDefault="00740BAE" w:rsidP="00100A82">
            <w:pPr>
              <w:pStyle w:val="Default"/>
              <w:rPr>
                <w:sz w:val="20"/>
                <w:szCs w:val="20"/>
                <w:lang w:val="en-US"/>
              </w:rPr>
            </w:pPr>
            <w:r w:rsidRPr="007E0F9C">
              <w:rPr>
                <w:b/>
                <w:sz w:val="20"/>
                <w:szCs w:val="20"/>
                <w:lang w:val="en-US"/>
              </w:rPr>
              <w:t>Meaning</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997AB3" w14:textId="163AA16C" w:rsidR="00740BAE" w:rsidRPr="0079298B" w:rsidRDefault="00740BAE" w:rsidP="00100A82">
            <w:pPr>
              <w:pStyle w:val="Default"/>
              <w:rPr>
                <w:sz w:val="20"/>
                <w:szCs w:val="20"/>
                <w:lang w:val="en-US"/>
              </w:rPr>
            </w:pPr>
            <w:r w:rsidRPr="007E0F9C">
              <w:rPr>
                <w:b/>
                <w:sz w:val="20"/>
                <w:szCs w:val="20"/>
                <w:lang w:val="en-US"/>
              </w:rPr>
              <w:t>Type</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9052899" w14:textId="19DB3D82" w:rsidR="00740BAE" w:rsidRPr="0079298B" w:rsidRDefault="00740BAE" w:rsidP="00100A82">
            <w:pPr>
              <w:pStyle w:val="Default"/>
              <w:jc w:val="center"/>
              <w:rPr>
                <w:sz w:val="20"/>
                <w:szCs w:val="20"/>
                <w:lang w:val="en-US"/>
              </w:rPr>
            </w:pPr>
            <w:r w:rsidRPr="007E0F9C">
              <w:rPr>
                <w:b/>
                <w:sz w:val="20"/>
                <w:szCs w:val="20"/>
                <w:lang w:val="en-US"/>
              </w:rPr>
              <w:t>Card.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5F37449" w14:textId="6A3FB5E5" w:rsidR="00740BAE" w:rsidRPr="0079298B" w:rsidRDefault="00740BAE" w:rsidP="00100A82">
            <w:pPr>
              <w:pStyle w:val="Default"/>
              <w:rPr>
                <w:sz w:val="20"/>
                <w:szCs w:val="20"/>
                <w:lang w:val="en-US"/>
              </w:rPr>
            </w:pPr>
            <w:r w:rsidRPr="007E0F9C">
              <w:rPr>
                <w:b/>
                <w:sz w:val="20"/>
                <w:szCs w:val="20"/>
                <w:lang w:val="en-US"/>
              </w:rPr>
              <w:t>Format</w:t>
            </w:r>
          </w:p>
        </w:tc>
      </w:tr>
      <w:tr w:rsidR="006532FB" w:rsidRPr="0079298B" w14:paraId="48DECA5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6B06BF" w14:textId="77777777" w:rsidR="006532FB" w:rsidRPr="0079298B" w:rsidRDefault="006532FB" w:rsidP="00100A82">
            <w:pPr>
              <w:pStyle w:val="Default"/>
              <w:rPr>
                <w:sz w:val="20"/>
                <w:szCs w:val="20"/>
                <w:lang w:val="en-US"/>
              </w:rPr>
            </w:pPr>
            <w:r w:rsidRPr="0079298B">
              <w:rPr>
                <w:sz w:val="20"/>
                <w:szCs w:val="20"/>
                <w:lang w:val="en-US"/>
              </w:rPr>
              <w:t>SerialNumber</w:t>
            </w:r>
          </w:p>
        </w:tc>
        <w:tc>
          <w:tcPr>
            <w:tcW w:w="3685" w:type="dxa"/>
            <w:tcBorders>
              <w:top w:val="single" w:sz="4" w:space="0" w:color="000000"/>
              <w:left w:val="single" w:sz="4" w:space="0" w:color="000000"/>
              <w:bottom w:val="single" w:sz="4" w:space="0" w:color="000000"/>
              <w:right w:val="single" w:sz="4" w:space="0" w:color="000000"/>
            </w:tcBorders>
          </w:tcPr>
          <w:p w14:paraId="64EEB682" w14:textId="6A6D2D65" w:rsidR="006532FB" w:rsidRPr="0079298B" w:rsidRDefault="006532FB" w:rsidP="00100A82">
            <w:pPr>
              <w:pStyle w:val="Default"/>
              <w:rPr>
                <w:sz w:val="20"/>
                <w:szCs w:val="20"/>
                <w:lang w:val="en-US"/>
              </w:rPr>
            </w:pPr>
            <w:r w:rsidRPr="007E0F9C">
              <w:rPr>
                <w:sz w:val="20"/>
                <w:szCs w:val="20"/>
                <w:lang w:val="en-US"/>
              </w:rPr>
              <w:t>Serial number</w:t>
            </w:r>
          </w:p>
        </w:tc>
        <w:tc>
          <w:tcPr>
            <w:tcW w:w="992" w:type="dxa"/>
            <w:tcBorders>
              <w:top w:val="single" w:sz="4" w:space="0" w:color="000000"/>
              <w:left w:val="single" w:sz="4" w:space="0" w:color="000000"/>
              <w:bottom w:val="single" w:sz="4" w:space="0" w:color="000000"/>
              <w:right w:val="single" w:sz="4" w:space="0" w:color="000000"/>
            </w:tcBorders>
          </w:tcPr>
          <w:p w14:paraId="34DC935C" w14:textId="77777777" w:rsidR="006532FB" w:rsidRPr="0079298B" w:rsidRDefault="006532FB" w:rsidP="00100A82">
            <w:pPr>
              <w:pStyle w:val="Default"/>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0D0E0D1D" w14:textId="77777777" w:rsidR="006532FB" w:rsidRPr="0079298B" w:rsidRDefault="006532FB" w:rsidP="00100A82">
            <w:pPr>
              <w:autoSpaceDE w:val="0"/>
              <w:autoSpaceDN w:val="0"/>
              <w:adjustRightInd w:val="0"/>
              <w:jc w:val="center"/>
              <w:rPr>
                <w:color w:val="000000"/>
                <w:sz w:val="20"/>
                <w:szCs w:val="20"/>
                <w:lang w:val="en-US"/>
              </w:rPr>
            </w:pPr>
            <w:r w:rsidRPr="0079298B">
              <w:rPr>
                <w:color w:val="000000"/>
                <w:sz w:val="20"/>
                <w:szCs w:val="20"/>
                <w:lang w:val="en-US"/>
              </w:rPr>
              <w:t>0..*</w:t>
            </w:r>
          </w:p>
        </w:tc>
        <w:tc>
          <w:tcPr>
            <w:tcW w:w="1667" w:type="dxa"/>
            <w:tcBorders>
              <w:top w:val="single" w:sz="4" w:space="0" w:color="000000"/>
              <w:left w:val="single" w:sz="4" w:space="0" w:color="000000"/>
              <w:bottom w:val="single" w:sz="4" w:space="0" w:color="000000"/>
              <w:right w:val="single" w:sz="4" w:space="0" w:color="000000"/>
            </w:tcBorders>
          </w:tcPr>
          <w:p w14:paraId="6F19B918" w14:textId="77777777" w:rsidR="006532FB" w:rsidRPr="0079298B" w:rsidRDefault="006532FB" w:rsidP="00100A82">
            <w:pPr>
              <w:autoSpaceDE w:val="0"/>
              <w:autoSpaceDN w:val="0"/>
              <w:adjustRightInd w:val="0"/>
              <w:rPr>
                <w:color w:val="000000"/>
                <w:sz w:val="20"/>
                <w:szCs w:val="20"/>
                <w:lang w:val="en-US"/>
              </w:rPr>
            </w:pPr>
            <w:r w:rsidRPr="0079298B">
              <w:rPr>
                <w:color w:val="000000"/>
                <w:sz w:val="20"/>
                <w:szCs w:val="20"/>
                <w:lang w:val="en-US"/>
              </w:rPr>
              <w:t>xs:string</w:t>
            </w:r>
          </w:p>
        </w:tc>
      </w:tr>
      <w:tr w:rsidR="006532FB" w:rsidRPr="0079298B" w14:paraId="11031FC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04AEB1" w14:textId="77777777" w:rsidR="006532FB" w:rsidRPr="0079298B" w:rsidRDefault="006532FB" w:rsidP="00100A82">
            <w:pPr>
              <w:pStyle w:val="Default"/>
              <w:rPr>
                <w:sz w:val="20"/>
                <w:szCs w:val="20"/>
                <w:lang w:val="en-US"/>
              </w:rPr>
            </w:pPr>
            <w:r w:rsidRPr="0079298B">
              <w:rPr>
                <w:sz w:val="20"/>
                <w:szCs w:val="20"/>
                <w:lang w:val="en-US"/>
              </w:rPr>
              <w:t>ChargeNumber</w:t>
            </w:r>
          </w:p>
        </w:tc>
        <w:tc>
          <w:tcPr>
            <w:tcW w:w="3685" w:type="dxa"/>
            <w:tcBorders>
              <w:top w:val="single" w:sz="4" w:space="0" w:color="000000"/>
              <w:left w:val="single" w:sz="4" w:space="0" w:color="000000"/>
              <w:bottom w:val="single" w:sz="4" w:space="0" w:color="000000"/>
              <w:right w:val="single" w:sz="4" w:space="0" w:color="000000"/>
            </w:tcBorders>
          </w:tcPr>
          <w:p w14:paraId="1CAE7C4B" w14:textId="5DACDA23" w:rsidR="006532FB" w:rsidRPr="0079298B" w:rsidRDefault="006532FB" w:rsidP="00100A82">
            <w:pPr>
              <w:autoSpaceDE w:val="0"/>
              <w:autoSpaceDN w:val="0"/>
              <w:adjustRightInd w:val="0"/>
              <w:rPr>
                <w:sz w:val="20"/>
                <w:szCs w:val="20"/>
                <w:lang w:val="en-US"/>
              </w:rPr>
            </w:pPr>
            <w:r w:rsidRPr="007E0F9C">
              <w:rPr>
                <w:color w:val="000000"/>
                <w:sz w:val="20"/>
                <w:szCs w:val="20"/>
                <w:lang w:val="en-US"/>
              </w:rPr>
              <w:t>Charge number</w:t>
            </w:r>
          </w:p>
        </w:tc>
        <w:tc>
          <w:tcPr>
            <w:tcW w:w="992" w:type="dxa"/>
            <w:tcBorders>
              <w:top w:val="single" w:sz="4" w:space="0" w:color="000000"/>
              <w:left w:val="single" w:sz="4" w:space="0" w:color="000000"/>
              <w:bottom w:val="single" w:sz="4" w:space="0" w:color="000000"/>
              <w:right w:val="single" w:sz="4" w:space="0" w:color="000000"/>
            </w:tcBorders>
          </w:tcPr>
          <w:p w14:paraId="6CE3015D" w14:textId="77777777" w:rsidR="006532FB" w:rsidRPr="0079298B" w:rsidRDefault="006532FB"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5BB84EDC" w14:textId="77777777" w:rsidR="006532FB" w:rsidRPr="0079298B" w:rsidRDefault="006532FB" w:rsidP="00100A82">
            <w:pPr>
              <w:jc w:val="center"/>
              <w:rPr>
                <w:sz w:val="20"/>
                <w:szCs w:val="20"/>
                <w:lang w:val="en-US"/>
              </w:rPr>
            </w:pPr>
            <w:r w:rsidRPr="0079298B">
              <w:rPr>
                <w:sz w:val="20"/>
                <w:szCs w:val="20"/>
                <w:lang w:val="en-US"/>
              </w:rPr>
              <w:t>0..*</w:t>
            </w:r>
          </w:p>
        </w:tc>
        <w:tc>
          <w:tcPr>
            <w:tcW w:w="1667" w:type="dxa"/>
            <w:tcBorders>
              <w:top w:val="single" w:sz="4" w:space="0" w:color="000000"/>
              <w:left w:val="single" w:sz="4" w:space="0" w:color="000000"/>
              <w:bottom w:val="single" w:sz="4" w:space="0" w:color="000000"/>
              <w:right w:val="single" w:sz="4" w:space="0" w:color="000000"/>
            </w:tcBorders>
          </w:tcPr>
          <w:p w14:paraId="48B63459" w14:textId="77777777" w:rsidR="006532FB" w:rsidRPr="0079298B" w:rsidRDefault="006532FB" w:rsidP="00100A82">
            <w:pPr>
              <w:rPr>
                <w:sz w:val="20"/>
                <w:szCs w:val="20"/>
                <w:lang w:val="en-US"/>
              </w:rPr>
            </w:pPr>
            <w:r w:rsidRPr="0079298B">
              <w:rPr>
                <w:sz w:val="20"/>
                <w:szCs w:val="20"/>
                <w:lang w:val="en-US"/>
              </w:rPr>
              <w:t>xs:string</w:t>
            </w:r>
          </w:p>
        </w:tc>
      </w:tr>
      <w:tr w:rsidR="006532FB" w:rsidRPr="0079298B" w14:paraId="65F0188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FE7399C" w14:textId="77777777" w:rsidR="006532FB" w:rsidRPr="0079298B" w:rsidRDefault="006532FB" w:rsidP="00100A82">
            <w:pPr>
              <w:pStyle w:val="Default"/>
              <w:rPr>
                <w:sz w:val="20"/>
                <w:szCs w:val="20"/>
                <w:lang w:val="en-US"/>
              </w:rPr>
            </w:pPr>
            <w:r w:rsidRPr="0079298B">
              <w:rPr>
                <w:sz w:val="20"/>
                <w:szCs w:val="20"/>
                <w:lang w:val="en-US"/>
              </w:rPr>
              <w:t>Classification</w:t>
            </w:r>
          </w:p>
        </w:tc>
        <w:tc>
          <w:tcPr>
            <w:tcW w:w="3685" w:type="dxa"/>
            <w:tcBorders>
              <w:top w:val="single" w:sz="4" w:space="0" w:color="000000"/>
              <w:left w:val="single" w:sz="4" w:space="0" w:color="000000"/>
              <w:bottom w:val="single" w:sz="4" w:space="0" w:color="000000"/>
              <w:right w:val="single" w:sz="4" w:space="0" w:color="000000"/>
            </w:tcBorders>
          </w:tcPr>
          <w:p w14:paraId="2499FC7A" w14:textId="74EA41D6" w:rsidR="006532FB" w:rsidRPr="0079298B" w:rsidRDefault="006532FB" w:rsidP="00100A82">
            <w:pPr>
              <w:pStyle w:val="Default"/>
              <w:rPr>
                <w:sz w:val="20"/>
                <w:szCs w:val="20"/>
                <w:lang w:val="en-US"/>
              </w:rPr>
            </w:pPr>
            <w:r w:rsidRPr="007E0F9C">
              <w:rPr>
                <w:sz w:val="20"/>
                <w:szCs w:val="20"/>
                <w:lang w:val="en-US"/>
              </w:rPr>
              <w:t xml:space="preserve">Code of delivered item or service in accordance with a classification scheme </w:t>
            </w:r>
          </w:p>
        </w:tc>
        <w:tc>
          <w:tcPr>
            <w:tcW w:w="992" w:type="dxa"/>
            <w:tcBorders>
              <w:top w:val="single" w:sz="4" w:space="0" w:color="000000"/>
              <w:left w:val="single" w:sz="4" w:space="0" w:color="000000"/>
              <w:bottom w:val="single" w:sz="4" w:space="0" w:color="000000"/>
              <w:right w:val="single" w:sz="4" w:space="0" w:color="000000"/>
            </w:tcBorders>
          </w:tcPr>
          <w:p w14:paraId="42778FE3" w14:textId="77777777" w:rsidR="006532FB" w:rsidRPr="0079298B" w:rsidRDefault="006532FB"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7FD7E0CF" w14:textId="77777777" w:rsidR="006532FB" w:rsidRPr="0079298B" w:rsidRDefault="006532FB" w:rsidP="00100A82">
            <w:pPr>
              <w:jc w:val="center"/>
              <w:rPr>
                <w:sz w:val="20"/>
                <w:szCs w:val="20"/>
                <w:lang w:val="en-US"/>
              </w:rPr>
            </w:pPr>
            <w:r w:rsidRPr="0079298B">
              <w:rPr>
                <w:sz w:val="20"/>
                <w:szCs w:val="20"/>
                <w:lang w:val="en-US"/>
              </w:rPr>
              <w:t>0..*</w:t>
            </w:r>
          </w:p>
        </w:tc>
        <w:tc>
          <w:tcPr>
            <w:tcW w:w="1667" w:type="dxa"/>
            <w:tcBorders>
              <w:top w:val="single" w:sz="4" w:space="0" w:color="000000"/>
              <w:left w:val="single" w:sz="4" w:space="0" w:color="000000"/>
              <w:bottom w:val="single" w:sz="4" w:space="0" w:color="000000"/>
              <w:right w:val="single" w:sz="4" w:space="0" w:color="000000"/>
            </w:tcBorders>
          </w:tcPr>
          <w:p w14:paraId="17D8743D" w14:textId="77777777" w:rsidR="006532FB" w:rsidRPr="0079298B" w:rsidRDefault="006532FB" w:rsidP="00100A82">
            <w:pPr>
              <w:rPr>
                <w:sz w:val="20"/>
                <w:szCs w:val="20"/>
                <w:lang w:val="en-US"/>
              </w:rPr>
            </w:pPr>
            <w:r w:rsidRPr="0079298B">
              <w:rPr>
                <w:sz w:val="20"/>
                <w:szCs w:val="20"/>
                <w:lang w:val="en-US"/>
              </w:rPr>
              <w:t>xs:string</w:t>
            </w:r>
          </w:p>
        </w:tc>
      </w:tr>
      <w:tr w:rsidR="006532FB" w:rsidRPr="0079298B" w14:paraId="51AFC6C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46EAFBF8" w14:textId="77777777" w:rsidR="006532FB" w:rsidRPr="0079298B" w:rsidRDefault="006532FB" w:rsidP="00100A82">
            <w:pPr>
              <w:pStyle w:val="Default"/>
              <w:rPr>
                <w:sz w:val="20"/>
                <w:szCs w:val="20"/>
                <w:lang w:val="en-US"/>
              </w:rPr>
            </w:pPr>
            <w:r w:rsidRPr="0079298B">
              <w:rPr>
                <w:sz w:val="20"/>
                <w:szCs w:val="20"/>
                <w:lang w:val="en-US"/>
              </w:rPr>
              <w:t>Classification/</w:t>
            </w:r>
            <w:r w:rsidRPr="0079298B">
              <w:rPr>
                <w:sz w:val="20"/>
                <w:szCs w:val="20"/>
                <w:lang w:val="en-US"/>
              </w:rPr>
              <w:br/>
              <w:t>@ClassificationSchema</w:t>
            </w:r>
          </w:p>
        </w:tc>
        <w:tc>
          <w:tcPr>
            <w:tcW w:w="3685" w:type="dxa"/>
            <w:tcBorders>
              <w:top w:val="single" w:sz="4" w:space="0" w:color="000000"/>
              <w:left w:val="single" w:sz="4" w:space="0" w:color="000000"/>
              <w:bottom w:val="single" w:sz="4" w:space="0" w:color="000000"/>
              <w:right w:val="single" w:sz="4" w:space="0" w:color="000000"/>
            </w:tcBorders>
          </w:tcPr>
          <w:p w14:paraId="3FD120A7" w14:textId="63EFBA7A" w:rsidR="006532FB" w:rsidRPr="0079298B" w:rsidRDefault="006532FB" w:rsidP="00100A82">
            <w:pPr>
              <w:pStyle w:val="Default"/>
              <w:rPr>
                <w:sz w:val="20"/>
                <w:szCs w:val="20"/>
                <w:lang w:val="en-US"/>
              </w:rPr>
            </w:pPr>
            <w:r w:rsidRPr="007E0F9C">
              <w:rPr>
                <w:sz w:val="20"/>
                <w:szCs w:val="20"/>
                <w:lang w:val="en-US"/>
              </w:rPr>
              <w:t xml:space="preserve">Classification scheme in </w:t>
            </w:r>
            <w:r w:rsidRPr="007E0F9C">
              <w:rPr>
                <w:color w:val="auto"/>
                <w:sz w:val="20"/>
                <w:szCs w:val="20"/>
                <w:lang w:val="en-US"/>
              </w:rPr>
              <w:t>free text</w:t>
            </w:r>
          </w:p>
        </w:tc>
        <w:tc>
          <w:tcPr>
            <w:tcW w:w="992" w:type="dxa"/>
            <w:tcBorders>
              <w:top w:val="single" w:sz="4" w:space="0" w:color="000000"/>
              <w:left w:val="single" w:sz="4" w:space="0" w:color="000000"/>
              <w:bottom w:val="single" w:sz="4" w:space="0" w:color="000000"/>
              <w:right w:val="single" w:sz="4" w:space="0" w:color="000000"/>
            </w:tcBorders>
          </w:tcPr>
          <w:p w14:paraId="54DE6C0D" w14:textId="0A4F52C8" w:rsidR="006532FB" w:rsidRPr="0079298B" w:rsidRDefault="00943337" w:rsidP="00100A82">
            <w:pPr>
              <w:rPr>
                <w:sz w:val="20"/>
                <w:szCs w:val="20"/>
                <w:lang w:val="en-US"/>
              </w:rPr>
            </w:pPr>
            <w:r>
              <w:rPr>
                <w:sz w:val="20"/>
                <w:szCs w:val="20"/>
                <w:lang w:val="en-US"/>
              </w:rPr>
              <w:t>Attribute</w:t>
            </w:r>
          </w:p>
        </w:tc>
        <w:tc>
          <w:tcPr>
            <w:tcW w:w="709" w:type="dxa"/>
            <w:tcBorders>
              <w:top w:val="single" w:sz="4" w:space="0" w:color="000000"/>
              <w:left w:val="single" w:sz="4" w:space="0" w:color="000000"/>
              <w:bottom w:val="single" w:sz="4" w:space="0" w:color="000000"/>
              <w:right w:val="single" w:sz="4" w:space="0" w:color="000000"/>
            </w:tcBorders>
          </w:tcPr>
          <w:p w14:paraId="73E41034" w14:textId="77777777" w:rsidR="006532FB" w:rsidRPr="0079298B" w:rsidRDefault="006532FB"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0F4E80CC" w14:textId="77777777" w:rsidR="006532FB" w:rsidRPr="0079298B" w:rsidRDefault="006532FB" w:rsidP="00100A82">
            <w:pPr>
              <w:rPr>
                <w:sz w:val="20"/>
                <w:szCs w:val="20"/>
                <w:lang w:val="en-US"/>
              </w:rPr>
            </w:pPr>
            <w:r w:rsidRPr="0079298B">
              <w:rPr>
                <w:sz w:val="20"/>
                <w:szCs w:val="20"/>
                <w:lang w:val="en-US"/>
              </w:rPr>
              <w:t>xs:string</w:t>
            </w:r>
          </w:p>
        </w:tc>
      </w:tr>
      <w:tr w:rsidR="00100A82" w:rsidRPr="0079298B" w14:paraId="56C136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F69DB18" w14:textId="77777777" w:rsidR="00100A82" w:rsidRPr="0079298B" w:rsidRDefault="00100A82" w:rsidP="00100A82">
            <w:pPr>
              <w:pStyle w:val="Default"/>
              <w:rPr>
                <w:sz w:val="20"/>
                <w:szCs w:val="20"/>
                <w:lang w:val="en-US"/>
              </w:rPr>
            </w:pPr>
            <w:r w:rsidRPr="0079298B">
              <w:rPr>
                <w:sz w:val="20"/>
                <w:szCs w:val="20"/>
                <w:lang w:val="en-US"/>
              </w:rPr>
              <w:t>AlternativeQuantity</w:t>
            </w:r>
          </w:p>
        </w:tc>
        <w:tc>
          <w:tcPr>
            <w:tcW w:w="3685" w:type="dxa"/>
            <w:tcBorders>
              <w:top w:val="single" w:sz="4" w:space="0" w:color="000000"/>
              <w:left w:val="single" w:sz="4" w:space="0" w:color="000000"/>
              <w:bottom w:val="single" w:sz="4" w:space="0" w:color="000000"/>
              <w:right w:val="single" w:sz="4" w:space="0" w:color="000000"/>
            </w:tcBorders>
          </w:tcPr>
          <w:p w14:paraId="7B070BE5" w14:textId="4E4CB6D1" w:rsidR="00100A82" w:rsidRPr="0079298B" w:rsidRDefault="006532FB" w:rsidP="00100A82">
            <w:pPr>
              <w:pStyle w:val="Default"/>
              <w:rPr>
                <w:sz w:val="20"/>
                <w:szCs w:val="20"/>
                <w:lang w:val="en-US"/>
              </w:rPr>
            </w:pPr>
            <w:r>
              <w:rPr>
                <w:sz w:val="20"/>
                <w:szCs w:val="20"/>
                <w:lang w:val="en-US"/>
              </w:rPr>
              <w:t>An alternative quantity in addition to</w:t>
            </w:r>
            <w:r w:rsidR="00100A82" w:rsidRPr="0079298B">
              <w:rPr>
                <w:sz w:val="20"/>
                <w:szCs w:val="20"/>
                <w:lang w:val="en-US"/>
              </w:rPr>
              <w:t xml:space="preserve"> </w:t>
            </w:r>
            <w:r w:rsidR="00100A82" w:rsidRPr="0079298B">
              <w:rPr>
                <w:rFonts w:ascii="Courier New" w:hAnsi="Courier New" w:cs="Courier New"/>
                <w:sz w:val="20"/>
                <w:szCs w:val="20"/>
                <w:lang w:val="en-US"/>
              </w:rPr>
              <w:t>ListLineItem/Quantity</w:t>
            </w:r>
          </w:p>
        </w:tc>
        <w:tc>
          <w:tcPr>
            <w:tcW w:w="992" w:type="dxa"/>
            <w:tcBorders>
              <w:top w:val="single" w:sz="4" w:space="0" w:color="000000"/>
              <w:left w:val="single" w:sz="4" w:space="0" w:color="000000"/>
              <w:bottom w:val="single" w:sz="4" w:space="0" w:color="000000"/>
              <w:right w:val="single" w:sz="4" w:space="0" w:color="000000"/>
            </w:tcBorders>
          </w:tcPr>
          <w:p w14:paraId="58604AC6" w14:textId="77777777" w:rsidR="00100A82" w:rsidRPr="0079298B" w:rsidRDefault="00100A82"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01216E11" w14:textId="77777777" w:rsidR="00100A82" w:rsidRPr="0079298B" w:rsidRDefault="00100A82"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7A88375F" w14:textId="77777777" w:rsidR="00100A82" w:rsidRPr="0079298B" w:rsidRDefault="00100A82" w:rsidP="00100A82">
            <w:pPr>
              <w:rPr>
                <w:sz w:val="20"/>
                <w:szCs w:val="20"/>
                <w:lang w:val="en-US"/>
              </w:rPr>
            </w:pPr>
            <w:r w:rsidRPr="0079298B">
              <w:rPr>
                <w:sz w:val="20"/>
                <w:szCs w:val="20"/>
                <w:lang w:val="en-US"/>
              </w:rPr>
              <w:t>Decimal4Type</w:t>
            </w:r>
          </w:p>
        </w:tc>
      </w:tr>
      <w:tr w:rsidR="00100A82" w:rsidRPr="0079298B" w14:paraId="04C492B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D4F8718" w14:textId="77777777" w:rsidR="00100A82" w:rsidRPr="0079298B" w:rsidRDefault="00100A82" w:rsidP="00100A82">
            <w:pPr>
              <w:pStyle w:val="Default"/>
              <w:rPr>
                <w:sz w:val="20"/>
                <w:szCs w:val="20"/>
                <w:lang w:val="en-US"/>
              </w:rPr>
            </w:pPr>
            <w:r w:rsidRPr="0079298B">
              <w:rPr>
                <w:sz w:val="20"/>
                <w:szCs w:val="20"/>
                <w:lang w:val="en-US"/>
              </w:rPr>
              <w:t>AlternativeQuantity/</w:t>
            </w:r>
            <w:r w:rsidRPr="0079298B">
              <w:rPr>
                <w:sz w:val="20"/>
                <w:szCs w:val="20"/>
                <w:lang w:val="en-US"/>
              </w:rPr>
              <w:br/>
              <w:t>@Unit</w:t>
            </w:r>
          </w:p>
        </w:tc>
        <w:tc>
          <w:tcPr>
            <w:tcW w:w="3685" w:type="dxa"/>
            <w:tcBorders>
              <w:top w:val="single" w:sz="4" w:space="0" w:color="000000"/>
              <w:left w:val="single" w:sz="4" w:space="0" w:color="000000"/>
              <w:bottom w:val="single" w:sz="4" w:space="0" w:color="000000"/>
              <w:right w:val="single" w:sz="4" w:space="0" w:color="000000"/>
            </w:tcBorders>
          </w:tcPr>
          <w:p w14:paraId="700E44F7" w14:textId="77777777" w:rsidR="006532FB" w:rsidRDefault="006532FB" w:rsidP="00100A82">
            <w:pPr>
              <w:pStyle w:val="Default"/>
              <w:rPr>
                <w:sz w:val="20"/>
                <w:szCs w:val="20"/>
                <w:lang w:val="en-US"/>
              </w:rPr>
            </w:pPr>
            <w:r>
              <w:rPr>
                <w:sz w:val="20"/>
                <w:szCs w:val="20"/>
                <w:lang w:val="en-US"/>
              </w:rPr>
              <w:t>Quantity unit.</w:t>
            </w:r>
          </w:p>
          <w:p w14:paraId="2923B2EA" w14:textId="77777777" w:rsidR="006532FB" w:rsidRDefault="006532FB" w:rsidP="00100A82">
            <w:pPr>
              <w:pStyle w:val="Default"/>
              <w:rPr>
                <w:sz w:val="20"/>
                <w:szCs w:val="20"/>
                <w:lang w:val="en-US"/>
              </w:rPr>
            </w:pPr>
          </w:p>
          <w:p w14:paraId="7EFE807A" w14:textId="79D7D06D" w:rsidR="00100A82" w:rsidRPr="0079298B" w:rsidRDefault="006532FB" w:rsidP="00100A82">
            <w:pPr>
              <w:pStyle w:val="Default"/>
              <w:rPr>
                <w:sz w:val="20"/>
                <w:szCs w:val="20"/>
                <w:lang w:val="en-US"/>
              </w:rPr>
            </w:pPr>
            <w:r>
              <w:rPr>
                <w:sz w:val="20"/>
                <w:szCs w:val="20"/>
                <w:lang w:val="en-US"/>
              </w:rPr>
              <w:t xml:space="preserve">In order to allow for an automated processing of this information at the </w:t>
            </w:r>
            <w:r>
              <w:rPr>
                <w:sz w:val="20"/>
                <w:szCs w:val="20"/>
                <w:lang w:val="en-US"/>
              </w:rPr>
              <w:lastRenderedPageBreak/>
              <w:t>recipient’s side, it is recommended to use the codes provided in the appendix of this document.</w:t>
            </w:r>
          </w:p>
        </w:tc>
        <w:tc>
          <w:tcPr>
            <w:tcW w:w="992" w:type="dxa"/>
            <w:tcBorders>
              <w:top w:val="single" w:sz="4" w:space="0" w:color="000000"/>
              <w:left w:val="single" w:sz="4" w:space="0" w:color="000000"/>
              <w:bottom w:val="single" w:sz="4" w:space="0" w:color="000000"/>
              <w:right w:val="single" w:sz="4" w:space="0" w:color="000000"/>
            </w:tcBorders>
          </w:tcPr>
          <w:p w14:paraId="0493C395" w14:textId="27CBA6EB" w:rsidR="00100A82" w:rsidRPr="0079298B" w:rsidRDefault="00943337" w:rsidP="00100A82">
            <w:pPr>
              <w:rPr>
                <w:sz w:val="20"/>
                <w:szCs w:val="20"/>
                <w:lang w:val="en-US"/>
              </w:rPr>
            </w:pPr>
            <w:r>
              <w:rPr>
                <w:sz w:val="20"/>
                <w:szCs w:val="20"/>
                <w:lang w:val="en-US"/>
              </w:rPr>
              <w:lastRenderedPageBreak/>
              <w:t>Attribute</w:t>
            </w:r>
          </w:p>
        </w:tc>
        <w:tc>
          <w:tcPr>
            <w:tcW w:w="709" w:type="dxa"/>
            <w:tcBorders>
              <w:top w:val="single" w:sz="4" w:space="0" w:color="000000"/>
              <w:left w:val="single" w:sz="4" w:space="0" w:color="000000"/>
              <w:bottom w:val="single" w:sz="4" w:space="0" w:color="000000"/>
              <w:right w:val="single" w:sz="4" w:space="0" w:color="000000"/>
            </w:tcBorders>
          </w:tcPr>
          <w:p w14:paraId="33C2D6F7" w14:textId="77777777" w:rsidR="00100A82" w:rsidRPr="0079298B" w:rsidRDefault="00100A82"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54BD7F2C" w14:textId="77777777" w:rsidR="00100A82" w:rsidRPr="0079298B" w:rsidRDefault="00100A82" w:rsidP="00100A82">
            <w:pPr>
              <w:rPr>
                <w:sz w:val="20"/>
                <w:szCs w:val="20"/>
                <w:lang w:val="en-US"/>
              </w:rPr>
            </w:pPr>
            <w:r w:rsidRPr="0079298B">
              <w:rPr>
                <w:sz w:val="20"/>
                <w:szCs w:val="20"/>
                <w:lang w:val="en-US"/>
              </w:rPr>
              <w:t>xs:string</w:t>
            </w:r>
          </w:p>
        </w:tc>
      </w:tr>
      <w:tr w:rsidR="006532FB" w:rsidRPr="0079298B" w14:paraId="5B4AFC8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3DB7F3" w14:textId="59937F44" w:rsidR="006532FB" w:rsidRPr="0079298B" w:rsidRDefault="006532FB" w:rsidP="00100A82">
            <w:pPr>
              <w:pStyle w:val="Default"/>
              <w:rPr>
                <w:sz w:val="20"/>
                <w:szCs w:val="20"/>
                <w:lang w:val="en-US"/>
              </w:rPr>
            </w:pPr>
            <w:r w:rsidRPr="0079298B">
              <w:rPr>
                <w:sz w:val="20"/>
                <w:szCs w:val="20"/>
                <w:lang w:val="en-US"/>
              </w:rPr>
              <w:lastRenderedPageBreak/>
              <w:t>Size</w:t>
            </w:r>
          </w:p>
        </w:tc>
        <w:tc>
          <w:tcPr>
            <w:tcW w:w="3685" w:type="dxa"/>
            <w:tcBorders>
              <w:top w:val="single" w:sz="4" w:space="0" w:color="000000"/>
              <w:left w:val="single" w:sz="4" w:space="0" w:color="000000"/>
              <w:bottom w:val="single" w:sz="4" w:space="0" w:color="000000"/>
              <w:right w:val="single" w:sz="4" w:space="0" w:color="000000"/>
            </w:tcBorders>
          </w:tcPr>
          <w:p w14:paraId="4EC6989A" w14:textId="36A2C1F1" w:rsidR="006532FB" w:rsidRPr="0079298B" w:rsidRDefault="006532FB" w:rsidP="00100A82">
            <w:pPr>
              <w:pStyle w:val="Default"/>
              <w:rPr>
                <w:sz w:val="20"/>
                <w:szCs w:val="20"/>
                <w:lang w:val="en-US"/>
              </w:rPr>
            </w:pPr>
            <w:r w:rsidRPr="007E0F9C">
              <w:rPr>
                <w:sz w:val="20"/>
                <w:szCs w:val="20"/>
                <w:lang w:val="en-US"/>
              </w:rPr>
              <w:t>Size</w:t>
            </w:r>
          </w:p>
        </w:tc>
        <w:tc>
          <w:tcPr>
            <w:tcW w:w="992" w:type="dxa"/>
            <w:tcBorders>
              <w:top w:val="single" w:sz="4" w:space="0" w:color="000000"/>
              <w:left w:val="single" w:sz="4" w:space="0" w:color="000000"/>
              <w:bottom w:val="single" w:sz="4" w:space="0" w:color="000000"/>
              <w:right w:val="single" w:sz="4" w:space="0" w:color="000000"/>
            </w:tcBorders>
          </w:tcPr>
          <w:p w14:paraId="33D9360B" w14:textId="77777777" w:rsidR="006532FB" w:rsidRPr="0079298B" w:rsidRDefault="006532FB"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2EFB25A1" w14:textId="77777777" w:rsidR="006532FB" w:rsidRPr="0079298B" w:rsidRDefault="006532FB"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73DF5EF6" w14:textId="77777777" w:rsidR="006532FB" w:rsidRPr="0079298B" w:rsidRDefault="006532FB" w:rsidP="00100A82">
            <w:pPr>
              <w:rPr>
                <w:sz w:val="20"/>
                <w:szCs w:val="20"/>
                <w:lang w:val="en-US"/>
              </w:rPr>
            </w:pPr>
            <w:r w:rsidRPr="0079298B">
              <w:rPr>
                <w:sz w:val="20"/>
                <w:szCs w:val="20"/>
                <w:lang w:val="en-US"/>
              </w:rPr>
              <w:t>xs:string</w:t>
            </w:r>
          </w:p>
        </w:tc>
      </w:tr>
      <w:tr w:rsidR="006532FB" w:rsidRPr="0079298B" w14:paraId="40F51FC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6C695F1" w14:textId="77777777" w:rsidR="006532FB" w:rsidRPr="0079298B" w:rsidRDefault="006532FB" w:rsidP="00100A82">
            <w:pPr>
              <w:pStyle w:val="Default"/>
              <w:rPr>
                <w:sz w:val="20"/>
                <w:szCs w:val="20"/>
                <w:lang w:val="en-US"/>
              </w:rPr>
            </w:pPr>
            <w:r w:rsidRPr="0079298B">
              <w:rPr>
                <w:sz w:val="20"/>
                <w:szCs w:val="20"/>
                <w:lang w:val="en-US"/>
              </w:rPr>
              <w:t>Weight</w:t>
            </w:r>
          </w:p>
        </w:tc>
        <w:tc>
          <w:tcPr>
            <w:tcW w:w="3685" w:type="dxa"/>
            <w:tcBorders>
              <w:top w:val="single" w:sz="4" w:space="0" w:color="000000"/>
              <w:left w:val="single" w:sz="4" w:space="0" w:color="000000"/>
              <w:bottom w:val="single" w:sz="4" w:space="0" w:color="000000"/>
              <w:right w:val="single" w:sz="4" w:space="0" w:color="000000"/>
            </w:tcBorders>
          </w:tcPr>
          <w:p w14:paraId="6B7322A7" w14:textId="4D0FBAEC" w:rsidR="006532FB" w:rsidRPr="0079298B" w:rsidRDefault="006532FB" w:rsidP="00100A82">
            <w:pPr>
              <w:pStyle w:val="Default"/>
              <w:rPr>
                <w:sz w:val="20"/>
                <w:szCs w:val="20"/>
                <w:lang w:val="en-US"/>
              </w:rPr>
            </w:pPr>
            <w:r w:rsidRPr="007E0F9C">
              <w:rPr>
                <w:sz w:val="20"/>
                <w:szCs w:val="20"/>
                <w:lang w:val="en-US"/>
              </w:rPr>
              <w:t>Weight</w:t>
            </w:r>
          </w:p>
        </w:tc>
        <w:tc>
          <w:tcPr>
            <w:tcW w:w="992" w:type="dxa"/>
            <w:tcBorders>
              <w:top w:val="single" w:sz="4" w:space="0" w:color="000000"/>
              <w:left w:val="single" w:sz="4" w:space="0" w:color="000000"/>
              <w:bottom w:val="single" w:sz="4" w:space="0" w:color="000000"/>
              <w:right w:val="single" w:sz="4" w:space="0" w:color="000000"/>
            </w:tcBorders>
          </w:tcPr>
          <w:p w14:paraId="3B055448" w14:textId="77777777" w:rsidR="006532FB" w:rsidRPr="0079298B" w:rsidRDefault="006532FB"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567F327C" w14:textId="77777777" w:rsidR="006532FB" w:rsidRPr="0079298B" w:rsidRDefault="006532FB"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68C0A133" w14:textId="77777777" w:rsidR="006532FB" w:rsidRPr="0079298B" w:rsidRDefault="006532FB" w:rsidP="00100A82">
            <w:pPr>
              <w:rPr>
                <w:sz w:val="20"/>
                <w:szCs w:val="20"/>
                <w:lang w:val="en-US"/>
              </w:rPr>
            </w:pPr>
            <w:r w:rsidRPr="0079298B">
              <w:rPr>
                <w:sz w:val="20"/>
                <w:szCs w:val="20"/>
                <w:lang w:val="en-US"/>
              </w:rPr>
              <w:t>Decimal4Type</w:t>
            </w:r>
          </w:p>
        </w:tc>
      </w:tr>
      <w:tr w:rsidR="00100A82" w:rsidRPr="0079298B" w14:paraId="15C3934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6D117F9" w14:textId="77777777" w:rsidR="00100A82" w:rsidRPr="0079298B" w:rsidRDefault="00100A82" w:rsidP="00100A82">
            <w:pPr>
              <w:pStyle w:val="Default"/>
              <w:rPr>
                <w:sz w:val="20"/>
                <w:szCs w:val="20"/>
                <w:lang w:val="en-US"/>
              </w:rPr>
            </w:pPr>
            <w:r w:rsidRPr="0079298B">
              <w:rPr>
                <w:sz w:val="20"/>
                <w:szCs w:val="20"/>
                <w:lang w:val="en-US"/>
              </w:rPr>
              <w:t>Weight/@Unit</w:t>
            </w:r>
          </w:p>
        </w:tc>
        <w:tc>
          <w:tcPr>
            <w:tcW w:w="3685" w:type="dxa"/>
            <w:tcBorders>
              <w:top w:val="single" w:sz="4" w:space="0" w:color="000000"/>
              <w:left w:val="single" w:sz="4" w:space="0" w:color="000000"/>
              <w:bottom w:val="single" w:sz="4" w:space="0" w:color="000000"/>
              <w:right w:val="single" w:sz="4" w:space="0" w:color="000000"/>
            </w:tcBorders>
          </w:tcPr>
          <w:p w14:paraId="6F82D8EE" w14:textId="046623F5" w:rsidR="006532FB" w:rsidRDefault="006532FB" w:rsidP="00100A82">
            <w:pPr>
              <w:pStyle w:val="Default"/>
              <w:rPr>
                <w:sz w:val="20"/>
                <w:szCs w:val="20"/>
                <w:lang w:val="en-US"/>
              </w:rPr>
            </w:pPr>
            <w:r>
              <w:rPr>
                <w:sz w:val="20"/>
                <w:szCs w:val="20"/>
                <w:lang w:val="en-US"/>
              </w:rPr>
              <w:t xml:space="preserve">Weight unit. </w:t>
            </w:r>
          </w:p>
          <w:p w14:paraId="09C92391" w14:textId="77777777" w:rsidR="006532FB" w:rsidRDefault="006532FB" w:rsidP="00100A82">
            <w:pPr>
              <w:pStyle w:val="Default"/>
              <w:rPr>
                <w:sz w:val="20"/>
                <w:szCs w:val="20"/>
                <w:lang w:val="en-US"/>
              </w:rPr>
            </w:pPr>
          </w:p>
          <w:p w14:paraId="6E91568A" w14:textId="77926A1D" w:rsidR="00100A82" w:rsidRPr="0079298B" w:rsidRDefault="006532FB" w:rsidP="00100A82">
            <w:pPr>
              <w:pStyle w:val="Default"/>
              <w:rPr>
                <w:sz w:val="20"/>
                <w:szCs w:val="20"/>
                <w:lang w:val="en-US"/>
              </w:rPr>
            </w:pPr>
            <w:r>
              <w:rPr>
                <w:sz w:val="20"/>
                <w:szCs w:val="20"/>
                <w:lang w:val="en-US"/>
              </w:rPr>
              <w:t>In order to allow for an automated processing of this information at the recipient’s side, it is recommended to use the codes provided in the appendix of this document.</w:t>
            </w:r>
          </w:p>
        </w:tc>
        <w:tc>
          <w:tcPr>
            <w:tcW w:w="992" w:type="dxa"/>
            <w:tcBorders>
              <w:top w:val="single" w:sz="4" w:space="0" w:color="000000"/>
              <w:left w:val="single" w:sz="4" w:space="0" w:color="000000"/>
              <w:bottom w:val="single" w:sz="4" w:space="0" w:color="000000"/>
              <w:right w:val="single" w:sz="4" w:space="0" w:color="000000"/>
            </w:tcBorders>
          </w:tcPr>
          <w:p w14:paraId="58B1D6FB" w14:textId="0D934E2D" w:rsidR="00100A82" w:rsidRPr="0079298B" w:rsidRDefault="00943337" w:rsidP="00100A82">
            <w:pPr>
              <w:rPr>
                <w:sz w:val="20"/>
                <w:szCs w:val="20"/>
                <w:lang w:val="en-US"/>
              </w:rPr>
            </w:pPr>
            <w:r>
              <w:rPr>
                <w:sz w:val="20"/>
                <w:szCs w:val="20"/>
                <w:lang w:val="en-US"/>
              </w:rPr>
              <w:t>Attribute</w:t>
            </w:r>
          </w:p>
        </w:tc>
        <w:tc>
          <w:tcPr>
            <w:tcW w:w="709" w:type="dxa"/>
            <w:tcBorders>
              <w:top w:val="single" w:sz="4" w:space="0" w:color="000000"/>
              <w:left w:val="single" w:sz="4" w:space="0" w:color="000000"/>
              <w:bottom w:val="single" w:sz="4" w:space="0" w:color="000000"/>
              <w:right w:val="single" w:sz="4" w:space="0" w:color="000000"/>
            </w:tcBorders>
          </w:tcPr>
          <w:p w14:paraId="399135EC" w14:textId="77777777" w:rsidR="00100A82" w:rsidRPr="0079298B" w:rsidRDefault="00100A82" w:rsidP="00100A82">
            <w:pPr>
              <w:jc w:val="center"/>
              <w:rPr>
                <w:sz w:val="20"/>
                <w:szCs w:val="20"/>
                <w:lang w:val="en-US"/>
              </w:rPr>
            </w:pPr>
            <w:r w:rsidRPr="0079298B">
              <w:rPr>
                <w:sz w:val="20"/>
                <w:szCs w:val="20"/>
                <w:lang w:val="en-US"/>
              </w:rPr>
              <w:t>1..1</w:t>
            </w:r>
          </w:p>
        </w:tc>
        <w:tc>
          <w:tcPr>
            <w:tcW w:w="1667" w:type="dxa"/>
            <w:tcBorders>
              <w:top w:val="single" w:sz="4" w:space="0" w:color="000000"/>
              <w:left w:val="single" w:sz="4" w:space="0" w:color="000000"/>
              <w:bottom w:val="single" w:sz="4" w:space="0" w:color="000000"/>
              <w:right w:val="single" w:sz="4" w:space="0" w:color="000000"/>
            </w:tcBorders>
          </w:tcPr>
          <w:p w14:paraId="12CE774D" w14:textId="77777777" w:rsidR="00100A82" w:rsidRPr="0079298B" w:rsidRDefault="00100A82" w:rsidP="00100A82">
            <w:pPr>
              <w:rPr>
                <w:sz w:val="20"/>
                <w:szCs w:val="20"/>
                <w:lang w:val="en-US"/>
              </w:rPr>
            </w:pPr>
            <w:r w:rsidRPr="0079298B">
              <w:rPr>
                <w:sz w:val="20"/>
                <w:szCs w:val="20"/>
                <w:lang w:val="en-US"/>
              </w:rPr>
              <w:t>xs:string</w:t>
            </w:r>
          </w:p>
        </w:tc>
      </w:tr>
      <w:tr w:rsidR="006532FB" w:rsidRPr="0079298B" w14:paraId="748AF2C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AF5B727" w14:textId="77777777" w:rsidR="006532FB" w:rsidRPr="0079298B" w:rsidRDefault="006532FB" w:rsidP="00100A82">
            <w:pPr>
              <w:pStyle w:val="Default"/>
              <w:rPr>
                <w:sz w:val="20"/>
                <w:szCs w:val="20"/>
                <w:lang w:val="en-US"/>
              </w:rPr>
            </w:pPr>
            <w:r w:rsidRPr="0079298B">
              <w:rPr>
                <w:sz w:val="20"/>
                <w:szCs w:val="20"/>
                <w:lang w:val="en-US"/>
              </w:rPr>
              <w:t>Boxes</w:t>
            </w:r>
          </w:p>
        </w:tc>
        <w:tc>
          <w:tcPr>
            <w:tcW w:w="3685" w:type="dxa"/>
            <w:tcBorders>
              <w:top w:val="single" w:sz="4" w:space="0" w:color="000000"/>
              <w:left w:val="single" w:sz="4" w:space="0" w:color="000000"/>
              <w:bottom w:val="single" w:sz="4" w:space="0" w:color="000000"/>
              <w:right w:val="single" w:sz="4" w:space="0" w:color="000000"/>
            </w:tcBorders>
          </w:tcPr>
          <w:p w14:paraId="0F801B07" w14:textId="4BE2CC37" w:rsidR="006532FB" w:rsidRPr="0079298B" w:rsidRDefault="006532FB" w:rsidP="00100A82">
            <w:pPr>
              <w:pStyle w:val="Default"/>
              <w:rPr>
                <w:sz w:val="20"/>
                <w:szCs w:val="20"/>
                <w:lang w:val="en-US"/>
              </w:rPr>
            </w:pPr>
            <w:r w:rsidRPr="007E0F9C">
              <w:rPr>
                <w:sz w:val="20"/>
                <w:szCs w:val="20"/>
                <w:lang w:val="en-US"/>
              </w:rPr>
              <w:t>Amount of boxes or containers</w:t>
            </w:r>
          </w:p>
        </w:tc>
        <w:tc>
          <w:tcPr>
            <w:tcW w:w="992" w:type="dxa"/>
            <w:tcBorders>
              <w:top w:val="single" w:sz="4" w:space="0" w:color="000000"/>
              <w:left w:val="single" w:sz="4" w:space="0" w:color="000000"/>
              <w:bottom w:val="single" w:sz="4" w:space="0" w:color="000000"/>
              <w:right w:val="single" w:sz="4" w:space="0" w:color="000000"/>
            </w:tcBorders>
          </w:tcPr>
          <w:p w14:paraId="40999670" w14:textId="77777777" w:rsidR="006532FB" w:rsidRPr="0079298B" w:rsidRDefault="006532FB"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5F2D17AF" w14:textId="77777777" w:rsidR="006532FB" w:rsidRPr="0079298B" w:rsidRDefault="006532FB"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5FF27BF9" w14:textId="77777777" w:rsidR="006532FB" w:rsidRPr="0079298B" w:rsidRDefault="006532FB" w:rsidP="00100A82">
            <w:pPr>
              <w:rPr>
                <w:sz w:val="20"/>
                <w:szCs w:val="20"/>
                <w:lang w:val="en-US"/>
              </w:rPr>
            </w:pPr>
            <w:r w:rsidRPr="0079298B">
              <w:rPr>
                <w:sz w:val="20"/>
                <w:szCs w:val="20"/>
                <w:lang w:val="en-US"/>
              </w:rPr>
              <w:t>xs:positiveInteger</w:t>
            </w:r>
          </w:p>
        </w:tc>
      </w:tr>
      <w:tr w:rsidR="006532FB" w:rsidRPr="0079298B" w14:paraId="573CE3E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1905E50" w14:textId="77777777" w:rsidR="006532FB" w:rsidRPr="0079298B" w:rsidRDefault="006532FB" w:rsidP="00100A82">
            <w:pPr>
              <w:pStyle w:val="Default"/>
              <w:rPr>
                <w:sz w:val="20"/>
                <w:szCs w:val="20"/>
                <w:lang w:val="en-US"/>
              </w:rPr>
            </w:pPr>
            <w:r w:rsidRPr="0079298B">
              <w:rPr>
                <w:sz w:val="20"/>
                <w:szCs w:val="20"/>
                <w:lang w:val="en-US"/>
              </w:rPr>
              <w:t>Color</w:t>
            </w:r>
          </w:p>
        </w:tc>
        <w:tc>
          <w:tcPr>
            <w:tcW w:w="3685" w:type="dxa"/>
            <w:tcBorders>
              <w:top w:val="single" w:sz="4" w:space="0" w:color="000000"/>
              <w:left w:val="single" w:sz="4" w:space="0" w:color="000000"/>
              <w:bottom w:val="single" w:sz="4" w:space="0" w:color="000000"/>
              <w:right w:val="single" w:sz="4" w:space="0" w:color="000000"/>
            </w:tcBorders>
          </w:tcPr>
          <w:p w14:paraId="6A7EE885" w14:textId="4ACE8967" w:rsidR="006532FB" w:rsidRPr="0079298B" w:rsidRDefault="006532FB" w:rsidP="00100A82">
            <w:pPr>
              <w:pStyle w:val="Default"/>
              <w:rPr>
                <w:sz w:val="20"/>
                <w:szCs w:val="20"/>
                <w:lang w:val="en-US"/>
              </w:rPr>
            </w:pPr>
            <w:r w:rsidRPr="007E0F9C">
              <w:rPr>
                <w:sz w:val="20"/>
                <w:szCs w:val="20"/>
                <w:lang w:val="en-US"/>
              </w:rPr>
              <w:t>Color</w:t>
            </w:r>
          </w:p>
        </w:tc>
        <w:tc>
          <w:tcPr>
            <w:tcW w:w="992" w:type="dxa"/>
            <w:tcBorders>
              <w:top w:val="single" w:sz="4" w:space="0" w:color="000000"/>
              <w:left w:val="single" w:sz="4" w:space="0" w:color="000000"/>
              <w:bottom w:val="single" w:sz="4" w:space="0" w:color="000000"/>
              <w:right w:val="single" w:sz="4" w:space="0" w:color="000000"/>
            </w:tcBorders>
          </w:tcPr>
          <w:p w14:paraId="21AB1EC5" w14:textId="77777777" w:rsidR="006532FB" w:rsidRPr="0079298B" w:rsidRDefault="006532FB" w:rsidP="00100A82">
            <w:pPr>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3CC826FC" w14:textId="77777777" w:rsidR="006532FB" w:rsidRPr="0079298B" w:rsidRDefault="006532FB" w:rsidP="00100A82">
            <w:pPr>
              <w:jc w:val="center"/>
              <w:rPr>
                <w:sz w:val="20"/>
                <w:szCs w:val="20"/>
                <w:lang w:val="en-US"/>
              </w:rPr>
            </w:pPr>
            <w:r w:rsidRPr="0079298B">
              <w:rPr>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658C6CF5" w14:textId="77777777" w:rsidR="006532FB" w:rsidRPr="0079298B" w:rsidRDefault="006532FB" w:rsidP="00100A82">
            <w:pPr>
              <w:rPr>
                <w:sz w:val="20"/>
                <w:szCs w:val="20"/>
                <w:lang w:val="en-US"/>
              </w:rPr>
            </w:pPr>
            <w:r w:rsidRPr="0079298B">
              <w:rPr>
                <w:sz w:val="20"/>
                <w:szCs w:val="20"/>
                <w:lang w:val="en-US"/>
              </w:rPr>
              <w:t>xs:string</w:t>
            </w:r>
          </w:p>
        </w:tc>
      </w:tr>
    </w:tbl>
    <w:p w14:paraId="5600A44F" w14:textId="77777777" w:rsidR="00AB53FB" w:rsidRPr="0079298B" w:rsidRDefault="00AB53FB" w:rsidP="00AB53FB">
      <w:pPr>
        <w:pStyle w:val="Heading3"/>
        <w:rPr>
          <w:lang w:val="en-US"/>
        </w:rPr>
      </w:pPr>
      <w:bookmarkStart w:id="69" w:name="_Ref369707940"/>
      <w:bookmarkStart w:id="70" w:name="_Toc258480967"/>
      <w:r w:rsidRPr="0079298B">
        <w:rPr>
          <w:lang w:val="en-US"/>
        </w:rPr>
        <w:t>BelowTheLineItem</w:t>
      </w:r>
      <w:bookmarkEnd w:id="69"/>
      <w:bookmarkEnd w:id="70"/>
    </w:p>
    <w:p w14:paraId="3C87EA67" w14:textId="635B92E6" w:rsidR="006532FB" w:rsidRDefault="006532FB" w:rsidP="00AB53FB">
      <w:pPr>
        <w:jc w:val="both"/>
        <w:rPr>
          <w:lang w:val="en-US"/>
        </w:rPr>
      </w:pPr>
      <w:r>
        <w:rPr>
          <w:lang w:val="en-US"/>
        </w:rPr>
        <w:t>The element</w:t>
      </w:r>
      <w:r w:rsidR="00AB53FB" w:rsidRPr="0079298B">
        <w:rPr>
          <w:lang w:val="en-US"/>
        </w:rPr>
        <w:t xml:space="preserve"> </w:t>
      </w:r>
      <w:r w:rsidR="00AB53FB" w:rsidRPr="0079298B">
        <w:rPr>
          <w:i/>
          <w:lang w:val="en-US"/>
        </w:rPr>
        <w:t>BelowTheLineItem</w:t>
      </w:r>
      <w:r w:rsidR="00AB53FB" w:rsidRPr="0079298B">
        <w:rPr>
          <w:lang w:val="en-US"/>
        </w:rPr>
        <w:t xml:space="preserve"> </w:t>
      </w:r>
      <w:r>
        <w:rPr>
          <w:lang w:val="en-US"/>
        </w:rPr>
        <w:t xml:space="preserve">is used to provide additional amounts, which are not tax-relevant, but which increase/decrease the payable amount (e.g., third party services, interest to be paid due to late payments, etc.). </w:t>
      </w:r>
    </w:p>
    <w:p w14:paraId="783E7A45" w14:textId="026A54FD" w:rsidR="00AB53FB" w:rsidRPr="0079298B" w:rsidRDefault="006532FB" w:rsidP="00AB53FB">
      <w:pPr>
        <w:jc w:val="both"/>
        <w:rPr>
          <w:lang w:val="en-US"/>
        </w:rPr>
      </w:pPr>
      <w:r>
        <w:rPr>
          <w:lang w:val="en-US"/>
        </w:rPr>
        <w:t>This element shall not be used to provide entries</w:t>
      </w:r>
      <w:r w:rsidR="00C00F43">
        <w:rPr>
          <w:lang w:val="en-US"/>
        </w:rPr>
        <w:t>,</w:t>
      </w:r>
      <w:r>
        <w:rPr>
          <w:lang w:val="en-US"/>
        </w:rPr>
        <w:t xml:space="preserve"> </w:t>
      </w:r>
      <w:r w:rsidR="00403928">
        <w:rPr>
          <w:lang w:val="en-US"/>
        </w:rPr>
        <w:t xml:space="preserve">which are exempted from tax </w:t>
      </w:r>
      <w:r w:rsidR="00403928" w:rsidRPr="0079298B">
        <w:rPr>
          <w:lang w:val="en-US"/>
        </w:rPr>
        <w:t>(§6 UStG etc.)</w:t>
      </w:r>
      <w:r w:rsidR="00403928">
        <w:rPr>
          <w:lang w:val="en-US"/>
        </w:rPr>
        <w:t xml:space="preserve">. For such entries the element </w:t>
      </w:r>
      <w:r w:rsidR="00C51285" w:rsidRPr="0079298B">
        <w:rPr>
          <w:i/>
          <w:lang w:val="en-US"/>
        </w:rPr>
        <w:t>TaxExemption</w:t>
      </w:r>
      <w:r w:rsidR="00C51285" w:rsidRPr="0079298B">
        <w:rPr>
          <w:lang w:val="en-US"/>
        </w:rPr>
        <w:t xml:space="preserve"> </w:t>
      </w:r>
      <w:r w:rsidR="00C00F43">
        <w:rPr>
          <w:lang w:val="en-US"/>
        </w:rPr>
        <w:t>on list lin</w:t>
      </w:r>
      <w:r w:rsidR="00403928">
        <w:rPr>
          <w:lang w:val="en-US"/>
        </w:rPr>
        <w:t>e item level shall be used.</w:t>
      </w:r>
    </w:p>
    <w:p w14:paraId="0FE590B2" w14:textId="77777777" w:rsidR="00AB53FB" w:rsidRPr="0079298B" w:rsidRDefault="00AB53FB" w:rsidP="00AB53FB">
      <w:pPr>
        <w:jc w:val="both"/>
        <w:rPr>
          <w:lang w:val="en-US"/>
        </w:rPr>
      </w:pPr>
    </w:p>
    <w:p w14:paraId="74ECB83B" w14:textId="77777777" w:rsidR="00AB53FB" w:rsidRPr="0079298B" w:rsidRDefault="00715E8A" w:rsidP="00AB53FB">
      <w:pPr>
        <w:rPr>
          <w:lang w:val="en-US"/>
        </w:rPr>
      </w:pPr>
      <w:r w:rsidRPr="0079298B">
        <w:rPr>
          <w:noProof/>
          <w:lang w:val="en-US"/>
        </w:rPr>
        <w:drawing>
          <wp:inline distT="0" distB="0" distL="0" distR="0" wp14:anchorId="18F68F74" wp14:editId="45EA0685">
            <wp:extent cx="4070985" cy="2258060"/>
            <wp:effectExtent l="0" t="0" r="5715" b="889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70985" cy="2258060"/>
                    </a:xfrm>
                    <a:prstGeom prst="rect">
                      <a:avLst/>
                    </a:prstGeom>
                    <a:noFill/>
                    <a:ln>
                      <a:noFill/>
                    </a:ln>
                  </pic:spPr>
                </pic:pic>
              </a:graphicData>
            </a:graphic>
          </wp:inline>
        </w:drawing>
      </w:r>
    </w:p>
    <w:p w14:paraId="386498C9" w14:textId="77777777" w:rsidR="00AB53FB" w:rsidRPr="0079298B" w:rsidRDefault="00AB53FB" w:rsidP="00AB53FB">
      <w:pPr>
        <w:rPr>
          <w:lang w:val="en-US"/>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740BAE" w:rsidRPr="0079298B" w14:paraId="0D1F35DF" w14:textId="77777777" w:rsidTr="004A3EF9">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646197C" w14:textId="4A013A6E" w:rsidR="00740BAE" w:rsidRPr="0079298B" w:rsidRDefault="00740BAE" w:rsidP="004A3EF9">
            <w:pPr>
              <w:pStyle w:val="Default"/>
              <w:rPr>
                <w:sz w:val="20"/>
                <w:szCs w:val="20"/>
                <w:lang w:val="en-US"/>
              </w:rPr>
            </w:pPr>
            <w:r w:rsidRPr="007E0F9C">
              <w:rPr>
                <w:b/>
                <w:sz w:val="20"/>
                <w:szCs w:val="20"/>
                <w:lang w:val="en-US"/>
              </w:rPr>
              <w:t>Name</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4A4C61F1" w14:textId="18BE2F33" w:rsidR="00740BAE" w:rsidRPr="0079298B" w:rsidRDefault="00740BAE" w:rsidP="004A3EF9">
            <w:pPr>
              <w:pStyle w:val="Default"/>
              <w:rPr>
                <w:sz w:val="20"/>
                <w:szCs w:val="20"/>
                <w:lang w:val="en-US"/>
              </w:rPr>
            </w:pPr>
            <w:r w:rsidRPr="007E0F9C">
              <w:rPr>
                <w:b/>
                <w:sz w:val="20"/>
                <w:szCs w:val="20"/>
                <w:lang w:val="en-US"/>
              </w:rPr>
              <w:t>Meaning</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F5647B8" w14:textId="5DCBD3EE" w:rsidR="00740BAE" w:rsidRPr="0079298B" w:rsidRDefault="00740BAE" w:rsidP="004A3EF9">
            <w:pPr>
              <w:pStyle w:val="Default"/>
              <w:rPr>
                <w:sz w:val="20"/>
                <w:szCs w:val="20"/>
                <w:lang w:val="en-US"/>
              </w:rPr>
            </w:pPr>
            <w:r w:rsidRPr="007E0F9C">
              <w:rPr>
                <w:b/>
                <w:sz w:val="20"/>
                <w:szCs w:val="20"/>
                <w:lang w:val="en-US"/>
              </w:rPr>
              <w:t>Type</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5C0A50A2" w14:textId="3E7B9F7D" w:rsidR="00740BAE" w:rsidRPr="0079298B" w:rsidRDefault="00740BAE" w:rsidP="004A3EF9">
            <w:pPr>
              <w:pStyle w:val="Default"/>
              <w:jc w:val="center"/>
              <w:rPr>
                <w:sz w:val="20"/>
                <w:szCs w:val="20"/>
                <w:lang w:val="en-US"/>
              </w:rPr>
            </w:pPr>
            <w:r w:rsidRPr="007E0F9C">
              <w:rPr>
                <w:b/>
                <w:sz w:val="20"/>
                <w:szCs w:val="20"/>
                <w:lang w:val="en-US"/>
              </w:rPr>
              <w:t>Card.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12C43B2F" w14:textId="16D906B0" w:rsidR="00740BAE" w:rsidRPr="0079298B" w:rsidRDefault="00740BAE" w:rsidP="004A3EF9">
            <w:pPr>
              <w:pStyle w:val="Default"/>
              <w:rPr>
                <w:sz w:val="20"/>
                <w:szCs w:val="20"/>
                <w:lang w:val="en-US"/>
              </w:rPr>
            </w:pPr>
            <w:r w:rsidRPr="007E0F9C">
              <w:rPr>
                <w:b/>
                <w:sz w:val="20"/>
                <w:szCs w:val="20"/>
                <w:lang w:val="en-US"/>
              </w:rPr>
              <w:t>Format</w:t>
            </w:r>
          </w:p>
        </w:tc>
      </w:tr>
      <w:tr w:rsidR="00AB53FB" w:rsidRPr="0079298B" w14:paraId="1536A596"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01625D8B" w14:textId="77777777" w:rsidR="00AB53FB" w:rsidRPr="0079298B" w:rsidRDefault="00AB53FB" w:rsidP="004A3EF9">
            <w:pPr>
              <w:pStyle w:val="Default"/>
              <w:rPr>
                <w:sz w:val="20"/>
                <w:szCs w:val="20"/>
                <w:lang w:val="en-US"/>
              </w:rPr>
            </w:pPr>
            <w:r w:rsidRPr="0079298B">
              <w:rPr>
                <w:sz w:val="20"/>
                <w:szCs w:val="20"/>
                <w:lang w:val="en-US"/>
              </w:rPr>
              <w:t>Description</w:t>
            </w:r>
          </w:p>
        </w:tc>
        <w:tc>
          <w:tcPr>
            <w:tcW w:w="3685" w:type="dxa"/>
            <w:tcBorders>
              <w:top w:val="single" w:sz="4" w:space="0" w:color="000000"/>
              <w:left w:val="single" w:sz="4" w:space="0" w:color="000000"/>
              <w:bottom w:val="single" w:sz="4" w:space="0" w:color="000000"/>
              <w:right w:val="single" w:sz="4" w:space="0" w:color="000000"/>
            </w:tcBorders>
          </w:tcPr>
          <w:p w14:paraId="35AB5372" w14:textId="3920597C" w:rsidR="00AB53FB" w:rsidRPr="0079298B" w:rsidRDefault="00C00F43" w:rsidP="004A3EF9">
            <w:pPr>
              <w:pStyle w:val="Default"/>
              <w:rPr>
                <w:sz w:val="20"/>
                <w:szCs w:val="20"/>
                <w:lang w:val="en-US"/>
              </w:rPr>
            </w:pPr>
            <w:r>
              <w:rPr>
                <w:sz w:val="20"/>
                <w:szCs w:val="20"/>
                <w:lang w:val="en-US"/>
              </w:rPr>
              <w:t>The description of the below-the-line entry.</w:t>
            </w:r>
          </w:p>
        </w:tc>
        <w:tc>
          <w:tcPr>
            <w:tcW w:w="992" w:type="dxa"/>
            <w:tcBorders>
              <w:top w:val="single" w:sz="4" w:space="0" w:color="000000"/>
              <w:left w:val="single" w:sz="4" w:space="0" w:color="000000"/>
              <w:bottom w:val="single" w:sz="4" w:space="0" w:color="000000"/>
              <w:right w:val="single" w:sz="4" w:space="0" w:color="000000"/>
            </w:tcBorders>
          </w:tcPr>
          <w:p w14:paraId="08AD0DDE" w14:textId="77777777" w:rsidR="00AB53FB" w:rsidRPr="0079298B" w:rsidRDefault="00AB53FB" w:rsidP="004A3EF9">
            <w:pPr>
              <w:pStyle w:val="Default"/>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71F9A73B" w14:textId="77777777" w:rsidR="00AB53FB" w:rsidRPr="0079298B" w:rsidRDefault="00AB53FB" w:rsidP="004A3EF9">
            <w:pPr>
              <w:autoSpaceDE w:val="0"/>
              <w:autoSpaceDN w:val="0"/>
              <w:adjustRightInd w:val="0"/>
              <w:jc w:val="center"/>
              <w:rPr>
                <w:color w:val="000000"/>
                <w:sz w:val="20"/>
                <w:szCs w:val="20"/>
                <w:lang w:val="en-US"/>
              </w:rPr>
            </w:pPr>
            <w:r w:rsidRPr="0079298B">
              <w:rPr>
                <w:color w:val="000000"/>
                <w:sz w:val="20"/>
                <w:szCs w:val="20"/>
                <w:lang w:val="en-US"/>
              </w:rPr>
              <w:t>1..1</w:t>
            </w:r>
          </w:p>
        </w:tc>
        <w:tc>
          <w:tcPr>
            <w:tcW w:w="1667" w:type="dxa"/>
            <w:tcBorders>
              <w:top w:val="single" w:sz="4" w:space="0" w:color="000000"/>
              <w:left w:val="single" w:sz="4" w:space="0" w:color="000000"/>
              <w:bottom w:val="single" w:sz="4" w:space="0" w:color="000000"/>
              <w:right w:val="single" w:sz="4" w:space="0" w:color="000000"/>
            </w:tcBorders>
          </w:tcPr>
          <w:p w14:paraId="11917B5F" w14:textId="77777777" w:rsidR="00AB53FB" w:rsidRPr="0079298B" w:rsidRDefault="00AB53FB" w:rsidP="004A3EF9">
            <w:pPr>
              <w:autoSpaceDE w:val="0"/>
              <w:autoSpaceDN w:val="0"/>
              <w:adjustRightInd w:val="0"/>
              <w:rPr>
                <w:color w:val="000000"/>
                <w:sz w:val="20"/>
                <w:szCs w:val="20"/>
                <w:lang w:val="en-US"/>
              </w:rPr>
            </w:pPr>
            <w:r w:rsidRPr="0079298B">
              <w:rPr>
                <w:color w:val="000000"/>
                <w:sz w:val="20"/>
                <w:szCs w:val="20"/>
                <w:lang w:val="en-US"/>
              </w:rPr>
              <w:t>xs:string</w:t>
            </w:r>
          </w:p>
        </w:tc>
      </w:tr>
      <w:tr w:rsidR="00AB53FB" w:rsidRPr="0079298B" w14:paraId="6EE2ED24"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6C7B1633" w14:textId="77777777" w:rsidR="00AB53FB" w:rsidRPr="0079298B" w:rsidRDefault="00AB53FB" w:rsidP="004A3EF9">
            <w:pPr>
              <w:pStyle w:val="Default"/>
              <w:rPr>
                <w:sz w:val="20"/>
                <w:szCs w:val="20"/>
                <w:lang w:val="en-US"/>
              </w:rPr>
            </w:pPr>
            <w:r w:rsidRPr="0079298B">
              <w:rPr>
                <w:sz w:val="20"/>
                <w:szCs w:val="20"/>
                <w:lang w:val="en-US"/>
              </w:rPr>
              <w:t>LineItemAmount</w:t>
            </w:r>
          </w:p>
        </w:tc>
        <w:tc>
          <w:tcPr>
            <w:tcW w:w="3685" w:type="dxa"/>
            <w:tcBorders>
              <w:top w:val="single" w:sz="4" w:space="0" w:color="000000"/>
              <w:left w:val="single" w:sz="4" w:space="0" w:color="000000"/>
              <w:bottom w:val="single" w:sz="4" w:space="0" w:color="000000"/>
              <w:right w:val="single" w:sz="4" w:space="0" w:color="000000"/>
            </w:tcBorders>
          </w:tcPr>
          <w:p w14:paraId="490F90E6" w14:textId="4278F39A" w:rsidR="00AB53FB" w:rsidRPr="0079298B" w:rsidRDefault="00C00F43" w:rsidP="004A3EF9">
            <w:pPr>
              <w:pStyle w:val="Default"/>
              <w:rPr>
                <w:sz w:val="20"/>
                <w:szCs w:val="20"/>
                <w:lang w:val="en-US"/>
              </w:rPr>
            </w:pPr>
            <w:r>
              <w:rPr>
                <w:sz w:val="20"/>
                <w:szCs w:val="20"/>
                <w:lang w:val="en-US"/>
              </w:rPr>
              <w:t>The amount of the below-the-line entry.</w:t>
            </w:r>
          </w:p>
          <w:p w14:paraId="75369075" w14:textId="77777777" w:rsidR="006B1792" w:rsidRPr="0079298B" w:rsidRDefault="006B1792" w:rsidP="004A3EF9">
            <w:pPr>
              <w:pStyle w:val="Default"/>
              <w:rPr>
                <w:sz w:val="20"/>
                <w:szCs w:val="20"/>
                <w:lang w:val="en-US"/>
              </w:rPr>
            </w:pPr>
          </w:p>
          <w:p w14:paraId="4950CE97" w14:textId="05ADF0D7" w:rsidR="006B1792" w:rsidRPr="0079298B" w:rsidRDefault="00C00F43" w:rsidP="006B1792">
            <w:pPr>
              <w:rPr>
                <w:b/>
                <w:sz w:val="20"/>
                <w:szCs w:val="20"/>
                <w:lang w:val="en-US"/>
              </w:rPr>
            </w:pPr>
            <w:r>
              <w:rPr>
                <w:b/>
                <w:sz w:val="20"/>
                <w:szCs w:val="20"/>
                <w:lang w:val="en-US"/>
              </w:rPr>
              <w:t>Calculation</w:t>
            </w:r>
            <w:r w:rsidR="00C51285" w:rsidRPr="0079298B">
              <w:rPr>
                <w:b/>
                <w:sz w:val="20"/>
                <w:szCs w:val="20"/>
                <w:lang w:val="en-US"/>
              </w:rPr>
              <w:t xml:space="preserve"> (</w:t>
            </w:r>
            <w:r>
              <w:rPr>
                <w:b/>
                <w:sz w:val="20"/>
                <w:szCs w:val="20"/>
                <w:lang w:val="en-US"/>
              </w:rPr>
              <w:t>in the context of an invoice</w:t>
            </w:r>
            <w:r w:rsidR="00C51285" w:rsidRPr="0079298B">
              <w:rPr>
                <w:b/>
                <w:sz w:val="20"/>
                <w:szCs w:val="20"/>
                <w:lang w:val="en-US"/>
              </w:rPr>
              <w:t>)</w:t>
            </w:r>
            <w:r w:rsidR="006B1792" w:rsidRPr="0079298B">
              <w:rPr>
                <w:b/>
                <w:sz w:val="20"/>
                <w:szCs w:val="20"/>
                <w:lang w:val="en-US"/>
              </w:rPr>
              <w:t>:</w:t>
            </w:r>
          </w:p>
          <w:p w14:paraId="3C125AE3" w14:textId="77777777" w:rsidR="006B1792" w:rsidRDefault="006B1792" w:rsidP="006B1792">
            <w:pPr>
              <w:rPr>
                <w:sz w:val="20"/>
                <w:szCs w:val="20"/>
                <w:lang w:val="en-US"/>
              </w:rPr>
            </w:pPr>
          </w:p>
          <w:p w14:paraId="27357CC0" w14:textId="3A19CA72" w:rsidR="006B1792" w:rsidRPr="0079298B" w:rsidRDefault="00C00F43" w:rsidP="00C00F43">
            <w:pPr>
              <w:rPr>
                <w:sz w:val="20"/>
                <w:szCs w:val="20"/>
                <w:lang w:val="en-US"/>
              </w:rPr>
            </w:pPr>
            <w:r>
              <w:rPr>
                <w:sz w:val="20"/>
                <w:szCs w:val="20"/>
                <w:lang w:val="en-US"/>
              </w:rPr>
              <w:t>Entries which lead to a reduction of the payable amount, must be provided with a negative sign. Entries which lead to an increase of the payable amount, must be provided with a positive sign.</w:t>
            </w:r>
          </w:p>
        </w:tc>
        <w:tc>
          <w:tcPr>
            <w:tcW w:w="992" w:type="dxa"/>
            <w:tcBorders>
              <w:top w:val="single" w:sz="4" w:space="0" w:color="000000"/>
              <w:left w:val="single" w:sz="4" w:space="0" w:color="000000"/>
              <w:bottom w:val="single" w:sz="4" w:space="0" w:color="000000"/>
              <w:right w:val="single" w:sz="4" w:space="0" w:color="000000"/>
            </w:tcBorders>
          </w:tcPr>
          <w:p w14:paraId="49FF93C3" w14:textId="77777777" w:rsidR="00AB53FB" w:rsidRPr="0079298B" w:rsidRDefault="00AB53FB" w:rsidP="004A3EF9">
            <w:pPr>
              <w:pStyle w:val="Default"/>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6CD47AA7" w14:textId="77777777" w:rsidR="00AB53FB" w:rsidRPr="0079298B" w:rsidRDefault="00AB53FB" w:rsidP="004A3EF9">
            <w:pPr>
              <w:autoSpaceDE w:val="0"/>
              <w:autoSpaceDN w:val="0"/>
              <w:adjustRightInd w:val="0"/>
              <w:jc w:val="center"/>
              <w:rPr>
                <w:color w:val="000000"/>
                <w:sz w:val="20"/>
                <w:szCs w:val="20"/>
                <w:lang w:val="en-US"/>
              </w:rPr>
            </w:pPr>
            <w:r w:rsidRPr="0079298B">
              <w:rPr>
                <w:color w:val="000000"/>
                <w:sz w:val="20"/>
                <w:szCs w:val="20"/>
                <w:lang w:val="en-US"/>
              </w:rPr>
              <w:t>1..1</w:t>
            </w:r>
          </w:p>
        </w:tc>
        <w:tc>
          <w:tcPr>
            <w:tcW w:w="1667" w:type="dxa"/>
            <w:tcBorders>
              <w:top w:val="single" w:sz="4" w:space="0" w:color="000000"/>
              <w:left w:val="single" w:sz="4" w:space="0" w:color="000000"/>
              <w:bottom w:val="single" w:sz="4" w:space="0" w:color="000000"/>
              <w:right w:val="single" w:sz="4" w:space="0" w:color="000000"/>
            </w:tcBorders>
          </w:tcPr>
          <w:p w14:paraId="2E723834" w14:textId="77777777" w:rsidR="00AB53FB" w:rsidRPr="0079298B" w:rsidRDefault="00AB53FB" w:rsidP="004A3EF9">
            <w:pPr>
              <w:autoSpaceDE w:val="0"/>
              <w:autoSpaceDN w:val="0"/>
              <w:adjustRightInd w:val="0"/>
              <w:rPr>
                <w:color w:val="000000"/>
                <w:sz w:val="20"/>
                <w:szCs w:val="20"/>
                <w:lang w:val="en-US"/>
              </w:rPr>
            </w:pPr>
            <w:r w:rsidRPr="0079298B">
              <w:rPr>
                <w:color w:val="000000"/>
                <w:sz w:val="20"/>
                <w:szCs w:val="20"/>
                <w:lang w:val="en-US"/>
              </w:rPr>
              <w:t>Decimal2Type</w:t>
            </w:r>
          </w:p>
        </w:tc>
      </w:tr>
      <w:tr w:rsidR="00AB53FB" w:rsidRPr="0079298B" w14:paraId="4AE2351E"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12B07E82" w14:textId="77777777" w:rsidR="00AB53FB" w:rsidRPr="0079298B" w:rsidRDefault="00AB53FB" w:rsidP="004A3EF9">
            <w:pPr>
              <w:pStyle w:val="Default"/>
              <w:rPr>
                <w:sz w:val="20"/>
                <w:szCs w:val="20"/>
                <w:lang w:val="en-US"/>
              </w:rPr>
            </w:pPr>
            <w:r w:rsidRPr="0079298B">
              <w:rPr>
                <w:sz w:val="20"/>
                <w:szCs w:val="20"/>
                <w:lang w:val="en-US"/>
              </w:rPr>
              <w:t>Reason</w:t>
            </w:r>
          </w:p>
        </w:tc>
        <w:tc>
          <w:tcPr>
            <w:tcW w:w="3685" w:type="dxa"/>
            <w:tcBorders>
              <w:top w:val="single" w:sz="4" w:space="0" w:color="000000"/>
              <w:left w:val="single" w:sz="4" w:space="0" w:color="000000"/>
              <w:bottom w:val="single" w:sz="4" w:space="0" w:color="000000"/>
              <w:right w:val="single" w:sz="4" w:space="0" w:color="000000"/>
            </w:tcBorders>
          </w:tcPr>
          <w:p w14:paraId="17F20198" w14:textId="410667FF" w:rsidR="00AB53FB" w:rsidRPr="0079298B" w:rsidRDefault="00C00F43" w:rsidP="004A3EF9">
            <w:pPr>
              <w:pStyle w:val="Default"/>
              <w:rPr>
                <w:sz w:val="20"/>
                <w:szCs w:val="20"/>
                <w:lang w:val="en-US"/>
              </w:rPr>
            </w:pPr>
            <w:r>
              <w:rPr>
                <w:sz w:val="20"/>
                <w:szCs w:val="20"/>
                <w:lang w:val="en-US"/>
              </w:rPr>
              <w:t>The reason for the below the line item in free-text form.</w:t>
            </w:r>
          </w:p>
        </w:tc>
        <w:tc>
          <w:tcPr>
            <w:tcW w:w="992" w:type="dxa"/>
            <w:tcBorders>
              <w:top w:val="single" w:sz="4" w:space="0" w:color="000000"/>
              <w:left w:val="single" w:sz="4" w:space="0" w:color="000000"/>
              <w:bottom w:val="single" w:sz="4" w:space="0" w:color="000000"/>
              <w:right w:val="single" w:sz="4" w:space="0" w:color="000000"/>
            </w:tcBorders>
          </w:tcPr>
          <w:p w14:paraId="3A33D8D2" w14:textId="77777777" w:rsidR="00AB53FB" w:rsidRPr="0079298B" w:rsidRDefault="00AB53FB" w:rsidP="004A3EF9">
            <w:pPr>
              <w:pStyle w:val="Default"/>
              <w:rPr>
                <w:sz w:val="20"/>
                <w:szCs w:val="20"/>
                <w:lang w:val="en-US"/>
              </w:rPr>
            </w:pPr>
            <w:r w:rsidRPr="0079298B">
              <w:rPr>
                <w:sz w:val="20"/>
                <w:szCs w:val="20"/>
                <w:lang w:val="en-US"/>
              </w:rPr>
              <w:t>Element</w:t>
            </w:r>
          </w:p>
        </w:tc>
        <w:tc>
          <w:tcPr>
            <w:tcW w:w="709" w:type="dxa"/>
            <w:tcBorders>
              <w:top w:val="single" w:sz="4" w:space="0" w:color="000000"/>
              <w:left w:val="single" w:sz="4" w:space="0" w:color="000000"/>
              <w:bottom w:val="single" w:sz="4" w:space="0" w:color="000000"/>
              <w:right w:val="single" w:sz="4" w:space="0" w:color="000000"/>
            </w:tcBorders>
          </w:tcPr>
          <w:p w14:paraId="7211B765" w14:textId="77777777" w:rsidR="00AB53FB" w:rsidRPr="0079298B" w:rsidRDefault="00AB53FB" w:rsidP="004A3EF9">
            <w:pPr>
              <w:autoSpaceDE w:val="0"/>
              <w:autoSpaceDN w:val="0"/>
              <w:adjustRightInd w:val="0"/>
              <w:jc w:val="center"/>
              <w:rPr>
                <w:color w:val="000000"/>
                <w:sz w:val="20"/>
                <w:szCs w:val="20"/>
                <w:lang w:val="en-US"/>
              </w:rPr>
            </w:pPr>
            <w:r w:rsidRPr="0079298B">
              <w:rPr>
                <w:color w:val="000000"/>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2CB585FE" w14:textId="77777777" w:rsidR="00AB53FB" w:rsidRPr="0079298B" w:rsidRDefault="00AB53FB" w:rsidP="004A3EF9">
            <w:pPr>
              <w:autoSpaceDE w:val="0"/>
              <w:autoSpaceDN w:val="0"/>
              <w:adjustRightInd w:val="0"/>
              <w:rPr>
                <w:color w:val="000000"/>
                <w:sz w:val="20"/>
                <w:szCs w:val="20"/>
                <w:lang w:val="en-US"/>
              </w:rPr>
            </w:pPr>
            <w:r w:rsidRPr="0079298B">
              <w:rPr>
                <w:color w:val="000000"/>
                <w:sz w:val="20"/>
                <w:szCs w:val="20"/>
                <w:lang w:val="en-US"/>
              </w:rPr>
              <w:t>xs:string</w:t>
            </w:r>
          </w:p>
        </w:tc>
      </w:tr>
      <w:tr w:rsidR="00AB53FB" w:rsidRPr="0079298B" w14:paraId="278751B9" w14:textId="77777777" w:rsidTr="004A3EF9">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A38D" w14:textId="77777777" w:rsidR="00AB53FB" w:rsidRPr="0079298B" w:rsidRDefault="00AB53FB" w:rsidP="004A3EF9">
            <w:pPr>
              <w:pStyle w:val="Default"/>
              <w:rPr>
                <w:sz w:val="20"/>
                <w:szCs w:val="20"/>
                <w:lang w:val="en-US"/>
              </w:rPr>
            </w:pPr>
            <w:r w:rsidRPr="0079298B">
              <w:rPr>
                <w:sz w:val="20"/>
                <w:szCs w:val="20"/>
                <w:lang w:val="en-US"/>
              </w:rPr>
              <w:t>Reason/@Date</w:t>
            </w:r>
          </w:p>
        </w:tc>
        <w:tc>
          <w:tcPr>
            <w:tcW w:w="3685" w:type="dxa"/>
            <w:tcBorders>
              <w:top w:val="single" w:sz="4" w:space="0" w:color="000000"/>
              <w:left w:val="single" w:sz="4" w:space="0" w:color="000000"/>
              <w:bottom w:val="single" w:sz="4" w:space="0" w:color="000000"/>
              <w:right w:val="single" w:sz="4" w:space="0" w:color="000000"/>
            </w:tcBorders>
          </w:tcPr>
          <w:p w14:paraId="5CBB4864" w14:textId="33D2B556" w:rsidR="00AB53FB" w:rsidRPr="0079298B" w:rsidRDefault="00C00F43" w:rsidP="004A3EF9">
            <w:pPr>
              <w:pStyle w:val="Default"/>
              <w:rPr>
                <w:sz w:val="20"/>
                <w:szCs w:val="20"/>
                <w:lang w:val="en-US"/>
              </w:rPr>
            </w:pPr>
            <w:r>
              <w:rPr>
                <w:sz w:val="20"/>
                <w:szCs w:val="20"/>
                <w:lang w:val="en-US"/>
              </w:rPr>
              <w:t>An optional date.</w:t>
            </w:r>
          </w:p>
        </w:tc>
        <w:tc>
          <w:tcPr>
            <w:tcW w:w="992" w:type="dxa"/>
            <w:tcBorders>
              <w:top w:val="single" w:sz="4" w:space="0" w:color="000000"/>
              <w:left w:val="single" w:sz="4" w:space="0" w:color="000000"/>
              <w:bottom w:val="single" w:sz="4" w:space="0" w:color="000000"/>
              <w:right w:val="single" w:sz="4" w:space="0" w:color="000000"/>
            </w:tcBorders>
          </w:tcPr>
          <w:p w14:paraId="17D4FAF3" w14:textId="70043287" w:rsidR="00AB53FB" w:rsidRPr="0079298B" w:rsidRDefault="00943337" w:rsidP="004A3EF9">
            <w:pPr>
              <w:pStyle w:val="Default"/>
              <w:rPr>
                <w:sz w:val="20"/>
                <w:szCs w:val="20"/>
                <w:lang w:val="en-US"/>
              </w:rPr>
            </w:pPr>
            <w:r>
              <w:rPr>
                <w:sz w:val="20"/>
                <w:szCs w:val="20"/>
                <w:lang w:val="en-US"/>
              </w:rPr>
              <w:t>Attribute</w:t>
            </w:r>
          </w:p>
        </w:tc>
        <w:tc>
          <w:tcPr>
            <w:tcW w:w="709" w:type="dxa"/>
            <w:tcBorders>
              <w:top w:val="single" w:sz="4" w:space="0" w:color="000000"/>
              <w:left w:val="single" w:sz="4" w:space="0" w:color="000000"/>
              <w:bottom w:val="single" w:sz="4" w:space="0" w:color="000000"/>
              <w:right w:val="single" w:sz="4" w:space="0" w:color="000000"/>
            </w:tcBorders>
          </w:tcPr>
          <w:p w14:paraId="60ABEEDA" w14:textId="77777777" w:rsidR="00AB53FB" w:rsidRPr="0079298B" w:rsidRDefault="00AB53FB" w:rsidP="004A3EF9">
            <w:pPr>
              <w:autoSpaceDE w:val="0"/>
              <w:autoSpaceDN w:val="0"/>
              <w:adjustRightInd w:val="0"/>
              <w:jc w:val="center"/>
              <w:rPr>
                <w:color w:val="000000"/>
                <w:sz w:val="20"/>
                <w:szCs w:val="20"/>
                <w:lang w:val="en-US"/>
              </w:rPr>
            </w:pPr>
            <w:r w:rsidRPr="0079298B">
              <w:rPr>
                <w:color w:val="000000"/>
                <w:sz w:val="20"/>
                <w:szCs w:val="20"/>
                <w:lang w:val="en-US"/>
              </w:rPr>
              <w:t>0..1</w:t>
            </w:r>
          </w:p>
        </w:tc>
        <w:tc>
          <w:tcPr>
            <w:tcW w:w="1667" w:type="dxa"/>
            <w:tcBorders>
              <w:top w:val="single" w:sz="4" w:space="0" w:color="000000"/>
              <w:left w:val="single" w:sz="4" w:space="0" w:color="000000"/>
              <w:bottom w:val="single" w:sz="4" w:space="0" w:color="000000"/>
              <w:right w:val="single" w:sz="4" w:space="0" w:color="000000"/>
            </w:tcBorders>
          </w:tcPr>
          <w:p w14:paraId="3EF71256" w14:textId="77777777" w:rsidR="00AB53FB" w:rsidRPr="0079298B" w:rsidRDefault="00AB53FB" w:rsidP="004A3EF9">
            <w:pPr>
              <w:autoSpaceDE w:val="0"/>
              <w:autoSpaceDN w:val="0"/>
              <w:adjustRightInd w:val="0"/>
              <w:rPr>
                <w:color w:val="000000"/>
                <w:sz w:val="20"/>
                <w:szCs w:val="20"/>
                <w:lang w:val="en-US"/>
              </w:rPr>
            </w:pPr>
            <w:r w:rsidRPr="0079298B">
              <w:rPr>
                <w:color w:val="000000"/>
                <w:sz w:val="20"/>
                <w:szCs w:val="20"/>
                <w:lang w:val="en-US"/>
              </w:rPr>
              <w:t>xs:date</w:t>
            </w:r>
          </w:p>
        </w:tc>
      </w:tr>
    </w:tbl>
    <w:p w14:paraId="0D56EFF1" w14:textId="77777777" w:rsidR="00AB53FB" w:rsidRPr="0079298B" w:rsidRDefault="00AB53FB" w:rsidP="00AB53FB">
      <w:pPr>
        <w:rPr>
          <w:lang w:val="en-US"/>
        </w:rPr>
      </w:pPr>
    </w:p>
    <w:p w14:paraId="5B3F99D6" w14:textId="77777777" w:rsidR="00100A82" w:rsidRPr="0079298B" w:rsidRDefault="00100A82" w:rsidP="00A53648">
      <w:pPr>
        <w:pStyle w:val="Heading2"/>
        <w:rPr>
          <w:lang w:val="en-US"/>
        </w:rPr>
      </w:pPr>
      <w:bookmarkStart w:id="71" w:name="_Toc258480968"/>
      <w:r w:rsidRPr="0079298B">
        <w:rPr>
          <w:lang w:val="en-US"/>
        </w:rPr>
        <w:lastRenderedPageBreak/>
        <w:t>Reduction</w:t>
      </w:r>
      <w:r w:rsidR="00ED1747" w:rsidRPr="0079298B">
        <w:rPr>
          <w:lang w:val="en-US"/>
        </w:rPr>
        <w:t>AndSurcharge</w:t>
      </w:r>
      <w:r w:rsidRPr="0079298B">
        <w:rPr>
          <w:lang w:val="en-US"/>
        </w:rPr>
        <w:t>Details</w:t>
      </w:r>
      <w:bookmarkEnd w:id="71"/>
    </w:p>
    <w:p w14:paraId="65B6403D" w14:textId="3B18D7A8" w:rsidR="00A00824" w:rsidRPr="0079298B" w:rsidRDefault="00C00F43" w:rsidP="00B17E6B">
      <w:pPr>
        <w:jc w:val="both"/>
        <w:rPr>
          <w:lang w:val="en-US"/>
        </w:rPr>
      </w:pPr>
      <w:r w:rsidRPr="007E0F9C">
        <w:rPr>
          <w:lang w:val="en-US"/>
        </w:rPr>
        <w:t xml:space="preserve">The element ReductionAndSurchargeDetails is OPTIONAL. It is used to report one or several reductions or </w:t>
      </w:r>
      <w:r>
        <w:rPr>
          <w:lang w:val="en-US"/>
        </w:rPr>
        <w:t xml:space="preserve">to </w:t>
      </w:r>
      <w:r w:rsidRPr="007E0F9C">
        <w:rPr>
          <w:lang w:val="en-US"/>
        </w:rPr>
        <w:t xml:space="preserve">report one or several surcharges, respectively. </w:t>
      </w:r>
      <w:r>
        <w:rPr>
          <w:lang w:val="en-US"/>
        </w:rPr>
        <w:t>Furthermore, it may be used to provide taxes, which in turn are subject to VAT calculations (e.g., beer tax, petrol tax, etc.). Reductions/surcharges/taxes are calculated on the basis of net values.</w:t>
      </w:r>
    </w:p>
    <w:p w14:paraId="1BCB4C2A" w14:textId="77777777" w:rsidR="00100A82" w:rsidRPr="0079298B" w:rsidRDefault="00100A82" w:rsidP="00100A82">
      <w:pPr>
        <w:rPr>
          <w:lang w:val="en-US"/>
        </w:rPr>
      </w:pPr>
    </w:p>
    <w:p w14:paraId="61359F3A" w14:textId="77777777" w:rsidR="00100A82" w:rsidRPr="0079298B" w:rsidRDefault="001B1A56" w:rsidP="00100A82">
      <w:pPr>
        <w:jc w:val="center"/>
        <w:rPr>
          <w:lang w:val="en-US"/>
        </w:rPr>
      </w:pPr>
      <w:r w:rsidRPr="0079298B">
        <w:rPr>
          <w:noProof/>
          <w:lang w:val="en-US"/>
        </w:rPr>
        <w:drawing>
          <wp:inline distT="0" distB="0" distL="0" distR="0" wp14:anchorId="305C1103" wp14:editId="57055B5B">
            <wp:extent cx="5762625" cy="706755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7067550"/>
                    </a:xfrm>
                    <a:prstGeom prst="rect">
                      <a:avLst/>
                    </a:prstGeom>
                    <a:noFill/>
                    <a:ln>
                      <a:noFill/>
                    </a:ln>
                  </pic:spPr>
                </pic:pic>
              </a:graphicData>
            </a:graphic>
          </wp:inline>
        </w:drawing>
      </w:r>
    </w:p>
    <w:p w14:paraId="612A6835" w14:textId="77777777" w:rsidR="00100A82" w:rsidRPr="0079298B" w:rsidRDefault="00100A82" w:rsidP="00100A82">
      <w:pPr>
        <w:rPr>
          <w:lang w:val="en-US"/>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740BAE" w:rsidRPr="0079298B" w14:paraId="6FC829F4"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2ECA7ED" w14:textId="63E25726" w:rsidR="00740BAE" w:rsidRPr="0079298B" w:rsidRDefault="00740BAE" w:rsidP="00100A82">
            <w:pPr>
              <w:pStyle w:val="Default"/>
              <w:rPr>
                <w:sz w:val="20"/>
                <w:szCs w:val="20"/>
                <w:lang w:val="en-US"/>
              </w:rPr>
            </w:pPr>
            <w:r w:rsidRPr="007E0F9C">
              <w:rPr>
                <w:b/>
                <w:sz w:val="20"/>
                <w:szCs w:val="20"/>
                <w:lang w:val="en-US"/>
              </w:rPr>
              <w:t>Name</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3BF2ED70" w14:textId="2401DC42" w:rsidR="00740BAE" w:rsidRPr="0079298B" w:rsidRDefault="00740BAE" w:rsidP="00100A82">
            <w:pPr>
              <w:pStyle w:val="Default"/>
              <w:rPr>
                <w:sz w:val="20"/>
                <w:szCs w:val="20"/>
                <w:lang w:val="en-US"/>
              </w:rPr>
            </w:pPr>
            <w:r w:rsidRPr="007E0F9C">
              <w:rPr>
                <w:b/>
                <w:sz w:val="20"/>
                <w:szCs w:val="20"/>
                <w:lang w:val="en-US"/>
              </w:rPr>
              <w:t>Meaning</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718BC052" w14:textId="1919E2B9" w:rsidR="00740BAE" w:rsidRPr="0079298B" w:rsidRDefault="00740BAE" w:rsidP="00100A82">
            <w:pPr>
              <w:pStyle w:val="Default"/>
              <w:rPr>
                <w:sz w:val="20"/>
                <w:szCs w:val="20"/>
                <w:lang w:val="en-US"/>
              </w:rPr>
            </w:pPr>
            <w:r w:rsidRPr="007E0F9C">
              <w:rPr>
                <w:b/>
                <w:sz w:val="20"/>
                <w:szCs w:val="20"/>
                <w:lang w:val="en-US"/>
              </w:rPr>
              <w:t>Type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95DF371" w14:textId="6BFE8BB9" w:rsidR="00740BAE" w:rsidRPr="0079298B" w:rsidRDefault="00740BAE" w:rsidP="00100A82">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450EE06" w14:textId="6C1ADC77" w:rsidR="00740BAE" w:rsidRPr="0079298B" w:rsidRDefault="00740BAE" w:rsidP="00100A82">
            <w:pPr>
              <w:pStyle w:val="Default"/>
              <w:rPr>
                <w:sz w:val="20"/>
                <w:szCs w:val="20"/>
                <w:lang w:val="en-US"/>
              </w:rPr>
            </w:pPr>
            <w:r w:rsidRPr="007E0F9C">
              <w:rPr>
                <w:b/>
                <w:sz w:val="20"/>
                <w:szCs w:val="20"/>
                <w:lang w:val="en-US"/>
              </w:rPr>
              <w:t>Format</w:t>
            </w:r>
          </w:p>
        </w:tc>
      </w:tr>
      <w:tr w:rsidR="00C00F43" w:rsidRPr="0079298B" w14:paraId="5F0417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CFE644F" w14:textId="77777777" w:rsidR="00C00F43" w:rsidRPr="0079298B" w:rsidRDefault="00C00F43" w:rsidP="00100A82">
            <w:pPr>
              <w:rPr>
                <w:sz w:val="20"/>
                <w:szCs w:val="20"/>
                <w:lang w:val="en-US"/>
              </w:rPr>
            </w:pPr>
            <w:r w:rsidRPr="0079298B">
              <w:rPr>
                <w:sz w:val="20"/>
                <w:szCs w:val="20"/>
                <w:lang w:val="en-US"/>
              </w:rPr>
              <w:t>Reduction</w:t>
            </w:r>
          </w:p>
        </w:tc>
        <w:tc>
          <w:tcPr>
            <w:tcW w:w="3402" w:type="dxa"/>
            <w:tcBorders>
              <w:top w:val="single" w:sz="4" w:space="0" w:color="000000"/>
              <w:left w:val="single" w:sz="4" w:space="0" w:color="000000"/>
              <w:bottom w:val="single" w:sz="4" w:space="0" w:color="000000"/>
              <w:right w:val="single" w:sz="4" w:space="0" w:color="000000"/>
            </w:tcBorders>
          </w:tcPr>
          <w:p w14:paraId="765B0F7A" w14:textId="00769F6B" w:rsidR="00C00F43" w:rsidRPr="0079298B" w:rsidRDefault="00C00F43" w:rsidP="00ED1747">
            <w:pPr>
              <w:rPr>
                <w:sz w:val="20"/>
                <w:szCs w:val="20"/>
                <w:lang w:val="en-US"/>
              </w:rPr>
            </w:pPr>
            <w:r w:rsidRPr="007E0F9C">
              <w:rPr>
                <w:sz w:val="20"/>
                <w:szCs w:val="20"/>
                <w:lang w:val="en-US"/>
              </w:rPr>
              <w:t>Details of reduction</w:t>
            </w:r>
          </w:p>
        </w:tc>
        <w:tc>
          <w:tcPr>
            <w:tcW w:w="990" w:type="dxa"/>
            <w:tcBorders>
              <w:top w:val="single" w:sz="4" w:space="0" w:color="000000"/>
              <w:left w:val="single" w:sz="4" w:space="0" w:color="000000"/>
              <w:bottom w:val="single" w:sz="4" w:space="0" w:color="000000"/>
              <w:right w:val="single" w:sz="4" w:space="0" w:color="000000"/>
            </w:tcBorders>
          </w:tcPr>
          <w:p w14:paraId="1E6DA100" w14:textId="77777777" w:rsidR="00C00F43" w:rsidRPr="0079298B" w:rsidRDefault="00C00F43"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EC64335" w14:textId="77777777" w:rsidR="00C00F43" w:rsidRPr="0079298B" w:rsidRDefault="00C00F43" w:rsidP="00100A82">
            <w:pPr>
              <w:jc w:val="center"/>
              <w:rPr>
                <w:sz w:val="20"/>
                <w:szCs w:val="20"/>
                <w:lang w:val="en-US"/>
              </w:rPr>
            </w:pPr>
            <w:r w:rsidRPr="0079298B">
              <w:rPr>
                <w:sz w:val="20"/>
                <w:szCs w:val="20"/>
                <w:lang w:val="en-US"/>
              </w:rPr>
              <w:t>0..*</w:t>
            </w:r>
          </w:p>
        </w:tc>
        <w:tc>
          <w:tcPr>
            <w:tcW w:w="1620" w:type="dxa"/>
            <w:tcBorders>
              <w:top w:val="single" w:sz="4" w:space="0" w:color="000000"/>
              <w:left w:val="single" w:sz="4" w:space="0" w:color="000000"/>
              <w:bottom w:val="single" w:sz="4" w:space="0" w:color="000000"/>
              <w:right w:val="single" w:sz="4" w:space="0" w:color="000000"/>
            </w:tcBorders>
          </w:tcPr>
          <w:p w14:paraId="470D29A9" w14:textId="31C5E595" w:rsidR="00C00F43" w:rsidRPr="0079298B" w:rsidRDefault="00C00F43" w:rsidP="00100A82">
            <w:pPr>
              <w:rPr>
                <w:sz w:val="20"/>
                <w:szCs w:val="20"/>
                <w:lang w:val="en-US"/>
              </w:rPr>
            </w:pPr>
            <w:r>
              <w:rPr>
                <w:sz w:val="20"/>
                <w:szCs w:val="20"/>
                <w:lang w:val="en-US"/>
              </w:rPr>
              <w:t>XML composite</w:t>
            </w:r>
          </w:p>
        </w:tc>
      </w:tr>
      <w:tr w:rsidR="00C00F43" w:rsidRPr="0079298B" w14:paraId="402B12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AFFD0AD" w14:textId="77777777" w:rsidR="00C00F43" w:rsidRPr="0079298B" w:rsidRDefault="00C00F43" w:rsidP="00100A82">
            <w:pPr>
              <w:rPr>
                <w:sz w:val="20"/>
                <w:szCs w:val="20"/>
                <w:lang w:val="en-US"/>
              </w:rPr>
            </w:pPr>
            <w:r w:rsidRPr="0079298B">
              <w:rPr>
                <w:sz w:val="20"/>
                <w:szCs w:val="20"/>
                <w:lang w:val="en-US"/>
              </w:rPr>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02F54A8D" w14:textId="47C4E45A" w:rsidR="00C00F43" w:rsidRPr="0079298B" w:rsidRDefault="00C00F43" w:rsidP="00DE3819">
            <w:pPr>
              <w:rPr>
                <w:sz w:val="20"/>
                <w:szCs w:val="20"/>
                <w:lang w:val="en-US"/>
              </w:rPr>
            </w:pPr>
            <w:r w:rsidRPr="007E0F9C">
              <w:rPr>
                <w:sz w:val="20"/>
                <w:szCs w:val="20"/>
                <w:lang w:val="en-US"/>
              </w:rPr>
              <w:t>Defines the base amount, to which the reduction refers.</w:t>
            </w:r>
          </w:p>
        </w:tc>
        <w:tc>
          <w:tcPr>
            <w:tcW w:w="990" w:type="dxa"/>
            <w:tcBorders>
              <w:top w:val="single" w:sz="4" w:space="0" w:color="000000"/>
              <w:left w:val="single" w:sz="4" w:space="0" w:color="000000"/>
              <w:bottom w:val="single" w:sz="4" w:space="0" w:color="000000"/>
              <w:right w:val="single" w:sz="4" w:space="0" w:color="000000"/>
            </w:tcBorders>
          </w:tcPr>
          <w:p w14:paraId="1739C490" w14:textId="77777777" w:rsidR="00C00F43" w:rsidRPr="0079298B" w:rsidRDefault="00C00F43"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E368AC7" w14:textId="77777777" w:rsidR="00C00F43" w:rsidRPr="0079298B" w:rsidRDefault="00C00F43" w:rsidP="00100A82">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2D76C332" w14:textId="77777777" w:rsidR="00C00F43" w:rsidRPr="0079298B" w:rsidRDefault="00C00F43" w:rsidP="00100A82">
            <w:pPr>
              <w:rPr>
                <w:sz w:val="20"/>
                <w:szCs w:val="20"/>
                <w:lang w:val="en-US"/>
              </w:rPr>
            </w:pPr>
            <w:r w:rsidRPr="0079298B">
              <w:rPr>
                <w:sz w:val="20"/>
                <w:szCs w:val="20"/>
                <w:lang w:val="en-US"/>
              </w:rPr>
              <w:t>Decimal2Type</w:t>
            </w:r>
          </w:p>
        </w:tc>
      </w:tr>
      <w:tr w:rsidR="00ED1747" w:rsidRPr="0079298B" w14:paraId="725AF56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811B88" w14:textId="77777777" w:rsidR="00ED1747" w:rsidRPr="0079298B" w:rsidRDefault="00ED1747" w:rsidP="00873DF7">
            <w:pPr>
              <w:rPr>
                <w:sz w:val="20"/>
                <w:szCs w:val="20"/>
                <w:lang w:val="en-US"/>
              </w:rPr>
            </w:pPr>
            <w:r w:rsidRPr="0079298B">
              <w:rPr>
                <w:sz w:val="20"/>
                <w:szCs w:val="20"/>
                <w:lang w:val="en-US"/>
              </w:rPr>
              <w:lastRenderedPageBreak/>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270A14AA" w14:textId="53B77A4E" w:rsidR="00ED1747" w:rsidRPr="0079298B" w:rsidRDefault="00C00F43" w:rsidP="00873DF7">
            <w:pPr>
              <w:rPr>
                <w:sz w:val="20"/>
                <w:szCs w:val="20"/>
                <w:lang w:val="en-US"/>
              </w:rPr>
            </w:pPr>
            <w:r w:rsidRPr="007E0F9C">
              <w:rPr>
                <w:sz w:val="20"/>
                <w:szCs w:val="20"/>
                <w:lang w:val="en-US"/>
              </w:rPr>
              <w:t>Percentage of granted reduction</w:t>
            </w:r>
          </w:p>
        </w:tc>
        <w:tc>
          <w:tcPr>
            <w:tcW w:w="990" w:type="dxa"/>
            <w:tcBorders>
              <w:top w:val="single" w:sz="4" w:space="0" w:color="000000"/>
              <w:left w:val="single" w:sz="4" w:space="0" w:color="000000"/>
              <w:bottom w:val="single" w:sz="4" w:space="0" w:color="000000"/>
              <w:right w:val="single" w:sz="4" w:space="0" w:color="000000"/>
            </w:tcBorders>
          </w:tcPr>
          <w:p w14:paraId="48C77295" w14:textId="77777777" w:rsidR="00ED1747" w:rsidRPr="0079298B" w:rsidRDefault="00ED1747" w:rsidP="00873DF7">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6839A25" w14:textId="77777777" w:rsidR="00ED1747" w:rsidRPr="0079298B" w:rsidRDefault="00FC186F" w:rsidP="00873DF7">
            <w:pPr>
              <w:jc w:val="center"/>
              <w:rPr>
                <w:sz w:val="20"/>
                <w:szCs w:val="20"/>
                <w:lang w:val="en-US"/>
              </w:rPr>
            </w:pPr>
            <w:r w:rsidRPr="0079298B">
              <w:rPr>
                <w:sz w:val="20"/>
                <w:szCs w:val="20"/>
                <w:lang w:val="en-US"/>
              </w:rPr>
              <w:t>0</w:t>
            </w:r>
            <w:r w:rsidR="00ED1747" w:rsidRPr="0079298B">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21BD3304" w14:textId="77777777" w:rsidR="00ED1747" w:rsidRPr="0079298B" w:rsidRDefault="00ED1747" w:rsidP="00873DF7">
            <w:pPr>
              <w:rPr>
                <w:sz w:val="20"/>
                <w:szCs w:val="20"/>
                <w:lang w:val="en-US"/>
              </w:rPr>
            </w:pPr>
            <w:r w:rsidRPr="0079298B">
              <w:rPr>
                <w:sz w:val="20"/>
                <w:szCs w:val="20"/>
                <w:lang w:val="en-US"/>
              </w:rPr>
              <w:t>PercentageType</w:t>
            </w:r>
          </w:p>
        </w:tc>
      </w:tr>
      <w:tr w:rsidR="00ED1747" w:rsidRPr="0079298B" w14:paraId="3E71F93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860953" w14:textId="77777777" w:rsidR="00ED1747" w:rsidRPr="0079298B" w:rsidRDefault="00ED1747" w:rsidP="00873DF7">
            <w:pPr>
              <w:rPr>
                <w:sz w:val="20"/>
                <w:szCs w:val="20"/>
                <w:lang w:val="en-US"/>
              </w:rPr>
            </w:pPr>
            <w:r w:rsidRPr="0079298B">
              <w:rPr>
                <w:sz w:val="20"/>
                <w:szCs w:val="20"/>
                <w:lang w:val="en-US"/>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7F208DF0" w14:textId="646D38C4" w:rsidR="001846B7" w:rsidRPr="0079298B" w:rsidRDefault="00C00F43" w:rsidP="001846B7">
            <w:pPr>
              <w:rPr>
                <w:sz w:val="20"/>
                <w:szCs w:val="20"/>
                <w:lang w:val="en-US"/>
              </w:rPr>
            </w:pPr>
            <w:r>
              <w:rPr>
                <w:sz w:val="20"/>
                <w:szCs w:val="20"/>
                <w:lang w:val="en-US"/>
              </w:rPr>
              <w:t>Amount of the reduction</w:t>
            </w:r>
            <w:r w:rsidR="00374543">
              <w:rPr>
                <w:sz w:val="20"/>
                <w:szCs w:val="20"/>
                <w:lang w:val="en-US"/>
              </w:rPr>
              <w:t>.</w:t>
            </w:r>
          </w:p>
          <w:p w14:paraId="1EF239C2" w14:textId="77777777" w:rsidR="001846B7" w:rsidRPr="0079298B" w:rsidRDefault="001846B7" w:rsidP="001846B7">
            <w:pPr>
              <w:rPr>
                <w:sz w:val="20"/>
                <w:szCs w:val="20"/>
                <w:lang w:val="en-US"/>
              </w:rPr>
            </w:pPr>
          </w:p>
          <w:p w14:paraId="4D9E8DD5" w14:textId="0435EAAD" w:rsidR="001846B7" w:rsidRPr="0079298B" w:rsidRDefault="00374543" w:rsidP="001846B7">
            <w:pPr>
              <w:rPr>
                <w:b/>
                <w:sz w:val="20"/>
                <w:szCs w:val="20"/>
                <w:lang w:val="en-US"/>
              </w:rPr>
            </w:pPr>
            <w:r>
              <w:rPr>
                <w:b/>
                <w:sz w:val="20"/>
                <w:szCs w:val="20"/>
                <w:lang w:val="en-US"/>
              </w:rPr>
              <w:t>Calculation</w:t>
            </w:r>
            <w:r w:rsidR="001846B7" w:rsidRPr="0079298B">
              <w:rPr>
                <w:b/>
                <w:sz w:val="20"/>
                <w:szCs w:val="20"/>
                <w:lang w:val="en-US"/>
              </w:rPr>
              <w:t>:</w:t>
            </w:r>
          </w:p>
          <w:p w14:paraId="56B413B9" w14:textId="77777777" w:rsidR="001846B7" w:rsidRPr="0079298B" w:rsidRDefault="001846B7" w:rsidP="001846B7">
            <w:pPr>
              <w:rPr>
                <w:sz w:val="20"/>
                <w:szCs w:val="20"/>
                <w:lang w:val="en-US"/>
              </w:rPr>
            </w:pPr>
          </w:p>
          <w:p w14:paraId="7A278ACE" w14:textId="77777777" w:rsidR="0078683E" w:rsidRPr="0079298B" w:rsidRDefault="0078683E" w:rsidP="0078683E">
            <w:pPr>
              <w:rPr>
                <w:sz w:val="20"/>
                <w:szCs w:val="20"/>
                <w:lang w:val="en-US"/>
              </w:rPr>
            </w:pPr>
            <w:r>
              <w:rPr>
                <w:sz w:val="20"/>
                <w:szCs w:val="20"/>
                <w:lang w:val="en-US"/>
              </w:rPr>
              <w:t>The amount is calculated using the following formula:</w:t>
            </w:r>
            <w:r w:rsidRPr="0079298B">
              <w:rPr>
                <w:sz w:val="20"/>
                <w:szCs w:val="20"/>
                <w:lang w:val="en-US"/>
              </w:rPr>
              <w:t xml:space="preserve"> </w:t>
            </w:r>
            <w:r w:rsidRPr="0079298B">
              <w:rPr>
                <w:rFonts w:ascii="Courier New" w:hAnsi="Courier New" w:cs="Courier New"/>
                <w:sz w:val="20"/>
                <w:szCs w:val="20"/>
                <w:lang w:val="en-US"/>
              </w:rPr>
              <w:t>BaseAmount</w:t>
            </w:r>
            <w:r w:rsidRPr="0079298B">
              <w:rPr>
                <w:sz w:val="20"/>
                <w:szCs w:val="20"/>
                <w:lang w:val="en-US"/>
              </w:rPr>
              <w:t xml:space="preserve"> * </w:t>
            </w:r>
            <w:r w:rsidRPr="0079298B">
              <w:rPr>
                <w:rFonts w:ascii="Courier New" w:hAnsi="Courier New" w:cs="Courier New"/>
                <w:sz w:val="20"/>
                <w:szCs w:val="20"/>
                <w:lang w:val="en-US"/>
              </w:rPr>
              <w:t>Percentage</w:t>
            </w:r>
            <w:r w:rsidRPr="0079298B">
              <w:rPr>
                <w:sz w:val="20"/>
                <w:szCs w:val="20"/>
                <w:lang w:val="en-US"/>
              </w:rPr>
              <w:t xml:space="preserve"> / 100.</w:t>
            </w:r>
          </w:p>
          <w:p w14:paraId="5A04F2F3" w14:textId="77777777" w:rsidR="0078683E" w:rsidRPr="0079298B" w:rsidRDefault="0078683E" w:rsidP="0078683E">
            <w:pPr>
              <w:rPr>
                <w:sz w:val="20"/>
                <w:szCs w:val="20"/>
                <w:lang w:val="en-US"/>
              </w:rPr>
            </w:pPr>
          </w:p>
          <w:p w14:paraId="0102DCE4" w14:textId="0AE946B2" w:rsidR="00ED1747" w:rsidRPr="0079298B" w:rsidRDefault="0078683E" w:rsidP="0078683E">
            <w:pPr>
              <w:rPr>
                <w:sz w:val="20"/>
                <w:szCs w:val="20"/>
                <w:lang w:val="en-US"/>
              </w:rPr>
            </w:pPr>
            <w:r w:rsidRPr="007E0F9C">
              <w:rPr>
                <w:sz w:val="20"/>
                <w:szCs w:val="20"/>
                <w:lang w:val="en-US"/>
              </w:rPr>
              <w:t>In case an amount is entered, there is no need entering a percentage</w:t>
            </w:r>
            <w:r>
              <w:rPr>
                <w:sz w:val="20"/>
                <w:szCs w:val="20"/>
                <w:lang w:val="en-US"/>
              </w:rPr>
              <w:t xml:space="preserve"> value</w:t>
            </w:r>
            <w:r w:rsidRPr="007E0F9C">
              <w:rPr>
                <w:sz w:val="20"/>
                <w:szCs w:val="20"/>
                <w:lang w:val="en-US"/>
              </w:rPr>
              <w:t xml:space="preserve"> (but </w:t>
            </w:r>
            <w:r>
              <w:rPr>
                <w:sz w:val="20"/>
                <w:szCs w:val="20"/>
                <w:lang w:val="en-US"/>
              </w:rPr>
              <w:t xml:space="preserve">it </w:t>
            </w:r>
            <w:r w:rsidRPr="007E0F9C">
              <w:rPr>
                <w:sz w:val="20"/>
                <w:szCs w:val="20"/>
                <w:lang w:val="en-US"/>
              </w:rPr>
              <w:t>can be entered). In case both are entered, Amount is prior-ranked.</w:t>
            </w:r>
          </w:p>
        </w:tc>
        <w:tc>
          <w:tcPr>
            <w:tcW w:w="990" w:type="dxa"/>
            <w:tcBorders>
              <w:top w:val="single" w:sz="4" w:space="0" w:color="000000"/>
              <w:left w:val="single" w:sz="4" w:space="0" w:color="000000"/>
              <w:bottom w:val="single" w:sz="4" w:space="0" w:color="000000"/>
              <w:right w:val="single" w:sz="4" w:space="0" w:color="000000"/>
            </w:tcBorders>
          </w:tcPr>
          <w:p w14:paraId="65E0D551" w14:textId="77777777" w:rsidR="00ED1747" w:rsidRPr="0079298B" w:rsidRDefault="00ED1747" w:rsidP="00873DF7">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D6470FF" w14:textId="77777777" w:rsidR="00ED1747" w:rsidRPr="0079298B" w:rsidRDefault="00ED1747" w:rsidP="00873DF7">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114FD383" w14:textId="77777777" w:rsidR="00ED1747" w:rsidRPr="0079298B" w:rsidRDefault="00ED1747" w:rsidP="00873DF7">
            <w:pPr>
              <w:rPr>
                <w:sz w:val="20"/>
                <w:szCs w:val="20"/>
                <w:lang w:val="en-US"/>
              </w:rPr>
            </w:pPr>
            <w:r w:rsidRPr="0079298B">
              <w:rPr>
                <w:sz w:val="20"/>
                <w:szCs w:val="20"/>
                <w:lang w:val="en-US"/>
              </w:rPr>
              <w:t>Decimal2Type</w:t>
            </w:r>
          </w:p>
        </w:tc>
      </w:tr>
      <w:tr w:rsidR="004179D6" w:rsidRPr="0079298B" w14:paraId="1D82F00A"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572AEC3" w14:textId="77777777" w:rsidR="004179D6" w:rsidRPr="0079298B" w:rsidRDefault="004179D6" w:rsidP="00100A82">
            <w:pPr>
              <w:rPr>
                <w:sz w:val="20"/>
                <w:szCs w:val="20"/>
                <w:lang w:val="en-US"/>
              </w:rPr>
            </w:pPr>
            <w:r w:rsidRPr="0079298B">
              <w:rPr>
                <w:sz w:val="20"/>
                <w:szCs w:val="20"/>
                <w:lang w:val="en-US"/>
              </w:rPr>
              <w:t>Reduction/Comment</w:t>
            </w:r>
          </w:p>
        </w:tc>
        <w:tc>
          <w:tcPr>
            <w:tcW w:w="3402" w:type="dxa"/>
            <w:tcBorders>
              <w:top w:val="single" w:sz="4" w:space="0" w:color="000000"/>
              <w:left w:val="single" w:sz="4" w:space="0" w:color="000000"/>
              <w:bottom w:val="single" w:sz="4" w:space="0" w:color="000000"/>
              <w:right w:val="single" w:sz="4" w:space="0" w:color="000000"/>
            </w:tcBorders>
          </w:tcPr>
          <w:p w14:paraId="0BA74B61" w14:textId="568F9491" w:rsidR="004179D6" w:rsidRPr="0079298B" w:rsidRDefault="0078683E" w:rsidP="005156A1">
            <w:pPr>
              <w:rPr>
                <w:sz w:val="20"/>
                <w:szCs w:val="20"/>
                <w:lang w:val="en-US"/>
              </w:rPr>
            </w:pPr>
            <w:r>
              <w:rPr>
                <w:sz w:val="20"/>
                <w:szCs w:val="20"/>
                <w:lang w:val="en-US"/>
              </w:rPr>
              <w:t>Optional comment related to the reduction.</w:t>
            </w:r>
          </w:p>
        </w:tc>
        <w:tc>
          <w:tcPr>
            <w:tcW w:w="990" w:type="dxa"/>
            <w:tcBorders>
              <w:top w:val="single" w:sz="4" w:space="0" w:color="000000"/>
              <w:left w:val="single" w:sz="4" w:space="0" w:color="000000"/>
              <w:bottom w:val="single" w:sz="4" w:space="0" w:color="000000"/>
              <w:right w:val="single" w:sz="4" w:space="0" w:color="000000"/>
            </w:tcBorders>
          </w:tcPr>
          <w:p w14:paraId="2C03883B" w14:textId="77777777" w:rsidR="004179D6" w:rsidRPr="0079298B" w:rsidRDefault="00E53FBF"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E8DF78F" w14:textId="77777777" w:rsidR="004179D6" w:rsidRPr="0079298B" w:rsidRDefault="00E53FBF" w:rsidP="00100A82">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475EDE4C" w14:textId="77777777" w:rsidR="004179D6" w:rsidRPr="0079298B" w:rsidRDefault="00E53FBF" w:rsidP="00100A82">
            <w:pPr>
              <w:rPr>
                <w:sz w:val="20"/>
                <w:szCs w:val="20"/>
                <w:lang w:val="en-US"/>
              </w:rPr>
            </w:pPr>
            <w:r w:rsidRPr="0079298B">
              <w:rPr>
                <w:sz w:val="20"/>
                <w:szCs w:val="20"/>
                <w:lang w:val="en-US"/>
              </w:rPr>
              <w:t>xs:string</w:t>
            </w:r>
          </w:p>
        </w:tc>
      </w:tr>
      <w:tr w:rsidR="00ED1747" w:rsidRPr="0079298B" w14:paraId="7AC5C8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F6EB9" w14:textId="77777777" w:rsidR="00ED1747" w:rsidRPr="0079298B" w:rsidRDefault="00ED1747" w:rsidP="00100A82">
            <w:pPr>
              <w:rPr>
                <w:sz w:val="20"/>
                <w:szCs w:val="20"/>
                <w:lang w:val="en-US"/>
              </w:rPr>
            </w:pPr>
            <w:r w:rsidRPr="0079298B">
              <w:rPr>
                <w:sz w:val="20"/>
                <w:szCs w:val="20"/>
                <w:lang w:val="en-US"/>
              </w:rPr>
              <w:t>Reduction/</w:t>
            </w:r>
            <w:r w:rsidR="00170F55" w:rsidRPr="0079298B">
              <w:rPr>
                <w:sz w:val="20"/>
                <w:szCs w:val="20"/>
                <w:lang w:val="en-US"/>
              </w:rPr>
              <w:t>VAT</w:t>
            </w:r>
            <w:r w:rsidRPr="0079298B">
              <w:rPr>
                <w:sz w:val="20"/>
                <w:szCs w:val="20"/>
                <w:lang w:val="en-US"/>
              </w:rPr>
              <w:t>Rate</w:t>
            </w:r>
          </w:p>
        </w:tc>
        <w:tc>
          <w:tcPr>
            <w:tcW w:w="3402" w:type="dxa"/>
            <w:tcBorders>
              <w:top w:val="single" w:sz="4" w:space="0" w:color="000000"/>
              <w:left w:val="single" w:sz="4" w:space="0" w:color="000000"/>
              <w:bottom w:val="single" w:sz="4" w:space="0" w:color="000000"/>
              <w:right w:val="single" w:sz="4" w:space="0" w:color="000000"/>
            </w:tcBorders>
          </w:tcPr>
          <w:p w14:paraId="738786CC" w14:textId="3D678676" w:rsidR="00ED1747" w:rsidRPr="0079298B" w:rsidRDefault="0078683E" w:rsidP="005156A1">
            <w:pPr>
              <w:rPr>
                <w:sz w:val="20"/>
                <w:szCs w:val="20"/>
                <w:lang w:val="en-US"/>
              </w:rPr>
            </w:pPr>
            <w:r>
              <w:rPr>
                <w:sz w:val="20"/>
                <w:szCs w:val="20"/>
                <w:lang w:val="en-US"/>
              </w:rPr>
              <w:t>Applicable VAT rate of the underlying article.</w:t>
            </w:r>
          </w:p>
        </w:tc>
        <w:tc>
          <w:tcPr>
            <w:tcW w:w="990" w:type="dxa"/>
            <w:tcBorders>
              <w:top w:val="single" w:sz="4" w:space="0" w:color="000000"/>
              <w:left w:val="single" w:sz="4" w:space="0" w:color="000000"/>
              <w:bottom w:val="single" w:sz="4" w:space="0" w:color="000000"/>
              <w:right w:val="single" w:sz="4" w:space="0" w:color="000000"/>
            </w:tcBorders>
          </w:tcPr>
          <w:p w14:paraId="314B26EA" w14:textId="77777777" w:rsidR="00ED1747" w:rsidRPr="0079298B" w:rsidRDefault="00ED1747"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B209A94" w14:textId="77777777" w:rsidR="00ED1747" w:rsidRPr="0079298B" w:rsidRDefault="00ED1747" w:rsidP="00100A82">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1CD6E2C1" w14:textId="77777777" w:rsidR="00ED1747" w:rsidRPr="0079298B" w:rsidRDefault="00ED1747" w:rsidP="00100A82">
            <w:pPr>
              <w:rPr>
                <w:sz w:val="20"/>
                <w:szCs w:val="20"/>
                <w:lang w:val="en-US"/>
              </w:rPr>
            </w:pPr>
            <w:r w:rsidRPr="0079298B">
              <w:rPr>
                <w:sz w:val="20"/>
                <w:szCs w:val="20"/>
                <w:lang w:val="en-US"/>
              </w:rPr>
              <w:t>PercentageType</w:t>
            </w:r>
          </w:p>
        </w:tc>
      </w:tr>
      <w:tr w:rsidR="00ED1747" w:rsidRPr="0079298B" w14:paraId="416C769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0A6CDED" w14:textId="77777777" w:rsidR="00ED1747" w:rsidRPr="0079298B" w:rsidRDefault="00ED1747">
            <w:pPr>
              <w:rPr>
                <w:sz w:val="20"/>
                <w:szCs w:val="20"/>
                <w:lang w:val="en-US"/>
              </w:rPr>
            </w:pPr>
            <w:r w:rsidRPr="0079298B">
              <w:rPr>
                <w:sz w:val="20"/>
                <w:szCs w:val="20"/>
                <w:lang w:val="en-US"/>
              </w:rPr>
              <w:t>Reduction/</w:t>
            </w:r>
            <w:r w:rsidR="00170F55" w:rsidRPr="0079298B">
              <w:rPr>
                <w:sz w:val="20"/>
                <w:szCs w:val="20"/>
                <w:lang w:val="en-US"/>
              </w:rPr>
              <w:t>VATRate</w:t>
            </w:r>
            <w:r w:rsidRPr="0079298B">
              <w:rPr>
                <w:sz w:val="20"/>
                <w:szCs w:val="20"/>
                <w:lang w:val="en-US"/>
              </w:rPr>
              <w:t>/</w:t>
            </w:r>
            <w:r w:rsidRPr="0079298B">
              <w:rPr>
                <w:sz w:val="20"/>
                <w:szCs w:val="20"/>
                <w:lang w:val="en-US"/>
              </w:rPr>
              <w:br/>
              <w:t>@TaxCode</w:t>
            </w:r>
          </w:p>
        </w:tc>
        <w:tc>
          <w:tcPr>
            <w:tcW w:w="3402" w:type="dxa"/>
            <w:tcBorders>
              <w:top w:val="single" w:sz="4" w:space="0" w:color="000000"/>
              <w:left w:val="single" w:sz="4" w:space="0" w:color="000000"/>
              <w:bottom w:val="single" w:sz="4" w:space="0" w:color="000000"/>
              <w:right w:val="single" w:sz="4" w:space="0" w:color="000000"/>
            </w:tcBorders>
          </w:tcPr>
          <w:p w14:paraId="6A36A5C8" w14:textId="2185B695" w:rsidR="00ED1747" w:rsidRPr="0079298B" w:rsidRDefault="0078683E">
            <w:pPr>
              <w:rPr>
                <w:sz w:val="20"/>
                <w:szCs w:val="20"/>
                <w:lang w:val="en-US"/>
              </w:rPr>
            </w:pPr>
            <w:r w:rsidRPr="007E0F9C">
              <w:rPr>
                <w:sz w:val="20"/>
                <w:szCs w:val="20"/>
                <w:lang w:val="en-US"/>
              </w:rPr>
              <w:t xml:space="preserve">„AT“+UVACode. ATXXX is equivalent to not taxable. The particular UVA Codes should be taken from the U30 </w:t>
            </w:r>
            <w:r>
              <w:rPr>
                <w:sz w:val="20"/>
                <w:szCs w:val="20"/>
                <w:lang w:val="en-US"/>
              </w:rPr>
              <w:t>form</w:t>
            </w:r>
            <w:r w:rsidRPr="007E0F9C">
              <w:rPr>
                <w:sz w:val="20"/>
                <w:szCs w:val="20"/>
                <w:lang w:val="en-US"/>
              </w:rPr>
              <w:t xml:space="preserve"> of the Federal Ministry of</w:t>
            </w:r>
            <w:r>
              <w:rPr>
                <w:sz w:val="20"/>
                <w:szCs w:val="20"/>
                <w:lang w:val="en-US"/>
              </w:rPr>
              <w:t xml:space="preserve"> Finance</w:t>
            </w:r>
            <w:r w:rsidRPr="007E0F9C">
              <w:rPr>
                <w:sz w:val="20"/>
                <w:szCs w:val="20"/>
                <w:lang w:val="en-US"/>
              </w:rPr>
              <w:t xml:space="preserve"> [BMF11]. The reporting of TaxCodes is only of informative character. The reporting of the tax rate in the field „Tax Rate“</w:t>
            </w:r>
            <w:r>
              <w:rPr>
                <w:sz w:val="20"/>
                <w:szCs w:val="20"/>
                <w:lang w:val="en-US"/>
              </w:rPr>
              <w:t xml:space="preserve"> i</w:t>
            </w:r>
            <w:r w:rsidRPr="007E0F9C">
              <w:rPr>
                <w:sz w:val="20"/>
                <w:szCs w:val="20"/>
                <w:lang w:val="en-US"/>
              </w:rPr>
              <w:t>s normative.</w:t>
            </w:r>
          </w:p>
        </w:tc>
        <w:tc>
          <w:tcPr>
            <w:tcW w:w="990" w:type="dxa"/>
            <w:tcBorders>
              <w:top w:val="single" w:sz="4" w:space="0" w:color="000000"/>
              <w:left w:val="single" w:sz="4" w:space="0" w:color="000000"/>
              <w:bottom w:val="single" w:sz="4" w:space="0" w:color="000000"/>
              <w:right w:val="single" w:sz="4" w:space="0" w:color="000000"/>
            </w:tcBorders>
          </w:tcPr>
          <w:p w14:paraId="4D82DBB2" w14:textId="3D4E4896" w:rsidR="00ED1747" w:rsidRPr="0079298B" w:rsidRDefault="00943337" w:rsidP="00100A82">
            <w:pPr>
              <w:jc w:val="center"/>
              <w:rPr>
                <w:sz w:val="20"/>
                <w:szCs w:val="20"/>
                <w:lang w:val="en-US"/>
              </w:rPr>
            </w:pPr>
            <w:r>
              <w:rPr>
                <w:sz w:val="20"/>
                <w:szCs w:val="20"/>
                <w:lang w:val="en-US"/>
              </w:rPr>
              <w:t>Attribute</w:t>
            </w:r>
          </w:p>
        </w:tc>
        <w:tc>
          <w:tcPr>
            <w:tcW w:w="900" w:type="dxa"/>
            <w:tcBorders>
              <w:top w:val="single" w:sz="4" w:space="0" w:color="000000"/>
              <w:left w:val="single" w:sz="4" w:space="0" w:color="000000"/>
              <w:bottom w:val="single" w:sz="4" w:space="0" w:color="000000"/>
              <w:right w:val="single" w:sz="4" w:space="0" w:color="000000"/>
            </w:tcBorders>
          </w:tcPr>
          <w:p w14:paraId="3033270A" w14:textId="77777777" w:rsidR="00ED1747" w:rsidRPr="0079298B" w:rsidRDefault="00ED1747" w:rsidP="00100A82">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356D6946" w14:textId="77777777" w:rsidR="00ED1747" w:rsidRPr="0079298B" w:rsidRDefault="0028105E" w:rsidP="00100A82">
            <w:pPr>
              <w:rPr>
                <w:sz w:val="20"/>
                <w:szCs w:val="20"/>
                <w:lang w:val="en-US"/>
              </w:rPr>
            </w:pPr>
            <w:r w:rsidRPr="0079298B">
              <w:rPr>
                <w:sz w:val="20"/>
                <w:szCs w:val="20"/>
                <w:lang w:val="en-US"/>
              </w:rPr>
              <w:t>TaxCodeType</w:t>
            </w:r>
          </w:p>
        </w:tc>
      </w:tr>
      <w:tr w:rsidR="005156A1" w:rsidRPr="0079298B" w14:paraId="395F7F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90DBE90" w14:textId="77777777" w:rsidR="005156A1" w:rsidRPr="0079298B" w:rsidRDefault="005156A1" w:rsidP="00100A82">
            <w:pPr>
              <w:rPr>
                <w:sz w:val="20"/>
                <w:szCs w:val="20"/>
                <w:lang w:val="en-US"/>
              </w:rPr>
            </w:pPr>
            <w:r w:rsidRPr="0079298B">
              <w:rPr>
                <w:sz w:val="20"/>
                <w:szCs w:val="20"/>
                <w:lang w:val="en-US"/>
              </w:rPr>
              <w:t>Surcharge</w:t>
            </w:r>
          </w:p>
        </w:tc>
        <w:tc>
          <w:tcPr>
            <w:tcW w:w="3402" w:type="dxa"/>
            <w:tcBorders>
              <w:top w:val="single" w:sz="4" w:space="0" w:color="000000"/>
              <w:left w:val="single" w:sz="4" w:space="0" w:color="000000"/>
              <w:bottom w:val="single" w:sz="4" w:space="0" w:color="000000"/>
              <w:right w:val="single" w:sz="4" w:space="0" w:color="000000"/>
            </w:tcBorders>
          </w:tcPr>
          <w:p w14:paraId="1F54A05D" w14:textId="7EF94931" w:rsidR="005156A1" w:rsidRPr="0079298B" w:rsidRDefault="0078683E" w:rsidP="00100A82">
            <w:pPr>
              <w:rPr>
                <w:sz w:val="20"/>
                <w:szCs w:val="20"/>
                <w:lang w:val="en-US"/>
              </w:rPr>
            </w:pPr>
            <w:r>
              <w:rPr>
                <w:sz w:val="20"/>
                <w:szCs w:val="20"/>
                <w:lang w:val="en-US"/>
              </w:rPr>
              <w:t>Details on surcharge</w:t>
            </w:r>
          </w:p>
        </w:tc>
        <w:tc>
          <w:tcPr>
            <w:tcW w:w="990" w:type="dxa"/>
            <w:tcBorders>
              <w:top w:val="single" w:sz="4" w:space="0" w:color="000000"/>
              <w:left w:val="single" w:sz="4" w:space="0" w:color="000000"/>
              <w:bottom w:val="single" w:sz="4" w:space="0" w:color="000000"/>
              <w:right w:val="single" w:sz="4" w:space="0" w:color="000000"/>
            </w:tcBorders>
          </w:tcPr>
          <w:p w14:paraId="0C98C19E" w14:textId="77777777" w:rsidR="005156A1" w:rsidRPr="0079298B" w:rsidRDefault="005156A1"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B4875DB" w14:textId="77777777" w:rsidR="005156A1" w:rsidRPr="0079298B" w:rsidRDefault="005156A1" w:rsidP="00873DF7">
            <w:pPr>
              <w:jc w:val="center"/>
              <w:rPr>
                <w:sz w:val="20"/>
                <w:szCs w:val="20"/>
                <w:lang w:val="en-US"/>
              </w:rPr>
            </w:pPr>
            <w:r w:rsidRPr="0079298B">
              <w:rPr>
                <w:sz w:val="20"/>
                <w:szCs w:val="20"/>
                <w:lang w:val="en-US"/>
              </w:rPr>
              <w:t>0..*</w:t>
            </w:r>
          </w:p>
        </w:tc>
        <w:tc>
          <w:tcPr>
            <w:tcW w:w="1620" w:type="dxa"/>
            <w:tcBorders>
              <w:top w:val="single" w:sz="4" w:space="0" w:color="000000"/>
              <w:left w:val="single" w:sz="4" w:space="0" w:color="000000"/>
              <w:bottom w:val="single" w:sz="4" w:space="0" w:color="000000"/>
              <w:right w:val="single" w:sz="4" w:space="0" w:color="000000"/>
            </w:tcBorders>
          </w:tcPr>
          <w:p w14:paraId="05DE39E3" w14:textId="362DC364" w:rsidR="005156A1" w:rsidRPr="0079298B" w:rsidRDefault="005F1A53" w:rsidP="00100A82">
            <w:pPr>
              <w:rPr>
                <w:sz w:val="20"/>
                <w:szCs w:val="20"/>
                <w:lang w:val="en-US"/>
              </w:rPr>
            </w:pPr>
            <w:r>
              <w:rPr>
                <w:sz w:val="20"/>
                <w:szCs w:val="20"/>
                <w:lang w:val="en-US"/>
              </w:rPr>
              <w:t>XML composite</w:t>
            </w:r>
          </w:p>
        </w:tc>
      </w:tr>
      <w:tr w:rsidR="005156A1" w:rsidRPr="0079298B" w14:paraId="34E2E20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A92B48" w14:textId="77777777" w:rsidR="005156A1" w:rsidRPr="0079298B" w:rsidRDefault="005156A1" w:rsidP="00100A82">
            <w:pPr>
              <w:rPr>
                <w:sz w:val="20"/>
                <w:szCs w:val="20"/>
                <w:lang w:val="en-US"/>
              </w:rPr>
            </w:pPr>
            <w:r w:rsidRPr="0079298B">
              <w:rPr>
                <w:sz w:val="20"/>
                <w:szCs w:val="20"/>
                <w:lang w:val="en-US"/>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37EE2E17" w14:textId="565369F7" w:rsidR="005156A1" w:rsidRPr="0079298B" w:rsidRDefault="0078683E" w:rsidP="00DE3819">
            <w:pPr>
              <w:rPr>
                <w:sz w:val="20"/>
                <w:szCs w:val="20"/>
                <w:lang w:val="en-US"/>
              </w:rPr>
            </w:pPr>
            <w:r w:rsidRPr="007E0F9C">
              <w:rPr>
                <w:sz w:val="20"/>
                <w:szCs w:val="20"/>
                <w:lang w:val="en-US"/>
              </w:rPr>
              <w:t>Defines the base amount, to which the surcharge refers.</w:t>
            </w:r>
          </w:p>
        </w:tc>
        <w:tc>
          <w:tcPr>
            <w:tcW w:w="990" w:type="dxa"/>
            <w:tcBorders>
              <w:top w:val="single" w:sz="4" w:space="0" w:color="000000"/>
              <w:left w:val="single" w:sz="4" w:space="0" w:color="000000"/>
              <w:bottom w:val="single" w:sz="4" w:space="0" w:color="000000"/>
              <w:right w:val="single" w:sz="4" w:space="0" w:color="000000"/>
            </w:tcBorders>
          </w:tcPr>
          <w:p w14:paraId="476B0664" w14:textId="77777777" w:rsidR="005156A1" w:rsidRPr="0079298B" w:rsidRDefault="005156A1" w:rsidP="00873DF7">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FE10297" w14:textId="77777777" w:rsidR="005156A1" w:rsidRPr="0079298B" w:rsidRDefault="005156A1" w:rsidP="00873DF7">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262D5A03" w14:textId="77777777" w:rsidR="005156A1" w:rsidRPr="0079298B" w:rsidRDefault="005156A1" w:rsidP="00873DF7">
            <w:pPr>
              <w:rPr>
                <w:sz w:val="20"/>
                <w:szCs w:val="20"/>
                <w:lang w:val="en-US"/>
              </w:rPr>
            </w:pPr>
            <w:r w:rsidRPr="0079298B">
              <w:rPr>
                <w:sz w:val="20"/>
                <w:szCs w:val="20"/>
                <w:lang w:val="en-US"/>
              </w:rPr>
              <w:t>Decimal2Type</w:t>
            </w:r>
          </w:p>
        </w:tc>
      </w:tr>
      <w:tr w:rsidR="005156A1" w:rsidRPr="0079298B" w14:paraId="4CC7F9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05340D" w14:textId="77777777" w:rsidR="005156A1" w:rsidRPr="0079298B" w:rsidRDefault="005156A1" w:rsidP="00100A82">
            <w:pPr>
              <w:rPr>
                <w:sz w:val="20"/>
                <w:szCs w:val="20"/>
                <w:lang w:val="en-US"/>
              </w:rPr>
            </w:pPr>
            <w:r w:rsidRPr="0079298B">
              <w:rPr>
                <w:sz w:val="20"/>
                <w:szCs w:val="20"/>
                <w:lang w:val="en-US"/>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05AAC1F3" w14:textId="65C66E67" w:rsidR="005156A1" w:rsidRPr="0079298B" w:rsidRDefault="0078683E" w:rsidP="005156A1">
            <w:pPr>
              <w:rPr>
                <w:sz w:val="20"/>
                <w:szCs w:val="20"/>
                <w:lang w:val="en-US"/>
              </w:rPr>
            </w:pPr>
            <w:r w:rsidRPr="007E0F9C">
              <w:rPr>
                <w:sz w:val="20"/>
                <w:szCs w:val="20"/>
                <w:lang w:val="en-US"/>
              </w:rPr>
              <w:t>Percentage of surcharge</w:t>
            </w:r>
          </w:p>
        </w:tc>
        <w:tc>
          <w:tcPr>
            <w:tcW w:w="990" w:type="dxa"/>
            <w:tcBorders>
              <w:top w:val="single" w:sz="4" w:space="0" w:color="000000"/>
              <w:left w:val="single" w:sz="4" w:space="0" w:color="000000"/>
              <w:bottom w:val="single" w:sz="4" w:space="0" w:color="000000"/>
              <w:right w:val="single" w:sz="4" w:space="0" w:color="000000"/>
            </w:tcBorders>
          </w:tcPr>
          <w:p w14:paraId="02DF380F" w14:textId="77777777" w:rsidR="005156A1" w:rsidRPr="0079298B" w:rsidRDefault="005156A1" w:rsidP="00873DF7">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8765471" w14:textId="77777777" w:rsidR="005156A1" w:rsidRPr="0079298B" w:rsidRDefault="00FC186F" w:rsidP="00873DF7">
            <w:pPr>
              <w:jc w:val="center"/>
              <w:rPr>
                <w:sz w:val="20"/>
                <w:szCs w:val="20"/>
                <w:lang w:val="en-US"/>
              </w:rPr>
            </w:pPr>
            <w:r w:rsidRPr="0079298B">
              <w:rPr>
                <w:sz w:val="20"/>
                <w:szCs w:val="20"/>
                <w:lang w:val="en-US"/>
              </w:rPr>
              <w:t>0</w:t>
            </w:r>
            <w:r w:rsidR="005156A1" w:rsidRPr="0079298B">
              <w:rPr>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7E924758" w14:textId="77777777" w:rsidR="005156A1" w:rsidRPr="0079298B" w:rsidRDefault="005156A1" w:rsidP="00873DF7">
            <w:pPr>
              <w:rPr>
                <w:sz w:val="20"/>
                <w:szCs w:val="20"/>
                <w:lang w:val="en-US"/>
              </w:rPr>
            </w:pPr>
            <w:r w:rsidRPr="0079298B">
              <w:rPr>
                <w:sz w:val="20"/>
                <w:szCs w:val="20"/>
                <w:lang w:val="en-US"/>
              </w:rPr>
              <w:t>PercentageType</w:t>
            </w:r>
          </w:p>
        </w:tc>
      </w:tr>
      <w:tr w:rsidR="005156A1" w:rsidRPr="0079298B" w14:paraId="17DB182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EAB1C5B" w14:textId="77777777" w:rsidR="005156A1" w:rsidRPr="0079298B" w:rsidRDefault="005156A1" w:rsidP="00100A82">
            <w:pPr>
              <w:rPr>
                <w:sz w:val="20"/>
                <w:szCs w:val="20"/>
                <w:lang w:val="en-US"/>
              </w:rPr>
            </w:pPr>
            <w:r w:rsidRPr="0079298B">
              <w:rPr>
                <w:sz w:val="20"/>
                <w:szCs w:val="20"/>
                <w:lang w:val="en-US"/>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756B895A" w14:textId="7DC7DDCA" w:rsidR="001846B7" w:rsidRPr="0079298B" w:rsidRDefault="0078683E" w:rsidP="001846B7">
            <w:pPr>
              <w:rPr>
                <w:sz w:val="20"/>
                <w:szCs w:val="20"/>
                <w:lang w:val="en-US"/>
              </w:rPr>
            </w:pPr>
            <w:r>
              <w:rPr>
                <w:sz w:val="20"/>
                <w:szCs w:val="20"/>
                <w:lang w:val="en-US"/>
              </w:rPr>
              <w:t>Amount of the surcharge</w:t>
            </w:r>
            <w:r w:rsidR="005156A1" w:rsidRPr="0079298B">
              <w:rPr>
                <w:sz w:val="20"/>
                <w:szCs w:val="20"/>
                <w:lang w:val="en-US"/>
              </w:rPr>
              <w:t>.</w:t>
            </w:r>
            <w:r w:rsidR="001846B7" w:rsidRPr="0079298B">
              <w:rPr>
                <w:sz w:val="20"/>
                <w:szCs w:val="20"/>
                <w:lang w:val="en-US"/>
              </w:rPr>
              <w:t xml:space="preserve"> </w:t>
            </w:r>
          </w:p>
          <w:p w14:paraId="398127AC" w14:textId="77777777" w:rsidR="001846B7" w:rsidRPr="0079298B" w:rsidRDefault="001846B7" w:rsidP="001846B7">
            <w:pPr>
              <w:rPr>
                <w:sz w:val="20"/>
                <w:szCs w:val="20"/>
                <w:lang w:val="en-US"/>
              </w:rPr>
            </w:pPr>
          </w:p>
          <w:p w14:paraId="2ADBD391" w14:textId="16604293" w:rsidR="001846B7" w:rsidRPr="0079298B" w:rsidRDefault="0078683E" w:rsidP="001846B7">
            <w:pPr>
              <w:rPr>
                <w:b/>
                <w:sz w:val="20"/>
                <w:szCs w:val="20"/>
                <w:lang w:val="en-US"/>
              </w:rPr>
            </w:pPr>
            <w:r>
              <w:rPr>
                <w:b/>
                <w:sz w:val="20"/>
                <w:szCs w:val="20"/>
                <w:lang w:val="en-US"/>
              </w:rPr>
              <w:t>Calculation</w:t>
            </w:r>
            <w:r w:rsidR="001846B7" w:rsidRPr="0079298B">
              <w:rPr>
                <w:b/>
                <w:sz w:val="20"/>
                <w:szCs w:val="20"/>
                <w:lang w:val="en-US"/>
              </w:rPr>
              <w:t>:</w:t>
            </w:r>
          </w:p>
          <w:p w14:paraId="4E503299" w14:textId="77777777" w:rsidR="001846B7" w:rsidRPr="0079298B" w:rsidRDefault="001846B7" w:rsidP="001846B7">
            <w:pPr>
              <w:rPr>
                <w:sz w:val="20"/>
                <w:szCs w:val="20"/>
                <w:lang w:val="en-US"/>
              </w:rPr>
            </w:pPr>
          </w:p>
          <w:p w14:paraId="3692B7E3" w14:textId="77777777" w:rsidR="0078683E" w:rsidRPr="0079298B" w:rsidRDefault="0078683E" w:rsidP="0078683E">
            <w:pPr>
              <w:rPr>
                <w:sz w:val="20"/>
                <w:szCs w:val="20"/>
                <w:lang w:val="en-US"/>
              </w:rPr>
            </w:pPr>
            <w:r>
              <w:rPr>
                <w:sz w:val="20"/>
                <w:szCs w:val="20"/>
                <w:lang w:val="en-US"/>
              </w:rPr>
              <w:t>The amount is calculated using the following formula:</w:t>
            </w:r>
            <w:r w:rsidRPr="0079298B">
              <w:rPr>
                <w:sz w:val="20"/>
                <w:szCs w:val="20"/>
                <w:lang w:val="en-US"/>
              </w:rPr>
              <w:t xml:space="preserve"> </w:t>
            </w:r>
            <w:r w:rsidRPr="0079298B">
              <w:rPr>
                <w:rFonts w:ascii="Courier New" w:hAnsi="Courier New" w:cs="Courier New"/>
                <w:sz w:val="20"/>
                <w:szCs w:val="20"/>
                <w:lang w:val="en-US"/>
              </w:rPr>
              <w:t>BaseAmount</w:t>
            </w:r>
            <w:r w:rsidRPr="0079298B">
              <w:rPr>
                <w:sz w:val="20"/>
                <w:szCs w:val="20"/>
                <w:lang w:val="en-US"/>
              </w:rPr>
              <w:t xml:space="preserve"> * </w:t>
            </w:r>
            <w:r w:rsidRPr="0079298B">
              <w:rPr>
                <w:rFonts w:ascii="Courier New" w:hAnsi="Courier New" w:cs="Courier New"/>
                <w:sz w:val="20"/>
                <w:szCs w:val="20"/>
                <w:lang w:val="en-US"/>
              </w:rPr>
              <w:t>Percentage</w:t>
            </w:r>
            <w:r w:rsidRPr="0079298B">
              <w:rPr>
                <w:sz w:val="20"/>
                <w:szCs w:val="20"/>
                <w:lang w:val="en-US"/>
              </w:rPr>
              <w:t xml:space="preserve"> / 100.</w:t>
            </w:r>
          </w:p>
          <w:p w14:paraId="35A5600C" w14:textId="77777777" w:rsidR="0078683E" w:rsidRPr="0079298B" w:rsidRDefault="0078683E" w:rsidP="0078683E">
            <w:pPr>
              <w:rPr>
                <w:sz w:val="20"/>
                <w:szCs w:val="20"/>
                <w:lang w:val="en-US"/>
              </w:rPr>
            </w:pPr>
          </w:p>
          <w:p w14:paraId="41903D33" w14:textId="24628B5F" w:rsidR="005156A1" w:rsidRPr="0079298B" w:rsidRDefault="0078683E" w:rsidP="0078683E">
            <w:pPr>
              <w:rPr>
                <w:sz w:val="20"/>
                <w:szCs w:val="20"/>
                <w:lang w:val="en-US"/>
              </w:rPr>
            </w:pPr>
            <w:r w:rsidRPr="007E0F9C">
              <w:rPr>
                <w:sz w:val="20"/>
                <w:szCs w:val="20"/>
                <w:lang w:val="en-US"/>
              </w:rPr>
              <w:t>In case an amount is entered, there is no need entering a percentage</w:t>
            </w:r>
            <w:r>
              <w:rPr>
                <w:sz w:val="20"/>
                <w:szCs w:val="20"/>
                <w:lang w:val="en-US"/>
              </w:rPr>
              <w:t xml:space="preserve"> value</w:t>
            </w:r>
            <w:r w:rsidRPr="007E0F9C">
              <w:rPr>
                <w:sz w:val="20"/>
                <w:szCs w:val="20"/>
                <w:lang w:val="en-US"/>
              </w:rPr>
              <w:t xml:space="preserve"> (but </w:t>
            </w:r>
            <w:r>
              <w:rPr>
                <w:sz w:val="20"/>
                <w:szCs w:val="20"/>
                <w:lang w:val="en-US"/>
              </w:rPr>
              <w:t xml:space="preserve">it </w:t>
            </w:r>
            <w:r w:rsidRPr="007E0F9C">
              <w:rPr>
                <w:sz w:val="20"/>
                <w:szCs w:val="20"/>
                <w:lang w:val="en-US"/>
              </w:rPr>
              <w:t>can be entered). In case both are entered, Amount is prior-ranked.</w:t>
            </w:r>
          </w:p>
        </w:tc>
        <w:tc>
          <w:tcPr>
            <w:tcW w:w="990" w:type="dxa"/>
            <w:tcBorders>
              <w:top w:val="single" w:sz="4" w:space="0" w:color="000000"/>
              <w:left w:val="single" w:sz="4" w:space="0" w:color="000000"/>
              <w:bottom w:val="single" w:sz="4" w:space="0" w:color="000000"/>
              <w:right w:val="single" w:sz="4" w:space="0" w:color="000000"/>
            </w:tcBorders>
          </w:tcPr>
          <w:p w14:paraId="5588A44B" w14:textId="77777777" w:rsidR="005156A1" w:rsidRPr="0079298B" w:rsidRDefault="005156A1" w:rsidP="00873DF7">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613B81F" w14:textId="77777777" w:rsidR="005156A1" w:rsidRPr="0079298B" w:rsidRDefault="005156A1" w:rsidP="00873DF7">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6D8B6629" w14:textId="77777777" w:rsidR="005156A1" w:rsidRPr="0079298B" w:rsidRDefault="005156A1" w:rsidP="00873DF7">
            <w:pPr>
              <w:rPr>
                <w:sz w:val="20"/>
                <w:szCs w:val="20"/>
                <w:lang w:val="en-US"/>
              </w:rPr>
            </w:pPr>
            <w:r w:rsidRPr="0079298B">
              <w:rPr>
                <w:sz w:val="20"/>
                <w:szCs w:val="20"/>
                <w:lang w:val="en-US"/>
              </w:rPr>
              <w:t>Decimal2Type</w:t>
            </w:r>
          </w:p>
        </w:tc>
      </w:tr>
      <w:tr w:rsidR="00E53FBF" w:rsidRPr="0079298B" w14:paraId="333ACAE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394663" w14:textId="77777777" w:rsidR="00E53FBF" w:rsidRPr="0079298B" w:rsidRDefault="00E53FBF" w:rsidP="00100A82">
            <w:pPr>
              <w:rPr>
                <w:sz w:val="20"/>
                <w:szCs w:val="20"/>
                <w:lang w:val="en-US"/>
              </w:rPr>
            </w:pPr>
            <w:r w:rsidRPr="0079298B">
              <w:rPr>
                <w:sz w:val="20"/>
                <w:szCs w:val="20"/>
                <w:lang w:val="en-US"/>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6F4E17BB" w14:textId="7C4B1C5F" w:rsidR="00E53FBF" w:rsidRPr="0079298B" w:rsidRDefault="0078683E" w:rsidP="005156A1">
            <w:pPr>
              <w:rPr>
                <w:sz w:val="20"/>
                <w:szCs w:val="20"/>
                <w:lang w:val="en-US"/>
              </w:rPr>
            </w:pPr>
            <w:r>
              <w:rPr>
                <w:sz w:val="20"/>
                <w:szCs w:val="20"/>
                <w:lang w:val="en-US"/>
              </w:rPr>
              <w:t>Optional comment related to the surcharge.</w:t>
            </w:r>
          </w:p>
        </w:tc>
        <w:tc>
          <w:tcPr>
            <w:tcW w:w="990" w:type="dxa"/>
            <w:tcBorders>
              <w:top w:val="single" w:sz="4" w:space="0" w:color="000000"/>
              <w:left w:val="single" w:sz="4" w:space="0" w:color="000000"/>
              <w:bottom w:val="single" w:sz="4" w:space="0" w:color="000000"/>
              <w:right w:val="single" w:sz="4" w:space="0" w:color="000000"/>
            </w:tcBorders>
          </w:tcPr>
          <w:p w14:paraId="21F163FC" w14:textId="77777777" w:rsidR="00E53FBF" w:rsidRPr="0079298B" w:rsidRDefault="00E53FBF" w:rsidP="00873DF7">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495888C" w14:textId="77777777" w:rsidR="00E53FBF" w:rsidRPr="0079298B" w:rsidRDefault="00E53FBF" w:rsidP="00873DF7">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37A44012" w14:textId="77777777" w:rsidR="00E53FBF" w:rsidRPr="0079298B" w:rsidRDefault="00E53FBF" w:rsidP="00873DF7">
            <w:pPr>
              <w:rPr>
                <w:sz w:val="20"/>
                <w:szCs w:val="20"/>
                <w:lang w:val="en-US"/>
              </w:rPr>
            </w:pPr>
            <w:r w:rsidRPr="0079298B">
              <w:rPr>
                <w:sz w:val="20"/>
                <w:szCs w:val="20"/>
                <w:lang w:val="en-US"/>
              </w:rPr>
              <w:t>xs:string</w:t>
            </w:r>
          </w:p>
        </w:tc>
      </w:tr>
      <w:tr w:rsidR="0078683E" w:rsidRPr="0079298B" w14:paraId="52B21A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185F97E" w14:textId="77777777" w:rsidR="0078683E" w:rsidRPr="0079298B" w:rsidRDefault="0078683E">
            <w:pPr>
              <w:rPr>
                <w:sz w:val="20"/>
                <w:szCs w:val="20"/>
                <w:lang w:val="en-US"/>
              </w:rPr>
            </w:pPr>
            <w:r w:rsidRPr="0079298B">
              <w:rPr>
                <w:sz w:val="20"/>
                <w:szCs w:val="20"/>
                <w:lang w:val="en-US"/>
              </w:rPr>
              <w:t>Surcharge/VATRate</w:t>
            </w:r>
          </w:p>
        </w:tc>
        <w:tc>
          <w:tcPr>
            <w:tcW w:w="3402" w:type="dxa"/>
            <w:tcBorders>
              <w:top w:val="single" w:sz="4" w:space="0" w:color="000000"/>
              <w:left w:val="single" w:sz="4" w:space="0" w:color="000000"/>
              <w:bottom w:val="single" w:sz="4" w:space="0" w:color="000000"/>
              <w:right w:val="single" w:sz="4" w:space="0" w:color="000000"/>
            </w:tcBorders>
          </w:tcPr>
          <w:p w14:paraId="3BC15C39" w14:textId="656897FC" w:rsidR="0078683E" w:rsidRPr="0079298B" w:rsidRDefault="0078683E" w:rsidP="005156A1">
            <w:pPr>
              <w:rPr>
                <w:sz w:val="20"/>
                <w:szCs w:val="20"/>
                <w:lang w:val="en-US"/>
              </w:rPr>
            </w:pPr>
            <w:r>
              <w:rPr>
                <w:sz w:val="20"/>
                <w:szCs w:val="20"/>
                <w:lang w:val="en-US"/>
              </w:rPr>
              <w:t>Applicable VAT rate of the underlying article.</w:t>
            </w:r>
          </w:p>
        </w:tc>
        <w:tc>
          <w:tcPr>
            <w:tcW w:w="990" w:type="dxa"/>
            <w:tcBorders>
              <w:top w:val="single" w:sz="4" w:space="0" w:color="000000"/>
              <w:left w:val="single" w:sz="4" w:space="0" w:color="000000"/>
              <w:bottom w:val="single" w:sz="4" w:space="0" w:color="000000"/>
              <w:right w:val="single" w:sz="4" w:space="0" w:color="000000"/>
            </w:tcBorders>
          </w:tcPr>
          <w:p w14:paraId="03FBBD85" w14:textId="77777777" w:rsidR="0078683E" w:rsidRPr="0079298B" w:rsidRDefault="0078683E" w:rsidP="00873DF7">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BA23D61" w14:textId="77777777" w:rsidR="0078683E" w:rsidRPr="0079298B" w:rsidRDefault="0078683E" w:rsidP="00873DF7">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4A199691" w14:textId="77777777" w:rsidR="0078683E" w:rsidRPr="0079298B" w:rsidRDefault="0078683E" w:rsidP="00873DF7">
            <w:pPr>
              <w:rPr>
                <w:sz w:val="20"/>
                <w:szCs w:val="20"/>
                <w:lang w:val="en-US"/>
              </w:rPr>
            </w:pPr>
            <w:r w:rsidRPr="0079298B">
              <w:rPr>
                <w:sz w:val="20"/>
                <w:szCs w:val="20"/>
                <w:lang w:val="en-US"/>
              </w:rPr>
              <w:t>PercentageType</w:t>
            </w:r>
          </w:p>
        </w:tc>
      </w:tr>
      <w:tr w:rsidR="0078683E" w:rsidRPr="0079298B" w14:paraId="15ED084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5BF1525" w14:textId="77777777" w:rsidR="0078683E" w:rsidRPr="0079298B" w:rsidRDefault="0078683E">
            <w:pPr>
              <w:rPr>
                <w:sz w:val="20"/>
                <w:szCs w:val="20"/>
                <w:lang w:val="en-US"/>
              </w:rPr>
            </w:pPr>
            <w:r w:rsidRPr="0079298B">
              <w:rPr>
                <w:sz w:val="20"/>
                <w:szCs w:val="20"/>
                <w:lang w:val="en-US"/>
              </w:rPr>
              <w:t>Surcharge/VATRate/</w:t>
            </w:r>
            <w:r w:rsidRPr="0079298B">
              <w:rPr>
                <w:sz w:val="20"/>
                <w:szCs w:val="20"/>
                <w:lang w:val="en-US"/>
              </w:rPr>
              <w:br/>
              <w:t>@TaxCode</w:t>
            </w:r>
          </w:p>
        </w:tc>
        <w:tc>
          <w:tcPr>
            <w:tcW w:w="3402" w:type="dxa"/>
            <w:tcBorders>
              <w:top w:val="single" w:sz="4" w:space="0" w:color="000000"/>
              <w:left w:val="single" w:sz="4" w:space="0" w:color="000000"/>
              <w:bottom w:val="single" w:sz="4" w:space="0" w:color="000000"/>
              <w:right w:val="single" w:sz="4" w:space="0" w:color="000000"/>
            </w:tcBorders>
          </w:tcPr>
          <w:p w14:paraId="5E9ADE44" w14:textId="000178A8" w:rsidR="0078683E" w:rsidRPr="0079298B" w:rsidRDefault="0078683E">
            <w:pPr>
              <w:rPr>
                <w:sz w:val="20"/>
                <w:szCs w:val="20"/>
                <w:lang w:val="en-US"/>
              </w:rPr>
            </w:pPr>
            <w:r w:rsidRPr="007E0F9C">
              <w:rPr>
                <w:sz w:val="20"/>
                <w:szCs w:val="20"/>
                <w:lang w:val="en-US"/>
              </w:rPr>
              <w:t xml:space="preserve">„AT“+UVACode. ATXXX is equivalent to not taxable. The particular UVA Codes should be taken from the U30 </w:t>
            </w:r>
            <w:r>
              <w:rPr>
                <w:sz w:val="20"/>
                <w:szCs w:val="20"/>
                <w:lang w:val="en-US"/>
              </w:rPr>
              <w:t>form</w:t>
            </w:r>
            <w:r w:rsidRPr="007E0F9C">
              <w:rPr>
                <w:sz w:val="20"/>
                <w:szCs w:val="20"/>
                <w:lang w:val="en-US"/>
              </w:rPr>
              <w:t xml:space="preserve"> of the Federal Ministry of</w:t>
            </w:r>
            <w:r>
              <w:rPr>
                <w:sz w:val="20"/>
                <w:szCs w:val="20"/>
                <w:lang w:val="en-US"/>
              </w:rPr>
              <w:t xml:space="preserve"> Finance</w:t>
            </w:r>
            <w:r w:rsidRPr="007E0F9C">
              <w:rPr>
                <w:sz w:val="20"/>
                <w:szCs w:val="20"/>
                <w:lang w:val="en-US"/>
              </w:rPr>
              <w:t xml:space="preserve"> [BMF11]. The reporting of TaxCodes is only of informative character. The reporting of the tax rate in the field „Tax Rate“</w:t>
            </w:r>
            <w:r>
              <w:rPr>
                <w:sz w:val="20"/>
                <w:szCs w:val="20"/>
                <w:lang w:val="en-US"/>
              </w:rPr>
              <w:t xml:space="preserve"> i</w:t>
            </w:r>
            <w:r w:rsidRPr="007E0F9C">
              <w:rPr>
                <w:sz w:val="20"/>
                <w:szCs w:val="20"/>
                <w:lang w:val="en-US"/>
              </w:rPr>
              <w:t>s normative.</w:t>
            </w:r>
          </w:p>
        </w:tc>
        <w:tc>
          <w:tcPr>
            <w:tcW w:w="990" w:type="dxa"/>
            <w:tcBorders>
              <w:top w:val="single" w:sz="4" w:space="0" w:color="000000"/>
              <w:left w:val="single" w:sz="4" w:space="0" w:color="000000"/>
              <w:bottom w:val="single" w:sz="4" w:space="0" w:color="000000"/>
              <w:right w:val="single" w:sz="4" w:space="0" w:color="000000"/>
            </w:tcBorders>
          </w:tcPr>
          <w:p w14:paraId="764DCEE3" w14:textId="5892F6BE" w:rsidR="0078683E" w:rsidRPr="0079298B" w:rsidRDefault="00943337" w:rsidP="00100A82">
            <w:pPr>
              <w:jc w:val="center"/>
              <w:rPr>
                <w:sz w:val="20"/>
                <w:szCs w:val="20"/>
                <w:lang w:val="en-US"/>
              </w:rPr>
            </w:pPr>
            <w:r>
              <w:rPr>
                <w:sz w:val="20"/>
                <w:szCs w:val="20"/>
                <w:lang w:val="en-US"/>
              </w:rPr>
              <w:t>Attribute</w:t>
            </w:r>
          </w:p>
        </w:tc>
        <w:tc>
          <w:tcPr>
            <w:tcW w:w="900" w:type="dxa"/>
            <w:tcBorders>
              <w:top w:val="single" w:sz="4" w:space="0" w:color="000000"/>
              <w:left w:val="single" w:sz="4" w:space="0" w:color="000000"/>
              <w:bottom w:val="single" w:sz="4" w:space="0" w:color="000000"/>
              <w:right w:val="single" w:sz="4" w:space="0" w:color="000000"/>
            </w:tcBorders>
          </w:tcPr>
          <w:p w14:paraId="2206C1CB" w14:textId="77777777" w:rsidR="0078683E" w:rsidRPr="0079298B" w:rsidRDefault="0078683E" w:rsidP="00873DF7">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78454ECD" w14:textId="77777777" w:rsidR="0078683E" w:rsidRPr="0079298B" w:rsidRDefault="0078683E" w:rsidP="00873DF7">
            <w:pPr>
              <w:rPr>
                <w:sz w:val="20"/>
                <w:szCs w:val="20"/>
                <w:lang w:val="en-US"/>
              </w:rPr>
            </w:pPr>
            <w:r w:rsidRPr="0079298B">
              <w:rPr>
                <w:sz w:val="20"/>
                <w:szCs w:val="20"/>
                <w:lang w:val="en-US"/>
              </w:rPr>
              <w:t>TaxCodeType</w:t>
            </w:r>
          </w:p>
        </w:tc>
      </w:tr>
      <w:tr w:rsidR="000B1E8D" w:rsidRPr="0079298B" w14:paraId="48EF044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647FAA" w14:textId="77777777" w:rsidR="000B1E8D" w:rsidRPr="0079298B" w:rsidRDefault="000B1E8D" w:rsidP="00100A82">
            <w:pPr>
              <w:rPr>
                <w:sz w:val="20"/>
                <w:szCs w:val="20"/>
                <w:lang w:val="en-US"/>
              </w:rPr>
            </w:pPr>
            <w:r w:rsidRPr="0079298B">
              <w:rPr>
                <w:sz w:val="20"/>
                <w:szCs w:val="20"/>
                <w:lang w:val="en-US"/>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537E7FB3" w14:textId="6FA301AD" w:rsidR="0078683E" w:rsidRDefault="0078683E" w:rsidP="00795C54">
            <w:pPr>
              <w:rPr>
                <w:sz w:val="20"/>
                <w:szCs w:val="20"/>
                <w:lang w:val="en-US"/>
              </w:rPr>
            </w:pPr>
            <w:r>
              <w:rPr>
                <w:sz w:val="20"/>
                <w:szCs w:val="20"/>
                <w:lang w:val="en-US"/>
              </w:rPr>
              <w:t>Using this element other taxes, which in turn are subject to VAT calculations, may be represented (e.g., beer tax, petrol tax etc.).</w:t>
            </w:r>
          </w:p>
          <w:p w14:paraId="36F5D87C" w14:textId="77777777" w:rsidR="0078683E" w:rsidRDefault="0078683E" w:rsidP="00795C54">
            <w:pPr>
              <w:rPr>
                <w:sz w:val="20"/>
                <w:szCs w:val="20"/>
                <w:lang w:val="en-US"/>
              </w:rPr>
            </w:pPr>
          </w:p>
          <w:p w14:paraId="7012DF86" w14:textId="77777777" w:rsidR="001A5DCB" w:rsidRPr="0079298B" w:rsidRDefault="001A5DCB" w:rsidP="00795C54">
            <w:pPr>
              <w:rPr>
                <w:sz w:val="20"/>
                <w:szCs w:val="20"/>
                <w:lang w:val="en-US"/>
              </w:rPr>
            </w:pPr>
          </w:p>
          <w:p w14:paraId="1F1602FB" w14:textId="5E4F0717" w:rsidR="001A5DCB" w:rsidRPr="0079298B" w:rsidRDefault="0078683E" w:rsidP="00795C54">
            <w:pPr>
              <w:rPr>
                <w:sz w:val="20"/>
                <w:szCs w:val="20"/>
                <w:lang w:val="en-US"/>
              </w:rPr>
            </w:pPr>
            <w:r>
              <w:rPr>
                <w:sz w:val="20"/>
                <w:szCs w:val="20"/>
                <w:lang w:val="en-US"/>
              </w:rPr>
              <w:lastRenderedPageBreak/>
              <w:t>Note: In case a VATableTax has already been defined on the list line item level, it is not necessary to define it on the ROOT level again.</w:t>
            </w:r>
          </w:p>
        </w:tc>
        <w:tc>
          <w:tcPr>
            <w:tcW w:w="990" w:type="dxa"/>
            <w:tcBorders>
              <w:top w:val="single" w:sz="4" w:space="0" w:color="000000"/>
              <w:left w:val="single" w:sz="4" w:space="0" w:color="000000"/>
              <w:bottom w:val="single" w:sz="4" w:space="0" w:color="000000"/>
              <w:right w:val="single" w:sz="4" w:space="0" w:color="000000"/>
            </w:tcBorders>
          </w:tcPr>
          <w:p w14:paraId="2A7D0EDB" w14:textId="77777777" w:rsidR="000B1E8D" w:rsidRPr="0079298B" w:rsidRDefault="000B1E8D" w:rsidP="00100A82">
            <w:pPr>
              <w:jc w:val="center"/>
              <w:rPr>
                <w:sz w:val="20"/>
                <w:szCs w:val="20"/>
                <w:lang w:val="en-US"/>
              </w:rPr>
            </w:pPr>
            <w:r w:rsidRPr="0079298B">
              <w:rPr>
                <w:sz w:val="20"/>
                <w:szCs w:val="20"/>
                <w:lang w:val="en-US"/>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AAFBFD4" w14:textId="77777777" w:rsidR="000B1E8D" w:rsidRPr="0079298B" w:rsidRDefault="000B1E8D" w:rsidP="00873DF7">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635EDA71" w14:textId="656061B9" w:rsidR="000B1E8D" w:rsidRPr="0079298B" w:rsidRDefault="005F1A53" w:rsidP="00873DF7">
            <w:pPr>
              <w:rPr>
                <w:sz w:val="20"/>
                <w:szCs w:val="20"/>
                <w:lang w:val="en-US"/>
              </w:rPr>
            </w:pPr>
            <w:r>
              <w:rPr>
                <w:sz w:val="20"/>
                <w:szCs w:val="20"/>
                <w:lang w:val="en-US"/>
              </w:rPr>
              <w:t>XML composite</w:t>
            </w:r>
          </w:p>
        </w:tc>
      </w:tr>
      <w:tr w:rsidR="000B1E8D" w:rsidRPr="0079298B" w14:paraId="18989BD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4831E56" w14:textId="77777777" w:rsidR="000B1E8D" w:rsidRPr="0079298B" w:rsidRDefault="000B1E8D" w:rsidP="00100A82">
            <w:pPr>
              <w:rPr>
                <w:sz w:val="20"/>
                <w:szCs w:val="20"/>
                <w:lang w:val="en-US"/>
              </w:rPr>
            </w:pPr>
            <w:r w:rsidRPr="0079298B">
              <w:rPr>
                <w:sz w:val="20"/>
                <w:szCs w:val="20"/>
                <w:lang w:val="en-US"/>
              </w:rPr>
              <w:lastRenderedPageBreak/>
              <w:t>OtherVATableTax/BaseAmount</w:t>
            </w:r>
          </w:p>
        </w:tc>
        <w:tc>
          <w:tcPr>
            <w:tcW w:w="3402" w:type="dxa"/>
            <w:tcBorders>
              <w:top w:val="single" w:sz="4" w:space="0" w:color="000000"/>
              <w:left w:val="single" w:sz="4" w:space="0" w:color="000000"/>
              <w:bottom w:val="single" w:sz="4" w:space="0" w:color="000000"/>
              <w:right w:val="single" w:sz="4" w:space="0" w:color="000000"/>
            </w:tcBorders>
          </w:tcPr>
          <w:p w14:paraId="052F923A" w14:textId="78122FBF" w:rsidR="000B1E8D" w:rsidRPr="0079298B" w:rsidRDefault="0078683E" w:rsidP="00795C54">
            <w:pPr>
              <w:rPr>
                <w:sz w:val="20"/>
                <w:szCs w:val="20"/>
                <w:lang w:val="en-US"/>
              </w:rPr>
            </w:pPr>
            <w:r>
              <w:rPr>
                <w:sz w:val="20"/>
                <w:szCs w:val="20"/>
                <w:lang w:val="en-US"/>
              </w:rPr>
              <w:t>The net base amount, from which the other vatable tax is calucate.</w:t>
            </w:r>
          </w:p>
        </w:tc>
        <w:tc>
          <w:tcPr>
            <w:tcW w:w="990" w:type="dxa"/>
            <w:tcBorders>
              <w:top w:val="single" w:sz="4" w:space="0" w:color="000000"/>
              <w:left w:val="single" w:sz="4" w:space="0" w:color="000000"/>
              <w:bottom w:val="single" w:sz="4" w:space="0" w:color="000000"/>
              <w:right w:val="single" w:sz="4" w:space="0" w:color="000000"/>
            </w:tcBorders>
          </w:tcPr>
          <w:p w14:paraId="0D096B67" w14:textId="77777777" w:rsidR="000B1E8D" w:rsidRPr="0079298B" w:rsidRDefault="000B1E8D"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D6A07F7" w14:textId="77777777" w:rsidR="000B1E8D" w:rsidRPr="0079298B" w:rsidRDefault="000B1E8D" w:rsidP="00873DF7">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27C05564" w14:textId="77777777" w:rsidR="000B1E8D" w:rsidRPr="0079298B" w:rsidRDefault="009D7CA9" w:rsidP="00873DF7">
            <w:pPr>
              <w:rPr>
                <w:sz w:val="20"/>
                <w:szCs w:val="20"/>
                <w:lang w:val="en-US"/>
              </w:rPr>
            </w:pPr>
            <w:r w:rsidRPr="0079298B">
              <w:rPr>
                <w:sz w:val="20"/>
                <w:szCs w:val="20"/>
                <w:lang w:val="en-US"/>
              </w:rPr>
              <w:t>Decimal2Type</w:t>
            </w:r>
          </w:p>
        </w:tc>
      </w:tr>
      <w:tr w:rsidR="000B1E8D" w:rsidRPr="0079298B" w14:paraId="1850E31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9E8D80" w14:textId="77777777" w:rsidR="000B1E8D" w:rsidRPr="0079298B" w:rsidRDefault="000B1E8D" w:rsidP="00100A82">
            <w:pPr>
              <w:rPr>
                <w:sz w:val="20"/>
                <w:szCs w:val="20"/>
                <w:lang w:val="en-US"/>
              </w:rPr>
            </w:pPr>
            <w:r w:rsidRPr="0079298B">
              <w:rPr>
                <w:sz w:val="20"/>
                <w:szCs w:val="20"/>
                <w:lang w:val="en-US"/>
              </w:rPr>
              <w:t>OtherVATableTax/Percentage</w:t>
            </w:r>
          </w:p>
        </w:tc>
        <w:tc>
          <w:tcPr>
            <w:tcW w:w="3402" w:type="dxa"/>
            <w:tcBorders>
              <w:top w:val="single" w:sz="4" w:space="0" w:color="000000"/>
              <w:left w:val="single" w:sz="4" w:space="0" w:color="000000"/>
              <w:bottom w:val="single" w:sz="4" w:space="0" w:color="000000"/>
              <w:right w:val="single" w:sz="4" w:space="0" w:color="000000"/>
            </w:tcBorders>
          </w:tcPr>
          <w:p w14:paraId="2AA7228C" w14:textId="6B3D97F2" w:rsidR="000B1E8D" w:rsidRPr="0079298B" w:rsidRDefault="0078683E" w:rsidP="00795C54">
            <w:pPr>
              <w:rPr>
                <w:sz w:val="20"/>
                <w:szCs w:val="20"/>
                <w:lang w:val="en-US"/>
              </w:rPr>
            </w:pPr>
            <w:r>
              <w:rPr>
                <w:sz w:val="20"/>
                <w:szCs w:val="20"/>
                <w:lang w:val="en-US"/>
              </w:rPr>
              <w:t>The tax rate.</w:t>
            </w:r>
          </w:p>
        </w:tc>
        <w:tc>
          <w:tcPr>
            <w:tcW w:w="990" w:type="dxa"/>
            <w:tcBorders>
              <w:top w:val="single" w:sz="4" w:space="0" w:color="000000"/>
              <w:left w:val="single" w:sz="4" w:space="0" w:color="000000"/>
              <w:bottom w:val="single" w:sz="4" w:space="0" w:color="000000"/>
              <w:right w:val="single" w:sz="4" w:space="0" w:color="000000"/>
            </w:tcBorders>
          </w:tcPr>
          <w:p w14:paraId="68E50D6E" w14:textId="77777777" w:rsidR="000B1E8D" w:rsidRPr="0079298B" w:rsidRDefault="000B1E8D"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641141F" w14:textId="77777777" w:rsidR="000B1E8D" w:rsidRPr="0079298B" w:rsidRDefault="000B1E8D" w:rsidP="00873DF7">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79ADB6F6" w14:textId="77777777" w:rsidR="000B1E8D" w:rsidRPr="0079298B" w:rsidRDefault="009D7CA9" w:rsidP="00873DF7">
            <w:pPr>
              <w:rPr>
                <w:sz w:val="20"/>
                <w:szCs w:val="20"/>
                <w:lang w:val="en-US"/>
              </w:rPr>
            </w:pPr>
            <w:r w:rsidRPr="0079298B">
              <w:rPr>
                <w:sz w:val="20"/>
                <w:szCs w:val="20"/>
                <w:lang w:val="en-US"/>
              </w:rPr>
              <w:t>PercentageType</w:t>
            </w:r>
          </w:p>
        </w:tc>
      </w:tr>
      <w:tr w:rsidR="000B1E8D" w:rsidRPr="0079298B" w14:paraId="74DEB88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223EBFF" w14:textId="77777777" w:rsidR="000B1E8D" w:rsidRPr="0079298B" w:rsidRDefault="000B1E8D" w:rsidP="00100A82">
            <w:pPr>
              <w:rPr>
                <w:sz w:val="20"/>
                <w:szCs w:val="20"/>
                <w:lang w:val="en-US"/>
              </w:rPr>
            </w:pPr>
            <w:r w:rsidRPr="0079298B">
              <w:rPr>
                <w:sz w:val="20"/>
                <w:szCs w:val="20"/>
                <w:lang w:val="en-US"/>
              </w:rPr>
              <w:t>OtherVATableTax/Amount</w:t>
            </w:r>
          </w:p>
        </w:tc>
        <w:tc>
          <w:tcPr>
            <w:tcW w:w="3402" w:type="dxa"/>
            <w:tcBorders>
              <w:top w:val="single" w:sz="4" w:space="0" w:color="000000"/>
              <w:left w:val="single" w:sz="4" w:space="0" w:color="000000"/>
              <w:bottom w:val="single" w:sz="4" w:space="0" w:color="000000"/>
              <w:right w:val="single" w:sz="4" w:space="0" w:color="000000"/>
            </w:tcBorders>
          </w:tcPr>
          <w:p w14:paraId="67219A42" w14:textId="1CE641B0" w:rsidR="000B1E8D" w:rsidRPr="0079298B" w:rsidRDefault="0078683E" w:rsidP="00795C54">
            <w:pPr>
              <w:rPr>
                <w:sz w:val="20"/>
                <w:szCs w:val="20"/>
                <w:lang w:val="en-US"/>
              </w:rPr>
            </w:pPr>
            <w:r>
              <w:rPr>
                <w:sz w:val="20"/>
                <w:szCs w:val="20"/>
                <w:lang w:val="en-US"/>
              </w:rPr>
              <w:t>Tax amount.</w:t>
            </w:r>
          </w:p>
          <w:p w14:paraId="0F27C34D" w14:textId="77777777" w:rsidR="009D7CA9" w:rsidRPr="0079298B" w:rsidRDefault="009D7CA9" w:rsidP="00795C54">
            <w:pPr>
              <w:rPr>
                <w:sz w:val="20"/>
                <w:szCs w:val="20"/>
                <w:lang w:val="en-US"/>
              </w:rPr>
            </w:pPr>
          </w:p>
          <w:p w14:paraId="037C14FA" w14:textId="77777777" w:rsidR="009D7CA9" w:rsidRPr="0079298B" w:rsidRDefault="00761EE4" w:rsidP="00795C54">
            <w:pPr>
              <w:rPr>
                <w:b/>
                <w:sz w:val="20"/>
                <w:szCs w:val="20"/>
                <w:lang w:val="en-US"/>
              </w:rPr>
            </w:pPr>
            <w:r w:rsidRPr="0079298B">
              <w:rPr>
                <w:b/>
                <w:sz w:val="20"/>
                <w:szCs w:val="20"/>
                <w:lang w:val="en-US"/>
              </w:rPr>
              <w:t>Berechnung:</w:t>
            </w:r>
          </w:p>
          <w:p w14:paraId="4A3D708B" w14:textId="77777777" w:rsidR="009D7CA9" w:rsidRPr="0079298B" w:rsidRDefault="009D7CA9" w:rsidP="00795C54">
            <w:pPr>
              <w:rPr>
                <w:sz w:val="20"/>
                <w:szCs w:val="20"/>
                <w:lang w:val="en-US"/>
              </w:rPr>
            </w:pPr>
          </w:p>
          <w:p w14:paraId="13C27E2C" w14:textId="77777777" w:rsidR="0078683E" w:rsidRPr="0079298B" w:rsidRDefault="0078683E" w:rsidP="0078683E">
            <w:pPr>
              <w:rPr>
                <w:sz w:val="20"/>
                <w:szCs w:val="20"/>
                <w:lang w:val="en-US"/>
              </w:rPr>
            </w:pPr>
            <w:r>
              <w:rPr>
                <w:sz w:val="20"/>
                <w:szCs w:val="20"/>
                <w:lang w:val="en-US"/>
              </w:rPr>
              <w:t>The amount is calculated using the following formula:</w:t>
            </w:r>
            <w:r w:rsidRPr="0079298B">
              <w:rPr>
                <w:sz w:val="20"/>
                <w:szCs w:val="20"/>
                <w:lang w:val="en-US"/>
              </w:rPr>
              <w:t xml:space="preserve"> </w:t>
            </w:r>
            <w:r w:rsidRPr="0079298B">
              <w:rPr>
                <w:rFonts w:ascii="Courier New" w:hAnsi="Courier New" w:cs="Courier New"/>
                <w:sz w:val="20"/>
                <w:szCs w:val="20"/>
                <w:lang w:val="en-US"/>
              </w:rPr>
              <w:t>BaseAmount</w:t>
            </w:r>
            <w:r w:rsidRPr="0079298B">
              <w:rPr>
                <w:sz w:val="20"/>
                <w:szCs w:val="20"/>
                <w:lang w:val="en-US"/>
              </w:rPr>
              <w:t xml:space="preserve"> * </w:t>
            </w:r>
            <w:r w:rsidRPr="0079298B">
              <w:rPr>
                <w:rFonts w:ascii="Courier New" w:hAnsi="Courier New" w:cs="Courier New"/>
                <w:sz w:val="20"/>
                <w:szCs w:val="20"/>
                <w:lang w:val="en-US"/>
              </w:rPr>
              <w:t>Percentage</w:t>
            </w:r>
            <w:r w:rsidRPr="0079298B">
              <w:rPr>
                <w:sz w:val="20"/>
                <w:szCs w:val="20"/>
                <w:lang w:val="en-US"/>
              </w:rPr>
              <w:t xml:space="preserve"> / 100.</w:t>
            </w:r>
          </w:p>
          <w:p w14:paraId="276F2458" w14:textId="77777777" w:rsidR="0078683E" w:rsidRPr="0079298B" w:rsidRDefault="0078683E" w:rsidP="0078683E">
            <w:pPr>
              <w:rPr>
                <w:sz w:val="20"/>
                <w:szCs w:val="20"/>
                <w:lang w:val="en-US"/>
              </w:rPr>
            </w:pPr>
          </w:p>
          <w:p w14:paraId="32136767" w14:textId="6DD20CF2" w:rsidR="009D7CA9" w:rsidRPr="0079298B" w:rsidRDefault="0078683E" w:rsidP="0078683E">
            <w:pPr>
              <w:rPr>
                <w:sz w:val="20"/>
                <w:szCs w:val="20"/>
                <w:lang w:val="en-US"/>
              </w:rPr>
            </w:pPr>
            <w:r w:rsidRPr="007E0F9C">
              <w:rPr>
                <w:sz w:val="20"/>
                <w:szCs w:val="20"/>
                <w:lang w:val="en-US"/>
              </w:rPr>
              <w:t>In case an amount is entered, there is no need entering a percentage</w:t>
            </w:r>
            <w:r>
              <w:rPr>
                <w:sz w:val="20"/>
                <w:szCs w:val="20"/>
                <w:lang w:val="en-US"/>
              </w:rPr>
              <w:t xml:space="preserve"> value</w:t>
            </w:r>
            <w:r w:rsidRPr="007E0F9C">
              <w:rPr>
                <w:sz w:val="20"/>
                <w:szCs w:val="20"/>
                <w:lang w:val="en-US"/>
              </w:rPr>
              <w:t xml:space="preserve"> (but </w:t>
            </w:r>
            <w:r>
              <w:rPr>
                <w:sz w:val="20"/>
                <w:szCs w:val="20"/>
                <w:lang w:val="en-US"/>
              </w:rPr>
              <w:t xml:space="preserve">it </w:t>
            </w:r>
            <w:r w:rsidRPr="007E0F9C">
              <w:rPr>
                <w:sz w:val="20"/>
                <w:szCs w:val="20"/>
                <w:lang w:val="en-US"/>
              </w:rPr>
              <w:t>can be entered). In case both are entered, Amount is prior-ranked.</w:t>
            </w:r>
          </w:p>
        </w:tc>
        <w:tc>
          <w:tcPr>
            <w:tcW w:w="990" w:type="dxa"/>
            <w:tcBorders>
              <w:top w:val="single" w:sz="4" w:space="0" w:color="000000"/>
              <w:left w:val="single" w:sz="4" w:space="0" w:color="000000"/>
              <w:bottom w:val="single" w:sz="4" w:space="0" w:color="000000"/>
              <w:right w:val="single" w:sz="4" w:space="0" w:color="000000"/>
            </w:tcBorders>
          </w:tcPr>
          <w:p w14:paraId="2D72AB44" w14:textId="77777777" w:rsidR="000B1E8D" w:rsidRPr="0079298B" w:rsidRDefault="000B1E8D"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321292B" w14:textId="77777777" w:rsidR="000B1E8D" w:rsidRPr="0079298B" w:rsidRDefault="000B1E8D" w:rsidP="00873DF7">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4A352BD0" w14:textId="77777777" w:rsidR="000B1E8D" w:rsidRPr="0079298B" w:rsidRDefault="009D7CA9" w:rsidP="00873DF7">
            <w:pPr>
              <w:rPr>
                <w:sz w:val="20"/>
                <w:szCs w:val="20"/>
                <w:lang w:val="en-US"/>
              </w:rPr>
            </w:pPr>
            <w:r w:rsidRPr="0079298B">
              <w:rPr>
                <w:sz w:val="20"/>
                <w:szCs w:val="20"/>
                <w:lang w:val="en-US"/>
              </w:rPr>
              <w:t>Decimal2Type</w:t>
            </w:r>
          </w:p>
        </w:tc>
      </w:tr>
      <w:tr w:rsidR="0078683E" w:rsidRPr="0079298B" w14:paraId="5416873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5B124E" w14:textId="77777777" w:rsidR="0078683E" w:rsidRPr="0079298B" w:rsidRDefault="0078683E" w:rsidP="00100A82">
            <w:pPr>
              <w:rPr>
                <w:sz w:val="20"/>
                <w:szCs w:val="20"/>
                <w:lang w:val="en-US"/>
              </w:rPr>
            </w:pPr>
            <w:r w:rsidRPr="0079298B">
              <w:rPr>
                <w:sz w:val="20"/>
                <w:szCs w:val="20"/>
                <w:lang w:val="en-US"/>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03D9F16A" w14:textId="04B046A3" w:rsidR="0078683E" w:rsidRPr="0079298B" w:rsidRDefault="0078683E" w:rsidP="00C85731">
            <w:pPr>
              <w:rPr>
                <w:sz w:val="20"/>
                <w:szCs w:val="20"/>
                <w:lang w:val="en-US"/>
              </w:rPr>
            </w:pPr>
            <w:r>
              <w:rPr>
                <w:sz w:val="20"/>
                <w:szCs w:val="20"/>
                <w:lang w:val="en-US"/>
              </w:rPr>
              <w:t>Used to provide a unique identifier for the used tax. It is recommended to use the predefined codes, provided in the appendix of this document.</w:t>
            </w:r>
          </w:p>
        </w:tc>
        <w:tc>
          <w:tcPr>
            <w:tcW w:w="990" w:type="dxa"/>
            <w:tcBorders>
              <w:top w:val="single" w:sz="4" w:space="0" w:color="000000"/>
              <w:left w:val="single" w:sz="4" w:space="0" w:color="000000"/>
              <w:bottom w:val="single" w:sz="4" w:space="0" w:color="000000"/>
              <w:right w:val="single" w:sz="4" w:space="0" w:color="000000"/>
            </w:tcBorders>
          </w:tcPr>
          <w:p w14:paraId="5B0F1006" w14:textId="77777777" w:rsidR="0078683E" w:rsidRPr="0079298B" w:rsidRDefault="0078683E"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BE6AFF0" w14:textId="77777777" w:rsidR="0078683E" w:rsidRPr="0079298B" w:rsidRDefault="0078683E" w:rsidP="00873DF7">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0BF86A66" w14:textId="77777777" w:rsidR="0078683E" w:rsidRPr="0079298B" w:rsidRDefault="0078683E" w:rsidP="00873DF7">
            <w:pPr>
              <w:rPr>
                <w:sz w:val="20"/>
                <w:szCs w:val="20"/>
                <w:lang w:val="en-US"/>
              </w:rPr>
            </w:pPr>
            <w:r w:rsidRPr="0079298B">
              <w:rPr>
                <w:sz w:val="20"/>
                <w:szCs w:val="20"/>
                <w:lang w:val="en-US"/>
              </w:rPr>
              <w:t>IDType</w:t>
            </w:r>
          </w:p>
        </w:tc>
      </w:tr>
      <w:tr w:rsidR="0078683E" w:rsidRPr="0079298B" w14:paraId="7C75AF8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4E6A13" w14:textId="77777777" w:rsidR="0078683E" w:rsidRPr="0079298B" w:rsidRDefault="0078683E" w:rsidP="00100A82">
            <w:pPr>
              <w:rPr>
                <w:sz w:val="20"/>
                <w:szCs w:val="20"/>
                <w:lang w:val="en-US"/>
              </w:rPr>
            </w:pPr>
            <w:r w:rsidRPr="0079298B">
              <w:rPr>
                <w:sz w:val="20"/>
                <w:szCs w:val="20"/>
                <w:lang w:val="en-US"/>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7E4848F8" w14:textId="03D28C7F" w:rsidR="0078683E" w:rsidRPr="0079298B" w:rsidRDefault="0078683E" w:rsidP="00795C54">
            <w:pPr>
              <w:rPr>
                <w:sz w:val="20"/>
                <w:szCs w:val="20"/>
                <w:lang w:val="en-US"/>
              </w:rPr>
            </w:pPr>
            <w:r>
              <w:rPr>
                <w:sz w:val="20"/>
                <w:szCs w:val="20"/>
                <w:lang w:val="en-US"/>
              </w:rPr>
              <w:t>Optional comment related to the tax.</w:t>
            </w:r>
          </w:p>
        </w:tc>
        <w:tc>
          <w:tcPr>
            <w:tcW w:w="990" w:type="dxa"/>
            <w:tcBorders>
              <w:top w:val="single" w:sz="4" w:space="0" w:color="000000"/>
              <w:left w:val="single" w:sz="4" w:space="0" w:color="000000"/>
              <w:bottom w:val="single" w:sz="4" w:space="0" w:color="000000"/>
              <w:right w:val="single" w:sz="4" w:space="0" w:color="000000"/>
            </w:tcBorders>
          </w:tcPr>
          <w:p w14:paraId="36244BDA" w14:textId="77777777" w:rsidR="0078683E" w:rsidRPr="0079298B" w:rsidRDefault="0078683E"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97ECA7B" w14:textId="77777777" w:rsidR="0078683E" w:rsidRPr="0079298B" w:rsidRDefault="0078683E" w:rsidP="00873DF7">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002A93D3" w14:textId="77777777" w:rsidR="0078683E" w:rsidRPr="0079298B" w:rsidRDefault="0078683E" w:rsidP="00873DF7">
            <w:pPr>
              <w:rPr>
                <w:sz w:val="20"/>
                <w:szCs w:val="20"/>
                <w:lang w:val="en-US"/>
              </w:rPr>
            </w:pPr>
            <w:r w:rsidRPr="0079298B">
              <w:rPr>
                <w:sz w:val="20"/>
                <w:szCs w:val="20"/>
                <w:lang w:val="en-US"/>
              </w:rPr>
              <w:t>xs:string</w:t>
            </w:r>
          </w:p>
        </w:tc>
      </w:tr>
      <w:tr w:rsidR="0078683E" w:rsidRPr="0079298B" w14:paraId="62235F8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9DC0937" w14:textId="77777777" w:rsidR="0078683E" w:rsidRPr="0079298B" w:rsidRDefault="0078683E" w:rsidP="00100A82">
            <w:pPr>
              <w:rPr>
                <w:sz w:val="20"/>
                <w:szCs w:val="20"/>
                <w:lang w:val="en-US"/>
              </w:rPr>
            </w:pPr>
            <w:r w:rsidRPr="0079298B">
              <w:rPr>
                <w:sz w:val="20"/>
                <w:szCs w:val="20"/>
                <w:lang w:val="en-US"/>
              </w:rPr>
              <w:t>OtherVATableTax/VATRate</w:t>
            </w:r>
          </w:p>
        </w:tc>
        <w:tc>
          <w:tcPr>
            <w:tcW w:w="3402" w:type="dxa"/>
            <w:tcBorders>
              <w:top w:val="single" w:sz="4" w:space="0" w:color="000000"/>
              <w:left w:val="single" w:sz="4" w:space="0" w:color="000000"/>
              <w:bottom w:val="single" w:sz="4" w:space="0" w:color="000000"/>
              <w:right w:val="single" w:sz="4" w:space="0" w:color="000000"/>
            </w:tcBorders>
          </w:tcPr>
          <w:p w14:paraId="195A612B" w14:textId="28497BE2" w:rsidR="0078683E" w:rsidRPr="0079298B" w:rsidRDefault="0078683E" w:rsidP="00795C54">
            <w:pPr>
              <w:rPr>
                <w:sz w:val="20"/>
                <w:szCs w:val="20"/>
                <w:lang w:val="en-US"/>
              </w:rPr>
            </w:pPr>
            <w:r>
              <w:rPr>
                <w:sz w:val="20"/>
                <w:szCs w:val="20"/>
                <w:lang w:val="en-US"/>
              </w:rPr>
              <w:t>Applicable VAT rate of the underlying article.</w:t>
            </w:r>
          </w:p>
        </w:tc>
        <w:tc>
          <w:tcPr>
            <w:tcW w:w="990" w:type="dxa"/>
            <w:tcBorders>
              <w:top w:val="single" w:sz="4" w:space="0" w:color="000000"/>
              <w:left w:val="single" w:sz="4" w:space="0" w:color="000000"/>
              <w:bottom w:val="single" w:sz="4" w:space="0" w:color="000000"/>
              <w:right w:val="single" w:sz="4" w:space="0" w:color="000000"/>
            </w:tcBorders>
          </w:tcPr>
          <w:p w14:paraId="3B4E6E76" w14:textId="77777777" w:rsidR="0078683E" w:rsidRPr="0079298B" w:rsidRDefault="0078683E"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AF0756A" w14:textId="77777777" w:rsidR="0078683E" w:rsidRPr="0079298B" w:rsidRDefault="0078683E" w:rsidP="00873DF7">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05D54777" w14:textId="77777777" w:rsidR="0078683E" w:rsidRPr="0079298B" w:rsidRDefault="0078683E" w:rsidP="00873DF7">
            <w:pPr>
              <w:rPr>
                <w:sz w:val="20"/>
                <w:szCs w:val="20"/>
                <w:lang w:val="en-US"/>
              </w:rPr>
            </w:pPr>
            <w:r w:rsidRPr="0079298B">
              <w:rPr>
                <w:sz w:val="20"/>
                <w:szCs w:val="20"/>
                <w:lang w:val="en-US"/>
              </w:rPr>
              <w:t>PercentageType</w:t>
            </w:r>
          </w:p>
        </w:tc>
      </w:tr>
      <w:tr w:rsidR="0078683E" w:rsidRPr="0079298B" w14:paraId="55C7F89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21543FF" w14:textId="77777777" w:rsidR="0078683E" w:rsidRPr="0079298B" w:rsidRDefault="0078683E" w:rsidP="00100A82">
            <w:pPr>
              <w:rPr>
                <w:sz w:val="20"/>
                <w:szCs w:val="20"/>
                <w:lang w:val="en-US"/>
              </w:rPr>
            </w:pPr>
            <w:r w:rsidRPr="0079298B">
              <w:rPr>
                <w:sz w:val="20"/>
                <w:szCs w:val="20"/>
                <w:lang w:val="en-US"/>
              </w:rPr>
              <w:t>OtherVATableTax/VATRate/@TaxCode</w:t>
            </w:r>
          </w:p>
        </w:tc>
        <w:tc>
          <w:tcPr>
            <w:tcW w:w="3402" w:type="dxa"/>
            <w:tcBorders>
              <w:top w:val="single" w:sz="4" w:space="0" w:color="000000"/>
              <w:left w:val="single" w:sz="4" w:space="0" w:color="000000"/>
              <w:bottom w:val="single" w:sz="4" w:space="0" w:color="000000"/>
              <w:right w:val="single" w:sz="4" w:space="0" w:color="000000"/>
            </w:tcBorders>
          </w:tcPr>
          <w:p w14:paraId="04DE41B7" w14:textId="0EA09693" w:rsidR="0078683E" w:rsidRPr="0079298B" w:rsidRDefault="0078683E" w:rsidP="00795C54">
            <w:pPr>
              <w:rPr>
                <w:sz w:val="20"/>
                <w:szCs w:val="20"/>
                <w:lang w:val="en-US"/>
              </w:rPr>
            </w:pPr>
            <w:r w:rsidRPr="007E0F9C">
              <w:rPr>
                <w:sz w:val="20"/>
                <w:szCs w:val="20"/>
                <w:lang w:val="en-US"/>
              </w:rPr>
              <w:t xml:space="preserve">„AT“+UVACode. ATXXX is equivalent to not taxable. The particular UVA Codes should be taken from the U30 </w:t>
            </w:r>
            <w:r>
              <w:rPr>
                <w:sz w:val="20"/>
                <w:szCs w:val="20"/>
                <w:lang w:val="en-US"/>
              </w:rPr>
              <w:t>form</w:t>
            </w:r>
            <w:r w:rsidRPr="007E0F9C">
              <w:rPr>
                <w:sz w:val="20"/>
                <w:szCs w:val="20"/>
                <w:lang w:val="en-US"/>
              </w:rPr>
              <w:t xml:space="preserve"> of the Federal Ministry of</w:t>
            </w:r>
            <w:r>
              <w:rPr>
                <w:sz w:val="20"/>
                <w:szCs w:val="20"/>
                <w:lang w:val="en-US"/>
              </w:rPr>
              <w:t xml:space="preserve"> Finance</w:t>
            </w:r>
            <w:r w:rsidRPr="007E0F9C">
              <w:rPr>
                <w:sz w:val="20"/>
                <w:szCs w:val="20"/>
                <w:lang w:val="en-US"/>
              </w:rPr>
              <w:t xml:space="preserve"> [BMF11]. The reporting of TaxCodes is only of informative character. The reporting of the tax rate in the field „Tax Rate“</w:t>
            </w:r>
            <w:r>
              <w:rPr>
                <w:sz w:val="20"/>
                <w:szCs w:val="20"/>
                <w:lang w:val="en-US"/>
              </w:rPr>
              <w:t xml:space="preserve"> i</w:t>
            </w:r>
            <w:r w:rsidRPr="007E0F9C">
              <w:rPr>
                <w:sz w:val="20"/>
                <w:szCs w:val="20"/>
                <w:lang w:val="en-US"/>
              </w:rPr>
              <w:t>s normative.</w:t>
            </w:r>
          </w:p>
        </w:tc>
        <w:tc>
          <w:tcPr>
            <w:tcW w:w="990" w:type="dxa"/>
            <w:tcBorders>
              <w:top w:val="single" w:sz="4" w:space="0" w:color="000000"/>
              <w:left w:val="single" w:sz="4" w:space="0" w:color="000000"/>
              <w:bottom w:val="single" w:sz="4" w:space="0" w:color="000000"/>
              <w:right w:val="single" w:sz="4" w:space="0" w:color="000000"/>
            </w:tcBorders>
          </w:tcPr>
          <w:p w14:paraId="5D8BC62C" w14:textId="32B3C50F" w:rsidR="0078683E" w:rsidRPr="0079298B" w:rsidRDefault="00943337" w:rsidP="00100A82">
            <w:pPr>
              <w:jc w:val="center"/>
              <w:rPr>
                <w:sz w:val="20"/>
                <w:szCs w:val="20"/>
                <w:lang w:val="en-US"/>
              </w:rPr>
            </w:pPr>
            <w:r>
              <w:rPr>
                <w:sz w:val="20"/>
                <w:szCs w:val="20"/>
                <w:lang w:val="en-US"/>
              </w:rPr>
              <w:t>Attribute</w:t>
            </w:r>
          </w:p>
        </w:tc>
        <w:tc>
          <w:tcPr>
            <w:tcW w:w="900" w:type="dxa"/>
            <w:tcBorders>
              <w:top w:val="single" w:sz="4" w:space="0" w:color="000000"/>
              <w:left w:val="single" w:sz="4" w:space="0" w:color="000000"/>
              <w:bottom w:val="single" w:sz="4" w:space="0" w:color="000000"/>
              <w:right w:val="single" w:sz="4" w:space="0" w:color="000000"/>
            </w:tcBorders>
          </w:tcPr>
          <w:p w14:paraId="563E7BC3" w14:textId="77777777" w:rsidR="0078683E" w:rsidRPr="0079298B" w:rsidRDefault="0078683E" w:rsidP="00873DF7">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361EC713" w14:textId="77777777" w:rsidR="0078683E" w:rsidRPr="0079298B" w:rsidRDefault="0078683E" w:rsidP="00873DF7">
            <w:pPr>
              <w:rPr>
                <w:sz w:val="20"/>
                <w:szCs w:val="20"/>
                <w:lang w:val="en-US"/>
              </w:rPr>
            </w:pPr>
            <w:r w:rsidRPr="0079298B">
              <w:rPr>
                <w:sz w:val="20"/>
                <w:szCs w:val="20"/>
                <w:lang w:val="en-US"/>
              </w:rPr>
              <w:t>TaxCodeType</w:t>
            </w:r>
          </w:p>
        </w:tc>
      </w:tr>
      <w:tr w:rsidR="0078683E" w:rsidRPr="0079298B" w14:paraId="19A3652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397DC9E" w14:textId="77777777" w:rsidR="0078683E" w:rsidRPr="0079298B" w:rsidRDefault="0078683E" w:rsidP="00100A82">
            <w:pPr>
              <w:rPr>
                <w:sz w:val="20"/>
                <w:szCs w:val="20"/>
                <w:lang w:val="en-US"/>
              </w:rPr>
            </w:pPr>
            <w:r w:rsidRPr="0079298B">
              <w:rPr>
                <w:sz w:val="20"/>
                <w:szCs w:val="20"/>
                <w:lang w:val="en-US"/>
              </w:rPr>
              <w:t>ReductionAndSurchargeDetailsExtension</w:t>
            </w:r>
          </w:p>
        </w:tc>
        <w:tc>
          <w:tcPr>
            <w:tcW w:w="3402" w:type="dxa"/>
            <w:tcBorders>
              <w:top w:val="single" w:sz="4" w:space="0" w:color="000000"/>
              <w:left w:val="single" w:sz="4" w:space="0" w:color="000000"/>
              <w:bottom w:val="single" w:sz="4" w:space="0" w:color="000000"/>
              <w:right w:val="single" w:sz="4" w:space="0" w:color="000000"/>
            </w:tcBorders>
          </w:tcPr>
          <w:p w14:paraId="23F7829A" w14:textId="187FD039" w:rsidR="0078683E" w:rsidRPr="0079298B" w:rsidRDefault="0078683E" w:rsidP="00795C54">
            <w:pPr>
              <w:rPr>
                <w:sz w:val="20"/>
                <w:szCs w:val="20"/>
                <w:lang w:val="en-US"/>
              </w:rPr>
            </w:pPr>
            <w:r w:rsidRPr="007E0F9C">
              <w:rPr>
                <w:sz w:val="20"/>
                <w:szCs w:val="20"/>
                <w:lang w:val="en-US"/>
              </w:rPr>
              <w:t xml:space="preserve">Element for integration of elements that are referenced in the ReductionAndSurchargeDetailsExtension element of the ebInterfaceExtension.xsd Schema or </w:t>
            </w:r>
            <w:r>
              <w:rPr>
                <w:sz w:val="20"/>
                <w:szCs w:val="20"/>
                <w:lang w:val="en-US"/>
              </w:rPr>
              <w:t>originate</w:t>
            </w:r>
            <w:r w:rsidRPr="007E0F9C">
              <w:rPr>
                <w:sz w:val="20"/>
                <w:szCs w:val="20"/>
                <w:lang w:val="en-US"/>
              </w:rPr>
              <w:t xml:space="preserve"> from another arbitrary namespace.</w:t>
            </w:r>
          </w:p>
        </w:tc>
        <w:tc>
          <w:tcPr>
            <w:tcW w:w="990" w:type="dxa"/>
            <w:tcBorders>
              <w:top w:val="single" w:sz="4" w:space="0" w:color="000000"/>
              <w:left w:val="single" w:sz="4" w:space="0" w:color="000000"/>
              <w:bottom w:val="single" w:sz="4" w:space="0" w:color="000000"/>
              <w:right w:val="single" w:sz="4" w:space="0" w:color="000000"/>
            </w:tcBorders>
          </w:tcPr>
          <w:p w14:paraId="695A0251" w14:textId="77777777" w:rsidR="0078683E" w:rsidRPr="0079298B" w:rsidRDefault="0078683E"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D17DC5B" w14:textId="77777777" w:rsidR="0078683E" w:rsidRPr="0079298B" w:rsidRDefault="0078683E" w:rsidP="00873DF7">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576D5D5C" w14:textId="2EDE733D" w:rsidR="0078683E" w:rsidRPr="0079298B" w:rsidRDefault="0078683E" w:rsidP="00873DF7">
            <w:pPr>
              <w:rPr>
                <w:sz w:val="20"/>
                <w:szCs w:val="20"/>
                <w:lang w:val="en-US"/>
              </w:rPr>
            </w:pPr>
            <w:r w:rsidRPr="007E0F9C">
              <w:rPr>
                <w:sz w:val="20"/>
                <w:szCs w:val="20"/>
                <w:lang w:val="en-US"/>
              </w:rPr>
              <w:t>XML composite (defined in ebInterfaceExtension.xsd)</w:t>
            </w:r>
          </w:p>
        </w:tc>
      </w:tr>
    </w:tbl>
    <w:p w14:paraId="2C6C044D" w14:textId="77777777" w:rsidR="00100A82" w:rsidRPr="0079298B" w:rsidRDefault="00100A82" w:rsidP="00100A82">
      <w:pPr>
        <w:rPr>
          <w:lang w:val="en-US"/>
        </w:rPr>
      </w:pPr>
    </w:p>
    <w:p w14:paraId="65084216" w14:textId="77777777" w:rsidR="00E8103A" w:rsidRDefault="00E8103A" w:rsidP="00E8103A">
      <w:pPr>
        <w:jc w:val="both"/>
        <w:rPr>
          <w:lang w:val="en-US"/>
        </w:rPr>
      </w:pPr>
      <w:r>
        <w:rPr>
          <w:b/>
          <w:lang w:val="en-US"/>
        </w:rPr>
        <w:t>Note</w:t>
      </w:r>
      <w:r w:rsidRPr="0079298B">
        <w:rPr>
          <w:lang w:val="en-US"/>
        </w:rPr>
        <w:t xml:space="preserve">: </w:t>
      </w:r>
      <w:r>
        <w:rPr>
          <w:lang w:val="en-US"/>
        </w:rPr>
        <w:t xml:space="preserve">In case more reductions/surcharges/taxes are provided, the calculation is conducted in the order in which the reduction/surcharges/taxes are provided. </w:t>
      </w:r>
    </w:p>
    <w:p w14:paraId="08DC295A" w14:textId="77777777" w:rsidR="00E8103A" w:rsidRDefault="00E8103A" w:rsidP="00E8103A">
      <w:pPr>
        <w:jc w:val="both"/>
        <w:rPr>
          <w:lang w:val="en-US"/>
        </w:rPr>
      </w:pPr>
    </w:p>
    <w:p w14:paraId="012B0FA1" w14:textId="77777777" w:rsidR="00E8103A" w:rsidRDefault="00E8103A" w:rsidP="00E8103A">
      <w:pPr>
        <w:jc w:val="both"/>
        <w:rPr>
          <w:lang w:val="en-US"/>
        </w:rPr>
      </w:pPr>
      <w:r>
        <w:rPr>
          <w:b/>
          <w:lang w:val="en-US"/>
        </w:rPr>
        <w:t>Note</w:t>
      </w:r>
      <w:r w:rsidRPr="0079298B">
        <w:rPr>
          <w:lang w:val="en-US"/>
        </w:rPr>
        <w:t>:</w:t>
      </w:r>
      <w:r>
        <w:rPr>
          <w:lang w:val="en-US"/>
        </w:rPr>
        <w:t xml:space="preserve"> Reductions with a negative amount MUST be interpreted as surcharges. Surcharges with a negative amount MUST be interpreted as reductions. Other taxes SHOULD NOT be provided using a negative amount.</w:t>
      </w:r>
      <w:r w:rsidRPr="0079298B">
        <w:rPr>
          <w:lang w:val="en-US"/>
        </w:rPr>
        <w:t xml:space="preserve"> </w:t>
      </w:r>
    </w:p>
    <w:p w14:paraId="4B7EBA58" w14:textId="77777777" w:rsidR="004A1CED" w:rsidRPr="0079298B" w:rsidRDefault="004A1CED" w:rsidP="00100A82">
      <w:pPr>
        <w:rPr>
          <w:lang w:val="en-US"/>
        </w:rPr>
      </w:pPr>
    </w:p>
    <w:p w14:paraId="57BF8EEB" w14:textId="56C30C83" w:rsidR="00100A82" w:rsidRPr="0079298B" w:rsidRDefault="00E8103A" w:rsidP="00100A82">
      <w:pPr>
        <w:rPr>
          <w:b/>
          <w:i/>
          <w:lang w:val="en-US"/>
        </w:rPr>
      </w:pPr>
      <w:r>
        <w:rPr>
          <w:b/>
          <w:i/>
          <w:lang w:val="en-US"/>
        </w:rPr>
        <w:t>Example</w:t>
      </w:r>
      <w:r w:rsidR="00100A82" w:rsidRPr="0079298B">
        <w:rPr>
          <w:b/>
          <w:i/>
          <w:lang w:val="en-US"/>
        </w:rPr>
        <w:t>:</w:t>
      </w:r>
    </w:p>
    <w:p w14:paraId="6ADABC1D" w14:textId="77777777" w:rsidR="008017EB" w:rsidRPr="0079298B" w:rsidRDefault="008017E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w:t>
      </w:r>
    </w:p>
    <w:p w14:paraId="646F9035"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ReductionAndSurchargeDetails</w:t>
      </w:r>
      <w:r w:rsidRPr="0079298B">
        <w:rPr>
          <w:rFonts w:ascii="Courier New" w:hAnsi="Courier New" w:cs="Courier New"/>
          <w:color w:val="0000FF"/>
          <w:sz w:val="20"/>
          <w:szCs w:val="20"/>
          <w:highlight w:val="white"/>
          <w:lang w:val="en-US" w:eastAsia="de-AT"/>
        </w:rPr>
        <w:t>&gt;</w:t>
      </w:r>
    </w:p>
    <w:p w14:paraId="26FC1BD8"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Reduction</w:t>
      </w:r>
      <w:r w:rsidRPr="0079298B">
        <w:rPr>
          <w:rFonts w:ascii="Courier New" w:hAnsi="Courier New" w:cs="Courier New"/>
          <w:color w:val="0000FF"/>
          <w:sz w:val="20"/>
          <w:szCs w:val="20"/>
          <w:highlight w:val="white"/>
          <w:lang w:val="en-US" w:eastAsia="de-AT"/>
        </w:rPr>
        <w:t>&gt;</w:t>
      </w:r>
    </w:p>
    <w:p w14:paraId="30C4F819"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BaseAmount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1020.00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BaseAmount</w:t>
      </w:r>
      <w:r w:rsidRPr="0079298B">
        <w:rPr>
          <w:rFonts w:ascii="Courier New" w:hAnsi="Courier New" w:cs="Courier New"/>
          <w:color w:val="0000FF"/>
          <w:sz w:val="20"/>
          <w:szCs w:val="20"/>
          <w:highlight w:val="white"/>
          <w:lang w:val="en-US" w:eastAsia="de-AT"/>
        </w:rPr>
        <w:t>&gt;</w:t>
      </w:r>
    </w:p>
    <w:p w14:paraId="0F6EADA1"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Percentage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Percentage</w:t>
      </w:r>
      <w:r w:rsidRPr="0079298B">
        <w:rPr>
          <w:rFonts w:ascii="Courier New" w:hAnsi="Courier New" w:cs="Courier New"/>
          <w:color w:val="0000FF"/>
          <w:sz w:val="20"/>
          <w:szCs w:val="20"/>
          <w:highlight w:val="white"/>
          <w:lang w:val="en-US" w:eastAsia="de-AT"/>
        </w:rPr>
        <w:t>&gt;</w:t>
      </w:r>
    </w:p>
    <w:p w14:paraId="2407A519"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10.20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p>
    <w:p w14:paraId="54557EFB" w14:textId="77777777" w:rsidR="001846B7" w:rsidRPr="0079298B" w:rsidRDefault="001846B7" w:rsidP="00707594">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lastRenderedPageBreak/>
        <w:t xml:space="preserve">  &lt;</w:t>
      </w:r>
      <w:r w:rsidRPr="0079298B">
        <w:rPr>
          <w:rFonts w:ascii="Courier New" w:hAnsi="Courier New" w:cs="Courier New"/>
          <w:color w:val="800000"/>
          <w:sz w:val="20"/>
          <w:szCs w:val="20"/>
          <w:highlight w:val="white"/>
          <w:lang w:val="en-US" w:eastAsia="de-AT"/>
        </w:rPr>
        <w:t>Comment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Kundenrabatt</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Comment</w:t>
      </w:r>
      <w:r w:rsidRPr="0079298B">
        <w:rPr>
          <w:rFonts w:ascii="Courier New" w:hAnsi="Courier New" w:cs="Courier New"/>
          <w:color w:val="0000FF"/>
          <w:sz w:val="20"/>
          <w:szCs w:val="20"/>
          <w:highlight w:val="white"/>
          <w:lang w:val="en-US" w:eastAsia="de-AT"/>
        </w:rPr>
        <w:t>&gt;</w:t>
      </w:r>
    </w:p>
    <w:p w14:paraId="6EF54749"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00170F55" w:rsidRPr="0079298B">
        <w:rPr>
          <w:rFonts w:ascii="Courier New" w:hAnsi="Courier New" w:cs="Courier New"/>
          <w:color w:val="800000"/>
          <w:sz w:val="20"/>
          <w:szCs w:val="20"/>
          <w:highlight w:val="white"/>
          <w:lang w:val="en-US" w:eastAsia="de-AT"/>
        </w:rPr>
        <w:t>VATRate</w:t>
      </w:r>
      <w:r w:rsidR="00170F55"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t>n1:TaxCode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AT0</w:t>
      </w:r>
      <w:r w:rsidR="005329A4" w:rsidRPr="0079298B">
        <w:rPr>
          <w:rFonts w:ascii="Courier New" w:hAnsi="Courier New" w:cs="Courier New"/>
          <w:color w:val="000000"/>
          <w:sz w:val="20"/>
          <w:szCs w:val="20"/>
          <w:highlight w:val="white"/>
          <w:lang w:val="en-US" w:eastAsia="de-AT"/>
        </w:rPr>
        <w:t>22</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20.00</w:t>
      </w:r>
      <w:r w:rsidRPr="0079298B">
        <w:rPr>
          <w:rFonts w:ascii="Courier New" w:hAnsi="Courier New" w:cs="Courier New"/>
          <w:color w:val="0000FF"/>
          <w:sz w:val="20"/>
          <w:szCs w:val="20"/>
          <w:highlight w:val="white"/>
          <w:lang w:val="en-US" w:eastAsia="de-AT"/>
        </w:rPr>
        <w:t>&lt;/</w:t>
      </w:r>
      <w:r w:rsidR="00170F55" w:rsidRPr="0079298B">
        <w:rPr>
          <w:rFonts w:ascii="Courier New" w:hAnsi="Courier New" w:cs="Courier New"/>
          <w:color w:val="800000"/>
          <w:sz w:val="20"/>
          <w:szCs w:val="20"/>
          <w:highlight w:val="white"/>
          <w:lang w:val="en-US" w:eastAsia="de-AT"/>
        </w:rPr>
        <w:t>VATRate</w:t>
      </w:r>
      <w:r w:rsidRPr="0079298B">
        <w:rPr>
          <w:rFonts w:ascii="Courier New" w:hAnsi="Courier New" w:cs="Courier New"/>
          <w:color w:val="0000FF"/>
          <w:sz w:val="20"/>
          <w:szCs w:val="20"/>
          <w:highlight w:val="white"/>
          <w:lang w:val="en-US" w:eastAsia="de-AT"/>
        </w:rPr>
        <w:t>&gt;</w:t>
      </w:r>
    </w:p>
    <w:p w14:paraId="52BCAF22"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Reduction</w:t>
      </w:r>
      <w:r w:rsidRPr="0079298B">
        <w:rPr>
          <w:rFonts w:ascii="Courier New" w:hAnsi="Courier New" w:cs="Courier New"/>
          <w:color w:val="0000FF"/>
          <w:sz w:val="20"/>
          <w:szCs w:val="20"/>
          <w:highlight w:val="white"/>
          <w:lang w:val="en-US" w:eastAsia="de-AT"/>
        </w:rPr>
        <w:t>&gt;</w:t>
      </w:r>
    </w:p>
    <w:p w14:paraId="2B978FAF"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Surcharge</w:t>
      </w:r>
      <w:r w:rsidRPr="0079298B">
        <w:rPr>
          <w:rFonts w:ascii="Courier New" w:hAnsi="Courier New" w:cs="Courier New"/>
          <w:color w:val="0000FF"/>
          <w:sz w:val="20"/>
          <w:szCs w:val="20"/>
          <w:highlight w:val="white"/>
          <w:lang w:val="en-US" w:eastAsia="de-AT"/>
        </w:rPr>
        <w:t>&gt;</w:t>
      </w:r>
    </w:p>
    <w:p w14:paraId="706FE85D"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BaseAmount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1020.00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BaseAmount</w:t>
      </w:r>
      <w:r w:rsidRPr="0079298B">
        <w:rPr>
          <w:rFonts w:ascii="Courier New" w:hAnsi="Courier New" w:cs="Courier New"/>
          <w:color w:val="0000FF"/>
          <w:sz w:val="20"/>
          <w:szCs w:val="20"/>
          <w:highlight w:val="white"/>
          <w:lang w:val="en-US" w:eastAsia="de-AT"/>
        </w:rPr>
        <w:t>&gt;</w:t>
      </w:r>
    </w:p>
    <w:p w14:paraId="1032360B"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Percentage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0.5</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Percentage</w:t>
      </w:r>
      <w:r w:rsidRPr="0079298B">
        <w:rPr>
          <w:rFonts w:ascii="Courier New" w:hAnsi="Courier New" w:cs="Courier New"/>
          <w:color w:val="0000FF"/>
          <w:sz w:val="20"/>
          <w:szCs w:val="20"/>
          <w:highlight w:val="white"/>
          <w:lang w:val="en-US" w:eastAsia="de-AT"/>
        </w:rPr>
        <w:t>&gt;</w:t>
      </w:r>
    </w:p>
    <w:p w14:paraId="714FFA04"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5.10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p>
    <w:p w14:paraId="24376A3C"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00170F55" w:rsidRPr="0079298B">
        <w:rPr>
          <w:rFonts w:ascii="Courier New" w:hAnsi="Courier New" w:cs="Courier New"/>
          <w:color w:val="800000"/>
          <w:sz w:val="20"/>
          <w:szCs w:val="20"/>
          <w:highlight w:val="white"/>
          <w:lang w:val="en-US" w:eastAsia="de-AT"/>
        </w:rPr>
        <w:t>VATRate</w:t>
      </w:r>
      <w:r w:rsidR="00170F55"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t>n1:TaxCode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AT0</w:t>
      </w:r>
      <w:r w:rsidR="005329A4" w:rsidRPr="0079298B">
        <w:rPr>
          <w:rFonts w:ascii="Courier New" w:hAnsi="Courier New" w:cs="Courier New"/>
          <w:color w:val="000000"/>
          <w:sz w:val="20"/>
          <w:szCs w:val="20"/>
          <w:highlight w:val="white"/>
          <w:lang w:val="en-US" w:eastAsia="de-AT"/>
        </w:rPr>
        <w:t>22</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w:t>
      </w:r>
      <w:r w:rsidRPr="0079298B">
        <w:rPr>
          <w:rFonts w:ascii="Courier New" w:hAnsi="Courier New" w:cs="Courier New"/>
          <w:color w:val="0000FF"/>
          <w:sz w:val="20"/>
          <w:szCs w:val="20"/>
          <w:highlight w:val="white"/>
          <w:lang w:val="en-US" w:eastAsia="de-AT"/>
        </w:rPr>
        <w:t>&lt;/</w:t>
      </w:r>
      <w:r w:rsidR="00170F55" w:rsidRPr="0079298B">
        <w:rPr>
          <w:rFonts w:ascii="Courier New" w:hAnsi="Courier New" w:cs="Courier New"/>
          <w:color w:val="800000"/>
          <w:sz w:val="20"/>
          <w:szCs w:val="20"/>
          <w:highlight w:val="white"/>
          <w:lang w:val="en-US" w:eastAsia="de-AT"/>
        </w:rPr>
        <w:t>VATRate</w:t>
      </w:r>
      <w:r w:rsidRPr="0079298B">
        <w:rPr>
          <w:rFonts w:ascii="Courier New" w:hAnsi="Courier New" w:cs="Courier New"/>
          <w:color w:val="0000FF"/>
          <w:sz w:val="20"/>
          <w:szCs w:val="20"/>
          <w:highlight w:val="white"/>
          <w:lang w:val="en-US" w:eastAsia="de-AT"/>
        </w:rPr>
        <w:t>&gt;</w:t>
      </w:r>
    </w:p>
    <w:p w14:paraId="7CF34028"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Surcharge</w:t>
      </w:r>
      <w:r w:rsidRPr="0079298B">
        <w:rPr>
          <w:rFonts w:ascii="Courier New" w:hAnsi="Courier New" w:cs="Courier New"/>
          <w:color w:val="0000FF"/>
          <w:sz w:val="20"/>
          <w:szCs w:val="20"/>
          <w:highlight w:val="white"/>
          <w:lang w:val="en-US" w:eastAsia="de-AT"/>
        </w:rPr>
        <w:t>&gt;</w:t>
      </w:r>
    </w:p>
    <w:p w14:paraId="1AF13FDC" w14:textId="77777777" w:rsidR="00B1250B" w:rsidRPr="0079298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OtherVATableTax</w:t>
      </w:r>
      <w:r w:rsidRPr="0079298B">
        <w:rPr>
          <w:rFonts w:ascii="Courier New" w:hAnsi="Courier New" w:cs="Courier New"/>
          <w:color w:val="0000FF"/>
          <w:sz w:val="20"/>
          <w:szCs w:val="20"/>
          <w:highlight w:val="white"/>
          <w:lang w:val="en-US" w:eastAsia="de-AT"/>
        </w:rPr>
        <w:t>&gt;</w:t>
      </w:r>
    </w:p>
    <w:p w14:paraId="342BA22E" w14:textId="77777777" w:rsidR="00B1250B" w:rsidRPr="0079298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BaseAmount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1020.00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BaseAmount</w:t>
      </w:r>
      <w:r w:rsidRPr="0079298B">
        <w:rPr>
          <w:rFonts w:ascii="Courier New" w:hAnsi="Courier New" w:cs="Courier New"/>
          <w:color w:val="0000FF"/>
          <w:sz w:val="20"/>
          <w:szCs w:val="20"/>
          <w:highlight w:val="white"/>
          <w:lang w:val="en-US" w:eastAsia="de-AT"/>
        </w:rPr>
        <w:t>&gt;</w:t>
      </w:r>
    </w:p>
    <w:p w14:paraId="08F98E97" w14:textId="77777777" w:rsidR="00B1250B" w:rsidRPr="0079298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51</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p>
    <w:p w14:paraId="68DFDC18" w14:textId="77777777" w:rsidR="00B1250B" w:rsidRPr="0079298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ab/>
        <w:t xml:space="preserve">  &lt;</w:t>
      </w:r>
      <w:r w:rsidRPr="0079298B">
        <w:rPr>
          <w:rFonts w:ascii="Courier New" w:hAnsi="Courier New" w:cs="Courier New"/>
          <w:color w:val="800000"/>
          <w:sz w:val="20"/>
          <w:szCs w:val="20"/>
          <w:highlight w:val="white"/>
          <w:lang w:val="en-US" w:eastAsia="de-AT"/>
        </w:rPr>
        <w:t>TaxID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WA</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TaxID</w:t>
      </w:r>
      <w:r w:rsidRPr="0079298B">
        <w:rPr>
          <w:rFonts w:ascii="Courier New" w:hAnsi="Courier New" w:cs="Courier New"/>
          <w:color w:val="0000FF"/>
          <w:sz w:val="20"/>
          <w:szCs w:val="20"/>
          <w:highlight w:val="white"/>
          <w:lang w:val="en-US" w:eastAsia="de-AT"/>
        </w:rPr>
        <w:t>&gt;</w:t>
      </w:r>
    </w:p>
    <w:p w14:paraId="6F0B691F" w14:textId="77777777" w:rsidR="00B1250B" w:rsidRPr="0079298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ab/>
        <w:t xml:space="preserve">  &lt;</w:t>
      </w:r>
      <w:r w:rsidRPr="0079298B">
        <w:rPr>
          <w:rFonts w:ascii="Courier New" w:hAnsi="Courier New" w:cs="Courier New"/>
          <w:color w:val="800000"/>
          <w:sz w:val="20"/>
          <w:szCs w:val="20"/>
          <w:highlight w:val="white"/>
          <w:lang w:val="en-US" w:eastAsia="de-AT"/>
        </w:rPr>
        <w:t>Comment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5% Werbeabgabe</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Comment</w:t>
      </w:r>
      <w:r w:rsidRPr="0079298B">
        <w:rPr>
          <w:rFonts w:ascii="Courier New" w:hAnsi="Courier New" w:cs="Courier New"/>
          <w:color w:val="0000FF"/>
          <w:sz w:val="20"/>
          <w:szCs w:val="20"/>
          <w:highlight w:val="white"/>
          <w:lang w:val="en-US" w:eastAsia="de-AT"/>
        </w:rPr>
        <w:t>&gt;</w:t>
      </w:r>
    </w:p>
    <w:p w14:paraId="23CCB363" w14:textId="77777777" w:rsidR="00B1250B" w:rsidRPr="0079298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VATRate</w:t>
      </w:r>
      <w:r w:rsidRPr="0079298B">
        <w:rPr>
          <w:rFonts w:ascii="Courier New" w:hAnsi="Courier New" w:cs="Courier New"/>
          <w:color w:val="FF0000"/>
          <w:sz w:val="20"/>
          <w:szCs w:val="20"/>
          <w:highlight w:val="white"/>
          <w:lang w:val="en-US" w:eastAsia="de-AT"/>
        </w:rPr>
        <w:t xml:space="preserve"> n1:TaxCode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AT022</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VATRate</w:t>
      </w:r>
      <w:r w:rsidRPr="0079298B">
        <w:rPr>
          <w:rFonts w:ascii="Courier New" w:hAnsi="Courier New" w:cs="Courier New"/>
          <w:color w:val="0000FF"/>
          <w:sz w:val="20"/>
          <w:szCs w:val="20"/>
          <w:highlight w:val="white"/>
          <w:lang w:val="en-US" w:eastAsia="de-AT"/>
        </w:rPr>
        <w:t>&gt;</w:t>
      </w:r>
    </w:p>
    <w:p w14:paraId="7F0AB0CE" w14:textId="77777777" w:rsidR="00B1250B" w:rsidRPr="0079298B" w:rsidRDefault="00B1250B" w:rsidP="00B1250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OtherVATableTax</w:t>
      </w:r>
      <w:r w:rsidRPr="0079298B">
        <w:rPr>
          <w:rFonts w:ascii="Courier New" w:hAnsi="Courier New" w:cs="Courier New"/>
          <w:color w:val="0000FF"/>
          <w:sz w:val="20"/>
          <w:szCs w:val="20"/>
          <w:highlight w:val="white"/>
          <w:lang w:val="en-US" w:eastAsia="de-AT"/>
        </w:rPr>
        <w:t>&gt;</w:t>
      </w:r>
    </w:p>
    <w:p w14:paraId="582DD8DA"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ext:ReductionAndSurchargeDetailsExtension</w:t>
      </w:r>
      <w:r w:rsidRPr="0079298B">
        <w:rPr>
          <w:rFonts w:ascii="Courier New" w:hAnsi="Courier New" w:cs="Courier New"/>
          <w:color w:val="0000FF"/>
          <w:sz w:val="20"/>
          <w:szCs w:val="20"/>
          <w:highlight w:val="white"/>
          <w:lang w:val="en-US" w:eastAsia="de-AT"/>
        </w:rPr>
        <w:t>&gt;</w:t>
      </w:r>
    </w:p>
    <w:p w14:paraId="71E51383"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sv:ReductionAndSurchargeDetailsExtension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008017EB" w:rsidRPr="0079298B">
        <w:rPr>
          <w:rFonts w:ascii="Courier New" w:hAnsi="Courier New" w:cs="Courier New"/>
          <w:color w:val="000000"/>
          <w:sz w:val="20"/>
          <w:szCs w:val="20"/>
          <w:highlight w:val="white"/>
          <w:lang w:val="en-US" w:eastAsia="de-AT"/>
        </w:rPr>
        <w:t xml:space="preserve">    </w:t>
      </w:r>
      <w:r w:rsidR="008017EB" w:rsidRPr="0079298B">
        <w:rPr>
          <w:rFonts w:ascii="Courier New" w:hAnsi="Courier New" w:cs="Courier New"/>
          <w:color w:val="000000"/>
          <w:sz w:val="20"/>
          <w:szCs w:val="20"/>
          <w:highlight w:val="white"/>
          <w:lang w:val="en-US" w:eastAsia="de-AT"/>
        </w:rPr>
        <w:b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sv:SV_Domain_Specific_ReductionAndSurchargeDExtensionElement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FF"/>
          <w:sz w:val="20"/>
          <w:szCs w:val="20"/>
          <w:highlight w:val="white"/>
          <w:lang w:val="en-US" w:eastAsia="de-AT"/>
        </w:rPr>
        <w:br/>
      </w:r>
      <w:r w:rsidRPr="0079298B">
        <w:rPr>
          <w:rFonts w:ascii="Courier New" w:hAnsi="Courier New" w:cs="Courier New"/>
          <w:color w:val="000000"/>
          <w:sz w:val="20"/>
          <w:szCs w:val="20"/>
          <w:highlight w:val="white"/>
          <w:lang w:val="en-US" w:eastAsia="de-AT"/>
        </w:rPr>
        <w:t xml:space="preserve">           Ein von ebInterface standardisiertes Erweiterungselement</w:t>
      </w:r>
    </w:p>
    <w:p w14:paraId="7C2A6D24"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w:t>
      </w:r>
      <w:r w:rsidR="008017EB" w:rsidRPr="0079298B">
        <w:rPr>
          <w:rFonts w:ascii="Courier New" w:hAnsi="Courier New" w:cs="Courier New"/>
          <w:color w:val="0000FF"/>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sv:SV_Domain_Specific_ReductionAndSurchargeDxtensionElement</w:t>
      </w:r>
      <w:r w:rsidRPr="0079298B">
        <w:rPr>
          <w:rFonts w:ascii="Courier New" w:hAnsi="Courier New" w:cs="Courier New"/>
          <w:color w:val="0000FF"/>
          <w:sz w:val="20"/>
          <w:szCs w:val="20"/>
          <w:highlight w:val="white"/>
          <w:lang w:val="en-US" w:eastAsia="de-AT"/>
        </w:rPr>
        <w:t>&gt;</w:t>
      </w:r>
    </w:p>
    <w:p w14:paraId="02A9F54B"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008017EB"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sv:ReductionAndSurchargeDetailsExtension</w:t>
      </w:r>
      <w:r w:rsidRPr="0079298B">
        <w:rPr>
          <w:rFonts w:ascii="Courier New" w:hAnsi="Courier New" w:cs="Courier New"/>
          <w:color w:val="0000FF"/>
          <w:sz w:val="20"/>
          <w:szCs w:val="20"/>
          <w:highlight w:val="white"/>
          <w:lang w:val="en-US" w:eastAsia="de-AT"/>
        </w:rPr>
        <w:t>&gt;</w:t>
      </w:r>
    </w:p>
    <w:p w14:paraId="4D33F16C"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008017EB"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5CC19866"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008017EB"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Irgendein beliebiges  </w:t>
      </w:r>
    </w:p>
    <w:p w14:paraId="0A005B92" w14:textId="77777777" w:rsidR="008017EB"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00"/>
          <w:sz w:val="20"/>
          <w:szCs w:val="20"/>
          <w:highlight w:val="white"/>
          <w:lang w:val="en-US" w:eastAsia="de-AT"/>
        </w:rPr>
        <w:tab/>
        <w:t>Erweiterungselement aus einem anderen Namespace</w:t>
      </w:r>
    </w:p>
    <w:p w14:paraId="4AC5B3B3" w14:textId="77777777" w:rsidR="00D40581" w:rsidRPr="0079298B" w:rsidRDefault="008017E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00D40581" w:rsidRPr="0079298B">
        <w:rPr>
          <w:rFonts w:ascii="Courier New" w:hAnsi="Courier New" w:cs="Courier New"/>
          <w:color w:val="0000FF"/>
          <w:sz w:val="20"/>
          <w:szCs w:val="20"/>
          <w:highlight w:val="white"/>
          <w:lang w:val="en-US" w:eastAsia="de-AT"/>
        </w:rPr>
        <w:t>&lt;/</w:t>
      </w:r>
      <w:r w:rsidR="00D40581" w:rsidRPr="0079298B">
        <w:rPr>
          <w:rFonts w:ascii="Courier New" w:hAnsi="Courier New" w:cs="Courier New"/>
          <w:color w:val="800000"/>
          <w:sz w:val="20"/>
          <w:szCs w:val="20"/>
          <w:highlight w:val="white"/>
          <w:lang w:val="en-US" w:eastAsia="de-AT"/>
        </w:rPr>
        <w:t>n2:auto-generated_for_wildcard</w:t>
      </w:r>
      <w:r w:rsidR="00D40581" w:rsidRPr="0079298B">
        <w:rPr>
          <w:rFonts w:ascii="Courier New" w:hAnsi="Courier New" w:cs="Courier New"/>
          <w:color w:val="0000FF"/>
          <w:sz w:val="20"/>
          <w:szCs w:val="20"/>
          <w:highlight w:val="white"/>
          <w:lang w:val="en-US" w:eastAsia="de-AT"/>
        </w:rPr>
        <w:t>&gt;</w:t>
      </w:r>
    </w:p>
    <w:p w14:paraId="1D8BB4B1"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008017EB"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139FBBE7" w14:textId="77777777" w:rsidR="00D40581" w:rsidRPr="0079298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ext:ReductionAndSurchargeDetailsExtension</w:t>
      </w:r>
      <w:r w:rsidRPr="0079298B">
        <w:rPr>
          <w:rFonts w:ascii="Courier New" w:hAnsi="Courier New" w:cs="Courier New"/>
          <w:color w:val="0000FF"/>
          <w:sz w:val="20"/>
          <w:szCs w:val="20"/>
          <w:highlight w:val="white"/>
          <w:lang w:val="en-US" w:eastAsia="de-AT"/>
        </w:rPr>
        <w:t>&gt;</w:t>
      </w:r>
    </w:p>
    <w:p w14:paraId="71F838F9" w14:textId="77777777" w:rsidR="00100A82" w:rsidRPr="0079298B" w:rsidRDefault="00D40581"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ReductionAndSurchargeDetails</w:t>
      </w:r>
      <w:r w:rsidRPr="0079298B">
        <w:rPr>
          <w:rFonts w:ascii="Courier New" w:hAnsi="Courier New" w:cs="Courier New"/>
          <w:color w:val="0000FF"/>
          <w:sz w:val="20"/>
          <w:szCs w:val="20"/>
          <w:highlight w:val="white"/>
          <w:lang w:val="en-US" w:eastAsia="de-AT"/>
        </w:rPr>
        <w:t>&gt;</w:t>
      </w:r>
    </w:p>
    <w:p w14:paraId="5AAEA12A" w14:textId="77777777" w:rsidR="008017EB" w:rsidRPr="0079298B" w:rsidRDefault="008017EB"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9298B">
        <w:rPr>
          <w:rFonts w:ascii="Courier New" w:hAnsi="Courier New" w:cs="Courier New"/>
          <w:color w:val="0000FF"/>
          <w:sz w:val="20"/>
          <w:szCs w:val="20"/>
          <w:lang w:val="en-US" w:eastAsia="de-AT"/>
        </w:rPr>
        <w:t>…</w:t>
      </w:r>
    </w:p>
    <w:p w14:paraId="7869BA12" w14:textId="77777777" w:rsidR="00100A82" w:rsidRPr="0079298B" w:rsidRDefault="00100A82" w:rsidP="00100A82">
      <w:pPr>
        <w:rPr>
          <w:lang w:val="en-US"/>
        </w:rPr>
      </w:pPr>
    </w:p>
    <w:p w14:paraId="0B144160" w14:textId="77777777" w:rsidR="00100A82" w:rsidRPr="0079298B" w:rsidRDefault="00100A82" w:rsidP="00100A82">
      <w:pPr>
        <w:rPr>
          <w:lang w:val="en-US"/>
        </w:rPr>
      </w:pPr>
    </w:p>
    <w:p w14:paraId="231CA4AB" w14:textId="77777777" w:rsidR="00100A82" w:rsidRPr="0079298B" w:rsidRDefault="00100A82" w:rsidP="00A53648">
      <w:pPr>
        <w:pStyle w:val="Heading2"/>
        <w:rPr>
          <w:lang w:val="en-US"/>
        </w:rPr>
      </w:pPr>
      <w:r w:rsidRPr="0079298B">
        <w:rPr>
          <w:lang w:val="en-US"/>
        </w:rPr>
        <w:br w:type="page"/>
      </w:r>
      <w:bookmarkStart w:id="72" w:name="_Toc258480969"/>
      <w:r w:rsidRPr="0079298B">
        <w:rPr>
          <w:lang w:val="en-US"/>
        </w:rPr>
        <w:lastRenderedPageBreak/>
        <w:t>Tax</w:t>
      </w:r>
      <w:bookmarkEnd w:id="72"/>
    </w:p>
    <w:p w14:paraId="5CC49644" w14:textId="62041694" w:rsidR="00E8103A" w:rsidRPr="007E0F9C" w:rsidRDefault="00E8103A" w:rsidP="00E8103A">
      <w:pPr>
        <w:jc w:val="both"/>
        <w:rPr>
          <w:lang w:val="en-US"/>
        </w:rPr>
      </w:pPr>
      <w:r w:rsidRPr="007E0F9C">
        <w:rPr>
          <w:lang w:val="en-US"/>
        </w:rPr>
        <w:t xml:space="preserve">The </w:t>
      </w:r>
      <w:r w:rsidRPr="007E0F9C">
        <w:rPr>
          <w:i/>
          <w:lang w:val="en-US"/>
        </w:rPr>
        <w:t>Tax</w:t>
      </w:r>
      <w:r w:rsidRPr="007E0F9C">
        <w:rPr>
          <w:lang w:val="en-US"/>
        </w:rPr>
        <w:t xml:space="preserve"> element is </w:t>
      </w:r>
      <w:r w:rsidRPr="00A50863">
        <w:rPr>
          <w:caps/>
          <w:lang w:val="en-US"/>
        </w:rPr>
        <w:t>mandatory</w:t>
      </w:r>
      <w:r w:rsidRPr="007E0F9C">
        <w:rPr>
          <w:lang w:val="en-US"/>
        </w:rPr>
        <w:t xml:space="preserve"> and is used for description and summary of taxes (</w:t>
      </w:r>
      <w:r>
        <w:rPr>
          <w:lang w:val="en-US"/>
        </w:rPr>
        <w:t>e.g.,</w:t>
      </w:r>
      <w:r w:rsidRPr="007E0F9C">
        <w:rPr>
          <w:lang w:val="en-US"/>
        </w:rPr>
        <w:t xml:space="preserve"> Value </w:t>
      </w:r>
      <w:r>
        <w:rPr>
          <w:lang w:val="en-US"/>
        </w:rPr>
        <w:t>A</w:t>
      </w:r>
      <w:r w:rsidRPr="007E0F9C">
        <w:rPr>
          <w:lang w:val="en-US"/>
        </w:rPr>
        <w:t xml:space="preserve">dded </w:t>
      </w:r>
      <w:r>
        <w:rPr>
          <w:lang w:val="en-US"/>
        </w:rPr>
        <w:t>T</w:t>
      </w:r>
      <w:r w:rsidRPr="007E0F9C">
        <w:rPr>
          <w:lang w:val="en-US"/>
        </w:rPr>
        <w:t xml:space="preserve">ax) </w:t>
      </w:r>
    </w:p>
    <w:p w14:paraId="3C03BDF8" w14:textId="77777777" w:rsidR="00100A82" w:rsidRPr="0079298B" w:rsidRDefault="001829AC" w:rsidP="00100A82">
      <w:pPr>
        <w:jc w:val="center"/>
        <w:rPr>
          <w:lang w:val="en-US"/>
        </w:rPr>
      </w:pPr>
      <w:r w:rsidRPr="0079298B">
        <w:rPr>
          <w:lang w:val="en-US"/>
        </w:rPr>
        <w:t xml:space="preserve"> </w:t>
      </w:r>
      <w:r w:rsidR="001B1A56" w:rsidRPr="0079298B">
        <w:rPr>
          <w:noProof/>
          <w:lang w:val="en-US"/>
        </w:rPr>
        <w:drawing>
          <wp:inline distT="0" distB="0" distL="0" distR="0" wp14:anchorId="3614BA85" wp14:editId="54445D74">
            <wp:extent cx="5753100" cy="42195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4219575"/>
                    </a:xfrm>
                    <a:prstGeom prst="rect">
                      <a:avLst/>
                    </a:prstGeom>
                    <a:noFill/>
                    <a:ln>
                      <a:noFill/>
                    </a:ln>
                  </pic:spPr>
                </pic:pic>
              </a:graphicData>
            </a:graphic>
          </wp:inline>
        </w:drawing>
      </w:r>
    </w:p>
    <w:p w14:paraId="769BA49D" w14:textId="77777777" w:rsidR="00D85D2A" w:rsidRPr="0079298B" w:rsidRDefault="00D85D2A" w:rsidP="00100A82">
      <w:pPr>
        <w:rPr>
          <w:lang w:val="en-US"/>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740BAE" w:rsidRPr="0079298B" w14:paraId="3255A1D0" w14:textId="77777777" w:rsidTr="009175C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C070CDA" w14:textId="6D99E79F" w:rsidR="00740BAE" w:rsidRPr="0079298B" w:rsidRDefault="00740BAE" w:rsidP="00100A82">
            <w:pPr>
              <w:pStyle w:val="Default"/>
              <w:rPr>
                <w:sz w:val="20"/>
                <w:szCs w:val="20"/>
                <w:lang w:val="en-US"/>
              </w:rPr>
            </w:pPr>
            <w:r w:rsidRPr="007E0F9C">
              <w:rPr>
                <w:b/>
                <w:sz w:val="20"/>
                <w:szCs w:val="20"/>
                <w:lang w:val="en-US"/>
              </w:rPr>
              <w:t>Name</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584DDBD" w14:textId="73BC0D44" w:rsidR="00740BAE" w:rsidRPr="0079298B" w:rsidRDefault="00740BAE" w:rsidP="00100A82">
            <w:pPr>
              <w:pStyle w:val="Default"/>
              <w:rPr>
                <w:sz w:val="20"/>
                <w:szCs w:val="20"/>
                <w:lang w:val="en-US"/>
              </w:rPr>
            </w:pPr>
            <w:r w:rsidRPr="007E0F9C">
              <w:rPr>
                <w:b/>
                <w:sz w:val="20"/>
                <w:szCs w:val="20"/>
                <w:lang w:val="en-US"/>
              </w:rPr>
              <w:t>Meaning</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153B6DA2" w14:textId="4B5FD694" w:rsidR="00740BAE" w:rsidRPr="0079298B" w:rsidRDefault="00740BAE" w:rsidP="00100A82">
            <w:pPr>
              <w:pStyle w:val="Default"/>
              <w:jc w:val="center"/>
              <w:rPr>
                <w:sz w:val="20"/>
                <w:szCs w:val="20"/>
                <w:lang w:val="en-US"/>
              </w:rPr>
            </w:pPr>
            <w:r w:rsidRPr="007E0F9C">
              <w:rPr>
                <w:b/>
                <w:sz w:val="20"/>
                <w:szCs w:val="20"/>
                <w:lang w:val="en-US"/>
              </w:rPr>
              <w:t>Type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E9AEC1" w14:textId="40CBD803" w:rsidR="00740BAE" w:rsidRPr="0079298B" w:rsidRDefault="00740BAE" w:rsidP="00100A82">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6E1DFDA" w14:textId="6B98B53F" w:rsidR="00740BAE" w:rsidRPr="0079298B" w:rsidRDefault="00740BAE" w:rsidP="00100A82">
            <w:pPr>
              <w:pStyle w:val="Default"/>
              <w:rPr>
                <w:sz w:val="20"/>
                <w:szCs w:val="20"/>
                <w:lang w:val="en-US"/>
              </w:rPr>
            </w:pPr>
            <w:r w:rsidRPr="007E0F9C">
              <w:rPr>
                <w:b/>
                <w:sz w:val="20"/>
                <w:szCs w:val="20"/>
                <w:lang w:val="en-US"/>
              </w:rPr>
              <w:t>Format</w:t>
            </w:r>
          </w:p>
        </w:tc>
      </w:tr>
      <w:tr w:rsidR="00100A82" w:rsidRPr="0079298B" w14:paraId="5143D642"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1A2D6675" w14:textId="77777777" w:rsidR="00100A82" w:rsidRPr="0079298B" w:rsidRDefault="00100A82" w:rsidP="00100A82">
            <w:pPr>
              <w:pStyle w:val="Default"/>
              <w:rPr>
                <w:sz w:val="20"/>
                <w:szCs w:val="20"/>
                <w:highlight w:val="red"/>
                <w:lang w:val="en-US"/>
              </w:rPr>
            </w:pPr>
            <w:r w:rsidRPr="0079298B">
              <w:rPr>
                <w:sz w:val="20"/>
                <w:szCs w:val="20"/>
                <w:lang w:val="en-US"/>
              </w:rPr>
              <w:t>VAT</w:t>
            </w:r>
          </w:p>
        </w:tc>
        <w:tc>
          <w:tcPr>
            <w:tcW w:w="3870" w:type="dxa"/>
            <w:tcBorders>
              <w:top w:val="single" w:sz="4" w:space="0" w:color="000000"/>
              <w:left w:val="single" w:sz="4" w:space="0" w:color="000000"/>
              <w:bottom w:val="single" w:sz="4" w:space="0" w:color="000000"/>
              <w:right w:val="single" w:sz="4" w:space="0" w:color="000000"/>
            </w:tcBorders>
          </w:tcPr>
          <w:p w14:paraId="5AC04B54" w14:textId="67BE5CB8" w:rsidR="005C6989" w:rsidRPr="0079298B" w:rsidRDefault="00E8103A" w:rsidP="005C6989">
            <w:pPr>
              <w:pStyle w:val="Default"/>
              <w:rPr>
                <w:sz w:val="20"/>
                <w:szCs w:val="20"/>
                <w:lang w:val="en-US"/>
              </w:rPr>
            </w:pPr>
            <w:r w:rsidRPr="007E0F9C">
              <w:rPr>
                <w:sz w:val="20"/>
                <w:szCs w:val="20"/>
                <w:lang w:val="en-US"/>
              </w:rPr>
              <w:t>Is used to report the value added tax or for explicit marking of value added tax exemption.</w:t>
            </w:r>
          </w:p>
        </w:tc>
        <w:tc>
          <w:tcPr>
            <w:tcW w:w="990" w:type="dxa"/>
            <w:tcBorders>
              <w:top w:val="single" w:sz="4" w:space="0" w:color="000000"/>
              <w:left w:val="single" w:sz="4" w:space="0" w:color="000000"/>
              <w:bottom w:val="single" w:sz="4" w:space="0" w:color="000000"/>
              <w:right w:val="single" w:sz="4" w:space="0" w:color="000000"/>
            </w:tcBorders>
          </w:tcPr>
          <w:p w14:paraId="1E16B188" w14:textId="77777777" w:rsidR="00100A82" w:rsidRPr="0079298B" w:rsidRDefault="00100A82" w:rsidP="00100A82">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7A563FA" w14:textId="77777777" w:rsidR="00100A82" w:rsidRPr="0079298B" w:rsidRDefault="00100A82" w:rsidP="00100A82">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4EF96927" w14:textId="4AC3DFBE" w:rsidR="00100A82" w:rsidRPr="0079298B" w:rsidRDefault="005F1A53" w:rsidP="00100A82">
            <w:pPr>
              <w:autoSpaceDE w:val="0"/>
              <w:autoSpaceDN w:val="0"/>
              <w:adjustRightInd w:val="0"/>
              <w:rPr>
                <w:color w:val="000000"/>
                <w:sz w:val="20"/>
                <w:szCs w:val="20"/>
                <w:lang w:val="en-US"/>
              </w:rPr>
            </w:pPr>
            <w:r>
              <w:rPr>
                <w:color w:val="000000"/>
                <w:sz w:val="20"/>
                <w:szCs w:val="20"/>
                <w:lang w:val="en-US"/>
              </w:rPr>
              <w:t>XML composite</w:t>
            </w:r>
            <w:r w:rsidR="00100A82" w:rsidRPr="0079298B">
              <w:rPr>
                <w:color w:val="000000"/>
                <w:sz w:val="20"/>
                <w:szCs w:val="20"/>
                <w:lang w:val="en-US"/>
              </w:rPr>
              <w:t xml:space="preserve"> </w:t>
            </w:r>
          </w:p>
        </w:tc>
      </w:tr>
      <w:tr w:rsidR="005C6989" w:rsidRPr="0079298B" w14:paraId="375F25E6"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327F7AB1" w14:textId="77777777" w:rsidR="005C6989" w:rsidRPr="0079298B" w:rsidRDefault="005C6989" w:rsidP="00100A82">
            <w:pPr>
              <w:pStyle w:val="Default"/>
              <w:rPr>
                <w:sz w:val="20"/>
                <w:szCs w:val="20"/>
                <w:lang w:val="en-US"/>
              </w:rPr>
            </w:pPr>
            <w:r w:rsidRPr="0079298B">
              <w:rPr>
                <w:sz w:val="20"/>
                <w:szCs w:val="20"/>
                <w:lang w:val="en-US"/>
              </w:rPr>
              <w:t>VAT/</w:t>
            </w:r>
            <w:r w:rsidR="006024FD" w:rsidRPr="0079298B">
              <w:rPr>
                <w:sz w:val="20"/>
                <w:szCs w:val="20"/>
                <w:lang w:val="en-US"/>
              </w:rPr>
              <w:t>VAT</w:t>
            </w:r>
            <w:r w:rsidRPr="0079298B">
              <w:rPr>
                <w:sz w:val="20"/>
                <w:szCs w:val="20"/>
                <w:lang w:val="en-US"/>
              </w:rPr>
              <w:t>Item</w:t>
            </w:r>
          </w:p>
        </w:tc>
        <w:tc>
          <w:tcPr>
            <w:tcW w:w="3870" w:type="dxa"/>
            <w:tcBorders>
              <w:top w:val="single" w:sz="4" w:space="0" w:color="000000"/>
              <w:left w:val="single" w:sz="4" w:space="0" w:color="000000"/>
              <w:bottom w:val="single" w:sz="4" w:space="0" w:color="000000"/>
              <w:right w:val="single" w:sz="4" w:space="0" w:color="000000"/>
            </w:tcBorders>
          </w:tcPr>
          <w:p w14:paraId="5F92B489" w14:textId="43D45AC7" w:rsidR="005C6989" w:rsidRPr="0079298B" w:rsidRDefault="00F71BE7" w:rsidP="00100A82">
            <w:pPr>
              <w:pStyle w:val="Default"/>
              <w:rPr>
                <w:sz w:val="20"/>
                <w:szCs w:val="20"/>
                <w:lang w:val="en-US"/>
              </w:rPr>
            </w:pPr>
            <w:r>
              <w:rPr>
                <w:sz w:val="20"/>
                <w:szCs w:val="20"/>
                <w:lang w:val="en-US"/>
              </w:rPr>
              <w:t>Used to define a VAT or a VAT exemption.</w:t>
            </w:r>
          </w:p>
        </w:tc>
        <w:tc>
          <w:tcPr>
            <w:tcW w:w="990" w:type="dxa"/>
            <w:tcBorders>
              <w:top w:val="single" w:sz="4" w:space="0" w:color="000000"/>
              <w:left w:val="single" w:sz="4" w:space="0" w:color="000000"/>
              <w:bottom w:val="single" w:sz="4" w:space="0" w:color="000000"/>
              <w:right w:val="single" w:sz="4" w:space="0" w:color="000000"/>
            </w:tcBorders>
          </w:tcPr>
          <w:p w14:paraId="1A24DC9D" w14:textId="77777777" w:rsidR="005C6989" w:rsidRPr="0079298B" w:rsidRDefault="005C6989" w:rsidP="00100A82">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3303BA5" w14:textId="77777777" w:rsidR="005C6989" w:rsidRPr="0079298B" w:rsidRDefault="005C6989" w:rsidP="00100A82">
            <w:pPr>
              <w:autoSpaceDE w:val="0"/>
              <w:autoSpaceDN w:val="0"/>
              <w:adjustRightInd w:val="0"/>
              <w:jc w:val="center"/>
              <w:rPr>
                <w:color w:val="000000"/>
                <w:sz w:val="20"/>
                <w:szCs w:val="20"/>
                <w:lang w:val="en-US"/>
              </w:rPr>
            </w:pPr>
            <w:r w:rsidRPr="0079298B">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3C6CDCCB" w14:textId="4C8D482A" w:rsidR="005C6989" w:rsidRPr="0079298B" w:rsidRDefault="005F1A53" w:rsidP="00100A82">
            <w:pPr>
              <w:autoSpaceDE w:val="0"/>
              <w:autoSpaceDN w:val="0"/>
              <w:adjustRightInd w:val="0"/>
              <w:rPr>
                <w:color w:val="000000"/>
                <w:sz w:val="20"/>
                <w:szCs w:val="20"/>
                <w:lang w:val="en-US"/>
              </w:rPr>
            </w:pPr>
            <w:r>
              <w:rPr>
                <w:color w:val="000000"/>
                <w:sz w:val="20"/>
                <w:szCs w:val="20"/>
                <w:lang w:val="en-US"/>
              </w:rPr>
              <w:t>XML composite</w:t>
            </w:r>
          </w:p>
        </w:tc>
      </w:tr>
      <w:tr w:rsidR="00E16488" w:rsidRPr="0079298B" w14:paraId="15569A96"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583DAD56" w14:textId="77777777" w:rsidR="00E16488" w:rsidRPr="0079298B" w:rsidRDefault="00E16488" w:rsidP="00E16488">
            <w:pPr>
              <w:pStyle w:val="Default"/>
              <w:rPr>
                <w:sz w:val="20"/>
                <w:szCs w:val="20"/>
                <w:lang w:val="en-US"/>
              </w:rPr>
            </w:pPr>
            <w:r w:rsidRPr="0079298B">
              <w:rPr>
                <w:sz w:val="20"/>
                <w:szCs w:val="20"/>
                <w:lang w:val="en-US"/>
              </w:rPr>
              <w:t>VAT/</w:t>
            </w:r>
            <w:r w:rsidR="006024FD" w:rsidRPr="0079298B">
              <w:rPr>
                <w:sz w:val="20"/>
                <w:szCs w:val="20"/>
                <w:lang w:val="en-US"/>
              </w:rPr>
              <w:t>VAT</w:t>
            </w:r>
            <w:r w:rsidRPr="0079298B">
              <w:rPr>
                <w:sz w:val="20"/>
                <w:szCs w:val="20"/>
                <w:lang w:val="en-US"/>
              </w:rPr>
              <w:t>Item/</w:t>
            </w:r>
          </w:p>
          <w:p w14:paraId="512FB2B4" w14:textId="77777777" w:rsidR="00E16488" w:rsidRPr="0079298B" w:rsidRDefault="00E16488" w:rsidP="00E16488">
            <w:pPr>
              <w:pStyle w:val="Default"/>
              <w:rPr>
                <w:sz w:val="20"/>
                <w:szCs w:val="20"/>
                <w:lang w:val="en-US"/>
              </w:rPr>
            </w:pPr>
            <w:r w:rsidRPr="0079298B">
              <w:rPr>
                <w:sz w:val="20"/>
                <w:szCs w:val="20"/>
                <w:lang w:val="en-US"/>
              </w:rPr>
              <w:t>TaxedAmount</w:t>
            </w:r>
          </w:p>
        </w:tc>
        <w:tc>
          <w:tcPr>
            <w:tcW w:w="3870" w:type="dxa"/>
            <w:tcBorders>
              <w:top w:val="single" w:sz="4" w:space="0" w:color="000000"/>
              <w:left w:val="single" w:sz="4" w:space="0" w:color="000000"/>
              <w:bottom w:val="single" w:sz="4" w:space="0" w:color="000000"/>
              <w:right w:val="single" w:sz="4" w:space="0" w:color="000000"/>
            </w:tcBorders>
          </w:tcPr>
          <w:p w14:paraId="2DE783E6" w14:textId="46302260" w:rsidR="00E16488" w:rsidRPr="0079298B" w:rsidRDefault="00F71BE7" w:rsidP="00E16488">
            <w:pPr>
              <w:pStyle w:val="Default"/>
              <w:rPr>
                <w:sz w:val="20"/>
                <w:szCs w:val="20"/>
                <w:lang w:val="en-US"/>
              </w:rPr>
            </w:pPr>
            <w:r>
              <w:rPr>
                <w:sz w:val="20"/>
                <w:szCs w:val="20"/>
                <w:lang w:val="en-US"/>
              </w:rPr>
              <w:t>Base amount from which the tax is calculated.</w:t>
            </w:r>
          </w:p>
          <w:p w14:paraId="25BBE699" w14:textId="77777777" w:rsidR="003A2B7B" w:rsidRPr="0079298B" w:rsidRDefault="003A2B7B" w:rsidP="00E16488">
            <w:pPr>
              <w:pStyle w:val="Default"/>
              <w:rPr>
                <w:sz w:val="20"/>
                <w:szCs w:val="20"/>
                <w:lang w:val="en-US"/>
              </w:rPr>
            </w:pPr>
          </w:p>
          <w:p w14:paraId="348A3F78" w14:textId="03A2C798" w:rsidR="003A2B7B" w:rsidRPr="0079298B" w:rsidRDefault="00F71BE7" w:rsidP="00E16488">
            <w:pPr>
              <w:pStyle w:val="Default"/>
              <w:rPr>
                <w:b/>
                <w:sz w:val="20"/>
                <w:szCs w:val="20"/>
                <w:lang w:val="en-US"/>
              </w:rPr>
            </w:pPr>
            <w:r>
              <w:rPr>
                <w:b/>
                <w:sz w:val="20"/>
                <w:szCs w:val="20"/>
                <w:lang w:val="en-US"/>
              </w:rPr>
              <w:t>Calculation</w:t>
            </w:r>
            <w:r w:rsidR="003A2B7B" w:rsidRPr="0079298B">
              <w:rPr>
                <w:b/>
                <w:sz w:val="20"/>
                <w:szCs w:val="20"/>
                <w:lang w:val="en-US"/>
              </w:rPr>
              <w:t>:</w:t>
            </w:r>
          </w:p>
          <w:p w14:paraId="36B1A7CD" w14:textId="77777777" w:rsidR="003A2B7B" w:rsidRDefault="003A2B7B" w:rsidP="00E16488">
            <w:pPr>
              <w:pStyle w:val="Default"/>
              <w:rPr>
                <w:sz w:val="20"/>
                <w:szCs w:val="20"/>
                <w:lang w:val="en-US"/>
              </w:rPr>
            </w:pPr>
          </w:p>
          <w:p w14:paraId="7FBF023E" w14:textId="77777777" w:rsidR="002D06FF" w:rsidRDefault="00F71BE7" w:rsidP="00F71BE7">
            <w:pPr>
              <w:pStyle w:val="Default"/>
              <w:rPr>
                <w:sz w:val="20"/>
                <w:szCs w:val="20"/>
                <w:lang w:val="en-US"/>
              </w:rPr>
            </w:pPr>
            <w:r>
              <w:rPr>
                <w:sz w:val="20"/>
                <w:szCs w:val="20"/>
                <w:lang w:val="en-US"/>
              </w:rPr>
              <w:t>The sum of all net amounts from the different list line items, which have the same VAT rate as this element.</w:t>
            </w:r>
          </w:p>
          <w:p w14:paraId="1B0C00C2" w14:textId="655818DF" w:rsidR="00F71BE7" w:rsidRPr="0079298B" w:rsidRDefault="00F71BE7" w:rsidP="00F71BE7">
            <w:pPr>
              <w:pStyle w:val="Default"/>
              <w:rPr>
                <w:sz w:val="20"/>
                <w:szCs w:val="20"/>
                <w:lang w:val="en-US"/>
              </w:rPr>
            </w:pPr>
          </w:p>
        </w:tc>
        <w:tc>
          <w:tcPr>
            <w:tcW w:w="990" w:type="dxa"/>
            <w:tcBorders>
              <w:top w:val="single" w:sz="4" w:space="0" w:color="000000"/>
              <w:left w:val="single" w:sz="4" w:space="0" w:color="000000"/>
              <w:bottom w:val="single" w:sz="4" w:space="0" w:color="000000"/>
              <w:right w:val="single" w:sz="4" w:space="0" w:color="000000"/>
            </w:tcBorders>
          </w:tcPr>
          <w:p w14:paraId="3685C667"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5193289"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72B498CB" w14:textId="77777777" w:rsidR="00E16488" w:rsidRPr="0079298B" w:rsidRDefault="00E16488" w:rsidP="00E16488">
            <w:pPr>
              <w:autoSpaceDE w:val="0"/>
              <w:autoSpaceDN w:val="0"/>
              <w:adjustRightInd w:val="0"/>
              <w:rPr>
                <w:color w:val="000000"/>
                <w:sz w:val="20"/>
                <w:szCs w:val="20"/>
                <w:lang w:val="en-US"/>
              </w:rPr>
            </w:pPr>
            <w:r w:rsidRPr="0079298B">
              <w:rPr>
                <w:color w:val="000000"/>
                <w:sz w:val="20"/>
                <w:szCs w:val="20"/>
                <w:lang w:val="en-US"/>
              </w:rPr>
              <w:t>Decimal2Type</w:t>
            </w:r>
          </w:p>
        </w:tc>
      </w:tr>
      <w:tr w:rsidR="00E16488" w:rsidRPr="0079298B" w14:paraId="0AA88E22"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36752344" w14:textId="77777777" w:rsidR="00CD304F" w:rsidRPr="0079298B" w:rsidRDefault="00E16488" w:rsidP="00CD304F">
            <w:pPr>
              <w:pStyle w:val="Default"/>
              <w:rPr>
                <w:rFonts w:eastAsia="SimSun"/>
                <w:sz w:val="20"/>
                <w:szCs w:val="20"/>
                <w:lang w:val="en-US" w:eastAsia="zh-CN"/>
              </w:rPr>
            </w:pPr>
            <w:r w:rsidRPr="0079298B">
              <w:rPr>
                <w:sz w:val="20"/>
                <w:szCs w:val="20"/>
                <w:lang w:val="en-US"/>
              </w:rPr>
              <w:t>VAT/</w:t>
            </w:r>
            <w:r w:rsidR="006024FD" w:rsidRPr="0079298B">
              <w:rPr>
                <w:sz w:val="20"/>
                <w:szCs w:val="20"/>
                <w:lang w:val="en-US"/>
              </w:rPr>
              <w:t>VAT</w:t>
            </w:r>
            <w:r w:rsidRPr="0079298B">
              <w:rPr>
                <w:sz w:val="20"/>
                <w:szCs w:val="20"/>
                <w:lang w:val="en-US"/>
              </w:rPr>
              <w:t>Item/</w:t>
            </w:r>
          </w:p>
          <w:p w14:paraId="46D6B913" w14:textId="77777777" w:rsidR="00E16488" w:rsidRPr="0079298B" w:rsidRDefault="00E16488" w:rsidP="00CD304F">
            <w:pPr>
              <w:pStyle w:val="Default"/>
              <w:rPr>
                <w:sz w:val="20"/>
                <w:szCs w:val="20"/>
                <w:lang w:val="en-US"/>
              </w:rPr>
            </w:pPr>
            <w:r w:rsidRPr="0079298B">
              <w:rPr>
                <w:rFonts w:eastAsia="SimSun"/>
                <w:sz w:val="20"/>
                <w:szCs w:val="20"/>
                <w:lang w:val="en-US" w:eastAsia="zh-CN"/>
              </w:rPr>
              <w:t>TaxExemption</w:t>
            </w:r>
          </w:p>
        </w:tc>
        <w:tc>
          <w:tcPr>
            <w:tcW w:w="3870" w:type="dxa"/>
            <w:tcBorders>
              <w:top w:val="single" w:sz="4" w:space="0" w:color="000000"/>
              <w:left w:val="single" w:sz="4" w:space="0" w:color="000000"/>
              <w:bottom w:val="single" w:sz="4" w:space="0" w:color="000000"/>
              <w:right w:val="single" w:sz="4" w:space="0" w:color="000000"/>
            </w:tcBorders>
          </w:tcPr>
          <w:p w14:paraId="3686F1C8" w14:textId="7E8AF1D1" w:rsidR="00E16488" w:rsidRPr="0079298B" w:rsidRDefault="00F71BE7" w:rsidP="00F71BE7">
            <w:pPr>
              <w:pStyle w:val="Default"/>
              <w:rPr>
                <w:sz w:val="20"/>
                <w:szCs w:val="20"/>
                <w:lang w:val="en-US"/>
              </w:rPr>
            </w:pPr>
            <w:r>
              <w:rPr>
                <w:sz w:val="20"/>
                <w:szCs w:val="20"/>
                <w:lang w:val="en-US"/>
              </w:rPr>
              <w:t>This element is used to represent information  about invoice amounts, which are excempted from tax calculations. This element may be used to provide the reason for a tax exemption.</w:t>
            </w:r>
          </w:p>
        </w:tc>
        <w:tc>
          <w:tcPr>
            <w:tcW w:w="990" w:type="dxa"/>
            <w:tcBorders>
              <w:top w:val="single" w:sz="4" w:space="0" w:color="000000"/>
              <w:left w:val="single" w:sz="4" w:space="0" w:color="000000"/>
              <w:bottom w:val="single" w:sz="4" w:space="0" w:color="000000"/>
              <w:right w:val="single" w:sz="4" w:space="0" w:color="000000"/>
            </w:tcBorders>
          </w:tcPr>
          <w:p w14:paraId="71F6645D"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4753468"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6F682D8E" w14:textId="77777777" w:rsidR="00E16488" w:rsidRPr="0079298B" w:rsidRDefault="00E16488" w:rsidP="00E16488">
            <w:pPr>
              <w:autoSpaceDE w:val="0"/>
              <w:autoSpaceDN w:val="0"/>
              <w:adjustRightInd w:val="0"/>
              <w:rPr>
                <w:color w:val="000000"/>
                <w:sz w:val="20"/>
                <w:szCs w:val="20"/>
                <w:lang w:val="en-US"/>
              </w:rPr>
            </w:pPr>
            <w:r w:rsidRPr="0079298B">
              <w:rPr>
                <w:color w:val="000000"/>
                <w:sz w:val="20"/>
                <w:szCs w:val="20"/>
                <w:lang w:val="en-US"/>
              </w:rPr>
              <w:t>xs:string</w:t>
            </w:r>
          </w:p>
        </w:tc>
      </w:tr>
      <w:tr w:rsidR="00E16488" w:rsidRPr="0079298B" w14:paraId="601C84F3"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7F617767" w14:textId="77777777" w:rsidR="00CD304F" w:rsidRPr="0079298B" w:rsidRDefault="00E16488" w:rsidP="00CD304F">
            <w:pPr>
              <w:pStyle w:val="Default"/>
              <w:rPr>
                <w:sz w:val="20"/>
                <w:szCs w:val="20"/>
                <w:lang w:val="en-US"/>
              </w:rPr>
            </w:pPr>
            <w:r w:rsidRPr="0079298B">
              <w:rPr>
                <w:sz w:val="20"/>
                <w:szCs w:val="20"/>
                <w:lang w:val="en-US"/>
              </w:rPr>
              <w:t>VAT/</w:t>
            </w:r>
            <w:r w:rsidR="006024FD" w:rsidRPr="0079298B">
              <w:rPr>
                <w:sz w:val="20"/>
                <w:szCs w:val="20"/>
                <w:lang w:val="en-US"/>
              </w:rPr>
              <w:t>VAT</w:t>
            </w:r>
            <w:r w:rsidRPr="0079298B">
              <w:rPr>
                <w:sz w:val="20"/>
                <w:szCs w:val="20"/>
                <w:lang w:val="en-US"/>
              </w:rPr>
              <w:t>Item/</w:t>
            </w:r>
          </w:p>
          <w:p w14:paraId="592EAE71" w14:textId="77777777" w:rsidR="00E16488" w:rsidRPr="0079298B" w:rsidRDefault="00E16488" w:rsidP="00CD304F">
            <w:pPr>
              <w:pStyle w:val="Default"/>
              <w:rPr>
                <w:sz w:val="20"/>
                <w:szCs w:val="20"/>
                <w:lang w:val="en-US"/>
              </w:rPr>
            </w:pPr>
            <w:r w:rsidRPr="0079298B">
              <w:rPr>
                <w:rFonts w:eastAsia="SimSun"/>
                <w:sz w:val="20"/>
                <w:szCs w:val="20"/>
                <w:lang w:val="en-US" w:eastAsia="zh-CN"/>
              </w:rPr>
              <w:t>TaxExemption/@TaxExemptionCode</w:t>
            </w:r>
          </w:p>
        </w:tc>
        <w:tc>
          <w:tcPr>
            <w:tcW w:w="3870" w:type="dxa"/>
            <w:tcBorders>
              <w:top w:val="single" w:sz="4" w:space="0" w:color="000000"/>
              <w:left w:val="single" w:sz="4" w:space="0" w:color="000000"/>
              <w:bottom w:val="single" w:sz="4" w:space="0" w:color="000000"/>
              <w:right w:val="single" w:sz="4" w:space="0" w:color="000000"/>
            </w:tcBorders>
          </w:tcPr>
          <w:p w14:paraId="6EE700FC" w14:textId="1CD4627D" w:rsidR="00E16488" w:rsidRPr="0079298B" w:rsidRDefault="00F71BE7" w:rsidP="00E16488">
            <w:pPr>
              <w:pStyle w:val="Default"/>
              <w:rPr>
                <w:sz w:val="20"/>
                <w:szCs w:val="20"/>
                <w:lang w:val="en-US"/>
              </w:rPr>
            </w:pPr>
            <w:r>
              <w:rPr>
                <w:sz w:val="20"/>
                <w:szCs w:val="20"/>
                <w:lang w:val="en-US"/>
              </w:rPr>
              <w:t>This attribute may be used to provide the reason for a tax excemption, using a code value. It is recommend to use the predefined codes, provided in the appendix of this document.</w:t>
            </w:r>
          </w:p>
        </w:tc>
        <w:tc>
          <w:tcPr>
            <w:tcW w:w="990" w:type="dxa"/>
            <w:tcBorders>
              <w:top w:val="single" w:sz="4" w:space="0" w:color="000000"/>
              <w:left w:val="single" w:sz="4" w:space="0" w:color="000000"/>
              <w:bottom w:val="single" w:sz="4" w:space="0" w:color="000000"/>
              <w:right w:val="single" w:sz="4" w:space="0" w:color="000000"/>
            </w:tcBorders>
          </w:tcPr>
          <w:p w14:paraId="2F1DBEE1"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33096FB" w14:textId="3B0F806C" w:rsidR="00E16488" w:rsidRPr="0079298B" w:rsidRDefault="0084143B" w:rsidP="00E16488">
            <w:pPr>
              <w:autoSpaceDE w:val="0"/>
              <w:autoSpaceDN w:val="0"/>
              <w:adjustRightInd w:val="0"/>
              <w:jc w:val="center"/>
              <w:rPr>
                <w:color w:val="000000"/>
                <w:sz w:val="20"/>
                <w:szCs w:val="20"/>
                <w:lang w:val="en-US"/>
              </w:rPr>
            </w:pPr>
            <w:r w:rsidRPr="0079298B">
              <w:rPr>
                <w:color w:val="000000"/>
                <w:sz w:val="20"/>
                <w:szCs w:val="20"/>
                <w:lang w:val="en-US"/>
              </w:rPr>
              <w:t>0</w:t>
            </w:r>
            <w:r w:rsidR="00E16488" w:rsidRPr="0079298B">
              <w:rPr>
                <w:color w:val="000000"/>
                <w:sz w:val="20"/>
                <w:szCs w:val="20"/>
                <w:lang w:val="en-US"/>
              </w:rPr>
              <w:t>..1</w:t>
            </w:r>
          </w:p>
        </w:tc>
        <w:tc>
          <w:tcPr>
            <w:tcW w:w="1620" w:type="dxa"/>
            <w:tcBorders>
              <w:top w:val="single" w:sz="4" w:space="0" w:color="000000"/>
              <w:left w:val="single" w:sz="4" w:space="0" w:color="000000"/>
              <w:bottom w:val="single" w:sz="4" w:space="0" w:color="000000"/>
              <w:right w:val="single" w:sz="4" w:space="0" w:color="000000"/>
            </w:tcBorders>
          </w:tcPr>
          <w:p w14:paraId="1A1CDB7A" w14:textId="77777777" w:rsidR="00E16488" w:rsidRPr="0079298B" w:rsidRDefault="00E16488" w:rsidP="00E16488">
            <w:pPr>
              <w:autoSpaceDE w:val="0"/>
              <w:autoSpaceDN w:val="0"/>
              <w:adjustRightInd w:val="0"/>
              <w:rPr>
                <w:color w:val="000000"/>
                <w:sz w:val="20"/>
                <w:szCs w:val="20"/>
                <w:lang w:val="en-US"/>
              </w:rPr>
            </w:pPr>
            <w:r w:rsidRPr="0079298B">
              <w:rPr>
                <w:color w:val="000000"/>
                <w:sz w:val="20"/>
                <w:szCs w:val="20"/>
                <w:lang w:val="en-US"/>
              </w:rPr>
              <w:t>xs:string</w:t>
            </w:r>
          </w:p>
        </w:tc>
      </w:tr>
      <w:tr w:rsidR="00E16488" w:rsidRPr="0079298B" w14:paraId="2C9F1DE7"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41254FDE" w14:textId="77777777" w:rsidR="00CD304F" w:rsidRPr="0079298B" w:rsidRDefault="00E16488" w:rsidP="00CD304F">
            <w:pPr>
              <w:pStyle w:val="Default"/>
              <w:rPr>
                <w:sz w:val="20"/>
                <w:szCs w:val="20"/>
                <w:lang w:val="en-US"/>
              </w:rPr>
            </w:pPr>
            <w:r w:rsidRPr="0079298B">
              <w:rPr>
                <w:sz w:val="20"/>
                <w:szCs w:val="20"/>
                <w:lang w:val="en-US"/>
              </w:rPr>
              <w:t>VAT/</w:t>
            </w:r>
            <w:r w:rsidR="006024FD" w:rsidRPr="0079298B">
              <w:rPr>
                <w:sz w:val="20"/>
                <w:szCs w:val="20"/>
                <w:lang w:val="en-US"/>
              </w:rPr>
              <w:t>VAT</w:t>
            </w:r>
            <w:r w:rsidRPr="0079298B">
              <w:rPr>
                <w:sz w:val="20"/>
                <w:szCs w:val="20"/>
                <w:lang w:val="en-US"/>
              </w:rPr>
              <w:t>Item/</w:t>
            </w:r>
          </w:p>
          <w:p w14:paraId="4F75DF93" w14:textId="77777777" w:rsidR="00E16488" w:rsidRPr="0079298B" w:rsidRDefault="00170F55" w:rsidP="00CD304F">
            <w:pPr>
              <w:pStyle w:val="Default"/>
              <w:rPr>
                <w:sz w:val="20"/>
                <w:szCs w:val="20"/>
                <w:lang w:val="en-US"/>
              </w:rPr>
            </w:pPr>
            <w:r w:rsidRPr="0079298B">
              <w:rPr>
                <w:sz w:val="20"/>
                <w:szCs w:val="20"/>
                <w:lang w:val="en-US"/>
              </w:rPr>
              <w:lastRenderedPageBreak/>
              <w:t>VATRate</w:t>
            </w:r>
          </w:p>
        </w:tc>
        <w:tc>
          <w:tcPr>
            <w:tcW w:w="3870" w:type="dxa"/>
            <w:tcBorders>
              <w:top w:val="single" w:sz="4" w:space="0" w:color="000000"/>
              <w:left w:val="single" w:sz="4" w:space="0" w:color="000000"/>
              <w:bottom w:val="single" w:sz="4" w:space="0" w:color="000000"/>
              <w:right w:val="single" w:sz="4" w:space="0" w:color="000000"/>
            </w:tcBorders>
          </w:tcPr>
          <w:p w14:paraId="780EE1C4" w14:textId="751960EA" w:rsidR="00E16488" w:rsidRPr="0079298B" w:rsidRDefault="00F71BE7" w:rsidP="00F71BE7">
            <w:pPr>
              <w:pStyle w:val="Default"/>
              <w:rPr>
                <w:rFonts w:eastAsia="SimSun"/>
                <w:sz w:val="20"/>
                <w:szCs w:val="20"/>
                <w:lang w:val="en-US" w:eastAsia="zh-CN"/>
              </w:rPr>
            </w:pPr>
            <w:r>
              <w:rPr>
                <w:sz w:val="20"/>
                <w:szCs w:val="20"/>
                <w:lang w:val="en-US"/>
              </w:rPr>
              <w:lastRenderedPageBreak/>
              <w:t xml:space="preserve">The VAT rate of the underlying </w:t>
            </w:r>
            <w:r>
              <w:rPr>
                <w:sz w:val="20"/>
                <w:szCs w:val="20"/>
                <w:lang w:val="en-US"/>
              </w:rPr>
              <w:lastRenderedPageBreak/>
              <w:t>article/service.</w:t>
            </w:r>
          </w:p>
        </w:tc>
        <w:tc>
          <w:tcPr>
            <w:tcW w:w="990" w:type="dxa"/>
            <w:tcBorders>
              <w:top w:val="single" w:sz="4" w:space="0" w:color="000000"/>
              <w:left w:val="single" w:sz="4" w:space="0" w:color="000000"/>
              <w:bottom w:val="single" w:sz="4" w:space="0" w:color="000000"/>
              <w:right w:val="single" w:sz="4" w:space="0" w:color="000000"/>
            </w:tcBorders>
          </w:tcPr>
          <w:p w14:paraId="6DF81476"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6135E13C"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6B0EAA10" w14:textId="77777777" w:rsidR="00E16488" w:rsidRPr="0079298B" w:rsidRDefault="005B6314" w:rsidP="00E16488">
            <w:pPr>
              <w:autoSpaceDE w:val="0"/>
              <w:autoSpaceDN w:val="0"/>
              <w:adjustRightInd w:val="0"/>
              <w:rPr>
                <w:color w:val="000000"/>
                <w:sz w:val="20"/>
                <w:szCs w:val="20"/>
                <w:lang w:val="en-US"/>
              </w:rPr>
            </w:pPr>
            <w:r w:rsidRPr="0079298B">
              <w:rPr>
                <w:color w:val="000000"/>
                <w:sz w:val="20"/>
                <w:szCs w:val="20"/>
                <w:lang w:val="en-US"/>
              </w:rPr>
              <w:t>VATRateType</w:t>
            </w:r>
          </w:p>
        </w:tc>
      </w:tr>
      <w:tr w:rsidR="00E16488" w:rsidRPr="0079298B" w14:paraId="59FB9049"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6F4AE495" w14:textId="77777777" w:rsidR="00CD304F" w:rsidRPr="0079298B" w:rsidRDefault="00E16488" w:rsidP="00E16488">
            <w:pPr>
              <w:pStyle w:val="Default"/>
              <w:rPr>
                <w:sz w:val="20"/>
                <w:szCs w:val="20"/>
                <w:lang w:val="en-US"/>
              </w:rPr>
            </w:pPr>
            <w:r w:rsidRPr="0079298B">
              <w:rPr>
                <w:sz w:val="20"/>
                <w:szCs w:val="20"/>
                <w:lang w:val="en-US"/>
              </w:rPr>
              <w:lastRenderedPageBreak/>
              <w:t>VAT/</w:t>
            </w:r>
            <w:r w:rsidR="006024FD" w:rsidRPr="0079298B">
              <w:rPr>
                <w:sz w:val="20"/>
                <w:szCs w:val="20"/>
                <w:lang w:val="en-US"/>
              </w:rPr>
              <w:t>VAT</w:t>
            </w:r>
            <w:r w:rsidRPr="0079298B">
              <w:rPr>
                <w:sz w:val="20"/>
                <w:szCs w:val="20"/>
                <w:lang w:val="en-US"/>
              </w:rPr>
              <w:t>Item/</w:t>
            </w:r>
          </w:p>
          <w:p w14:paraId="273014C7" w14:textId="77777777" w:rsidR="00CD304F" w:rsidRPr="0079298B" w:rsidRDefault="00170F55" w:rsidP="00E16488">
            <w:pPr>
              <w:pStyle w:val="Default"/>
              <w:rPr>
                <w:sz w:val="20"/>
                <w:szCs w:val="20"/>
                <w:lang w:val="en-US"/>
              </w:rPr>
            </w:pPr>
            <w:r w:rsidRPr="0079298B">
              <w:rPr>
                <w:sz w:val="20"/>
                <w:szCs w:val="20"/>
                <w:lang w:val="en-US"/>
              </w:rPr>
              <w:t>VATRate</w:t>
            </w:r>
            <w:r w:rsidR="00E16488" w:rsidRPr="0079298B">
              <w:rPr>
                <w:sz w:val="20"/>
                <w:szCs w:val="20"/>
                <w:lang w:val="en-US"/>
              </w:rPr>
              <w:t>/</w:t>
            </w:r>
          </w:p>
          <w:p w14:paraId="7A99D874" w14:textId="77777777" w:rsidR="00E16488" w:rsidRPr="0079298B" w:rsidRDefault="00E16488" w:rsidP="00E16488">
            <w:pPr>
              <w:pStyle w:val="Default"/>
              <w:rPr>
                <w:sz w:val="20"/>
                <w:szCs w:val="20"/>
                <w:lang w:val="en-US"/>
              </w:rPr>
            </w:pPr>
            <w:r w:rsidRPr="0079298B">
              <w:rPr>
                <w:sz w:val="20"/>
                <w:szCs w:val="20"/>
                <w:lang w:val="en-US"/>
              </w:rPr>
              <w:t>@TaxCode</w:t>
            </w:r>
          </w:p>
        </w:tc>
        <w:tc>
          <w:tcPr>
            <w:tcW w:w="3870" w:type="dxa"/>
            <w:tcBorders>
              <w:top w:val="single" w:sz="4" w:space="0" w:color="000000"/>
              <w:left w:val="single" w:sz="4" w:space="0" w:color="000000"/>
              <w:bottom w:val="single" w:sz="4" w:space="0" w:color="000000"/>
              <w:right w:val="single" w:sz="4" w:space="0" w:color="000000"/>
            </w:tcBorders>
          </w:tcPr>
          <w:p w14:paraId="7B11C2E3" w14:textId="240D0D5D" w:rsidR="00E16488" w:rsidRPr="0079298B" w:rsidRDefault="00F71BE7">
            <w:pPr>
              <w:pStyle w:val="Default"/>
              <w:rPr>
                <w:sz w:val="20"/>
                <w:szCs w:val="20"/>
                <w:lang w:val="en-US"/>
              </w:rPr>
            </w:pPr>
            <w:r w:rsidRPr="007E0F9C">
              <w:rPr>
                <w:sz w:val="20"/>
                <w:szCs w:val="20"/>
                <w:lang w:val="en-US"/>
              </w:rPr>
              <w:t xml:space="preserve">„AT“+UVACode. ATXXX is equivalent to not taxable. The particular UVA Codes should be taken from the U30 </w:t>
            </w:r>
            <w:r>
              <w:rPr>
                <w:sz w:val="20"/>
                <w:szCs w:val="20"/>
                <w:lang w:val="en-US"/>
              </w:rPr>
              <w:t>form</w:t>
            </w:r>
            <w:r w:rsidRPr="007E0F9C">
              <w:rPr>
                <w:sz w:val="20"/>
                <w:szCs w:val="20"/>
                <w:lang w:val="en-US"/>
              </w:rPr>
              <w:t xml:space="preserve"> of the Federal Ministry of</w:t>
            </w:r>
            <w:r>
              <w:rPr>
                <w:sz w:val="20"/>
                <w:szCs w:val="20"/>
                <w:lang w:val="en-US"/>
              </w:rPr>
              <w:t xml:space="preserve"> Finance</w:t>
            </w:r>
            <w:r w:rsidRPr="007E0F9C">
              <w:rPr>
                <w:sz w:val="20"/>
                <w:szCs w:val="20"/>
                <w:lang w:val="en-US"/>
              </w:rPr>
              <w:t xml:space="preserve"> [BMF11]. The reporting of TaxCodes is only of informative character. The reporting of the tax rate in the field „Tax Rate“ is normative.</w:t>
            </w:r>
          </w:p>
        </w:tc>
        <w:tc>
          <w:tcPr>
            <w:tcW w:w="990" w:type="dxa"/>
            <w:tcBorders>
              <w:top w:val="single" w:sz="4" w:space="0" w:color="000000"/>
              <w:left w:val="single" w:sz="4" w:space="0" w:color="000000"/>
              <w:bottom w:val="single" w:sz="4" w:space="0" w:color="000000"/>
              <w:right w:val="single" w:sz="4" w:space="0" w:color="000000"/>
            </w:tcBorders>
          </w:tcPr>
          <w:p w14:paraId="736E7C44" w14:textId="2DD58218" w:rsidR="00E16488" w:rsidRPr="0079298B" w:rsidRDefault="00943337" w:rsidP="00E16488">
            <w:pPr>
              <w:autoSpaceDE w:val="0"/>
              <w:autoSpaceDN w:val="0"/>
              <w:adjustRightInd w:val="0"/>
              <w:jc w:val="center"/>
              <w:rPr>
                <w:color w:val="000000"/>
                <w:sz w:val="20"/>
                <w:szCs w:val="20"/>
                <w:lang w:val="en-US"/>
              </w:rPr>
            </w:pPr>
            <w:r>
              <w:rPr>
                <w:color w:val="000000"/>
                <w:sz w:val="20"/>
                <w:szCs w:val="20"/>
                <w:lang w:val="en-US"/>
              </w:rPr>
              <w:t>Attribute</w:t>
            </w:r>
          </w:p>
        </w:tc>
        <w:tc>
          <w:tcPr>
            <w:tcW w:w="900" w:type="dxa"/>
            <w:tcBorders>
              <w:top w:val="single" w:sz="4" w:space="0" w:color="000000"/>
              <w:left w:val="single" w:sz="4" w:space="0" w:color="000000"/>
              <w:bottom w:val="single" w:sz="4" w:space="0" w:color="000000"/>
              <w:right w:val="single" w:sz="4" w:space="0" w:color="000000"/>
            </w:tcBorders>
          </w:tcPr>
          <w:p w14:paraId="70A23C01"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1AE4E395" w14:textId="77777777" w:rsidR="00E16488" w:rsidRPr="0079298B" w:rsidRDefault="00E16488" w:rsidP="00E16488">
            <w:pPr>
              <w:autoSpaceDE w:val="0"/>
              <w:autoSpaceDN w:val="0"/>
              <w:adjustRightInd w:val="0"/>
              <w:rPr>
                <w:color w:val="000000"/>
                <w:sz w:val="20"/>
                <w:szCs w:val="20"/>
                <w:lang w:val="en-US"/>
              </w:rPr>
            </w:pPr>
            <w:r w:rsidRPr="0079298B">
              <w:rPr>
                <w:color w:val="000000"/>
                <w:sz w:val="20"/>
                <w:szCs w:val="20"/>
                <w:lang w:val="en-US"/>
              </w:rPr>
              <w:t>TaxCodeType</w:t>
            </w:r>
          </w:p>
        </w:tc>
      </w:tr>
      <w:tr w:rsidR="00E16488" w:rsidRPr="0079298B" w14:paraId="4B8A6EC4"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22DB3376" w14:textId="77777777" w:rsidR="00CD304F" w:rsidRPr="0079298B" w:rsidRDefault="00E16488" w:rsidP="00E16488">
            <w:pPr>
              <w:pStyle w:val="Default"/>
              <w:rPr>
                <w:sz w:val="20"/>
                <w:szCs w:val="20"/>
                <w:lang w:val="en-US"/>
              </w:rPr>
            </w:pPr>
            <w:r w:rsidRPr="0079298B">
              <w:rPr>
                <w:sz w:val="20"/>
                <w:szCs w:val="20"/>
                <w:lang w:val="en-US"/>
              </w:rPr>
              <w:t>VAT/</w:t>
            </w:r>
            <w:r w:rsidR="006024FD" w:rsidRPr="0079298B">
              <w:rPr>
                <w:sz w:val="20"/>
                <w:szCs w:val="20"/>
                <w:lang w:val="en-US"/>
              </w:rPr>
              <w:t>VAT</w:t>
            </w:r>
            <w:r w:rsidRPr="0079298B">
              <w:rPr>
                <w:sz w:val="20"/>
                <w:szCs w:val="20"/>
                <w:lang w:val="en-US"/>
              </w:rPr>
              <w:t>Item/</w:t>
            </w:r>
          </w:p>
          <w:p w14:paraId="4E5201C5" w14:textId="77777777" w:rsidR="00E16488" w:rsidRPr="0079298B" w:rsidRDefault="00E16488" w:rsidP="00E16488">
            <w:pPr>
              <w:pStyle w:val="Default"/>
              <w:rPr>
                <w:sz w:val="20"/>
                <w:szCs w:val="20"/>
                <w:lang w:val="en-US"/>
              </w:rPr>
            </w:pPr>
            <w:r w:rsidRPr="0079298B">
              <w:rPr>
                <w:sz w:val="20"/>
                <w:szCs w:val="20"/>
                <w:lang w:val="en-US"/>
              </w:rPr>
              <w:t>Amount</w:t>
            </w:r>
          </w:p>
        </w:tc>
        <w:tc>
          <w:tcPr>
            <w:tcW w:w="3870" w:type="dxa"/>
            <w:tcBorders>
              <w:top w:val="single" w:sz="4" w:space="0" w:color="000000"/>
              <w:left w:val="single" w:sz="4" w:space="0" w:color="000000"/>
              <w:bottom w:val="single" w:sz="4" w:space="0" w:color="000000"/>
              <w:right w:val="single" w:sz="4" w:space="0" w:color="000000"/>
            </w:tcBorders>
          </w:tcPr>
          <w:p w14:paraId="3B1ABC7B" w14:textId="0C2D23BF" w:rsidR="001846B7" w:rsidRPr="0079298B" w:rsidRDefault="00F71BE7" w:rsidP="001846B7">
            <w:pPr>
              <w:rPr>
                <w:sz w:val="20"/>
                <w:szCs w:val="20"/>
                <w:lang w:val="en-US"/>
              </w:rPr>
            </w:pPr>
            <w:r>
              <w:rPr>
                <w:sz w:val="20"/>
                <w:szCs w:val="20"/>
                <w:lang w:val="en-US"/>
              </w:rPr>
              <w:t>The tax amount</w:t>
            </w:r>
            <w:r w:rsidR="00E16488" w:rsidRPr="0079298B">
              <w:rPr>
                <w:sz w:val="20"/>
                <w:szCs w:val="20"/>
                <w:lang w:val="en-US"/>
              </w:rPr>
              <w:t>.</w:t>
            </w:r>
          </w:p>
          <w:p w14:paraId="0BBD9354" w14:textId="77777777" w:rsidR="001846B7" w:rsidRPr="0079298B" w:rsidRDefault="001846B7" w:rsidP="001846B7">
            <w:pPr>
              <w:rPr>
                <w:sz w:val="20"/>
                <w:szCs w:val="20"/>
                <w:lang w:val="en-US"/>
              </w:rPr>
            </w:pPr>
          </w:p>
          <w:p w14:paraId="02C9AC6D" w14:textId="1D30B79A" w:rsidR="001846B7" w:rsidRPr="0079298B" w:rsidRDefault="00F71BE7" w:rsidP="001846B7">
            <w:pPr>
              <w:rPr>
                <w:b/>
                <w:sz w:val="20"/>
                <w:szCs w:val="20"/>
                <w:lang w:val="en-US"/>
              </w:rPr>
            </w:pPr>
            <w:r>
              <w:rPr>
                <w:b/>
                <w:sz w:val="20"/>
                <w:szCs w:val="20"/>
                <w:lang w:val="en-US"/>
              </w:rPr>
              <w:t>Calculation</w:t>
            </w:r>
            <w:r w:rsidR="001846B7" w:rsidRPr="0079298B">
              <w:rPr>
                <w:b/>
                <w:sz w:val="20"/>
                <w:szCs w:val="20"/>
                <w:lang w:val="en-US"/>
              </w:rPr>
              <w:t>:</w:t>
            </w:r>
          </w:p>
          <w:p w14:paraId="0DE879D6" w14:textId="77777777" w:rsidR="001846B7" w:rsidRPr="0079298B" w:rsidRDefault="001846B7" w:rsidP="001846B7">
            <w:pPr>
              <w:rPr>
                <w:sz w:val="20"/>
                <w:szCs w:val="20"/>
                <w:lang w:val="en-US"/>
              </w:rPr>
            </w:pPr>
          </w:p>
          <w:p w14:paraId="2A96CEFA" w14:textId="357932F2" w:rsidR="00A03396" w:rsidRPr="0079298B" w:rsidRDefault="00F71BE7" w:rsidP="001846B7">
            <w:pPr>
              <w:pStyle w:val="Default"/>
              <w:rPr>
                <w:sz w:val="20"/>
                <w:szCs w:val="20"/>
                <w:lang w:val="en-US"/>
              </w:rPr>
            </w:pPr>
            <w:r>
              <w:rPr>
                <w:sz w:val="20"/>
                <w:szCs w:val="20"/>
                <w:lang w:val="en-US"/>
              </w:rPr>
              <w:t>The amount is calculated using the formula:</w:t>
            </w:r>
          </w:p>
          <w:p w14:paraId="768F1B31" w14:textId="77777777" w:rsidR="00E16488" w:rsidRPr="0079298B" w:rsidRDefault="00E16488" w:rsidP="001846B7">
            <w:pPr>
              <w:pStyle w:val="Default"/>
              <w:rPr>
                <w:sz w:val="20"/>
                <w:szCs w:val="20"/>
                <w:lang w:val="en-US"/>
              </w:rPr>
            </w:pPr>
            <w:r w:rsidRPr="0079298B">
              <w:rPr>
                <w:rFonts w:ascii="Courier New" w:hAnsi="Courier New" w:cs="Courier New"/>
                <w:sz w:val="20"/>
                <w:szCs w:val="20"/>
                <w:lang w:val="en-US"/>
              </w:rPr>
              <w:t>TaxedAmount</w:t>
            </w:r>
            <w:r w:rsidRPr="0079298B">
              <w:rPr>
                <w:sz w:val="20"/>
                <w:szCs w:val="20"/>
                <w:lang w:val="en-US"/>
              </w:rPr>
              <w:t xml:space="preserve"> </w:t>
            </w:r>
            <w:r w:rsidR="001846B7" w:rsidRPr="0079298B">
              <w:rPr>
                <w:sz w:val="20"/>
                <w:szCs w:val="20"/>
                <w:lang w:val="en-US"/>
              </w:rPr>
              <w:t xml:space="preserve">* </w:t>
            </w:r>
            <w:r w:rsidR="00170F55" w:rsidRPr="0079298B">
              <w:rPr>
                <w:rFonts w:ascii="Courier New" w:hAnsi="Courier New" w:cs="Courier New"/>
                <w:sz w:val="20"/>
                <w:szCs w:val="20"/>
                <w:lang w:val="en-US"/>
              </w:rPr>
              <w:t>VAT</w:t>
            </w:r>
            <w:r w:rsidRPr="0079298B">
              <w:rPr>
                <w:rFonts w:ascii="Courier New" w:hAnsi="Courier New" w:cs="Courier New"/>
                <w:sz w:val="20"/>
                <w:szCs w:val="20"/>
                <w:lang w:val="en-US"/>
              </w:rPr>
              <w:t>Rate</w:t>
            </w:r>
            <w:r w:rsidR="001846B7" w:rsidRPr="0079298B">
              <w:rPr>
                <w:sz w:val="20"/>
                <w:szCs w:val="20"/>
                <w:lang w:val="en-US"/>
              </w:rPr>
              <w:t xml:space="preserve"> </w:t>
            </w:r>
            <w:r w:rsidRPr="0079298B">
              <w:rPr>
                <w:sz w:val="20"/>
                <w:szCs w:val="20"/>
                <w:lang w:val="en-US"/>
              </w:rPr>
              <w:t>/</w:t>
            </w:r>
            <w:r w:rsidR="001846B7" w:rsidRPr="0079298B">
              <w:rPr>
                <w:sz w:val="20"/>
                <w:szCs w:val="20"/>
                <w:lang w:val="en-US"/>
              </w:rPr>
              <w:t xml:space="preserve"> </w:t>
            </w:r>
            <w:r w:rsidRPr="0079298B">
              <w:rPr>
                <w:sz w:val="20"/>
                <w:szCs w:val="20"/>
                <w:lang w:val="en-US"/>
              </w:rPr>
              <w:t>100.</w:t>
            </w:r>
          </w:p>
          <w:p w14:paraId="6B1326DA" w14:textId="77777777" w:rsidR="00A03396" w:rsidRPr="0079298B" w:rsidRDefault="00A03396" w:rsidP="001846B7">
            <w:pPr>
              <w:pStyle w:val="Default"/>
              <w:rPr>
                <w:sz w:val="20"/>
                <w:szCs w:val="20"/>
                <w:lang w:val="en-US"/>
              </w:rPr>
            </w:pPr>
          </w:p>
          <w:p w14:paraId="58C6635E" w14:textId="139A0BE4" w:rsidR="001846B7" w:rsidRPr="0079298B" w:rsidRDefault="00F71BE7" w:rsidP="00F71BE7">
            <w:pPr>
              <w:pStyle w:val="Default"/>
              <w:rPr>
                <w:sz w:val="20"/>
                <w:szCs w:val="20"/>
                <w:lang w:val="en-US"/>
              </w:rPr>
            </w:pPr>
            <w:r>
              <w:rPr>
                <w:sz w:val="20"/>
                <w:szCs w:val="20"/>
                <w:lang w:val="en-US"/>
              </w:rPr>
              <w:t>In case of</w:t>
            </w:r>
            <w:r w:rsidR="001846B7" w:rsidRPr="0079298B">
              <w:rPr>
                <w:sz w:val="20"/>
                <w:szCs w:val="20"/>
                <w:lang w:val="en-US"/>
              </w:rPr>
              <w:t xml:space="preserve"> </w:t>
            </w:r>
            <w:r w:rsidR="001846B7" w:rsidRPr="0079298B">
              <w:rPr>
                <w:rFonts w:ascii="Courier New" w:hAnsi="Courier New" w:cs="Courier New"/>
                <w:sz w:val="20"/>
                <w:szCs w:val="20"/>
                <w:lang w:val="en-US"/>
              </w:rPr>
              <w:t>TaxExemption</w:t>
            </w:r>
            <w:r w:rsidR="001846B7" w:rsidRPr="0079298B">
              <w:rPr>
                <w:sz w:val="20"/>
                <w:szCs w:val="20"/>
                <w:lang w:val="en-US"/>
              </w:rPr>
              <w:t xml:space="preserve"> </w:t>
            </w:r>
            <w:r>
              <w:rPr>
                <w:sz w:val="20"/>
                <w:szCs w:val="20"/>
                <w:lang w:val="en-US"/>
              </w:rPr>
              <w:t>the value is always</w:t>
            </w:r>
            <w:r w:rsidR="001846B7" w:rsidRPr="0079298B">
              <w:rPr>
                <w:sz w:val="20"/>
                <w:szCs w:val="20"/>
                <w:lang w:val="en-US"/>
              </w:rPr>
              <w:t xml:space="preserve"> 0.</w:t>
            </w:r>
          </w:p>
        </w:tc>
        <w:tc>
          <w:tcPr>
            <w:tcW w:w="990" w:type="dxa"/>
            <w:tcBorders>
              <w:top w:val="single" w:sz="4" w:space="0" w:color="000000"/>
              <w:left w:val="single" w:sz="4" w:space="0" w:color="000000"/>
              <w:bottom w:val="single" w:sz="4" w:space="0" w:color="000000"/>
              <w:right w:val="single" w:sz="4" w:space="0" w:color="000000"/>
            </w:tcBorders>
          </w:tcPr>
          <w:p w14:paraId="4DDEF5D3"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D896FF9"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1C9998DF" w14:textId="77777777" w:rsidR="00E16488" w:rsidRPr="0079298B" w:rsidRDefault="00E16488" w:rsidP="00E16488">
            <w:pPr>
              <w:autoSpaceDE w:val="0"/>
              <w:autoSpaceDN w:val="0"/>
              <w:adjustRightInd w:val="0"/>
              <w:rPr>
                <w:color w:val="000000"/>
                <w:sz w:val="20"/>
                <w:szCs w:val="20"/>
                <w:lang w:val="en-US"/>
              </w:rPr>
            </w:pPr>
            <w:r w:rsidRPr="0079298B">
              <w:rPr>
                <w:color w:val="000000"/>
                <w:sz w:val="20"/>
                <w:szCs w:val="20"/>
                <w:lang w:val="en-US"/>
              </w:rPr>
              <w:t>Decimal2Type</w:t>
            </w:r>
          </w:p>
        </w:tc>
      </w:tr>
      <w:tr w:rsidR="00E16488" w:rsidRPr="0079298B" w14:paraId="43CF3C7F"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18C8212F" w14:textId="77777777" w:rsidR="00E16488" w:rsidRPr="0079298B" w:rsidRDefault="00E16488" w:rsidP="00E16488">
            <w:pPr>
              <w:pStyle w:val="Default"/>
              <w:rPr>
                <w:sz w:val="20"/>
                <w:szCs w:val="20"/>
                <w:lang w:val="en-US"/>
              </w:rPr>
            </w:pPr>
            <w:r w:rsidRPr="0079298B">
              <w:rPr>
                <w:sz w:val="20"/>
                <w:szCs w:val="20"/>
                <w:lang w:val="en-US"/>
              </w:rPr>
              <w:t>OtherTax</w:t>
            </w:r>
          </w:p>
        </w:tc>
        <w:tc>
          <w:tcPr>
            <w:tcW w:w="3870" w:type="dxa"/>
            <w:tcBorders>
              <w:top w:val="single" w:sz="4" w:space="0" w:color="000000"/>
              <w:left w:val="single" w:sz="4" w:space="0" w:color="000000"/>
              <w:bottom w:val="single" w:sz="4" w:space="0" w:color="000000"/>
              <w:right w:val="single" w:sz="4" w:space="0" w:color="000000"/>
            </w:tcBorders>
          </w:tcPr>
          <w:p w14:paraId="50ADC298" w14:textId="4D3F8340" w:rsidR="00E16488" w:rsidRPr="0079298B" w:rsidRDefault="00F71BE7" w:rsidP="00F71BE7">
            <w:pPr>
              <w:pStyle w:val="Default"/>
              <w:rPr>
                <w:sz w:val="20"/>
                <w:szCs w:val="20"/>
                <w:lang w:val="en-US"/>
              </w:rPr>
            </w:pPr>
            <w:r>
              <w:rPr>
                <w:sz w:val="20"/>
                <w:szCs w:val="20"/>
                <w:lang w:val="en-US"/>
              </w:rPr>
              <w:t>Element used to provide other taxes, which are not subject to VAT calculations.</w:t>
            </w:r>
          </w:p>
        </w:tc>
        <w:tc>
          <w:tcPr>
            <w:tcW w:w="990" w:type="dxa"/>
            <w:tcBorders>
              <w:top w:val="single" w:sz="4" w:space="0" w:color="000000"/>
              <w:left w:val="single" w:sz="4" w:space="0" w:color="000000"/>
              <w:bottom w:val="single" w:sz="4" w:space="0" w:color="000000"/>
              <w:right w:val="single" w:sz="4" w:space="0" w:color="000000"/>
            </w:tcBorders>
          </w:tcPr>
          <w:p w14:paraId="350F15BD"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EC1C94E"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0..*</w:t>
            </w:r>
          </w:p>
        </w:tc>
        <w:tc>
          <w:tcPr>
            <w:tcW w:w="1620" w:type="dxa"/>
            <w:tcBorders>
              <w:top w:val="single" w:sz="4" w:space="0" w:color="000000"/>
              <w:left w:val="single" w:sz="4" w:space="0" w:color="000000"/>
              <w:bottom w:val="single" w:sz="4" w:space="0" w:color="000000"/>
              <w:right w:val="single" w:sz="4" w:space="0" w:color="000000"/>
            </w:tcBorders>
          </w:tcPr>
          <w:p w14:paraId="0B54806B" w14:textId="67C6DEB4" w:rsidR="00E16488" w:rsidRPr="0079298B" w:rsidRDefault="005F1A53" w:rsidP="00E16488">
            <w:pPr>
              <w:autoSpaceDE w:val="0"/>
              <w:autoSpaceDN w:val="0"/>
              <w:adjustRightInd w:val="0"/>
              <w:rPr>
                <w:color w:val="000000"/>
                <w:sz w:val="20"/>
                <w:szCs w:val="20"/>
                <w:lang w:val="en-US"/>
              </w:rPr>
            </w:pPr>
            <w:r>
              <w:rPr>
                <w:color w:val="000000"/>
                <w:sz w:val="20"/>
                <w:szCs w:val="20"/>
                <w:lang w:val="en-US"/>
              </w:rPr>
              <w:t>XML composite</w:t>
            </w:r>
          </w:p>
        </w:tc>
      </w:tr>
      <w:tr w:rsidR="00E16488" w:rsidRPr="0079298B" w14:paraId="5C92FFA7"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0050B3C0" w14:textId="77777777" w:rsidR="00CD304F" w:rsidRPr="0079298B" w:rsidRDefault="00E16488" w:rsidP="00CD304F">
            <w:pPr>
              <w:pStyle w:val="Default"/>
              <w:rPr>
                <w:sz w:val="20"/>
                <w:szCs w:val="20"/>
                <w:lang w:val="en-US"/>
              </w:rPr>
            </w:pPr>
            <w:r w:rsidRPr="0079298B">
              <w:rPr>
                <w:sz w:val="20"/>
                <w:szCs w:val="20"/>
                <w:lang w:val="en-US"/>
              </w:rPr>
              <w:t>OtherTax/</w:t>
            </w:r>
          </w:p>
          <w:p w14:paraId="330C7789" w14:textId="77777777" w:rsidR="00E16488" w:rsidRPr="0079298B" w:rsidRDefault="00E16488" w:rsidP="00CD304F">
            <w:pPr>
              <w:pStyle w:val="Default"/>
              <w:rPr>
                <w:sz w:val="20"/>
                <w:szCs w:val="20"/>
                <w:lang w:val="en-US"/>
              </w:rPr>
            </w:pPr>
            <w:r w:rsidRPr="0079298B">
              <w:rPr>
                <w:sz w:val="20"/>
                <w:szCs w:val="20"/>
                <w:lang w:val="en-US"/>
              </w:rPr>
              <w:t>Comment</w:t>
            </w:r>
          </w:p>
        </w:tc>
        <w:tc>
          <w:tcPr>
            <w:tcW w:w="3870" w:type="dxa"/>
            <w:tcBorders>
              <w:top w:val="single" w:sz="4" w:space="0" w:color="000000"/>
              <w:left w:val="single" w:sz="4" w:space="0" w:color="000000"/>
              <w:bottom w:val="single" w:sz="4" w:space="0" w:color="000000"/>
              <w:right w:val="single" w:sz="4" w:space="0" w:color="000000"/>
            </w:tcBorders>
          </w:tcPr>
          <w:p w14:paraId="005291C0" w14:textId="11EDA55D" w:rsidR="00E16488" w:rsidRPr="0079298B" w:rsidRDefault="00F71BE7" w:rsidP="00C40AA4">
            <w:pPr>
              <w:pStyle w:val="Default"/>
              <w:rPr>
                <w:sz w:val="20"/>
                <w:szCs w:val="20"/>
                <w:lang w:val="en-US"/>
              </w:rPr>
            </w:pPr>
            <w:r>
              <w:rPr>
                <w:sz w:val="20"/>
                <w:szCs w:val="20"/>
                <w:lang w:val="en-US"/>
              </w:rPr>
              <w:t>The type of tax using free-text.</w:t>
            </w:r>
          </w:p>
        </w:tc>
        <w:tc>
          <w:tcPr>
            <w:tcW w:w="990" w:type="dxa"/>
            <w:tcBorders>
              <w:top w:val="single" w:sz="4" w:space="0" w:color="000000"/>
              <w:left w:val="single" w:sz="4" w:space="0" w:color="000000"/>
              <w:bottom w:val="single" w:sz="4" w:space="0" w:color="000000"/>
              <w:right w:val="single" w:sz="4" w:space="0" w:color="000000"/>
            </w:tcBorders>
          </w:tcPr>
          <w:p w14:paraId="7AAE1F7B"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4FA9C63"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1D4E36A4" w14:textId="77777777" w:rsidR="00E16488" w:rsidRPr="0079298B" w:rsidRDefault="00E16488" w:rsidP="00E16488">
            <w:pPr>
              <w:autoSpaceDE w:val="0"/>
              <w:autoSpaceDN w:val="0"/>
              <w:adjustRightInd w:val="0"/>
              <w:rPr>
                <w:color w:val="000000"/>
                <w:sz w:val="20"/>
                <w:szCs w:val="20"/>
                <w:lang w:val="en-US"/>
              </w:rPr>
            </w:pPr>
            <w:r w:rsidRPr="0079298B">
              <w:rPr>
                <w:color w:val="000000"/>
                <w:sz w:val="20"/>
                <w:szCs w:val="20"/>
                <w:lang w:val="en-US"/>
              </w:rPr>
              <w:t>xs:string</w:t>
            </w:r>
          </w:p>
        </w:tc>
      </w:tr>
      <w:tr w:rsidR="00E16488" w:rsidRPr="0079298B" w14:paraId="6658FD42"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0E668DDA" w14:textId="77777777" w:rsidR="00E16488" w:rsidRPr="0079298B" w:rsidRDefault="00E16488" w:rsidP="00E16488">
            <w:pPr>
              <w:pStyle w:val="Default"/>
              <w:rPr>
                <w:sz w:val="20"/>
                <w:szCs w:val="20"/>
                <w:lang w:val="en-US"/>
              </w:rPr>
            </w:pPr>
            <w:r w:rsidRPr="0079298B">
              <w:rPr>
                <w:sz w:val="20"/>
                <w:szCs w:val="20"/>
                <w:lang w:val="en-US"/>
              </w:rPr>
              <w:t>OtherTax/Amount</w:t>
            </w:r>
          </w:p>
        </w:tc>
        <w:tc>
          <w:tcPr>
            <w:tcW w:w="3870" w:type="dxa"/>
            <w:tcBorders>
              <w:top w:val="single" w:sz="4" w:space="0" w:color="000000"/>
              <w:left w:val="single" w:sz="4" w:space="0" w:color="000000"/>
              <w:bottom w:val="single" w:sz="4" w:space="0" w:color="000000"/>
              <w:right w:val="single" w:sz="4" w:space="0" w:color="000000"/>
            </w:tcBorders>
          </w:tcPr>
          <w:p w14:paraId="0F5C920E" w14:textId="089D08AE" w:rsidR="00E16488" w:rsidRPr="0079298B" w:rsidRDefault="00F71BE7" w:rsidP="00E16488">
            <w:pPr>
              <w:pStyle w:val="Default"/>
              <w:rPr>
                <w:sz w:val="20"/>
                <w:szCs w:val="20"/>
                <w:lang w:val="en-US"/>
              </w:rPr>
            </w:pPr>
            <w:r>
              <w:rPr>
                <w:sz w:val="20"/>
                <w:szCs w:val="20"/>
                <w:lang w:val="en-US"/>
              </w:rPr>
              <w:t>The tax amount.</w:t>
            </w:r>
          </w:p>
        </w:tc>
        <w:tc>
          <w:tcPr>
            <w:tcW w:w="990" w:type="dxa"/>
            <w:tcBorders>
              <w:top w:val="single" w:sz="4" w:space="0" w:color="000000"/>
              <w:left w:val="single" w:sz="4" w:space="0" w:color="000000"/>
              <w:bottom w:val="single" w:sz="4" w:space="0" w:color="000000"/>
              <w:right w:val="single" w:sz="4" w:space="0" w:color="000000"/>
            </w:tcBorders>
          </w:tcPr>
          <w:p w14:paraId="6D5BDCDA"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834991E" w14:textId="77777777" w:rsidR="00E16488" w:rsidRPr="0079298B" w:rsidRDefault="00E16488" w:rsidP="00E16488">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14E312E8" w14:textId="77777777" w:rsidR="00E16488" w:rsidRPr="0079298B" w:rsidRDefault="00E16488" w:rsidP="00E16488">
            <w:pPr>
              <w:autoSpaceDE w:val="0"/>
              <w:autoSpaceDN w:val="0"/>
              <w:adjustRightInd w:val="0"/>
              <w:rPr>
                <w:color w:val="000000"/>
                <w:sz w:val="20"/>
                <w:szCs w:val="20"/>
                <w:lang w:val="en-US"/>
              </w:rPr>
            </w:pPr>
            <w:r w:rsidRPr="0079298B">
              <w:rPr>
                <w:color w:val="000000"/>
                <w:sz w:val="20"/>
                <w:szCs w:val="20"/>
                <w:lang w:val="en-US"/>
              </w:rPr>
              <w:t>Decimal2Type</w:t>
            </w:r>
          </w:p>
        </w:tc>
      </w:tr>
      <w:tr w:rsidR="00F71BE7" w:rsidRPr="0079298B" w14:paraId="282B1B21" w14:textId="77777777" w:rsidTr="009175C7">
        <w:trPr>
          <w:trHeight w:val="154"/>
        </w:trPr>
        <w:tc>
          <w:tcPr>
            <w:tcW w:w="1801" w:type="dxa"/>
            <w:tcBorders>
              <w:top w:val="single" w:sz="4" w:space="0" w:color="000000"/>
              <w:left w:val="single" w:sz="4" w:space="0" w:color="000000"/>
              <w:bottom w:val="single" w:sz="4" w:space="0" w:color="000000"/>
              <w:right w:val="single" w:sz="4" w:space="0" w:color="000000"/>
            </w:tcBorders>
          </w:tcPr>
          <w:p w14:paraId="7EF8C8E8" w14:textId="77777777" w:rsidR="00F71BE7" w:rsidRPr="0079298B" w:rsidRDefault="00F71BE7" w:rsidP="00E16488">
            <w:pPr>
              <w:pStyle w:val="Default"/>
              <w:rPr>
                <w:sz w:val="20"/>
                <w:szCs w:val="20"/>
                <w:lang w:val="en-US"/>
              </w:rPr>
            </w:pPr>
            <w:r w:rsidRPr="0079298B">
              <w:rPr>
                <w:sz w:val="20"/>
                <w:szCs w:val="20"/>
                <w:lang w:val="en-US"/>
              </w:rPr>
              <w:t>TaxExtension</w:t>
            </w:r>
          </w:p>
        </w:tc>
        <w:tc>
          <w:tcPr>
            <w:tcW w:w="3870" w:type="dxa"/>
            <w:tcBorders>
              <w:top w:val="single" w:sz="4" w:space="0" w:color="000000"/>
              <w:left w:val="single" w:sz="4" w:space="0" w:color="000000"/>
              <w:bottom w:val="single" w:sz="4" w:space="0" w:color="000000"/>
              <w:right w:val="single" w:sz="4" w:space="0" w:color="000000"/>
            </w:tcBorders>
          </w:tcPr>
          <w:p w14:paraId="294056C2" w14:textId="6465D02B" w:rsidR="00F71BE7" w:rsidRPr="0079298B" w:rsidRDefault="00F71BE7" w:rsidP="00E16488">
            <w:pPr>
              <w:rPr>
                <w:sz w:val="20"/>
                <w:szCs w:val="20"/>
                <w:lang w:val="en-US"/>
              </w:rPr>
            </w:pPr>
            <w:r w:rsidRPr="007E0F9C">
              <w:rPr>
                <w:sz w:val="20"/>
                <w:szCs w:val="20"/>
                <w:lang w:val="en-US"/>
              </w:rPr>
              <w:t xml:space="preserve">Element for integration of elements that are referenced in the TaxExtension element of the ebInterfaceExtension.xsd Schema or </w:t>
            </w:r>
            <w:r>
              <w:rPr>
                <w:sz w:val="20"/>
                <w:szCs w:val="20"/>
                <w:lang w:val="en-US"/>
              </w:rPr>
              <w:t>originate</w:t>
            </w:r>
            <w:r w:rsidRPr="007E0F9C">
              <w:rPr>
                <w:sz w:val="20"/>
                <w:szCs w:val="20"/>
                <w:lang w:val="en-US"/>
              </w:rPr>
              <w:t xml:space="preserve"> from another arbitrary namespace.</w:t>
            </w:r>
          </w:p>
        </w:tc>
        <w:tc>
          <w:tcPr>
            <w:tcW w:w="990" w:type="dxa"/>
            <w:tcBorders>
              <w:top w:val="single" w:sz="4" w:space="0" w:color="000000"/>
              <w:left w:val="single" w:sz="4" w:space="0" w:color="000000"/>
              <w:bottom w:val="single" w:sz="4" w:space="0" w:color="000000"/>
              <w:right w:val="single" w:sz="4" w:space="0" w:color="000000"/>
            </w:tcBorders>
          </w:tcPr>
          <w:p w14:paraId="244D084D" w14:textId="77777777" w:rsidR="00F71BE7" w:rsidRPr="0079298B" w:rsidRDefault="00F71BE7" w:rsidP="00E16488">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A4431D0" w14:textId="77777777" w:rsidR="00F71BE7" w:rsidRPr="0079298B" w:rsidRDefault="00F71BE7" w:rsidP="00E16488">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6537C91C" w14:textId="592701C7" w:rsidR="00F71BE7" w:rsidRPr="0079298B" w:rsidRDefault="00F71BE7" w:rsidP="00E16488">
            <w:pPr>
              <w:autoSpaceDE w:val="0"/>
              <w:autoSpaceDN w:val="0"/>
              <w:adjustRightInd w:val="0"/>
              <w:rPr>
                <w:color w:val="000000"/>
                <w:sz w:val="20"/>
                <w:szCs w:val="20"/>
                <w:lang w:val="en-US"/>
              </w:rPr>
            </w:pPr>
            <w:r w:rsidRPr="007E0F9C">
              <w:rPr>
                <w:color w:val="000000"/>
                <w:sz w:val="20"/>
                <w:szCs w:val="20"/>
                <w:lang w:val="en-US"/>
              </w:rPr>
              <w:t>XML composite (defined in ebInterfaceExtension.xsd)</w:t>
            </w:r>
          </w:p>
        </w:tc>
      </w:tr>
    </w:tbl>
    <w:p w14:paraId="18BC804E" w14:textId="77777777" w:rsidR="00100A82" w:rsidRPr="0079298B" w:rsidRDefault="00100A82" w:rsidP="00100A82">
      <w:pPr>
        <w:rPr>
          <w:b/>
          <w:i/>
          <w:lang w:val="en-US"/>
        </w:rPr>
      </w:pPr>
    </w:p>
    <w:p w14:paraId="1292F679" w14:textId="7FB70D86" w:rsidR="00100A82" w:rsidRPr="0079298B" w:rsidRDefault="00F71BE7" w:rsidP="00100A82">
      <w:pPr>
        <w:rPr>
          <w:b/>
          <w:i/>
          <w:lang w:val="en-US"/>
        </w:rPr>
      </w:pPr>
      <w:r>
        <w:rPr>
          <w:b/>
          <w:i/>
          <w:lang w:val="en-US"/>
        </w:rPr>
        <w:t>Example</w:t>
      </w:r>
      <w:r w:rsidR="00100A82" w:rsidRPr="0079298B">
        <w:rPr>
          <w:b/>
          <w:i/>
          <w:lang w:val="en-US"/>
        </w:rPr>
        <w:t>:</w:t>
      </w:r>
    </w:p>
    <w:p w14:paraId="2B063409" w14:textId="77777777" w:rsidR="004000F7" w:rsidRPr="0079298B" w:rsidRDefault="004000F7"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w:t>
      </w:r>
    </w:p>
    <w:p w14:paraId="2806F9F7"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Tax</w:t>
      </w:r>
      <w:r w:rsidRPr="0079298B">
        <w:rPr>
          <w:rFonts w:ascii="Courier New" w:hAnsi="Courier New" w:cs="Courier New"/>
          <w:color w:val="0000FF"/>
          <w:sz w:val="20"/>
          <w:szCs w:val="20"/>
          <w:highlight w:val="white"/>
          <w:lang w:val="en-US" w:eastAsia="de-AT"/>
        </w:rPr>
        <w:t>&gt;</w:t>
      </w:r>
    </w:p>
    <w:p w14:paraId="2EB03127"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w:t>
      </w:r>
      <w:r w:rsidRPr="0079298B">
        <w:rPr>
          <w:rFonts w:ascii="Courier New" w:hAnsi="Courier New" w:cs="Courier New"/>
          <w:color w:val="0000FF"/>
          <w:sz w:val="20"/>
          <w:szCs w:val="20"/>
          <w:highlight w:val="white"/>
          <w:lang w:val="en-US" w:eastAsia="de-AT"/>
        </w:rPr>
        <w:t>&gt;</w:t>
      </w:r>
    </w:p>
    <w:p w14:paraId="385A7664"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VATItem</w:t>
      </w:r>
      <w:r w:rsidRPr="0079298B">
        <w:rPr>
          <w:rFonts w:ascii="Courier New" w:hAnsi="Courier New" w:cs="Courier New"/>
          <w:color w:val="0000FF"/>
          <w:sz w:val="20"/>
          <w:szCs w:val="20"/>
          <w:highlight w:val="white"/>
          <w:lang w:val="en-US" w:eastAsia="de-AT"/>
        </w:rPr>
        <w:t>&gt;</w:t>
      </w:r>
    </w:p>
    <w:p w14:paraId="017CB046"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TaxedAmount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1130.00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TaxedAmount</w:t>
      </w:r>
      <w:r w:rsidRPr="0079298B">
        <w:rPr>
          <w:rFonts w:ascii="Courier New" w:hAnsi="Courier New" w:cs="Courier New"/>
          <w:color w:val="0000FF"/>
          <w:sz w:val="20"/>
          <w:szCs w:val="20"/>
          <w:highlight w:val="white"/>
          <w:lang w:val="en-US" w:eastAsia="de-AT"/>
        </w:rPr>
        <w:t>&gt;</w:t>
      </w:r>
    </w:p>
    <w:p w14:paraId="27832E05"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00170F55" w:rsidRPr="0079298B">
        <w:rPr>
          <w:rFonts w:ascii="Courier New" w:hAnsi="Courier New" w:cs="Courier New"/>
          <w:color w:val="800000"/>
          <w:sz w:val="20"/>
          <w:szCs w:val="20"/>
          <w:highlight w:val="white"/>
          <w:lang w:val="en-US" w:eastAsia="de-AT"/>
        </w:rPr>
        <w:t>VATRate</w:t>
      </w:r>
      <w:r w:rsidR="00170F55"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t>TaxCode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AT022</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20.00</w:t>
      </w:r>
      <w:r w:rsidRPr="0079298B">
        <w:rPr>
          <w:rFonts w:ascii="Courier New" w:hAnsi="Courier New" w:cs="Courier New"/>
          <w:color w:val="0000FF"/>
          <w:sz w:val="20"/>
          <w:szCs w:val="20"/>
          <w:highlight w:val="white"/>
          <w:lang w:val="en-US" w:eastAsia="de-AT"/>
        </w:rPr>
        <w:t>&lt;/</w:t>
      </w:r>
      <w:r w:rsidR="00170F55" w:rsidRPr="0079298B">
        <w:rPr>
          <w:rFonts w:ascii="Courier New" w:hAnsi="Courier New" w:cs="Courier New"/>
          <w:color w:val="800000"/>
          <w:sz w:val="20"/>
          <w:szCs w:val="20"/>
          <w:highlight w:val="white"/>
          <w:lang w:val="en-US" w:eastAsia="de-AT"/>
        </w:rPr>
        <w:t>VATRate</w:t>
      </w:r>
      <w:r w:rsidRPr="0079298B">
        <w:rPr>
          <w:rFonts w:ascii="Courier New" w:hAnsi="Courier New" w:cs="Courier New"/>
          <w:color w:val="0000FF"/>
          <w:sz w:val="20"/>
          <w:szCs w:val="20"/>
          <w:highlight w:val="white"/>
          <w:lang w:val="en-US" w:eastAsia="de-AT"/>
        </w:rPr>
        <w:t>&gt;</w:t>
      </w:r>
    </w:p>
    <w:p w14:paraId="6E893F52"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226.00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p>
    <w:p w14:paraId="224F1966"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VATItem</w:t>
      </w:r>
      <w:r w:rsidRPr="0079298B">
        <w:rPr>
          <w:rFonts w:ascii="Courier New" w:hAnsi="Courier New" w:cs="Courier New"/>
          <w:color w:val="0000FF"/>
          <w:sz w:val="20"/>
          <w:szCs w:val="20"/>
          <w:highlight w:val="white"/>
          <w:lang w:val="en-US" w:eastAsia="de-AT"/>
        </w:rPr>
        <w:t>&gt;</w:t>
      </w:r>
    </w:p>
    <w:p w14:paraId="4F8E2FCD"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VATItem</w:t>
      </w:r>
      <w:r w:rsidRPr="0079298B">
        <w:rPr>
          <w:rFonts w:ascii="Courier New" w:hAnsi="Courier New" w:cs="Courier New"/>
          <w:color w:val="0000FF"/>
          <w:sz w:val="20"/>
          <w:szCs w:val="20"/>
          <w:highlight w:val="white"/>
          <w:lang w:val="en-US" w:eastAsia="de-AT"/>
        </w:rPr>
        <w:t>&gt;</w:t>
      </w:r>
    </w:p>
    <w:p w14:paraId="1CCCABD5"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TaxedAmount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5.00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TaxedAmount</w:t>
      </w:r>
      <w:r w:rsidRPr="0079298B">
        <w:rPr>
          <w:rFonts w:ascii="Courier New" w:hAnsi="Courier New" w:cs="Courier New"/>
          <w:color w:val="0000FF"/>
          <w:sz w:val="20"/>
          <w:szCs w:val="20"/>
          <w:highlight w:val="white"/>
          <w:lang w:val="en-US" w:eastAsia="de-AT"/>
        </w:rPr>
        <w:t>&gt;</w:t>
      </w:r>
    </w:p>
    <w:p w14:paraId="72E8D47B"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00170F55" w:rsidRPr="0079298B">
        <w:rPr>
          <w:rFonts w:ascii="Courier New" w:hAnsi="Courier New" w:cs="Courier New"/>
          <w:color w:val="800000"/>
          <w:sz w:val="20"/>
          <w:szCs w:val="20"/>
          <w:highlight w:val="white"/>
          <w:lang w:val="en-US" w:eastAsia="de-AT"/>
        </w:rPr>
        <w:t>VAT</w:t>
      </w:r>
      <w:r w:rsidRPr="0079298B">
        <w:rPr>
          <w:rFonts w:ascii="Courier New" w:hAnsi="Courier New" w:cs="Courier New"/>
          <w:color w:val="800000"/>
          <w:sz w:val="20"/>
          <w:szCs w:val="20"/>
          <w:highlight w:val="white"/>
          <w:lang w:val="en-US" w:eastAsia="de-AT"/>
        </w:rPr>
        <w:t>Rate</w:t>
      </w:r>
      <w:r w:rsidRPr="0079298B">
        <w:rPr>
          <w:rFonts w:ascii="Courier New" w:hAnsi="Courier New" w:cs="Courier New"/>
          <w:color w:val="FF0000"/>
          <w:sz w:val="20"/>
          <w:szCs w:val="20"/>
          <w:highlight w:val="white"/>
          <w:lang w:val="en-US" w:eastAsia="de-AT"/>
        </w:rPr>
        <w:t xml:space="preserve"> TaxCode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AT029</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10.00</w:t>
      </w:r>
      <w:r w:rsidRPr="0079298B">
        <w:rPr>
          <w:rFonts w:ascii="Courier New" w:hAnsi="Courier New" w:cs="Courier New"/>
          <w:color w:val="0000FF"/>
          <w:sz w:val="20"/>
          <w:szCs w:val="20"/>
          <w:highlight w:val="white"/>
          <w:lang w:val="en-US" w:eastAsia="de-AT"/>
        </w:rPr>
        <w:t>&lt;/</w:t>
      </w:r>
      <w:r w:rsidR="00170F55" w:rsidRPr="0079298B">
        <w:rPr>
          <w:rFonts w:ascii="Courier New" w:hAnsi="Courier New" w:cs="Courier New"/>
          <w:color w:val="800000"/>
          <w:sz w:val="20"/>
          <w:szCs w:val="20"/>
          <w:highlight w:val="white"/>
          <w:lang w:val="en-US" w:eastAsia="de-AT"/>
        </w:rPr>
        <w:t>VATRate</w:t>
      </w:r>
      <w:r w:rsidRPr="0079298B">
        <w:rPr>
          <w:rFonts w:ascii="Courier New" w:hAnsi="Courier New" w:cs="Courier New"/>
          <w:color w:val="0000FF"/>
          <w:sz w:val="20"/>
          <w:szCs w:val="20"/>
          <w:highlight w:val="white"/>
          <w:lang w:val="en-US" w:eastAsia="de-AT"/>
        </w:rPr>
        <w:t>&gt;</w:t>
      </w:r>
    </w:p>
    <w:p w14:paraId="692C652C"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0.50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p>
    <w:p w14:paraId="673237CD"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VATItem</w:t>
      </w:r>
      <w:r w:rsidRPr="0079298B">
        <w:rPr>
          <w:rFonts w:ascii="Courier New" w:hAnsi="Courier New" w:cs="Courier New"/>
          <w:color w:val="0000FF"/>
          <w:sz w:val="20"/>
          <w:szCs w:val="20"/>
          <w:highlight w:val="white"/>
          <w:lang w:val="en-US" w:eastAsia="de-AT"/>
        </w:rPr>
        <w:t>&gt;</w:t>
      </w:r>
    </w:p>
    <w:p w14:paraId="0C93A61E" w14:textId="77777777" w:rsidR="00010105" w:rsidRPr="0079298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VATItem</w:t>
      </w:r>
      <w:r w:rsidRPr="0079298B">
        <w:rPr>
          <w:rFonts w:ascii="Courier New" w:hAnsi="Courier New" w:cs="Courier New"/>
          <w:color w:val="0000FF"/>
          <w:sz w:val="20"/>
          <w:szCs w:val="20"/>
          <w:highlight w:val="white"/>
          <w:lang w:val="en-US" w:eastAsia="de-AT"/>
        </w:rPr>
        <w:t>&gt;</w:t>
      </w:r>
    </w:p>
    <w:p w14:paraId="17587CEE" w14:textId="77777777" w:rsidR="00010105" w:rsidRPr="0079298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TaxedAmount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100.00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TaxedAmount</w:t>
      </w:r>
      <w:r w:rsidRPr="0079298B">
        <w:rPr>
          <w:rFonts w:ascii="Courier New" w:hAnsi="Courier New" w:cs="Courier New"/>
          <w:color w:val="0000FF"/>
          <w:sz w:val="20"/>
          <w:szCs w:val="20"/>
          <w:highlight w:val="white"/>
          <w:lang w:val="en-US" w:eastAsia="de-AT"/>
        </w:rPr>
        <w:t>&gt;</w:t>
      </w:r>
    </w:p>
    <w:p w14:paraId="38BD7A7F" w14:textId="7A9A9BAB" w:rsidR="00010105" w:rsidRPr="0079298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w:t>
      </w:r>
      <w:r w:rsidR="00F0789B" w:rsidRPr="0079298B">
        <w:rPr>
          <w:rFonts w:ascii="Courier New" w:hAnsi="Courier New" w:cs="Courier New"/>
          <w:color w:val="800000"/>
          <w:sz w:val="20"/>
          <w:szCs w:val="20"/>
          <w:highlight w:val="white"/>
          <w:lang w:val="en-US" w:eastAsia="de-AT"/>
        </w:rPr>
        <w:t>a</w:t>
      </w:r>
      <w:r w:rsidRPr="0079298B">
        <w:rPr>
          <w:rFonts w:ascii="Courier New" w:hAnsi="Courier New" w:cs="Courier New"/>
          <w:color w:val="800000"/>
          <w:sz w:val="20"/>
          <w:szCs w:val="20"/>
          <w:highlight w:val="white"/>
          <w:lang w:val="en-US" w:eastAsia="de-AT"/>
        </w:rPr>
        <w:t>xExemption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Reverse Charge</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TaxExemption</w:t>
      </w:r>
      <w:r w:rsidRPr="0079298B">
        <w:rPr>
          <w:rFonts w:ascii="Courier New" w:hAnsi="Courier New" w:cs="Courier New"/>
          <w:color w:val="0000FF"/>
          <w:sz w:val="20"/>
          <w:szCs w:val="20"/>
          <w:highlight w:val="white"/>
          <w:lang w:val="en-US" w:eastAsia="de-AT"/>
        </w:rPr>
        <w:t>&gt;</w:t>
      </w:r>
    </w:p>
    <w:p w14:paraId="58113147" w14:textId="77777777" w:rsidR="00010105" w:rsidRPr="0079298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p>
    <w:p w14:paraId="269C5426" w14:textId="77777777" w:rsidR="00010105" w:rsidRPr="0079298B" w:rsidRDefault="00010105" w:rsidP="00010105">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VATItem</w:t>
      </w:r>
      <w:r w:rsidRPr="0079298B">
        <w:rPr>
          <w:rFonts w:ascii="Courier New" w:hAnsi="Courier New" w:cs="Courier New"/>
          <w:color w:val="0000FF"/>
          <w:sz w:val="20"/>
          <w:szCs w:val="20"/>
          <w:highlight w:val="white"/>
          <w:lang w:val="en-US" w:eastAsia="de-AT"/>
        </w:rPr>
        <w:t>&gt;</w:t>
      </w:r>
    </w:p>
    <w:p w14:paraId="56550A19"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VAT</w:t>
      </w:r>
      <w:r w:rsidRPr="0079298B">
        <w:rPr>
          <w:rFonts w:ascii="Courier New" w:hAnsi="Courier New" w:cs="Courier New"/>
          <w:color w:val="0000FF"/>
          <w:sz w:val="20"/>
          <w:szCs w:val="20"/>
          <w:highlight w:val="white"/>
          <w:lang w:val="en-US" w:eastAsia="de-AT"/>
        </w:rPr>
        <w:t>&gt;</w:t>
      </w:r>
    </w:p>
    <w:p w14:paraId="17714830"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OtherTax</w:t>
      </w:r>
      <w:r w:rsidRPr="0079298B">
        <w:rPr>
          <w:rFonts w:ascii="Courier New" w:hAnsi="Courier New" w:cs="Courier New"/>
          <w:color w:val="0000FF"/>
          <w:sz w:val="20"/>
          <w:szCs w:val="20"/>
          <w:highlight w:val="white"/>
          <w:lang w:val="en-US" w:eastAsia="de-AT"/>
        </w:rPr>
        <w:t>&gt;</w:t>
      </w:r>
    </w:p>
    <w:p w14:paraId="6FEB0A83"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Comment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Eine andere Steuer</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Comment</w:t>
      </w:r>
      <w:r w:rsidRPr="0079298B">
        <w:rPr>
          <w:rFonts w:ascii="Courier New" w:hAnsi="Courier New" w:cs="Courier New"/>
          <w:color w:val="0000FF"/>
          <w:sz w:val="20"/>
          <w:szCs w:val="20"/>
          <w:highlight w:val="white"/>
          <w:lang w:val="en-US" w:eastAsia="de-AT"/>
        </w:rPr>
        <w:t>&gt;</w:t>
      </w:r>
    </w:p>
    <w:p w14:paraId="26FF42D2"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10.00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p>
    <w:p w14:paraId="29B33640"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OtherTax</w:t>
      </w:r>
      <w:r w:rsidRPr="0079298B">
        <w:rPr>
          <w:rFonts w:ascii="Courier New" w:hAnsi="Courier New" w:cs="Courier New"/>
          <w:color w:val="0000FF"/>
          <w:sz w:val="20"/>
          <w:szCs w:val="20"/>
          <w:highlight w:val="white"/>
          <w:lang w:val="en-US" w:eastAsia="de-AT"/>
        </w:rPr>
        <w:t>&gt;</w:t>
      </w:r>
    </w:p>
    <w:p w14:paraId="5B35056C"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ext:TaxExtension</w:t>
      </w:r>
      <w:r w:rsidRPr="0079298B">
        <w:rPr>
          <w:rFonts w:ascii="Courier New" w:hAnsi="Courier New" w:cs="Courier New"/>
          <w:color w:val="0000FF"/>
          <w:sz w:val="20"/>
          <w:szCs w:val="20"/>
          <w:highlight w:val="white"/>
          <w:lang w:val="en-US" w:eastAsia="de-AT"/>
        </w:rPr>
        <w:t>&gt;</w:t>
      </w:r>
    </w:p>
    <w:p w14:paraId="1C1DE7B6"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sv:TaxExtension</w:t>
      </w:r>
      <w:r w:rsidRPr="0079298B">
        <w:rPr>
          <w:rFonts w:ascii="Courier New" w:hAnsi="Courier New" w:cs="Courier New"/>
          <w:color w:val="0000FF"/>
          <w:sz w:val="20"/>
          <w:szCs w:val="20"/>
          <w:highlight w:val="white"/>
          <w:lang w:val="en-US" w:eastAsia="de-AT"/>
        </w:rPr>
        <w:t>/&gt;</w:t>
      </w:r>
    </w:p>
    <w:p w14:paraId="424F0509"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00CD304F" w:rsidRPr="0079298B">
        <w:rPr>
          <w:rFonts w:ascii="Courier New" w:hAnsi="Courier New" w:cs="Courier New"/>
          <w:color w:val="8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&gt;</w:t>
      </w:r>
    </w:p>
    <w:p w14:paraId="6C8114E4" w14:textId="77777777" w:rsidR="001D2AC0" w:rsidRPr="0079298B" w:rsidRDefault="001D2AC0" w:rsidP="00CD304F">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ext:TaxExtension</w:t>
      </w:r>
      <w:r w:rsidRPr="0079298B">
        <w:rPr>
          <w:rFonts w:ascii="Courier New" w:hAnsi="Courier New" w:cs="Courier New"/>
          <w:color w:val="0000FF"/>
          <w:sz w:val="20"/>
          <w:szCs w:val="20"/>
          <w:highlight w:val="white"/>
          <w:lang w:val="en-US" w:eastAsia="de-AT"/>
        </w:rPr>
        <w:t>&gt;</w:t>
      </w:r>
    </w:p>
    <w:p w14:paraId="2F0B5AE0" w14:textId="77777777" w:rsidR="001D2AC0" w:rsidRPr="0079298B" w:rsidRDefault="001D2AC0" w:rsidP="00CD304F">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Tax</w:t>
      </w:r>
      <w:r w:rsidRPr="0079298B">
        <w:rPr>
          <w:rFonts w:ascii="Courier New" w:hAnsi="Courier New" w:cs="Courier New"/>
          <w:color w:val="0000FF"/>
          <w:sz w:val="20"/>
          <w:szCs w:val="20"/>
          <w:highlight w:val="white"/>
          <w:lang w:val="en-US" w:eastAsia="de-AT"/>
        </w:rPr>
        <w:t>&gt;</w:t>
      </w:r>
      <w:r w:rsidRPr="0079298B" w:rsidDel="001D2AC0">
        <w:rPr>
          <w:rFonts w:ascii="Courier New" w:hAnsi="Courier New" w:cs="Courier New"/>
          <w:color w:val="0000FF"/>
          <w:sz w:val="20"/>
          <w:szCs w:val="20"/>
          <w:highlight w:val="white"/>
          <w:lang w:val="en-US" w:eastAsia="de-AT"/>
        </w:rPr>
        <w:t xml:space="preserve"> </w:t>
      </w:r>
    </w:p>
    <w:p w14:paraId="61AA1A84" w14:textId="77777777" w:rsidR="004000F7" w:rsidRPr="0079298B" w:rsidRDefault="004000F7" w:rsidP="00CD304F">
      <w:pPr>
        <w:pBdr>
          <w:top w:val="single" w:sz="4" w:space="1" w:color="auto"/>
          <w:left w:val="single" w:sz="4" w:space="1" w:color="auto"/>
          <w:bottom w:val="single" w:sz="4" w:space="1" w:color="auto"/>
          <w:right w:val="single" w:sz="4" w:space="1" w:color="auto"/>
        </w:pBdr>
        <w:rPr>
          <w:rFonts w:ascii="Courier New" w:hAnsi="Courier New" w:cs="Courier New"/>
          <w:sz w:val="20"/>
          <w:szCs w:val="20"/>
          <w:lang w:val="en-US"/>
        </w:rPr>
      </w:pPr>
      <w:r w:rsidRPr="0079298B">
        <w:rPr>
          <w:rFonts w:ascii="Courier New" w:hAnsi="Courier New" w:cs="Courier New"/>
          <w:color w:val="0000FF"/>
          <w:sz w:val="20"/>
          <w:szCs w:val="20"/>
          <w:lang w:val="en-US" w:eastAsia="de-AT"/>
        </w:rPr>
        <w:t>…</w:t>
      </w:r>
    </w:p>
    <w:p w14:paraId="55C81D4F" w14:textId="77777777" w:rsidR="0004274A" w:rsidRPr="0079298B" w:rsidRDefault="00E02F41" w:rsidP="00100A82">
      <w:pPr>
        <w:rPr>
          <w:lang w:val="en-US"/>
        </w:rPr>
      </w:pPr>
      <w:r w:rsidRPr="0079298B">
        <w:rPr>
          <w:lang w:val="en-US"/>
        </w:rPr>
        <w:t xml:space="preserve"> </w:t>
      </w:r>
    </w:p>
    <w:p w14:paraId="791933FE" w14:textId="77777777" w:rsidR="00100A82" w:rsidRPr="0079298B" w:rsidRDefault="00100A82" w:rsidP="00A53648">
      <w:pPr>
        <w:pStyle w:val="Heading2"/>
        <w:rPr>
          <w:lang w:val="en-US"/>
        </w:rPr>
      </w:pPr>
      <w:bookmarkStart w:id="73" w:name="_Toc374729711"/>
      <w:bookmarkStart w:id="74" w:name="_Toc374729713"/>
      <w:bookmarkStart w:id="75" w:name="_Toc374729714"/>
      <w:bookmarkStart w:id="76" w:name="_Toc258480970"/>
      <w:bookmarkEnd w:id="73"/>
      <w:bookmarkEnd w:id="74"/>
      <w:bookmarkEnd w:id="75"/>
      <w:r w:rsidRPr="0079298B">
        <w:rPr>
          <w:lang w:val="en-US"/>
        </w:rPr>
        <w:lastRenderedPageBreak/>
        <w:t>PaymentMethod</w:t>
      </w:r>
      <w:bookmarkEnd w:id="76"/>
    </w:p>
    <w:p w14:paraId="7BF91A3B" w14:textId="77777777" w:rsidR="00F71BE7" w:rsidRPr="007E0F9C" w:rsidRDefault="00F71BE7" w:rsidP="00F71BE7">
      <w:pPr>
        <w:jc w:val="both"/>
        <w:rPr>
          <w:lang w:val="en-US"/>
        </w:rPr>
      </w:pPr>
      <w:r w:rsidRPr="007E0F9C">
        <w:rPr>
          <w:lang w:val="en-US"/>
        </w:rPr>
        <w:t xml:space="preserve">The </w:t>
      </w:r>
      <w:r w:rsidRPr="007E0F9C">
        <w:rPr>
          <w:i/>
          <w:lang w:val="en-US"/>
        </w:rPr>
        <w:t>PaymentMethod</w:t>
      </w:r>
      <w:r w:rsidRPr="007E0F9C">
        <w:rPr>
          <w:lang w:val="en-US"/>
        </w:rPr>
        <w:t xml:space="preserve"> element is OPTIONAL and shows how the invoice should be settled. The following payment options are available at the moment:</w:t>
      </w:r>
    </w:p>
    <w:p w14:paraId="49B90051" w14:textId="77777777" w:rsidR="00873DF7" w:rsidRPr="0079298B" w:rsidRDefault="00873DF7" w:rsidP="00E20330">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4261F8" w:rsidRPr="0079298B" w14:paraId="38343AB0" w14:textId="77777777" w:rsidTr="00873DF7">
        <w:tc>
          <w:tcPr>
            <w:tcW w:w="3085" w:type="dxa"/>
          </w:tcPr>
          <w:p w14:paraId="594DFC4A" w14:textId="77777777" w:rsidR="004261F8" w:rsidRPr="0079298B" w:rsidRDefault="004261F8" w:rsidP="004261F8">
            <w:pPr>
              <w:jc w:val="both"/>
              <w:rPr>
                <w:i/>
                <w:lang w:val="en-US"/>
              </w:rPr>
            </w:pPr>
            <w:r w:rsidRPr="0079298B">
              <w:rPr>
                <w:i/>
                <w:lang w:val="en-US"/>
              </w:rPr>
              <w:t>NoPayment</w:t>
            </w:r>
          </w:p>
        </w:tc>
        <w:tc>
          <w:tcPr>
            <w:tcW w:w="6127" w:type="dxa"/>
          </w:tcPr>
          <w:p w14:paraId="1FD48D0F" w14:textId="7CFE12A4" w:rsidR="004261F8" w:rsidRPr="0079298B" w:rsidRDefault="00F71BE7" w:rsidP="00F71BE7">
            <w:pPr>
              <w:jc w:val="both"/>
              <w:rPr>
                <w:lang w:val="en-US"/>
              </w:rPr>
            </w:pPr>
            <w:r>
              <w:rPr>
                <w:lang w:val="en-US"/>
              </w:rPr>
              <w:t>no</w:t>
            </w:r>
            <w:r w:rsidR="004261F8" w:rsidRPr="0079298B">
              <w:rPr>
                <w:lang w:val="en-US"/>
              </w:rPr>
              <w:t xml:space="preserve"> </w:t>
            </w:r>
            <w:r>
              <w:rPr>
                <w:lang w:val="en-US"/>
              </w:rPr>
              <w:t>payment</w:t>
            </w:r>
          </w:p>
        </w:tc>
      </w:tr>
      <w:tr w:rsidR="004261F8" w:rsidRPr="0079298B" w14:paraId="0B93F72D" w14:textId="77777777" w:rsidTr="00873DF7">
        <w:tc>
          <w:tcPr>
            <w:tcW w:w="3085" w:type="dxa"/>
          </w:tcPr>
          <w:p w14:paraId="46BC3B4B" w14:textId="77777777" w:rsidR="004261F8" w:rsidRPr="0079298B" w:rsidRDefault="004261F8" w:rsidP="004261F8">
            <w:pPr>
              <w:jc w:val="both"/>
              <w:rPr>
                <w:i/>
                <w:lang w:val="en-US"/>
              </w:rPr>
            </w:pPr>
            <w:r w:rsidRPr="0079298B">
              <w:rPr>
                <w:i/>
                <w:lang w:val="en-US"/>
              </w:rPr>
              <w:t>DirectDebit</w:t>
            </w:r>
            <w:r w:rsidRPr="0079298B">
              <w:rPr>
                <w:lang w:val="en-US"/>
              </w:rPr>
              <w:t>:</w:t>
            </w:r>
          </w:p>
        </w:tc>
        <w:tc>
          <w:tcPr>
            <w:tcW w:w="6127" w:type="dxa"/>
          </w:tcPr>
          <w:p w14:paraId="3E3B7F6B" w14:textId="2E2D4D11" w:rsidR="004261F8" w:rsidRPr="0079298B" w:rsidRDefault="00F71BE7" w:rsidP="004261F8">
            <w:pPr>
              <w:jc w:val="both"/>
              <w:rPr>
                <w:lang w:val="en-US"/>
              </w:rPr>
            </w:pPr>
            <w:r>
              <w:rPr>
                <w:lang w:val="en-US"/>
              </w:rPr>
              <w:t>payment using direct debiting</w:t>
            </w:r>
          </w:p>
        </w:tc>
      </w:tr>
      <w:tr w:rsidR="004261F8" w:rsidRPr="0079298B" w14:paraId="71B4C0D1" w14:textId="77777777" w:rsidTr="00873DF7">
        <w:tc>
          <w:tcPr>
            <w:tcW w:w="3085" w:type="dxa"/>
          </w:tcPr>
          <w:p w14:paraId="467E41E1" w14:textId="77777777" w:rsidR="004261F8" w:rsidRPr="0079298B" w:rsidRDefault="004261F8" w:rsidP="004261F8">
            <w:pPr>
              <w:jc w:val="both"/>
              <w:rPr>
                <w:i/>
                <w:lang w:val="en-US"/>
              </w:rPr>
            </w:pPr>
            <w:r w:rsidRPr="0079298B">
              <w:rPr>
                <w:i/>
                <w:lang w:val="en-US"/>
              </w:rPr>
              <w:t>SEPADirectDebit</w:t>
            </w:r>
          </w:p>
        </w:tc>
        <w:tc>
          <w:tcPr>
            <w:tcW w:w="6127" w:type="dxa"/>
          </w:tcPr>
          <w:p w14:paraId="74B227FB" w14:textId="078E64C8" w:rsidR="004261F8" w:rsidRPr="0079298B" w:rsidRDefault="00F71BE7" w:rsidP="00F71BE7">
            <w:pPr>
              <w:jc w:val="both"/>
              <w:rPr>
                <w:lang w:val="en-US"/>
              </w:rPr>
            </w:pPr>
            <w:r>
              <w:rPr>
                <w:lang w:val="en-US"/>
              </w:rPr>
              <w:t>payment using</w:t>
            </w:r>
            <w:r w:rsidR="004261F8" w:rsidRPr="0079298B">
              <w:rPr>
                <w:lang w:val="en-US"/>
              </w:rPr>
              <w:t xml:space="preserve"> SEPA</w:t>
            </w:r>
            <w:r>
              <w:rPr>
                <w:lang w:val="en-US"/>
              </w:rPr>
              <w:t xml:space="preserve"> direct debit</w:t>
            </w:r>
          </w:p>
        </w:tc>
      </w:tr>
      <w:tr w:rsidR="004261F8" w:rsidRPr="0079298B" w14:paraId="284F8CB5" w14:textId="77777777" w:rsidTr="00873DF7">
        <w:tc>
          <w:tcPr>
            <w:tcW w:w="3085" w:type="dxa"/>
          </w:tcPr>
          <w:p w14:paraId="3E55FCD9" w14:textId="77777777" w:rsidR="004261F8" w:rsidRPr="0079298B" w:rsidRDefault="004261F8" w:rsidP="004261F8">
            <w:pPr>
              <w:jc w:val="both"/>
              <w:rPr>
                <w:lang w:val="en-US"/>
              </w:rPr>
            </w:pPr>
            <w:r w:rsidRPr="0079298B">
              <w:rPr>
                <w:i/>
                <w:lang w:val="en-US"/>
              </w:rPr>
              <w:t>UniversalBankTransaction</w:t>
            </w:r>
            <w:r w:rsidRPr="0079298B">
              <w:rPr>
                <w:lang w:val="en-US"/>
              </w:rPr>
              <w:t>:</w:t>
            </w:r>
          </w:p>
        </w:tc>
        <w:tc>
          <w:tcPr>
            <w:tcW w:w="6127" w:type="dxa"/>
          </w:tcPr>
          <w:p w14:paraId="03D1F278" w14:textId="50839B5D" w:rsidR="004261F8" w:rsidRPr="0079298B" w:rsidRDefault="00F71BE7" w:rsidP="00F71BE7">
            <w:pPr>
              <w:jc w:val="both"/>
              <w:rPr>
                <w:lang w:val="en-US"/>
              </w:rPr>
            </w:pPr>
            <w:r>
              <w:rPr>
                <w:lang w:val="en-US"/>
              </w:rPr>
              <w:t>payment using a bank transaction</w:t>
            </w:r>
            <w:r w:rsidR="004261F8" w:rsidRPr="0079298B">
              <w:rPr>
                <w:lang w:val="en-US"/>
              </w:rPr>
              <w:t xml:space="preserve"> </w:t>
            </w:r>
            <w:r>
              <w:rPr>
                <w:lang w:val="en-US"/>
              </w:rPr>
              <w:t>or payment via a</w:t>
            </w:r>
            <w:r w:rsidR="004261F8" w:rsidRPr="0079298B">
              <w:rPr>
                <w:lang w:val="en-US"/>
              </w:rPr>
              <w:t xml:space="preserve"> </w:t>
            </w:r>
            <w:r>
              <w:rPr>
                <w:lang w:val="en-US"/>
              </w:rPr>
              <w:t>c</w:t>
            </w:r>
            <w:r w:rsidR="004261F8" w:rsidRPr="0079298B">
              <w:rPr>
                <w:lang w:val="en-US"/>
              </w:rPr>
              <w:t>onsolidator</w:t>
            </w:r>
            <w:r>
              <w:rPr>
                <w:lang w:val="en-US"/>
              </w:rPr>
              <w:t xml:space="preserve"> pla</w:t>
            </w:r>
            <w:r w:rsidR="004261F8" w:rsidRPr="0079298B">
              <w:rPr>
                <w:lang w:val="en-US"/>
              </w:rPr>
              <w:t>tform</w:t>
            </w:r>
          </w:p>
        </w:tc>
      </w:tr>
    </w:tbl>
    <w:p w14:paraId="0ED5CE8E" w14:textId="77777777" w:rsidR="008D17B1" w:rsidRPr="0079298B" w:rsidRDefault="008D17B1" w:rsidP="00E20330">
      <w:pPr>
        <w:jc w:val="both"/>
        <w:rPr>
          <w:lang w:val="en-US"/>
        </w:rPr>
      </w:pPr>
    </w:p>
    <w:p w14:paraId="3B61C60C" w14:textId="77777777" w:rsidR="008D17B1" w:rsidRPr="0079298B" w:rsidRDefault="00715E8A" w:rsidP="00E20330">
      <w:pPr>
        <w:jc w:val="both"/>
        <w:rPr>
          <w:lang w:val="en-US"/>
        </w:rPr>
      </w:pPr>
      <w:r w:rsidRPr="0079298B">
        <w:rPr>
          <w:noProof/>
          <w:lang w:val="en-US"/>
        </w:rPr>
        <w:drawing>
          <wp:inline distT="0" distB="0" distL="0" distR="0" wp14:anchorId="5DC1FC83" wp14:editId="76011177">
            <wp:extent cx="4460875" cy="2353310"/>
            <wp:effectExtent l="0" t="0" r="0" b="889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0875" cy="2353310"/>
                    </a:xfrm>
                    <a:prstGeom prst="rect">
                      <a:avLst/>
                    </a:prstGeom>
                    <a:noFill/>
                    <a:ln>
                      <a:noFill/>
                    </a:ln>
                  </pic:spPr>
                </pic:pic>
              </a:graphicData>
            </a:graphic>
          </wp:inline>
        </w:drawing>
      </w:r>
    </w:p>
    <w:p w14:paraId="30F7977F" w14:textId="77777777" w:rsidR="00100A82" w:rsidRPr="0079298B" w:rsidRDefault="00100A82" w:rsidP="00100A82">
      <w:pPr>
        <w:rPr>
          <w:lang w:val="en-US"/>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740BAE" w:rsidRPr="0079298B" w14:paraId="6679F805"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57BB483" w14:textId="7EE698BC" w:rsidR="00740BAE" w:rsidRPr="0079298B" w:rsidRDefault="00740BAE" w:rsidP="00031834">
            <w:pPr>
              <w:pStyle w:val="Default"/>
              <w:rPr>
                <w:sz w:val="20"/>
                <w:szCs w:val="20"/>
                <w:lang w:val="en-US"/>
              </w:rPr>
            </w:pPr>
            <w:r w:rsidRPr="007E0F9C">
              <w:rPr>
                <w:b/>
                <w:sz w:val="20"/>
                <w:szCs w:val="20"/>
                <w:lang w:val="en-US"/>
              </w:rPr>
              <w:t>Name</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5C8C31C" w14:textId="5C671C4A" w:rsidR="00740BAE" w:rsidRPr="0079298B" w:rsidRDefault="00740BAE" w:rsidP="00031834">
            <w:pPr>
              <w:pStyle w:val="Default"/>
              <w:rPr>
                <w:sz w:val="20"/>
                <w:szCs w:val="20"/>
                <w:lang w:val="en-US"/>
              </w:rPr>
            </w:pPr>
            <w:r w:rsidRPr="007E0F9C">
              <w:rPr>
                <w:b/>
                <w:sz w:val="20"/>
                <w:szCs w:val="20"/>
                <w:lang w:val="en-US"/>
              </w:rPr>
              <w:t>Meaning</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1F1C184" w14:textId="15268853" w:rsidR="00740BAE" w:rsidRPr="0079298B" w:rsidRDefault="00740BAE" w:rsidP="00031834">
            <w:pPr>
              <w:pStyle w:val="Default"/>
              <w:jc w:val="center"/>
              <w:rPr>
                <w:sz w:val="20"/>
                <w:szCs w:val="20"/>
                <w:lang w:val="en-US"/>
              </w:rPr>
            </w:pPr>
            <w:r w:rsidRPr="007E0F9C">
              <w:rPr>
                <w:b/>
                <w:sz w:val="20"/>
                <w:szCs w:val="20"/>
                <w:lang w:val="en-US"/>
              </w:rPr>
              <w:t>Type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299D592" w14:textId="35F8DBF4" w:rsidR="00740BAE" w:rsidRPr="0079298B" w:rsidRDefault="00740BAE" w:rsidP="00031834">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A31C1B" w14:textId="4D443600" w:rsidR="00740BAE" w:rsidRPr="0079298B" w:rsidRDefault="00740BAE" w:rsidP="00031834">
            <w:pPr>
              <w:pStyle w:val="Default"/>
              <w:rPr>
                <w:sz w:val="20"/>
                <w:szCs w:val="20"/>
                <w:lang w:val="en-US"/>
              </w:rPr>
            </w:pPr>
            <w:r w:rsidRPr="007E0F9C">
              <w:rPr>
                <w:b/>
                <w:sz w:val="20"/>
                <w:szCs w:val="20"/>
                <w:lang w:val="en-US"/>
              </w:rPr>
              <w:t>Format</w:t>
            </w:r>
          </w:p>
        </w:tc>
      </w:tr>
      <w:tr w:rsidR="00EB762D" w:rsidRPr="0079298B" w14:paraId="66A078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2CCB34" w14:textId="34C02BBD" w:rsidR="00EB762D" w:rsidRPr="0079298B" w:rsidRDefault="00EB762D" w:rsidP="00031834">
            <w:pPr>
              <w:pStyle w:val="Default"/>
              <w:rPr>
                <w:sz w:val="20"/>
                <w:szCs w:val="20"/>
                <w:highlight w:val="red"/>
                <w:lang w:val="en-US"/>
              </w:rPr>
            </w:pPr>
            <w:r w:rsidRPr="007E0F9C">
              <w:rPr>
                <w:sz w:val="20"/>
                <w:szCs w:val="20"/>
                <w:lang w:val="en-US"/>
              </w:rPr>
              <w:t>Comment</w:t>
            </w:r>
          </w:p>
        </w:tc>
        <w:tc>
          <w:tcPr>
            <w:tcW w:w="3960" w:type="dxa"/>
            <w:tcBorders>
              <w:top w:val="single" w:sz="4" w:space="0" w:color="000000"/>
              <w:left w:val="single" w:sz="4" w:space="0" w:color="000000"/>
              <w:bottom w:val="single" w:sz="4" w:space="0" w:color="000000"/>
              <w:right w:val="single" w:sz="4" w:space="0" w:color="000000"/>
            </w:tcBorders>
          </w:tcPr>
          <w:p w14:paraId="017C7F9B" w14:textId="718EE997" w:rsidR="00EB762D" w:rsidRPr="0079298B" w:rsidRDefault="00EB762D" w:rsidP="00031834">
            <w:pPr>
              <w:pStyle w:val="Default"/>
              <w:rPr>
                <w:sz w:val="20"/>
                <w:szCs w:val="20"/>
                <w:lang w:val="en-US"/>
              </w:rPr>
            </w:pPr>
            <w:r w:rsidRPr="007E0F9C">
              <w:rPr>
                <w:sz w:val="20"/>
                <w:szCs w:val="20"/>
                <w:lang w:val="en-US"/>
              </w:rPr>
              <w:t>Comment to payment option</w:t>
            </w:r>
          </w:p>
        </w:tc>
        <w:tc>
          <w:tcPr>
            <w:tcW w:w="900" w:type="dxa"/>
            <w:tcBorders>
              <w:top w:val="single" w:sz="4" w:space="0" w:color="000000"/>
              <w:left w:val="single" w:sz="4" w:space="0" w:color="000000"/>
              <w:bottom w:val="single" w:sz="4" w:space="0" w:color="000000"/>
              <w:right w:val="single" w:sz="4" w:space="0" w:color="000000"/>
            </w:tcBorders>
          </w:tcPr>
          <w:p w14:paraId="20381E93" w14:textId="77777777" w:rsidR="00EB762D" w:rsidRPr="0079298B" w:rsidRDefault="00EB762D" w:rsidP="00031834">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3F9A8E6" w14:textId="77777777" w:rsidR="00EB762D" w:rsidRPr="0079298B" w:rsidRDefault="00EB762D" w:rsidP="00031834">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3BD14713" w14:textId="77777777" w:rsidR="00EB762D" w:rsidRPr="0079298B" w:rsidRDefault="00EB762D" w:rsidP="00031834">
            <w:pPr>
              <w:autoSpaceDE w:val="0"/>
              <w:autoSpaceDN w:val="0"/>
              <w:adjustRightInd w:val="0"/>
              <w:rPr>
                <w:color w:val="000000"/>
                <w:sz w:val="20"/>
                <w:szCs w:val="20"/>
                <w:lang w:val="en-US"/>
              </w:rPr>
            </w:pPr>
            <w:r w:rsidRPr="0079298B">
              <w:rPr>
                <w:color w:val="000000"/>
                <w:sz w:val="20"/>
                <w:szCs w:val="20"/>
                <w:lang w:val="en-US"/>
              </w:rPr>
              <w:t>xs:string</w:t>
            </w:r>
          </w:p>
        </w:tc>
      </w:tr>
      <w:tr w:rsidR="000D02D2" w:rsidRPr="0079298B" w14:paraId="6B43A522"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54E2BDF" w14:textId="77777777" w:rsidR="000D02D2" w:rsidRPr="0079298B" w:rsidRDefault="000D02D2" w:rsidP="00031834">
            <w:pPr>
              <w:pStyle w:val="Default"/>
              <w:rPr>
                <w:sz w:val="20"/>
                <w:szCs w:val="20"/>
                <w:lang w:val="en-US"/>
              </w:rPr>
            </w:pPr>
            <w:r w:rsidRPr="0079298B">
              <w:rPr>
                <w:sz w:val="20"/>
                <w:szCs w:val="20"/>
                <w:lang w:val="en-US"/>
              </w:rPr>
              <w:t>NoPayment</w:t>
            </w:r>
          </w:p>
        </w:tc>
        <w:tc>
          <w:tcPr>
            <w:tcW w:w="3960" w:type="dxa"/>
            <w:tcBorders>
              <w:top w:val="single" w:sz="4" w:space="0" w:color="000000"/>
              <w:left w:val="single" w:sz="4" w:space="0" w:color="000000"/>
              <w:bottom w:val="single" w:sz="4" w:space="0" w:color="000000"/>
              <w:right w:val="single" w:sz="4" w:space="0" w:color="000000"/>
            </w:tcBorders>
          </w:tcPr>
          <w:p w14:paraId="7C95067D" w14:textId="27E5AB91" w:rsidR="004261F8" w:rsidRPr="0079298B" w:rsidRDefault="000D02D2" w:rsidP="00EB762D">
            <w:pPr>
              <w:pStyle w:val="Default"/>
              <w:rPr>
                <w:sz w:val="20"/>
                <w:szCs w:val="20"/>
                <w:lang w:val="en-US"/>
              </w:rPr>
            </w:pPr>
            <w:r w:rsidRPr="0079298B">
              <w:rPr>
                <w:rFonts w:ascii="Courier New" w:hAnsi="Courier New" w:cs="Courier New"/>
                <w:sz w:val="20"/>
                <w:szCs w:val="20"/>
                <w:lang w:val="en-US"/>
              </w:rPr>
              <w:t>NoPayment</w:t>
            </w:r>
            <w:r w:rsidRPr="0079298B">
              <w:rPr>
                <w:sz w:val="20"/>
                <w:szCs w:val="20"/>
                <w:lang w:val="en-US"/>
              </w:rPr>
              <w:t xml:space="preserve"> </w:t>
            </w:r>
            <w:r w:rsidR="00EB762D">
              <w:rPr>
                <w:sz w:val="20"/>
                <w:szCs w:val="20"/>
                <w:lang w:val="en-US"/>
              </w:rPr>
              <w:t xml:space="preserve">indicates, that no payment of the invoice is necessary. This element contains no content. The exact definition of this element is provided in section </w:t>
            </w:r>
            <w:r w:rsidR="00761EE4" w:rsidRPr="0079298B">
              <w:rPr>
                <w:sz w:val="20"/>
                <w:szCs w:val="20"/>
                <w:lang w:val="en-US"/>
              </w:rPr>
              <w:fldChar w:fldCharType="begin"/>
            </w:r>
            <w:r w:rsidR="004261F8" w:rsidRPr="0079298B">
              <w:rPr>
                <w:sz w:val="20"/>
                <w:szCs w:val="20"/>
                <w:lang w:val="en-US"/>
              </w:rPr>
              <w:instrText xml:space="preserve"> REF _Ref369708458 \r \h </w:instrText>
            </w:r>
            <w:r w:rsidR="00761EE4" w:rsidRPr="0079298B">
              <w:rPr>
                <w:sz w:val="20"/>
                <w:szCs w:val="20"/>
                <w:lang w:val="en-US"/>
              </w:rPr>
            </w:r>
            <w:r w:rsidR="00761EE4" w:rsidRPr="0079298B">
              <w:rPr>
                <w:sz w:val="20"/>
                <w:szCs w:val="20"/>
                <w:lang w:val="en-US"/>
              </w:rPr>
              <w:fldChar w:fldCharType="separate"/>
            </w:r>
            <w:r w:rsidR="00850FCD">
              <w:rPr>
                <w:sz w:val="20"/>
                <w:szCs w:val="20"/>
                <w:lang w:val="en-US"/>
              </w:rPr>
              <w:t>3.12.1</w:t>
            </w:r>
            <w:r w:rsidR="00761EE4" w:rsidRPr="0079298B">
              <w:rPr>
                <w:sz w:val="20"/>
                <w:szCs w:val="20"/>
                <w:lang w:val="en-US"/>
              </w:rPr>
              <w:fldChar w:fldCharType="end"/>
            </w:r>
            <w:r w:rsidR="004261F8" w:rsidRPr="0079298B">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7C26D4C7" w14:textId="77777777" w:rsidR="000D02D2" w:rsidRPr="0079298B" w:rsidRDefault="000D02D2" w:rsidP="00031834">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8BDE1BB" w14:textId="77777777" w:rsidR="000D02D2" w:rsidRPr="0079298B" w:rsidRDefault="000D02D2" w:rsidP="00031834">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2789C47D" w14:textId="77777777" w:rsidR="000D02D2" w:rsidRPr="0079298B" w:rsidRDefault="00DE23EC" w:rsidP="00031834">
            <w:pPr>
              <w:autoSpaceDE w:val="0"/>
              <w:autoSpaceDN w:val="0"/>
              <w:adjustRightInd w:val="0"/>
              <w:rPr>
                <w:color w:val="000000"/>
                <w:sz w:val="20"/>
                <w:szCs w:val="20"/>
                <w:lang w:val="en-US"/>
              </w:rPr>
            </w:pPr>
            <w:r w:rsidRPr="0079298B">
              <w:rPr>
                <w:color w:val="000000"/>
                <w:sz w:val="20"/>
                <w:szCs w:val="20"/>
                <w:lang w:val="en-US"/>
              </w:rPr>
              <w:t>empty</w:t>
            </w:r>
          </w:p>
        </w:tc>
      </w:tr>
      <w:tr w:rsidR="000D02D2" w:rsidRPr="0079298B" w14:paraId="1E16DAB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D22EC42" w14:textId="77777777" w:rsidR="000D02D2" w:rsidRPr="0079298B" w:rsidRDefault="000D02D2" w:rsidP="00031834">
            <w:pPr>
              <w:pStyle w:val="Default"/>
              <w:rPr>
                <w:sz w:val="20"/>
                <w:szCs w:val="20"/>
                <w:lang w:val="en-US"/>
              </w:rPr>
            </w:pPr>
            <w:r w:rsidRPr="0079298B">
              <w:rPr>
                <w:sz w:val="20"/>
                <w:szCs w:val="20"/>
                <w:lang w:val="en-US"/>
              </w:rPr>
              <w:t>DirectDebit</w:t>
            </w:r>
          </w:p>
        </w:tc>
        <w:tc>
          <w:tcPr>
            <w:tcW w:w="3960" w:type="dxa"/>
            <w:tcBorders>
              <w:top w:val="single" w:sz="4" w:space="0" w:color="000000"/>
              <w:left w:val="single" w:sz="4" w:space="0" w:color="000000"/>
              <w:bottom w:val="single" w:sz="4" w:space="0" w:color="000000"/>
              <w:right w:val="single" w:sz="4" w:space="0" w:color="000000"/>
            </w:tcBorders>
          </w:tcPr>
          <w:p w14:paraId="0DCB281F" w14:textId="30F3B46A" w:rsidR="004261F8" w:rsidRPr="0079298B" w:rsidRDefault="00EB762D" w:rsidP="00EB762D">
            <w:pPr>
              <w:pStyle w:val="Default"/>
              <w:rPr>
                <w:sz w:val="20"/>
                <w:szCs w:val="20"/>
                <w:lang w:val="en-US"/>
              </w:rPr>
            </w:pPr>
            <w:r>
              <w:rPr>
                <w:sz w:val="20"/>
                <w:szCs w:val="20"/>
                <w:lang w:val="en-US"/>
              </w:rPr>
              <w:t xml:space="preserve">This element indicates, that the invoice is paid using direct debiting. The element does not contain any content. The exact definition of this element is provided in section </w:t>
            </w:r>
            <w:r w:rsidR="00761EE4" w:rsidRPr="0079298B">
              <w:rPr>
                <w:sz w:val="20"/>
                <w:szCs w:val="20"/>
                <w:lang w:val="en-US"/>
              </w:rPr>
              <w:fldChar w:fldCharType="begin"/>
            </w:r>
            <w:r w:rsidR="004261F8" w:rsidRPr="0079298B">
              <w:rPr>
                <w:sz w:val="20"/>
                <w:szCs w:val="20"/>
                <w:lang w:val="en-US"/>
              </w:rPr>
              <w:instrText xml:space="preserve"> REF _Ref369708472 \r \h </w:instrText>
            </w:r>
            <w:r w:rsidR="00761EE4" w:rsidRPr="0079298B">
              <w:rPr>
                <w:sz w:val="20"/>
                <w:szCs w:val="20"/>
                <w:lang w:val="en-US"/>
              </w:rPr>
            </w:r>
            <w:r w:rsidR="00761EE4" w:rsidRPr="0079298B">
              <w:rPr>
                <w:sz w:val="20"/>
                <w:szCs w:val="20"/>
                <w:lang w:val="en-US"/>
              </w:rPr>
              <w:fldChar w:fldCharType="separate"/>
            </w:r>
            <w:r w:rsidR="00850FCD">
              <w:rPr>
                <w:sz w:val="20"/>
                <w:szCs w:val="20"/>
                <w:lang w:val="en-US"/>
              </w:rPr>
              <w:t>3.12.2</w:t>
            </w:r>
            <w:r w:rsidR="00761EE4" w:rsidRPr="0079298B">
              <w:rPr>
                <w:sz w:val="20"/>
                <w:szCs w:val="20"/>
                <w:lang w:val="en-US"/>
              </w:rPr>
              <w:fldChar w:fldCharType="end"/>
            </w:r>
            <w:r w:rsidR="004261F8" w:rsidRPr="0079298B">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45CEDC18" w14:textId="77777777" w:rsidR="000D02D2" w:rsidRPr="0079298B" w:rsidRDefault="000D02D2" w:rsidP="00031834">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BDE4C5A" w14:textId="77777777" w:rsidR="000D02D2" w:rsidRPr="0079298B" w:rsidRDefault="000D02D2" w:rsidP="00031834">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0A23E50D" w14:textId="77777777" w:rsidR="000D02D2" w:rsidRPr="0079298B" w:rsidRDefault="00DE23EC" w:rsidP="00031834">
            <w:pPr>
              <w:autoSpaceDE w:val="0"/>
              <w:autoSpaceDN w:val="0"/>
              <w:adjustRightInd w:val="0"/>
              <w:rPr>
                <w:color w:val="000000"/>
                <w:sz w:val="20"/>
                <w:szCs w:val="20"/>
                <w:lang w:val="en-US"/>
              </w:rPr>
            </w:pPr>
            <w:r w:rsidRPr="0079298B">
              <w:rPr>
                <w:color w:val="000000"/>
                <w:sz w:val="20"/>
                <w:szCs w:val="20"/>
                <w:lang w:val="en-US"/>
              </w:rPr>
              <w:t>empty</w:t>
            </w:r>
          </w:p>
        </w:tc>
      </w:tr>
      <w:tr w:rsidR="000D02D2" w:rsidRPr="0079298B" w14:paraId="6A9950F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DD1AB1E" w14:textId="77777777" w:rsidR="000D02D2" w:rsidRPr="0079298B" w:rsidRDefault="000D02D2" w:rsidP="00031834">
            <w:pPr>
              <w:pStyle w:val="Default"/>
              <w:rPr>
                <w:sz w:val="20"/>
                <w:szCs w:val="20"/>
                <w:lang w:val="en-US"/>
              </w:rPr>
            </w:pPr>
            <w:r w:rsidRPr="0079298B">
              <w:rPr>
                <w:sz w:val="20"/>
                <w:szCs w:val="20"/>
                <w:lang w:val="en-US"/>
              </w:rPr>
              <w:t>SEPADirectDebit</w:t>
            </w:r>
          </w:p>
        </w:tc>
        <w:tc>
          <w:tcPr>
            <w:tcW w:w="3960" w:type="dxa"/>
            <w:tcBorders>
              <w:top w:val="single" w:sz="4" w:space="0" w:color="000000"/>
              <w:left w:val="single" w:sz="4" w:space="0" w:color="000000"/>
              <w:bottom w:val="single" w:sz="4" w:space="0" w:color="000000"/>
              <w:right w:val="single" w:sz="4" w:space="0" w:color="000000"/>
            </w:tcBorders>
          </w:tcPr>
          <w:p w14:paraId="22CB0121" w14:textId="7C8E9F9C" w:rsidR="004261F8" w:rsidRPr="0079298B" w:rsidRDefault="00EB762D" w:rsidP="00031834">
            <w:pPr>
              <w:pStyle w:val="Default"/>
              <w:rPr>
                <w:sz w:val="20"/>
                <w:szCs w:val="20"/>
                <w:lang w:val="en-US"/>
              </w:rPr>
            </w:pPr>
            <w:r>
              <w:rPr>
                <w:sz w:val="20"/>
                <w:szCs w:val="20"/>
                <w:lang w:val="en-US"/>
              </w:rPr>
              <w:t xml:space="preserve">This element indicates, that the invoice is paid using SEPA direct debit. The exact definition of this element is provided in section </w:t>
            </w:r>
            <w:r w:rsidR="00761EE4" w:rsidRPr="0079298B">
              <w:rPr>
                <w:sz w:val="20"/>
                <w:szCs w:val="20"/>
                <w:lang w:val="en-US"/>
              </w:rPr>
              <w:fldChar w:fldCharType="begin"/>
            </w:r>
            <w:r w:rsidR="004261F8" w:rsidRPr="0079298B">
              <w:rPr>
                <w:sz w:val="20"/>
                <w:szCs w:val="20"/>
                <w:lang w:val="en-US"/>
              </w:rPr>
              <w:instrText xml:space="preserve"> REF _Ref369708482 \r \h </w:instrText>
            </w:r>
            <w:r w:rsidR="00761EE4" w:rsidRPr="0079298B">
              <w:rPr>
                <w:sz w:val="20"/>
                <w:szCs w:val="20"/>
                <w:lang w:val="en-US"/>
              </w:rPr>
            </w:r>
            <w:r w:rsidR="00761EE4" w:rsidRPr="0079298B">
              <w:rPr>
                <w:sz w:val="20"/>
                <w:szCs w:val="20"/>
                <w:lang w:val="en-US"/>
              </w:rPr>
              <w:fldChar w:fldCharType="separate"/>
            </w:r>
            <w:r w:rsidR="00850FCD">
              <w:rPr>
                <w:sz w:val="20"/>
                <w:szCs w:val="20"/>
                <w:lang w:val="en-US"/>
              </w:rPr>
              <w:t>3.12.3</w:t>
            </w:r>
            <w:r w:rsidR="00761EE4" w:rsidRPr="0079298B">
              <w:rPr>
                <w:sz w:val="20"/>
                <w:szCs w:val="20"/>
                <w:lang w:val="en-US"/>
              </w:rPr>
              <w:fldChar w:fldCharType="end"/>
            </w:r>
            <w:r w:rsidR="004261F8" w:rsidRPr="0079298B">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60F70EAD" w14:textId="77777777" w:rsidR="000D02D2" w:rsidRPr="0079298B" w:rsidRDefault="000D02D2" w:rsidP="00031834">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0FAEBD4" w14:textId="77777777" w:rsidR="000D02D2" w:rsidRPr="0079298B" w:rsidRDefault="000D02D2" w:rsidP="00031834">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3535C37D" w14:textId="5750068C" w:rsidR="000D02D2" w:rsidRPr="0079298B" w:rsidRDefault="00DB6413" w:rsidP="00031834">
            <w:pPr>
              <w:autoSpaceDE w:val="0"/>
              <w:autoSpaceDN w:val="0"/>
              <w:adjustRightInd w:val="0"/>
              <w:rPr>
                <w:color w:val="000000"/>
                <w:sz w:val="20"/>
                <w:szCs w:val="20"/>
                <w:lang w:val="en-US"/>
              </w:rPr>
            </w:pPr>
            <w:r w:rsidRPr="007E0F9C">
              <w:rPr>
                <w:sz w:val="20"/>
                <w:szCs w:val="20"/>
                <w:lang w:val="en-US"/>
              </w:rPr>
              <w:t>XML composite</w:t>
            </w:r>
          </w:p>
        </w:tc>
      </w:tr>
      <w:tr w:rsidR="000D02D2" w:rsidRPr="0079298B" w14:paraId="1BEED8B0"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6C45F80" w14:textId="77777777" w:rsidR="000D02D2" w:rsidRPr="0079298B" w:rsidRDefault="000D02D2" w:rsidP="00031834">
            <w:pPr>
              <w:pStyle w:val="Default"/>
              <w:rPr>
                <w:sz w:val="20"/>
                <w:szCs w:val="20"/>
                <w:lang w:val="en-US"/>
              </w:rPr>
            </w:pPr>
            <w:r w:rsidRPr="0079298B">
              <w:rPr>
                <w:sz w:val="20"/>
                <w:szCs w:val="20"/>
                <w:lang w:val="en-US"/>
              </w:rPr>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6F335D52" w14:textId="088C91BF" w:rsidR="004261F8" w:rsidRPr="0079298B" w:rsidRDefault="00EB762D" w:rsidP="00EB762D">
            <w:pPr>
              <w:pStyle w:val="Default"/>
              <w:rPr>
                <w:sz w:val="20"/>
                <w:szCs w:val="20"/>
                <w:lang w:val="en-US"/>
              </w:rPr>
            </w:pPr>
            <w:r>
              <w:rPr>
                <w:sz w:val="20"/>
                <w:szCs w:val="20"/>
                <w:lang w:val="en-US"/>
              </w:rPr>
              <w:t xml:space="preserve">This element indicates, that the invoice is paid using a bank transaction or via a consolidator platform. The exact definition is provided in section </w:t>
            </w:r>
            <w:r w:rsidR="00761EE4" w:rsidRPr="0079298B">
              <w:rPr>
                <w:sz w:val="20"/>
                <w:szCs w:val="20"/>
                <w:lang w:val="en-US"/>
              </w:rPr>
              <w:fldChar w:fldCharType="begin"/>
            </w:r>
            <w:r w:rsidR="004261F8" w:rsidRPr="0079298B">
              <w:rPr>
                <w:sz w:val="20"/>
                <w:szCs w:val="20"/>
                <w:lang w:val="en-US"/>
              </w:rPr>
              <w:instrText xml:space="preserve"> REF _Ref369708494 \r \h </w:instrText>
            </w:r>
            <w:r w:rsidR="00761EE4" w:rsidRPr="0079298B">
              <w:rPr>
                <w:sz w:val="20"/>
                <w:szCs w:val="20"/>
                <w:lang w:val="en-US"/>
              </w:rPr>
            </w:r>
            <w:r w:rsidR="00761EE4" w:rsidRPr="0079298B">
              <w:rPr>
                <w:sz w:val="20"/>
                <w:szCs w:val="20"/>
                <w:lang w:val="en-US"/>
              </w:rPr>
              <w:fldChar w:fldCharType="separate"/>
            </w:r>
            <w:r w:rsidR="00850FCD">
              <w:rPr>
                <w:sz w:val="20"/>
                <w:szCs w:val="20"/>
                <w:lang w:val="en-US"/>
              </w:rPr>
              <w:t>3.12.4</w:t>
            </w:r>
            <w:r w:rsidR="00761EE4" w:rsidRPr="0079298B">
              <w:rPr>
                <w:sz w:val="20"/>
                <w:szCs w:val="20"/>
                <w:lang w:val="en-US"/>
              </w:rPr>
              <w:fldChar w:fldCharType="end"/>
            </w:r>
            <w:r w:rsidR="004261F8" w:rsidRPr="0079298B">
              <w:rPr>
                <w:sz w:val="20"/>
                <w:szCs w:val="20"/>
                <w:lang w:val="en-US"/>
              </w:rPr>
              <w:t>.</w:t>
            </w:r>
          </w:p>
        </w:tc>
        <w:tc>
          <w:tcPr>
            <w:tcW w:w="900" w:type="dxa"/>
            <w:tcBorders>
              <w:top w:val="single" w:sz="4" w:space="0" w:color="000000"/>
              <w:left w:val="single" w:sz="4" w:space="0" w:color="000000"/>
              <w:bottom w:val="single" w:sz="4" w:space="0" w:color="000000"/>
              <w:right w:val="single" w:sz="4" w:space="0" w:color="000000"/>
            </w:tcBorders>
          </w:tcPr>
          <w:p w14:paraId="209016D1" w14:textId="77777777" w:rsidR="000D02D2" w:rsidRPr="0079298B" w:rsidRDefault="000D02D2" w:rsidP="00031834">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2C80580" w14:textId="77777777" w:rsidR="000D02D2" w:rsidRPr="0079298B" w:rsidRDefault="000D02D2" w:rsidP="00031834">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5E87D478" w14:textId="1CA46B3B" w:rsidR="000D02D2" w:rsidRPr="0079298B" w:rsidRDefault="00DB6413" w:rsidP="00031834">
            <w:pPr>
              <w:autoSpaceDE w:val="0"/>
              <w:autoSpaceDN w:val="0"/>
              <w:adjustRightInd w:val="0"/>
              <w:rPr>
                <w:color w:val="000000"/>
                <w:sz w:val="20"/>
                <w:szCs w:val="20"/>
                <w:lang w:val="en-US"/>
              </w:rPr>
            </w:pPr>
            <w:r w:rsidRPr="007E0F9C">
              <w:rPr>
                <w:sz w:val="20"/>
                <w:szCs w:val="20"/>
                <w:lang w:val="en-US"/>
              </w:rPr>
              <w:t>XML composite</w:t>
            </w:r>
          </w:p>
        </w:tc>
      </w:tr>
      <w:tr w:rsidR="00EB762D" w:rsidRPr="0079298B" w14:paraId="12ABF28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4FB8A4A" w14:textId="77777777" w:rsidR="00EB762D" w:rsidRPr="0079298B" w:rsidRDefault="00EB762D" w:rsidP="00031834">
            <w:pPr>
              <w:pStyle w:val="Default"/>
              <w:rPr>
                <w:sz w:val="20"/>
                <w:szCs w:val="20"/>
                <w:lang w:val="en-US"/>
              </w:rPr>
            </w:pPr>
            <w:r w:rsidRPr="0079298B">
              <w:rPr>
                <w:sz w:val="20"/>
                <w:szCs w:val="20"/>
                <w:lang w:val="en-US"/>
              </w:rPr>
              <w:t>PaymentMethodExtension</w:t>
            </w:r>
          </w:p>
        </w:tc>
        <w:tc>
          <w:tcPr>
            <w:tcW w:w="3960" w:type="dxa"/>
            <w:tcBorders>
              <w:top w:val="single" w:sz="4" w:space="0" w:color="000000"/>
              <w:left w:val="single" w:sz="4" w:space="0" w:color="000000"/>
              <w:bottom w:val="single" w:sz="4" w:space="0" w:color="000000"/>
              <w:right w:val="single" w:sz="4" w:space="0" w:color="000000"/>
            </w:tcBorders>
          </w:tcPr>
          <w:p w14:paraId="30F5151F" w14:textId="6EEC8BA3" w:rsidR="00EB762D" w:rsidRPr="0079298B" w:rsidRDefault="00EB762D" w:rsidP="00031834">
            <w:pPr>
              <w:pStyle w:val="Default"/>
              <w:rPr>
                <w:sz w:val="20"/>
                <w:szCs w:val="20"/>
                <w:lang w:val="en-US"/>
              </w:rPr>
            </w:pPr>
            <w:r w:rsidRPr="007E0F9C">
              <w:rPr>
                <w:sz w:val="20"/>
                <w:szCs w:val="20"/>
                <w:lang w:val="en-US"/>
              </w:rPr>
              <w:t xml:space="preserve">Element for integration of elements referenced in the PaymentMethodExtension element of the ebInterfaceExtension.xsd Schema or </w:t>
            </w:r>
            <w:r>
              <w:rPr>
                <w:sz w:val="20"/>
                <w:szCs w:val="20"/>
                <w:lang w:val="en-US"/>
              </w:rPr>
              <w:t>originate</w:t>
            </w:r>
            <w:r w:rsidRPr="007E0F9C">
              <w:rPr>
                <w:sz w:val="20"/>
                <w:szCs w:val="20"/>
                <w:lang w:val="en-US"/>
              </w:rPr>
              <w:t xml:space="preserve"> from another arbitrary namespace.</w:t>
            </w:r>
          </w:p>
        </w:tc>
        <w:tc>
          <w:tcPr>
            <w:tcW w:w="900" w:type="dxa"/>
            <w:tcBorders>
              <w:top w:val="single" w:sz="4" w:space="0" w:color="000000"/>
              <w:left w:val="single" w:sz="4" w:space="0" w:color="000000"/>
              <w:bottom w:val="single" w:sz="4" w:space="0" w:color="000000"/>
              <w:right w:val="single" w:sz="4" w:space="0" w:color="000000"/>
            </w:tcBorders>
          </w:tcPr>
          <w:p w14:paraId="453810BE" w14:textId="77777777" w:rsidR="00EB762D" w:rsidRPr="0079298B" w:rsidRDefault="00EB762D" w:rsidP="00031834">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2E711A2" w14:textId="77777777" w:rsidR="00EB762D" w:rsidRPr="0079298B" w:rsidRDefault="00EB762D" w:rsidP="00031834">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459C27B4" w14:textId="2AB0D0C8" w:rsidR="00EB762D" w:rsidRPr="0079298B" w:rsidRDefault="00EB762D" w:rsidP="00031834">
            <w:pPr>
              <w:autoSpaceDE w:val="0"/>
              <w:autoSpaceDN w:val="0"/>
              <w:adjustRightInd w:val="0"/>
              <w:rPr>
                <w:color w:val="000000"/>
                <w:sz w:val="20"/>
                <w:szCs w:val="20"/>
                <w:lang w:val="en-US"/>
              </w:rPr>
            </w:pPr>
            <w:r w:rsidRPr="007E0F9C">
              <w:rPr>
                <w:color w:val="000000"/>
                <w:sz w:val="20"/>
                <w:szCs w:val="20"/>
                <w:lang w:val="en-US"/>
              </w:rPr>
              <w:t>XML composite (defined in ebInterfaceExtension.xsd)</w:t>
            </w:r>
          </w:p>
        </w:tc>
      </w:tr>
    </w:tbl>
    <w:p w14:paraId="69848347" w14:textId="77777777" w:rsidR="00031834" w:rsidRPr="0079298B" w:rsidRDefault="00031834" w:rsidP="00031834">
      <w:pPr>
        <w:rPr>
          <w:lang w:val="en-US"/>
        </w:rPr>
      </w:pPr>
    </w:p>
    <w:p w14:paraId="1BAD3142" w14:textId="77777777" w:rsidR="000D02D2" w:rsidRPr="0079298B" w:rsidRDefault="000D02D2" w:rsidP="000D02D2">
      <w:pPr>
        <w:pStyle w:val="Heading3"/>
        <w:rPr>
          <w:lang w:val="en-US"/>
        </w:rPr>
      </w:pPr>
      <w:bookmarkStart w:id="77" w:name="_Ref369708458"/>
      <w:bookmarkStart w:id="78" w:name="_Toc258480971"/>
      <w:r w:rsidRPr="0079298B">
        <w:rPr>
          <w:lang w:val="en-US"/>
        </w:rPr>
        <w:t>NoPayment</w:t>
      </w:r>
      <w:bookmarkEnd w:id="77"/>
      <w:bookmarkEnd w:id="78"/>
    </w:p>
    <w:p w14:paraId="5C464426" w14:textId="0B727DF7" w:rsidR="00EB762D" w:rsidRDefault="00EB762D" w:rsidP="00C41831">
      <w:pPr>
        <w:jc w:val="both"/>
        <w:rPr>
          <w:lang w:val="en-US"/>
        </w:rPr>
      </w:pPr>
      <w:r w:rsidRPr="00EB762D">
        <w:rPr>
          <w:i/>
          <w:lang w:val="en-US"/>
        </w:rPr>
        <w:t>NoPayment</w:t>
      </w:r>
      <w:r>
        <w:rPr>
          <w:lang w:val="en-US"/>
        </w:rPr>
        <w:t xml:space="preserve"> indicates, that no payment of the invoice is necessary. The element does not contain any content.</w:t>
      </w:r>
    </w:p>
    <w:p w14:paraId="0EB14830" w14:textId="77777777" w:rsidR="00EB762D" w:rsidRDefault="00EB762D" w:rsidP="00C41831">
      <w:pPr>
        <w:jc w:val="both"/>
        <w:rPr>
          <w:lang w:val="en-US"/>
        </w:rPr>
      </w:pPr>
    </w:p>
    <w:p w14:paraId="74E55C4D" w14:textId="77777777" w:rsidR="000D02D2" w:rsidRPr="0079298B" w:rsidRDefault="000D02D2" w:rsidP="000D02D2">
      <w:pPr>
        <w:rPr>
          <w:sz w:val="12"/>
          <w:lang w:val="en-US"/>
        </w:rPr>
      </w:pPr>
    </w:p>
    <w:p w14:paraId="1E12E039" w14:textId="77777777" w:rsidR="00715E8A" w:rsidRPr="0079298B" w:rsidRDefault="00715E8A" w:rsidP="000D02D2">
      <w:pPr>
        <w:rPr>
          <w:sz w:val="12"/>
          <w:lang w:val="en-US"/>
        </w:rPr>
      </w:pPr>
      <w:r w:rsidRPr="0079298B">
        <w:rPr>
          <w:noProof/>
          <w:sz w:val="12"/>
          <w:lang w:val="en-US"/>
        </w:rPr>
        <w:lastRenderedPageBreak/>
        <w:drawing>
          <wp:inline distT="0" distB="0" distL="0" distR="0" wp14:anchorId="2208074E" wp14:editId="290D0597">
            <wp:extent cx="4524375" cy="2381250"/>
            <wp:effectExtent l="0" t="0" r="9525"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2381250"/>
                    </a:xfrm>
                    <a:prstGeom prst="rect">
                      <a:avLst/>
                    </a:prstGeom>
                    <a:noFill/>
                    <a:ln>
                      <a:noFill/>
                    </a:ln>
                  </pic:spPr>
                </pic:pic>
              </a:graphicData>
            </a:graphic>
          </wp:inline>
        </w:drawing>
      </w:r>
    </w:p>
    <w:p w14:paraId="5530B410" w14:textId="77777777" w:rsidR="000D02D2" w:rsidRPr="0079298B" w:rsidRDefault="000D02D2" w:rsidP="000D02D2">
      <w:pPr>
        <w:rPr>
          <w:sz w:val="12"/>
          <w:lang w:val="en-US"/>
        </w:rPr>
      </w:pPr>
    </w:p>
    <w:p w14:paraId="48789CFC" w14:textId="22648F79" w:rsidR="000D02D2" w:rsidRPr="0079298B" w:rsidRDefault="00EB762D" w:rsidP="000D02D2">
      <w:pPr>
        <w:rPr>
          <w:b/>
          <w:i/>
          <w:lang w:val="en-US"/>
        </w:rPr>
      </w:pPr>
      <w:r>
        <w:rPr>
          <w:b/>
          <w:i/>
          <w:lang w:val="en-US"/>
        </w:rPr>
        <w:t>Example</w:t>
      </w:r>
      <w:r w:rsidR="000D02D2" w:rsidRPr="0079298B">
        <w:rPr>
          <w:b/>
          <w:i/>
          <w:lang w:val="en-US"/>
        </w:rPr>
        <w:t>:</w:t>
      </w:r>
    </w:p>
    <w:p w14:paraId="562B3AD9" w14:textId="77777777" w:rsidR="000D02D2" w:rsidRPr="0079298B" w:rsidRDefault="000D02D2"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w:t>
      </w:r>
    </w:p>
    <w:p w14:paraId="537D85BA" w14:textId="77777777" w:rsidR="00C41831" w:rsidRPr="0079298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PaymentMethod</w:t>
      </w:r>
      <w:r w:rsidRPr="0079298B">
        <w:rPr>
          <w:rFonts w:ascii="Courier New" w:hAnsi="Courier New" w:cs="Courier New"/>
          <w:color w:val="0000FF"/>
          <w:sz w:val="20"/>
          <w:szCs w:val="20"/>
          <w:highlight w:val="white"/>
          <w:lang w:val="en-US" w:eastAsia="de-AT"/>
        </w:rPr>
        <w:t>&gt;</w:t>
      </w:r>
    </w:p>
    <w:p w14:paraId="118003D2" w14:textId="77777777" w:rsidR="00C41831" w:rsidRPr="0079298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Comment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Bitte nicht einzahlen.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Comment</w:t>
      </w:r>
      <w:r w:rsidRPr="0079298B">
        <w:rPr>
          <w:rFonts w:ascii="Courier New" w:hAnsi="Courier New" w:cs="Courier New"/>
          <w:color w:val="0000FF"/>
          <w:sz w:val="20"/>
          <w:szCs w:val="20"/>
          <w:highlight w:val="white"/>
          <w:lang w:val="en-US" w:eastAsia="de-AT"/>
        </w:rPr>
        <w:t>&gt;</w:t>
      </w:r>
    </w:p>
    <w:p w14:paraId="771F3B32" w14:textId="77777777" w:rsidR="00C41831" w:rsidRPr="0079298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NoPayment</w:t>
      </w:r>
      <w:r w:rsidRPr="0079298B">
        <w:rPr>
          <w:rFonts w:ascii="Courier New" w:hAnsi="Courier New" w:cs="Courier New"/>
          <w:color w:val="0000FF"/>
          <w:sz w:val="20"/>
          <w:szCs w:val="20"/>
          <w:highlight w:val="white"/>
          <w:lang w:val="en-US" w:eastAsia="de-AT"/>
        </w:rPr>
        <w:t>/&gt;</w:t>
      </w:r>
    </w:p>
    <w:p w14:paraId="042ED7F1" w14:textId="77777777" w:rsidR="00C41831" w:rsidRPr="0079298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ext:PaymentMethodExtension</w:t>
      </w:r>
      <w:r w:rsidRPr="0079298B">
        <w:rPr>
          <w:rFonts w:ascii="Courier New" w:hAnsi="Courier New" w:cs="Courier New"/>
          <w:color w:val="0000FF"/>
          <w:sz w:val="20"/>
          <w:szCs w:val="20"/>
          <w:highlight w:val="white"/>
          <w:lang w:val="en-US" w:eastAsia="de-AT"/>
        </w:rPr>
        <w:t>&gt;</w:t>
      </w:r>
    </w:p>
    <w:p w14:paraId="141EE5E3" w14:textId="77777777" w:rsidR="00C41831" w:rsidRPr="0079298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001846B7"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sv:PaymentMethodExtension</w:t>
      </w:r>
      <w:r w:rsidRPr="0079298B">
        <w:rPr>
          <w:rFonts w:ascii="Courier New" w:hAnsi="Courier New" w:cs="Courier New"/>
          <w:color w:val="0000FF"/>
          <w:sz w:val="20"/>
          <w:szCs w:val="20"/>
          <w:highlight w:val="white"/>
          <w:lang w:val="en-US" w:eastAsia="de-AT"/>
        </w:rPr>
        <w:t>/&gt;</w:t>
      </w:r>
    </w:p>
    <w:p w14:paraId="0065E4D3" w14:textId="77777777" w:rsidR="00C41831" w:rsidRPr="0079298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001846B7"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60081E55" w14:textId="77777777" w:rsidR="00C41831" w:rsidRPr="0079298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Irgendein beliebiges  </w:t>
      </w:r>
    </w:p>
    <w:p w14:paraId="32809F1D" w14:textId="77777777" w:rsidR="00C41831" w:rsidRPr="0079298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00"/>
          <w:sz w:val="20"/>
          <w:szCs w:val="20"/>
          <w:highlight w:val="white"/>
          <w:lang w:val="en-US" w:eastAsia="de-AT"/>
        </w:rPr>
        <w:tab/>
        <w:t xml:space="preserve">     Erweiterungselement aus einem anderen Namespace</w:t>
      </w:r>
    </w:p>
    <w:p w14:paraId="0B64E38B" w14:textId="77777777" w:rsidR="00C41831" w:rsidRPr="0079298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p>
    <w:p w14:paraId="387A1454" w14:textId="77777777" w:rsidR="00C41831" w:rsidRPr="0079298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001846B7"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3E6AA345" w14:textId="77777777" w:rsidR="00C41831" w:rsidRPr="0079298B" w:rsidRDefault="00C41831" w:rsidP="00C4183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ext:PaymentMethodExtension</w:t>
      </w:r>
      <w:r w:rsidRPr="0079298B">
        <w:rPr>
          <w:rFonts w:ascii="Courier New" w:hAnsi="Courier New" w:cs="Courier New"/>
          <w:color w:val="0000FF"/>
          <w:sz w:val="20"/>
          <w:szCs w:val="20"/>
          <w:highlight w:val="white"/>
          <w:lang w:val="en-US" w:eastAsia="de-AT"/>
        </w:rPr>
        <w:t>&gt;</w:t>
      </w:r>
    </w:p>
    <w:p w14:paraId="1C067638" w14:textId="77777777" w:rsidR="000D02D2" w:rsidRPr="0079298B" w:rsidRDefault="00C41831" w:rsidP="00C4183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PaymentMethod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FF"/>
          <w:sz w:val="20"/>
          <w:szCs w:val="20"/>
          <w:lang w:val="en-US" w:eastAsia="de-AT"/>
        </w:rPr>
        <w:br/>
      </w:r>
      <w:r w:rsidR="000D02D2" w:rsidRPr="0079298B">
        <w:rPr>
          <w:rFonts w:ascii="Courier New" w:hAnsi="Courier New" w:cs="Courier New"/>
          <w:color w:val="0000FF"/>
          <w:sz w:val="20"/>
          <w:szCs w:val="20"/>
          <w:lang w:val="en-US" w:eastAsia="de-AT"/>
        </w:rPr>
        <w:t>…</w:t>
      </w:r>
    </w:p>
    <w:p w14:paraId="3EF20841" w14:textId="77777777" w:rsidR="000D02D2" w:rsidRPr="0079298B" w:rsidRDefault="000D02D2" w:rsidP="000D02D2">
      <w:pPr>
        <w:rPr>
          <w:lang w:val="en-US"/>
        </w:rPr>
      </w:pPr>
    </w:p>
    <w:p w14:paraId="66336B25" w14:textId="77777777" w:rsidR="00DE23EC" w:rsidRPr="0079298B" w:rsidRDefault="00DE23EC" w:rsidP="00DE23EC">
      <w:pPr>
        <w:pStyle w:val="Heading3"/>
        <w:rPr>
          <w:lang w:val="en-US"/>
        </w:rPr>
      </w:pPr>
      <w:bookmarkStart w:id="79" w:name="_Ref369708472"/>
      <w:bookmarkStart w:id="80" w:name="_Toc258480972"/>
      <w:r w:rsidRPr="0079298B">
        <w:rPr>
          <w:lang w:val="en-US"/>
        </w:rPr>
        <w:t>DirectDebit</w:t>
      </w:r>
      <w:bookmarkEnd w:id="79"/>
      <w:bookmarkEnd w:id="80"/>
    </w:p>
    <w:p w14:paraId="06E0D819" w14:textId="45322E41" w:rsidR="00EB762D" w:rsidRDefault="00EB762D" w:rsidP="00CD304F">
      <w:pPr>
        <w:jc w:val="both"/>
        <w:rPr>
          <w:lang w:val="en-US"/>
        </w:rPr>
      </w:pPr>
      <w:r w:rsidRPr="00EB762D">
        <w:rPr>
          <w:i/>
          <w:lang w:val="en-US"/>
        </w:rPr>
        <w:t>DirectDebit</w:t>
      </w:r>
      <w:r>
        <w:rPr>
          <w:lang w:val="en-US"/>
        </w:rPr>
        <w:t xml:space="preserve"> indicates, that the invoice is paid using direct debit. The element does not contain any content.</w:t>
      </w:r>
    </w:p>
    <w:p w14:paraId="7ACEE0F7" w14:textId="77777777" w:rsidR="00EB762D" w:rsidRDefault="00EB762D" w:rsidP="00CD304F">
      <w:pPr>
        <w:jc w:val="both"/>
        <w:rPr>
          <w:lang w:val="en-US"/>
        </w:rPr>
      </w:pPr>
    </w:p>
    <w:p w14:paraId="385E2A95" w14:textId="77777777" w:rsidR="00715E8A" w:rsidRPr="0079298B" w:rsidRDefault="00715E8A" w:rsidP="00DE23EC">
      <w:pPr>
        <w:jc w:val="both"/>
        <w:rPr>
          <w:lang w:val="en-US"/>
        </w:rPr>
      </w:pPr>
      <w:r w:rsidRPr="0079298B">
        <w:rPr>
          <w:noProof/>
          <w:lang w:val="en-US"/>
        </w:rPr>
        <w:drawing>
          <wp:inline distT="0" distB="0" distL="0" distR="0" wp14:anchorId="739C4BEB" wp14:editId="4E195CF3">
            <wp:extent cx="4445000" cy="234569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45000" cy="2345690"/>
                    </a:xfrm>
                    <a:prstGeom prst="rect">
                      <a:avLst/>
                    </a:prstGeom>
                    <a:noFill/>
                    <a:ln>
                      <a:noFill/>
                    </a:ln>
                  </pic:spPr>
                </pic:pic>
              </a:graphicData>
            </a:graphic>
          </wp:inline>
        </w:drawing>
      </w:r>
    </w:p>
    <w:p w14:paraId="0F9471EB" w14:textId="77777777" w:rsidR="009175C7" w:rsidRPr="0079298B" w:rsidRDefault="009175C7" w:rsidP="00DE23EC">
      <w:pPr>
        <w:jc w:val="both"/>
        <w:rPr>
          <w:lang w:val="en-US"/>
        </w:rPr>
      </w:pPr>
    </w:p>
    <w:p w14:paraId="4CE30B67" w14:textId="011BB5AB" w:rsidR="00DE23EC" w:rsidRPr="0079298B" w:rsidRDefault="00EB762D" w:rsidP="00DE23EC">
      <w:pPr>
        <w:rPr>
          <w:b/>
          <w:i/>
          <w:lang w:val="en-US"/>
        </w:rPr>
      </w:pPr>
      <w:r>
        <w:rPr>
          <w:b/>
          <w:i/>
          <w:lang w:val="en-US"/>
        </w:rPr>
        <w:t>Example</w:t>
      </w:r>
      <w:r w:rsidR="00DE23EC" w:rsidRPr="0079298B">
        <w:rPr>
          <w:b/>
          <w:i/>
          <w:lang w:val="en-US"/>
        </w:rPr>
        <w:t>:</w:t>
      </w:r>
    </w:p>
    <w:p w14:paraId="3D394FC0" w14:textId="77777777" w:rsidR="00DE23EC" w:rsidRPr="0079298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w:t>
      </w:r>
    </w:p>
    <w:p w14:paraId="5AB550B7" w14:textId="77777777" w:rsidR="00DE23EC" w:rsidRPr="0079298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PaymentMethod</w:t>
      </w:r>
      <w:r w:rsidRPr="0079298B">
        <w:rPr>
          <w:rFonts w:ascii="Courier New" w:hAnsi="Courier New" w:cs="Courier New"/>
          <w:color w:val="0000FF"/>
          <w:sz w:val="20"/>
          <w:szCs w:val="20"/>
          <w:highlight w:val="white"/>
          <w:lang w:val="en-US" w:eastAsia="de-AT"/>
        </w:rPr>
        <w:t>&gt;</w:t>
      </w:r>
    </w:p>
    <w:p w14:paraId="78E65FC2" w14:textId="77777777" w:rsidR="00DE23EC" w:rsidRPr="0079298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Comment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Der Rechnungsbetrag wird am 03.10.2013 von Ihrem Konto </w:t>
      </w:r>
      <w:r w:rsidRPr="0079298B">
        <w:rPr>
          <w:rFonts w:ascii="Courier New" w:hAnsi="Courier New" w:cs="Courier New"/>
          <w:color w:val="000000"/>
          <w:sz w:val="20"/>
          <w:szCs w:val="20"/>
          <w:highlight w:val="white"/>
          <w:lang w:val="en-US" w:eastAsia="de-AT"/>
        </w:rPr>
        <w:br/>
        <w:t xml:space="preserve">         eingezogen.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Comment</w:t>
      </w:r>
      <w:r w:rsidRPr="0079298B">
        <w:rPr>
          <w:rFonts w:ascii="Courier New" w:hAnsi="Courier New" w:cs="Courier New"/>
          <w:color w:val="0000FF"/>
          <w:sz w:val="20"/>
          <w:szCs w:val="20"/>
          <w:highlight w:val="white"/>
          <w:lang w:val="en-US" w:eastAsia="de-AT"/>
        </w:rPr>
        <w:t>&gt;</w:t>
      </w:r>
    </w:p>
    <w:p w14:paraId="38F4892B" w14:textId="77777777" w:rsidR="00DE23EC" w:rsidRPr="0079298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lastRenderedPageBreak/>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DirectDebit</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/&gt;</w:t>
      </w:r>
    </w:p>
    <w:p w14:paraId="183EFB7C" w14:textId="77777777" w:rsidR="00DE23EC" w:rsidRPr="0079298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ext:PaymentMethodExtension</w:t>
      </w:r>
      <w:r w:rsidRPr="0079298B">
        <w:rPr>
          <w:rFonts w:ascii="Courier New" w:hAnsi="Courier New" w:cs="Courier New"/>
          <w:color w:val="0000FF"/>
          <w:sz w:val="20"/>
          <w:szCs w:val="20"/>
          <w:highlight w:val="white"/>
          <w:lang w:val="en-US" w:eastAsia="de-AT"/>
        </w:rPr>
        <w:t>&gt;</w:t>
      </w:r>
    </w:p>
    <w:p w14:paraId="434274C0" w14:textId="77777777" w:rsidR="00DE23EC" w:rsidRPr="0079298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001846B7"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sv:PaymentMethodExtension</w:t>
      </w:r>
      <w:r w:rsidRPr="0079298B">
        <w:rPr>
          <w:rFonts w:ascii="Courier New" w:hAnsi="Courier New" w:cs="Courier New"/>
          <w:color w:val="0000FF"/>
          <w:sz w:val="20"/>
          <w:szCs w:val="20"/>
          <w:highlight w:val="white"/>
          <w:lang w:val="en-US" w:eastAsia="de-AT"/>
        </w:rPr>
        <w:t>/&gt;</w:t>
      </w:r>
    </w:p>
    <w:p w14:paraId="6785C622" w14:textId="77777777" w:rsidR="00DE23EC" w:rsidRPr="0079298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120F0522" w14:textId="77777777" w:rsidR="00DE23EC" w:rsidRPr="0079298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 xml:space="preserve">Irgendein beliebiges  </w:t>
      </w:r>
    </w:p>
    <w:p w14:paraId="6544A9B7" w14:textId="77777777" w:rsidR="00DE23EC" w:rsidRPr="0079298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00"/>
          <w:sz w:val="20"/>
          <w:szCs w:val="20"/>
          <w:highlight w:val="white"/>
          <w:lang w:val="en-US" w:eastAsia="de-AT"/>
        </w:rPr>
        <w:tab/>
        <w:t xml:space="preserve">  Erweiterungselement aus einem anderen Namespace</w:t>
      </w:r>
    </w:p>
    <w:p w14:paraId="162FAC72" w14:textId="77777777" w:rsidR="00DE23EC" w:rsidRPr="0079298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p>
    <w:p w14:paraId="3DF75885" w14:textId="77777777" w:rsidR="00DE23EC" w:rsidRPr="0079298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550BCE9E" w14:textId="77777777" w:rsidR="00DE23EC" w:rsidRPr="0079298B" w:rsidRDefault="00DE23EC" w:rsidP="00DE23E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ext:PaymentMethodExtension</w:t>
      </w:r>
      <w:r w:rsidRPr="0079298B">
        <w:rPr>
          <w:rFonts w:ascii="Courier New" w:hAnsi="Courier New" w:cs="Courier New"/>
          <w:color w:val="0000FF"/>
          <w:sz w:val="20"/>
          <w:szCs w:val="20"/>
          <w:highlight w:val="white"/>
          <w:lang w:val="en-US" w:eastAsia="de-AT"/>
        </w:rPr>
        <w:t>&gt;</w:t>
      </w:r>
    </w:p>
    <w:p w14:paraId="4102573E" w14:textId="77777777" w:rsidR="00DE23EC" w:rsidRPr="0079298B" w:rsidRDefault="00DE23EC" w:rsidP="00DE23EC">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PaymentMethod</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FF"/>
          <w:sz w:val="20"/>
          <w:szCs w:val="20"/>
          <w:lang w:val="en-US" w:eastAsia="de-AT"/>
        </w:rPr>
        <w:br/>
        <w:t>…</w:t>
      </w:r>
    </w:p>
    <w:p w14:paraId="11D9C92E" w14:textId="77777777" w:rsidR="00DE23EC" w:rsidRPr="0079298B" w:rsidRDefault="00DE23EC" w:rsidP="00DE23EC">
      <w:pPr>
        <w:rPr>
          <w:lang w:val="en-US"/>
        </w:rPr>
      </w:pPr>
    </w:p>
    <w:p w14:paraId="6B07B383" w14:textId="77777777" w:rsidR="000D02D2" w:rsidRPr="0079298B" w:rsidRDefault="00DE23EC" w:rsidP="00A53648">
      <w:pPr>
        <w:pStyle w:val="Heading3"/>
        <w:rPr>
          <w:lang w:val="en-US"/>
        </w:rPr>
      </w:pPr>
      <w:bookmarkStart w:id="81" w:name="_Ref369708482"/>
      <w:bookmarkStart w:id="82" w:name="_Toc258480973"/>
      <w:r w:rsidRPr="0079298B">
        <w:rPr>
          <w:lang w:val="en-US"/>
        </w:rPr>
        <w:t>SEPADirectDebit</w:t>
      </w:r>
      <w:bookmarkEnd w:id="81"/>
      <w:bookmarkEnd w:id="82"/>
    </w:p>
    <w:p w14:paraId="217EA593" w14:textId="2364B271" w:rsidR="00DE23EC" w:rsidRPr="0079298B" w:rsidRDefault="00DE23EC" w:rsidP="00DE23EC">
      <w:pPr>
        <w:rPr>
          <w:lang w:val="en-US"/>
        </w:rPr>
      </w:pPr>
      <w:r w:rsidRPr="0079298B">
        <w:rPr>
          <w:i/>
          <w:lang w:val="en-US"/>
        </w:rPr>
        <w:t>SEPADirectDebit</w:t>
      </w:r>
      <w:r w:rsidR="00EB762D">
        <w:rPr>
          <w:lang w:val="en-US"/>
        </w:rPr>
        <w:t xml:space="preserve"> indicates, that the invoice is paid using SEPA direct debit. </w:t>
      </w:r>
    </w:p>
    <w:p w14:paraId="12A2AAFB" w14:textId="77777777" w:rsidR="00DE23EC" w:rsidRPr="0079298B" w:rsidRDefault="00DE23EC" w:rsidP="00DE23EC">
      <w:pPr>
        <w:rPr>
          <w:lang w:val="en-US"/>
        </w:rPr>
      </w:pPr>
    </w:p>
    <w:p w14:paraId="058629F7" w14:textId="77777777" w:rsidR="00DE23EC" w:rsidRPr="0079298B" w:rsidRDefault="006A35C9" w:rsidP="00DE23EC">
      <w:pPr>
        <w:rPr>
          <w:lang w:val="en-US"/>
        </w:rPr>
      </w:pPr>
      <w:r w:rsidRPr="0079298B">
        <w:rPr>
          <w:noProof/>
          <w:lang w:val="en-US"/>
        </w:rPr>
        <w:drawing>
          <wp:inline distT="0" distB="0" distL="0" distR="0" wp14:anchorId="3E0FA361" wp14:editId="78FB968D">
            <wp:extent cx="3411220" cy="261620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11220" cy="2616200"/>
                    </a:xfrm>
                    <a:prstGeom prst="rect">
                      <a:avLst/>
                    </a:prstGeom>
                    <a:noFill/>
                    <a:ln>
                      <a:noFill/>
                    </a:ln>
                  </pic:spPr>
                </pic:pic>
              </a:graphicData>
            </a:graphic>
          </wp:inline>
        </w:drawing>
      </w:r>
    </w:p>
    <w:p w14:paraId="0704A6DA" w14:textId="77777777" w:rsidR="00DE23EC" w:rsidRPr="0079298B" w:rsidRDefault="00DE23EC" w:rsidP="00DE23EC">
      <w:pPr>
        <w:rPr>
          <w:lang w:val="en-US"/>
        </w:rPr>
      </w:pPr>
    </w:p>
    <w:tbl>
      <w:tblPr>
        <w:tblW w:w="9181" w:type="dxa"/>
        <w:tblInd w:w="107" w:type="dxa"/>
        <w:tblLayout w:type="fixed"/>
        <w:tblLook w:val="0000" w:firstRow="0" w:lastRow="0" w:firstColumn="0" w:lastColumn="0" w:noHBand="0" w:noVBand="0"/>
      </w:tblPr>
      <w:tblGrid>
        <w:gridCol w:w="1986"/>
        <w:gridCol w:w="3775"/>
        <w:gridCol w:w="900"/>
        <w:gridCol w:w="900"/>
        <w:gridCol w:w="1620"/>
      </w:tblGrid>
      <w:tr w:rsidR="00740BAE" w:rsidRPr="0079298B" w14:paraId="1FC9C34A" w14:textId="77777777" w:rsidTr="00EB762D">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58819C8F" w14:textId="02D1678D" w:rsidR="00740BAE" w:rsidRPr="0079298B" w:rsidRDefault="00740BAE" w:rsidP="00EA7E37">
            <w:pPr>
              <w:pStyle w:val="Default"/>
              <w:rPr>
                <w:sz w:val="20"/>
                <w:szCs w:val="20"/>
                <w:lang w:val="en-US"/>
              </w:rPr>
            </w:pPr>
            <w:r w:rsidRPr="007E0F9C">
              <w:rPr>
                <w:b/>
                <w:sz w:val="20"/>
                <w:szCs w:val="20"/>
                <w:lang w:val="en-US"/>
              </w:rPr>
              <w:t>Name</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7F600FF5" w14:textId="2230E0CB" w:rsidR="00740BAE" w:rsidRPr="0079298B" w:rsidRDefault="00740BAE" w:rsidP="00EA7E37">
            <w:pPr>
              <w:pStyle w:val="Default"/>
              <w:rPr>
                <w:sz w:val="20"/>
                <w:szCs w:val="20"/>
                <w:lang w:val="en-US"/>
              </w:rPr>
            </w:pPr>
            <w:r w:rsidRPr="007E0F9C">
              <w:rPr>
                <w:b/>
                <w:sz w:val="20"/>
                <w:szCs w:val="20"/>
                <w:lang w:val="en-US"/>
              </w:rPr>
              <w:t>Meaning</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512D6E" w14:textId="708F030E" w:rsidR="00740BAE" w:rsidRPr="0079298B" w:rsidRDefault="00740BAE" w:rsidP="00EA7E37">
            <w:pPr>
              <w:pStyle w:val="Default"/>
              <w:jc w:val="center"/>
              <w:rPr>
                <w:sz w:val="20"/>
                <w:szCs w:val="20"/>
                <w:lang w:val="en-US"/>
              </w:rPr>
            </w:pPr>
            <w:r w:rsidRPr="007E0F9C">
              <w:rPr>
                <w:b/>
                <w:sz w:val="20"/>
                <w:szCs w:val="20"/>
                <w:lang w:val="en-US"/>
              </w:rPr>
              <w:t>Type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489F83" w14:textId="5CB3DC1E" w:rsidR="00740BAE" w:rsidRPr="0079298B" w:rsidRDefault="00740BAE" w:rsidP="00EA7E37">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91C5A88" w14:textId="3D34D549" w:rsidR="00740BAE" w:rsidRPr="0079298B" w:rsidRDefault="00740BAE" w:rsidP="00EA7E37">
            <w:pPr>
              <w:pStyle w:val="Default"/>
              <w:rPr>
                <w:sz w:val="20"/>
                <w:szCs w:val="20"/>
                <w:lang w:val="en-US"/>
              </w:rPr>
            </w:pPr>
            <w:r w:rsidRPr="007E0F9C">
              <w:rPr>
                <w:b/>
                <w:sz w:val="20"/>
                <w:szCs w:val="20"/>
                <w:lang w:val="en-US"/>
              </w:rPr>
              <w:t>Format</w:t>
            </w:r>
          </w:p>
        </w:tc>
      </w:tr>
      <w:tr w:rsidR="002D59AA" w:rsidRPr="0079298B" w14:paraId="0FA7ECC7" w14:textId="77777777" w:rsidTr="00EB762D">
        <w:trPr>
          <w:trHeight w:val="154"/>
        </w:trPr>
        <w:tc>
          <w:tcPr>
            <w:tcW w:w="1986" w:type="dxa"/>
            <w:tcBorders>
              <w:top w:val="single" w:sz="4" w:space="0" w:color="000000"/>
              <w:left w:val="single" w:sz="4" w:space="0" w:color="000000"/>
              <w:bottom w:val="single" w:sz="4" w:space="0" w:color="000000"/>
              <w:right w:val="single" w:sz="4" w:space="0" w:color="000000"/>
            </w:tcBorders>
          </w:tcPr>
          <w:p w14:paraId="1A55A3FC" w14:textId="77777777" w:rsidR="002D59AA" w:rsidRPr="0079298B" w:rsidRDefault="002D59AA" w:rsidP="00EA7E37">
            <w:pPr>
              <w:pStyle w:val="Default"/>
              <w:rPr>
                <w:sz w:val="20"/>
                <w:szCs w:val="20"/>
                <w:highlight w:val="red"/>
                <w:lang w:val="en-US"/>
              </w:rPr>
            </w:pPr>
            <w:r w:rsidRPr="0079298B">
              <w:rPr>
                <w:sz w:val="20"/>
                <w:szCs w:val="20"/>
                <w:lang w:val="en-US"/>
              </w:rPr>
              <w:t>Type</w:t>
            </w:r>
          </w:p>
        </w:tc>
        <w:tc>
          <w:tcPr>
            <w:tcW w:w="3775" w:type="dxa"/>
            <w:tcBorders>
              <w:top w:val="single" w:sz="4" w:space="0" w:color="000000"/>
              <w:left w:val="single" w:sz="4" w:space="0" w:color="000000"/>
              <w:bottom w:val="single" w:sz="4" w:space="0" w:color="000000"/>
              <w:right w:val="single" w:sz="4" w:space="0" w:color="000000"/>
            </w:tcBorders>
          </w:tcPr>
          <w:p w14:paraId="6280B391" w14:textId="62C31B0D" w:rsidR="002D59AA" w:rsidRPr="0079298B" w:rsidRDefault="00EB762D" w:rsidP="00EB762D">
            <w:pPr>
              <w:pStyle w:val="Default"/>
              <w:rPr>
                <w:sz w:val="20"/>
                <w:szCs w:val="20"/>
                <w:lang w:val="en-US"/>
              </w:rPr>
            </w:pPr>
            <w:r>
              <w:rPr>
                <w:sz w:val="20"/>
                <w:szCs w:val="20"/>
                <w:highlight w:val="white"/>
                <w:lang w:val="en-US" w:eastAsia="de-AT"/>
              </w:rPr>
              <w:t>The type of direct debit. May either be B2B or B2C. The default value is ‘B2C’.</w:t>
            </w:r>
          </w:p>
        </w:tc>
        <w:tc>
          <w:tcPr>
            <w:tcW w:w="900" w:type="dxa"/>
            <w:tcBorders>
              <w:top w:val="single" w:sz="4" w:space="0" w:color="000000"/>
              <w:left w:val="single" w:sz="4" w:space="0" w:color="000000"/>
              <w:bottom w:val="single" w:sz="4" w:space="0" w:color="000000"/>
              <w:right w:val="single" w:sz="4" w:space="0" w:color="000000"/>
            </w:tcBorders>
          </w:tcPr>
          <w:p w14:paraId="7E75A447" w14:textId="77777777" w:rsidR="002D59AA" w:rsidRPr="0079298B" w:rsidRDefault="002D59AA" w:rsidP="00EA7E37">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22C397F" w14:textId="77777777" w:rsidR="002D59AA" w:rsidRPr="0079298B" w:rsidRDefault="002D59AA" w:rsidP="00EA7E37">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75A680CB" w14:textId="77777777" w:rsidR="002D59AA" w:rsidRPr="0079298B" w:rsidRDefault="002D59AA" w:rsidP="00EA7E37">
            <w:pPr>
              <w:autoSpaceDE w:val="0"/>
              <w:autoSpaceDN w:val="0"/>
              <w:adjustRightInd w:val="0"/>
              <w:rPr>
                <w:color w:val="000000"/>
                <w:sz w:val="20"/>
                <w:szCs w:val="20"/>
                <w:lang w:val="en-US"/>
              </w:rPr>
            </w:pPr>
            <w:r w:rsidRPr="0079298B">
              <w:rPr>
                <w:color w:val="000000"/>
                <w:sz w:val="20"/>
                <w:szCs w:val="20"/>
                <w:lang w:val="en-US"/>
              </w:rPr>
              <w:t>xs:string</w:t>
            </w:r>
          </w:p>
        </w:tc>
      </w:tr>
      <w:tr w:rsidR="002D59AA" w:rsidRPr="0079298B" w14:paraId="411A5ADD" w14:textId="77777777" w:rsidTr="00EB762D">
        <w:trPr>
          <w:trHeight w:val="154"/>
        </w:trPr>
        <w:tc>
          <w:tcPr>
            <w:tcW w:w="1986" w:type="dxa"/>
            <w:tcBorders>
              <w:top w:val="single" w:sz="4" w:space="0" w:color="000000"/>
              <w:left w:val="single" w:sz="4" w:space="0" w:color="000000"/>
              <w:bottom w:val="single" w:sz="4" w:space="0" w:color="000000"/>
              <w:right w:val="single" w:sz="4" w:space="0" w:color="000000"/>
            </w:tcBorders>
          </w:tcPr>
          <w:p w14:paraId="3833509B" w14:textId="77777777" w:rsidR="002D59AA" w:rsidRPr="0079298B" w:rsidRDefault="002D59AA" w:rsidP="002D59AA">
            <w:pPr>
              <w:pStyle w:val="Default"/>
              <w:rPr>
                <w:sz w:val="20"/>
                <w:szCs w:val="20"/>
                <w:lang w:val="en-US"/>
              </w:rPr>
            </w:pPr>
            <w:r w:rsidRPr="0079298B">
              <w:rPr>
                <w:sz w:val="20"/>
                <w:szCs w:val="20"/>
                <w:lang w:val="en-US"/>
              </w:rPr>
              <w:t>BIC</w:t>
            </w:r>
          </w:p>
        </w:tc>
        <w:tc>
          <w:tcPr>
            <w:tcW w:w="3775" w:type="dxa"/>
            <w:tcBorders>
              <w:top w:val="single" w:sz="4" w:space="0" w:color="000000"/>
              <w:left w:val="single" w:sz="4" w:space="0" w:color="000000"/>
              <w:bottom w:val="single" w:sz="4" w:space="0" w:color="000000"/>
              <w:right w:val="single" w:sz="4" w:space="0" w:color="000000"/>
            </w:tcBorders>
          </w:tcPr>
          <w:p w14:paraId="23A81AA2" w14:textId="77777777" w:rsidR="002D59AA" w:rsidRPr="0079298B" w:rsidRDefault="002D59AA" w:rsidP="002D59AA">
            <w:pPr>
              <w:pStyle w:val="Default"/>
              <w:rPr>
                <w:sz w:val="20"/>
                <w:szCs w:val="20"/>
                <w:lang w:val="en-US"/>
              </w:rPr>
            </w:pPr>
            <w:r w:rsidRPr="0079298B">
              <w:rPr>
                <w:sz w:val="20"/>
                <w:szCs w:val="20"/>
                <w:highlight w:val="white"/>
                <w:lang w:val="en-US"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031287E8" w14:textId="77777777" w:rsidR="002D59AA" w:rsidRPr="0079298B" w:rsidRDefault="002D59AA" w:rsidP="002D59AA">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8F47498" w14:textId="77777777" w:rsidR="002D59AA" w:rsidRPr="0079298B" w:rsidRDefault="002D59AA" w:rsidP="002D59AA">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5529D698" w14:textId="77777777" w:rsidR="002D59AA" w:rsidRPr="0079298B" w:rsidRDefault="002D59AA" w:rsidP="002D59AA">
            <w:pPr>
              <w:autoSpaceDE w:val="0"/>
              <w:autoSpaceDN w:val="0"/>
              <w:adjustRightInd w:val="0"/>
              <w:rPr>
                <w:color w:val="000000"/>
                <w:sz w:val="20"/>
                <w:szCs w:val="20"/>
                <w:lang w:val="en-US"/>
              </w:rPr>
            </w:pPr>
            <w:r w:rsidRPr="0079298B">
              <w:rPr>
                <w:color w:val="000000"/>
                <w:sz w:val="20"/>
                <w:szCs w:val="20"/>
                <w:lang w:val="en-US"/>
              </w:rPr>
              <w:t>BICType</w:t>
            </w:r>
          </w:p>
        </w:tc>
      </w:tr>
      <w:tr w:rsidR="002D59AA" w:rsidRPr="0079298B" w14:paraId="5EE3780F" w14:textId="77777777" w:rsidTr="00EB762D">
        <w:trPr>
          <w:trHeight w:val="154"/>
        </w:trPr>
        <w:tc>
          <w:tcPr>
            <w:tcW w:w="1986" w:type="dxa"/>
            <w:tcBorders>
              <w:top w:val="single" w:sz="4" w:space="0" w:color="000000"/>
              <w:left w:val="single" w:sz="4" w:space="0" w:color="000000"/>
              <w:bottom w:val="single" w:sz="4" w:space="0" w:color="000000"/>
              <w:right w:val="single" w:sz="4" w:space="0" w:color="000000"/>
            </w:tcBorders>
          </w:tcPr>
          <w:p w14:paraId="2B1C9B5D" w14:textId="77777777" w:rsidR="002D59AA" w:rsidRPr="0079298B" w:rsidRDefault="002D59AA" w:rsidP="002D59AA">
            <w:pPr>
              <w:pStyle w:val="Default"/>
              <w:rPr>
                <w:sz w:val="20"/>
                <w:szCs w:val="20"/>
                <w:lang w:val="en-US"/>
              </w:rPr>
            </w:pPr>
            <w:r w:rsidRPr="0079298B">
              <w:rPr>
                <w:sz w:val="20"/>
                <w:szCs w:val="20"/>
                <w:lang w:val="en-US"/>
              </w:rPr>
              <w:t>IBAN</w:t>
            </w:r>
          </w:p>
        </w:tc>
        <w:tc>
          <w:tcPr>
            <w:tcW w:w="3775" w:type="dxa"/>
            <w:tcBorders>
              <w:top w:val="single" w:sz="4" w:space="0" w:color="000000"/>
              <w:left w:val="single" w:sz="4" w:space="0" w:color="000000"/>
              <w:bottom w:val="single" w:sz="4" w:space="0" w:color="000000"/>
              <w:right w:val="single" w:sz="4" w:space="0" w:color="000000"/>
            </w:tcBorders>
          </w:tcPr>
          <w:p w14:paraId="038118C7" w14:textId="77777777" w:rsidR="002D59AA" w:rsidRPr="0079298B" w:rsidRDefault="002D59AA" w:rsidP="002D59AA">
            <w:pPr>
              <w:pStyle w:val="Default"/>
              <w:rPr>
                <w:sz w:val="20"/>
                <w:szCs w:val="20"/>
                <w:lang w:val="en-US"/>
              </w:rPr>
            </w:pPr>
            <w:r w:rsidRPr="0079298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0AA0438B" w14:textId="77777777" w:rsidR="002D59AA" w:rsidRPr="0079298B" w:rsidRDefault="002D59AA" w:rsidP="002D59AA">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14BD648" w14:textId="77777777" w:rsidR="002D59AA" w:rsidRPr="0079298B" w:rsidRDefault="002D59AA" w:rsidP="002D59AA">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15685722" w14:textId="77777777" w:rsidR="002D59AA" w:rsidRPr="0079298B" w:rsidRDefault="002D59AA" w:rsidP="002D59AA">
            <w:pPr>
              <w:autoSpaceDE w:val="0"/>
              <w:autoSpaceDN w:val="0"/>
              <w:adjustRightInd w:val="0"/>
              <w:rPr>
                <w:color w:val="000000"/>
                <w:sz w:val="20"/>
                <w:szCs w:val="20"/>
                <w:lang w:val="en-US"/>
              </w:rPr>
            </w:pPr>
            <w:r w:rsidRPr="0079298B">
              <w:rPr>
                <w:color w:val="000000"/>
                <w:sz w:val="20"/>
                <w:szCs w:val="20"/>
                <w:lang w:val="en-US"/>
              </w:rPr>
              <w:t>IBANType</w:t>
            </w:r>
          </w:p>
        </w:tc>
      </w:tr>
      <w:tr w:rsidR="002D59AA" w:rsidRPr="0079298B" w14:paraId="245D04DD" w14:textId="77777777" w:rsidTr="00EB762D">
        <w:trPr>
          <w:trHeight w:val="154"/>
        </w:trPr>
        <w:tc>
          <w:tcPr>
            <w:tcW w:w="1986" w:type="dxa"/>
            <w:tcBorders>
              <w:top w:val="single" w:sz="4" w:space="0" w:color="000000"/>
              <w:left w:val="single" w:sz="4" w:space="0" w:color="000000"/>
              <w:bottom w:val="single" w:sz="4" w:space="0" w:color="000000"/>
              <w:right w:val="single" w:sz="4" w:space="0" w:color="000000"/>
            </w:tcBorders>
          </w:tcPr>
          <w:p w14:paraId="5781C6F1" w14:textId="77777777" w:rsidR="002D59AA" w:rsidRPr="0079298B" w:rsidRDefault="002D59AA" w:rsidP="002D59AA">
            <w:pPr>
              <w:pStyle w:val="Default"/>
              <w:rPr>
                <w:sz w:val="20"/>
                <w:szCs w:val="20"/>
                <w:lang w:val="en-US"/>
              </w:rPr>
            </w:pPr>
            <w:r w:rsidRPr="0079298B">
              <w:rPr>
                <w:sz w:val="20"/>
                <w:szCs w:val="20"/>
                <w:lang w:val="en-US"/>
              </w:rPr>
              <w:t>BankAccountOwner</w:t>
            </w:r>
          </w:p>
        </w:tc>
        <w:tc>
          <w:tcPr>
            <w:tcW w:w="3775" w:type="dxa"/>
            <w:tcBorders>
              <w:top w:val="single" w:sz="4" w:space="0" w:color="000000"/>
              <w:left w:val="single" w:sz="4" w:space="0" w:color="000000"/>
              <w:bottom w:val="single" w:sz="4" w:space="0" w:color="000000"/>
              <w:right w:val="single" w:sz="4" w:space="0" w:color="000000"/>
            </w:tcBorders>
          </w:tcPr>
          <w:p w14:paraId="28B9F02E" w14:textId="5F147C06" w:rsidR="002D59AA" w:rsidRPr="0079298B" w:rsidRDefault="00EB762D" w:rsidP="002D59AA">
            <w:pPr>
              <w:pStyle w:val="Default"/>
              <w:rPr>
                <w:sz w:val="20"/>
                <w:szCs w:val="20"/>
                <w:lang w:val="en-US"/>
              </w:rPr>
            </w:pPr>
            <w:r>
              <w:rPr>
                <w:sz w:val="20"/>
                <w:szCs w:val="20"/>
                <w:lang w:val="en-US" w:eastAsia="de-AT"/>
              </w:rPr>
              <w:t>Name of the bank account owner</w:t>
            </w:r>
          </w:p>
        </w:tc>
        <w:tc>
          <w:tcPr>
            <w:tcW w:w="900" w:type="dxa"/>
            <w:tcBorders>
              <w:top w:val="single" w:sz="4" w:space="0" w:color="000000"/>
              <w:left w:val="single" w:sz="4" w:space="0" w:color="000000"/>
              <w:bottom w:val="single" w:sz="4" w:space="0" w:color="000000"/>
              <w:right w:val="single" w:sz="4" w:space="0" w:color="000000"/>
            </w:tcBorders>
          </w:tcPr>
          <w:p w14:paraId="003FEC62" w14:textId="77777777" w:rsidR="002D59AA" w:rsidRPr="0079298B" w:rsidRDefault="002D59AA" w:rsidP="002D59AA">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F5C0CA5" w14:textId="77777777" w:rsidR="002D59AA" w:rsidRPr="0079298B" w:rsidRDefault="002D59AA" w:rsidP="002D59AA">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795DF3C0" w14:textId="77777777" w:rsidR="002D59AA" w:rsidRPr="0079298B" w:rsidRDefault="00CD448B" w:rsidP="002D59AA">
            <w:pPr>
              <w:autoSpaceDE w:val="0"/>
              <w:autoSpaceDN w:val="0"/>
              <w:adjustRightInd w:val="0"/>
              <w:rPr>
                <w:color w:val="000000"/>
                <w:sz w:val="20"/>
                <w:szCs w:val="20"/>
                <w:lang w:val="en-US"/>
              </w:rPr>
            </w:pPr>
            <w:r w:rsidRPr="0079298B">
              <w:rPr>
                <w:color w:val="000000"/>
                <w:sz w:val="20"/>
                <w:szCs w:val="20"/>
                <w:lang w:val="en-US"/>
              </w:rPr>
              <w:t>BankAccountOwnerType</w:t>
            </w:r>
          </w:p>
        </w:tc>
      </w:tr>
      <w:tr w:rsidR="002D59AA" w:rsidRPr="0079298B" w14:paraId="481F2830" w14:textId="77777777" w:rsidTr="00EB762D">
        <w:trPr>
          <w:trHeight w:val="154"/>
        </w:trPr>
        <w:tc>
          <w:tcPr>
            <w:tcW w:w="1986" w:type="dxa"/>
            <w:tcBorders>
              <w:top w:val="single" w:sz="4" w:space="0" w:color="000000"/>
              <w:left w:val="single" w:sz="4" w:space="0" w:color="000000"/>
              <w:bottom w:val="single" w:sz="4" w:space="0" w:color="000000"/>
              <w:right w:val="single" w:sz="4" w:space="0" w:color="000000"/>
            </w:tcBorders>
          </w:tcPr>
          <w:p w14:paraId="1F904C5B" w14:textId="77777777" w:rsidR="002D59AA" w:rsidRPr="0079298B" w:rsidRDefault="002D59AA" w:rsidP="002D59AA">
            <w:pPr>
              <w:pStyle w:val="Default"/>
              <w:rPr>
                <w:sz w:val="20"/>
                <w:szCs w:val="20"/>
                <w:lang w:val="en-US"/>
              </w:rPr>
            </w:pPr>
            <w:r w:rsidRPr="0079298B">
              <w:rPr>
                <w:sz w:val="20"/>
                <w:szCs w:val="20"/>
                <w:lang w:val="en-US"/>
              </w:rPr>
              <w:t>CreditorID</w:t>
            </w:r>
          </w:p>
        </w:tc>
        <w:tc>
          <w:tcPr>
            <w:tcW w:w="3775" w:type="dxa"/>
            <w:tcBorders>
              <w:top w:val="single" w:sz="4" w:space="0" w:color="000000"/>
              <w:left w:val="single" w:sz="4" w:space="0" w:color="000000"/>
              <w:bottom w:val="single" w:sz="4" w:space="0" w:color="000000"/>
              <w:right w:val="single" w:sz="4" w:space="0" w:color="000000"/>
            </w:tcBorders>
          </w:tcPr>
          <w:p w14:paraId="7DCE1021" w14:textId="2C8B7A77" w:rsidR="002D59AA" w:rsidRPr="0079298B" w:rsidRDefault="00EB762D" w:rsidP="00EB762D">
            <w:pPr>
              <w:pStyle w:val="Default"/>
              <w:rPr>
                <w:sz w:val="20"/>
                <w:szCs w:val="20"/>
                <w:lang w:val="en-US"/>
              </w:rPr>
            </w:pPr>
            <w:r>
              <w:rPr>
                <w:sz w:val="20"/>
                <w:szCs w:val="20"/>
                <w:highlight w:val="white"/>
                <w:lang w:val="en-US" w:eastAsia="de-AT"/>
              </w:rPr>
              <w:t>The</w:t>
            </w:r>
            <w:r w:rsidR="002D59AA" w:rsidRPr="0079298B">
              <w:rPr>
                <w:sz w:val="20"/>
                <w:szCs w:val="20"/>
                <w:highlight w:val="white"/>
                <w:lang w:val="en-US" w:eastAsia="de-AT"/>
              </w:rPr>
              <w:t xml:space="preserve"> SEPA Creditor ID </w:t>
            </w:r>
            <w:r w:rsidR="00D120D3" w:rsidRPr="0079298B">
              <w:rPr>
                <w:sz w:val="20"/>
                <w:szCs w:val="20"/>
                <w:highlight w:val="white"/>
                <w:lang w:val="en-US" w:eastAsia="de-AT"/>
              </w:rPr>
              <w:t xml:space="preserve">(CID) </w:t>
            </w:r>
            <w:r>
              <w:rPr>
                <w:sz w:val="20"/>
                <w:szCs w:val="20"/>
                <w:lang w:val="en-US" w:eastAsia="de-AT"/>
              </w:rPr>
              <w:t>of the invoicing party</w:t>
            </w:r>
            <w:r w:rsidR="002D59AA" w:rsidRPr="0079298B">
              <w:rPr>
                <w:sz w:val="20"/>
                <w:szCs w:val="20"/>
                <w:lang w:val="en-US" w:eastAsia="de-AT"/>
              </w:rPr>
              <w:t>.</w:t>
            </w:r>
          </w:p>
        </w:tc>
        <w:tc>
          <w:tcPr>
            <w:tcW w:w="900" w:type="dxa"/>
            <w:tcBorders>
              <w:top w:val="single" w:sz="4" w:space="0" w:color="000000"/>
              <w:left w:val="single" w:sz="4" w:space="0" w:color="000000"/>
              <w:bottom w:val="single" w:sz="4" w:space="0" w:color="000000"/>
              <w:right w:val="single" w:sz="4" w:space="0" w:color="000000"/>
            </w:tcBorders>
          </w:tcPr>
          <w:p w14:paraId="654DB05B" w14:textId="77777777" w:rsidR="002D59AA" w:rsidRPr="0079298B" w:rsidRDefault="002D59AA" w:rsidP="002D59AA">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0738253" w14:textId="77777777" w:rsidR="002D59AA" w:rsidRPr="0079298B" w:rsidRDefault="002D59AA" w:rsidP="002D59AA">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1A5BA03E" w14:textId="77777777" w:rsidR="002D59AA" w:rsidRPr="0079298B" w:rsidRDefault="004261F8" w:rsidP="002D59AA">
            <w:pPr>
              <w:autoSpaceDE w:val="0"/>
              <w:autoSpaceDN w:val="0"/>
              <w:adjustRightInd w:val="0"/>
              <w:rPr>
                <w:color w:val="000000"/>
                <w:sz w:val="20"/>
                <w:szCs w:val="20"/>
                <w:lang w:val="en-US"/>
              </w:rPr>
            </w:pPr>
            <w:r w:rsidRPr="0079298B">
              <w:rPr>
                <w:color w:val="000000"/>
                <w:sz w:val="20"/>
                <w:szCs w:val="20"/>
                <w:lang w:val="en-US"/>
              </w:rPr>
              <w:t>ID35Type</w:t>
            </w:r>
          </w:p>
        </w:tc>
      </w:tr>
      <w:tr w:rsidR="002D59AA" w:rsidRPr="0079298B" w14:paraId="7B8F5B74" w14:textId="77777777" w:rsidTr="00EB762D">
        <w:trPr>
          <w:trHeight w:val="154"/>
        </w:trPr>
        <w:tc>
          <w:tcPr>
            <w:tcW w:w="1986" w:type="dxa"/>
            <w:tcBorders>
              <w:top w:val="single" w:sz="4" w:space="0" w:color="000000"/>
              <w:left w:val="single" w:sz="4" w:space="0" w:color="000000"/>
              <w:bottom w:val="single" w:sz="4" w:space="0" w:color="000000"/>
              <w:right w:val="single" w:sz="4" w:space="0" w:color="000000"/>
            </w:tcBorders>
          </w:tcPr>
          <w:p w14:paraId="6E55A615" w14:textId="77777777" w:rsidR="002D59AA" w:rsidRPr="0079298B" w:rsidRDefault="002D59AA" w:rsidP="002D59AA">
            <w:pPr>
              <w:pStyle w:val="Default"/>
              <w:rPr>
                <w:sz w:val="20"/>
                <w:szCs w:val="20"/>
                <w:lang w:val="en-US"/>
              </w:rPr>
            </w:pPr>
            <w:r w:rsidRPr="0079298B">
              <w:rPr>
                <w:sz w:val="20"/>
                <w:szCs w:val="20"/>
                <w:lang w:val="en-US"/>
              </w:rPr>
              <w:t>MandateReference</w:t>
            </w:r>
          </w:p>
        </w:tc>
        <w:tc>
          <w:tcPr>
            <w:tcW w:w="3775" w:type="dxa"/>
            <w:tcBorders>
              <w:top w:val="single" w:sz="4" w:space="0" w:color="000000"/>
              <w:left w:val="single" w:sz="4" w:space="0" w:color="000000"/>
              <w:bottom w:val="single" w:sz="4" w:space="0" w:color="000000"/>
              <w:right w:val="single" w:sz="4" w:space="0" w:color="000000"/>
            </w:tcBorders>
          </w:tcPr>
          <w:p w14:paraId="66D15C01" w14:textId="78FB0148" w:rsidR="002D59AA" w:rsidRPr="0079298B" w:rsidRDefault="00EB762D" w:rsidP="002D59AA">
            <w:pPr>
              <w:pStyle w:val="Default"/>
              <w:rPr>
                <w:sz w:val="20"/>
                <w:szCs w:val="20"/>
                <w:lang w:val="en-US"/>
              </w:rPr>
            </w:pPr>
            <w:r>
              <w:rPr>
                <w:sz w:val="20"/>
                <w:szCs w:val="20"/>
                <w:lang w:val="en-US" w:eastAsia="de-AT"/>
              </w:rPr>
              <w:t>The SEPA mandate reference.</w:t>
            </w:r>
          </w:p>
        </w:tc>
        <w:tc>
          <w:tcPr>
            <w:tcW w:w="900" w:type="dxa"/>
            <w:tcBorders>
              <w:top w:val="single" w:sz="4" w:space="0" w:color="000000"/>
              <w:left w:val="single" w:sz="4" w:space="0" w:color="000000"/>
              <w:bottom w:val="single" w:sz="4" w:space="0" w:color="000000"/>
              <w:right w:val="single" w:sz="4" w:space="0" w:color="000000"/>
            </w:tcBorders>
          </w:tcPr>
          <w:p w14:paraId="08C36D41" w14:textId="77777777" w:rsidR="002D59AA" w:rsidRPr="0079298B" w:rsidRDefault="002D59AA" w:rsidP="002D59AA">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C4316C0" w14:textId="77777777" w:rsidR="002D59AA" w:rsidRPr="0079298B" w:rsidRDefault="002D59AA" w:rsidP="002D59AA">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44CCB02C" w14:textId="77777777" w:rsidR="002D59AA" w:rsidRPr="0079298B" w:rsidRDefault="00CD448B" w:rsidP="002D59AA">
            <w:pPr>
              <w:autoSpaceDE w:val="0"/>
              <w:autoSpaceDN w:val="0"/>
              <w:adjustRightInd w:val="0"/>
              <w:rPr>
                <w:color w:val="000000"/>
                <w:sz w:val="20"/>
                <w:szCs w:val="20"/>
                <w:lang w:val="en-US"/>
              </w:rPr>
            </w:pPr>
            <w:r w:rsidRPr="0079298B">
              <w:rPr>
                <w:color w:val="000000"/>
                <w:sz w:val="20"/>
                <w:szCs w:val="20"/>
                <w:lang w:val="en-US"/>
              </w:rPr>
              <w:t>ID</w:t>
            </w:r>
            <w:r w:rsidR="00F33B1D" w:rsidRPr="0079298B">
              <w:rPr>
                <w:color w:val="000000"/>
                <w:sz w:val="20"/>
                <w:szCs w:val="20"/>
                <w:lang w:val="en-US"/>
              </w:rPr>
              <w:t>35</w:t>
            </w:r>
            <w:r w:rsidRPr="0079298B">
              <w:rPr>
                <w:color w:val="000000"/>
                <w:sz w:val="20"/>
                <w:szCs w:val="20"/>
                <w:lang w:val="en-US"/>
              </w:rPr>
              <w:t>Type</w:t>
            </w:r>
          </w:p>
        </w:tc>
      </w:tr>
      <w:tr w:rsidR="002D59AA" w:rsidRPr="0079298B" w14:paraId="5BAB1017" w14:textId="77777777" w:rsidTr="00EB762D">
        <w:trPr>
          <w:trHeight w:val="154"/>
        </w:trPr>
        <w:tc>
          <w:tcPr>
            <w:tcW w:w="1986" w:type="dxa"/>
            <w:tcBorders>
              <w:top w:val="single" w:sz="4" w:space="0" w:color="000000"/>
              <w:left w:val="single" w:sz="4" w:space="0" w:color="000000"/>
              <w:bottom w:val="single" w:sz="4" w:space="0" w:color="000000"/>
              <w:right w:val="single" w:sz="4" w:space="0" w:color="000000"/>
            </w:tcBorders>
          </w:tcPr>
          <w:p w14:paraId="45B45851" w14:textId="77777777" w:rsidR="002D59AA" w:rsidRPr="0079298B" w:rsidRDefault="002D59AA" w:rsidP="002D59AA">
            <w:pPr>
              <w:pStyle w:val="Default"/>
              <w:rPr>
                <w:sz w:val="20"/>
                <w:szCs w:val="20"/>
                <w:lang w:val="en-US"/>
              </w:rPr>
            </w:pPr>
            <w:r w:rsidRPr="0079298B">
              <w:rPr>
                <w:sz w:val="20"/>
                <w:szCs w:val="20"/>
                <w:lang w:val="en-US"/>
              </w:rPr>
              <w:t>DebitCollectionDate</w:t>
            </w:r>
          </w:p>
        </w:tc>
        <w:tc>
          <w:tcPr>
            <w:tcW w:w="3775" w:type="dxa"/>
            <w:tcBorders>
              <w:top w:val="single" w:sz="4" w:space="0" w:color="000000"/>
              <w:left w:val="single" w:sz="4" w:space="0" w:color="000000"/>
              <w:bottom w:val="single" w:sz="4" w:space="0" w:color="000000"/>
              <w:right w:val="single" w:sz="4" w:space="0" w:color="000000"/>
            </w:tcBorders>
          </w:tcPr>
          <w:p w14:paraId="506D1945" w14:textId="7360AA22" w:rsidR="00EB762D" w:rsidRPr="0079298B" w:rsidRDefault="00EB762D" w:rsidP="00EB762D">
            <w:pPr>
              <w:pStyle w:val="Default"/>
              <w:rPr>
                <w:sz w:val="20"/>
                <w:szCs w:val="20"/>
                <w:lang w:val="en-US"/>
              </w:rPr>
            </w:pPr>
            <w:r>
              <w:rPr>
                <w:sz w:val="20"/>
                <w:szCs w:val="20"/>
                <w:highlight w:val="white"/>
                <w:lang w:val="en-US" w:eastAsia="de-AT"/>
              </w:rPr>
              <w:t xml:space="preserve">The planned debit collection date. </w:t>
            </w:r>
          </w:p>
          <w:p w14:paraId="32ACF9E9" w14:textId="721E642A" w:rsidR="002D59AA" w:rsidRPr="0079298B" w:rsidRDefault="002D59AA" w:rsidP="002D59AA">
            <w:pPr>
              <w:pStyle w:val="Default"/>
              <w:rPr>
                <w:sz w:val="20"/>
                <w:szCs w:val="20"/>
                <w:lang w:val="en-US"/>
              </w:rPr>
            </w:pPr>
          </w:p>
        </w:tc>
        <w:tc>
          <w:tcPr>
            <w:tcW w:w="900" w:type="dxa"/>
            <w:tcBorders>
              <w:top w:val="single" w:sz="4" w:space="0" w:color="000000"/>
              <w:left w:val="single" w:sz="4" w:space="0" w:color="000000"/>
              <w:bottom w:val="single" w:sz="4" w:space="0" w:color="000000"/>
              <w:right w:val="single" w:sz="4" w:space="0" w:color="000000"/>
            </w:tcBorders>
          </w:tcPr>
          <w:p w14:paraId="30FC3B5C" w14:textId="77777777" w:rsidR="002D59AA" w:rsidRPr="0079298B" w:rsidRDefault="002D59AA" w:rsidP="002D59AA">
            <w:pPr>
              <w:autoSpaceDE w:val="0"/>
              <w:autoSpaceDN w:val="0"/>
              <w:adjustRightInd w:val="0"/>
              <w:jc w:val="center"/>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77DF87C" w14:textId="77777777" w:rsidR="002D59AA" w:rsidRPr="0079298B" w:rsidRDefault="002D59AA" w:rsidP="002D59AA">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16B29281" w14:textId="77777777" w:rsidR="002D59AA" w:rsidRPr="0079298B" w:rsidRDefault="00CD448B" w:rsidP="002D59AA">
            <w:pPr>
              <w:autoSpaceDE w:val="0"/>
              <w:autoSpaceDN w:val="0"/>
              <w:adjustRightInd w:val="0"/>
              <w:rPr>
                <w:color w:val="000000"/>
                <w:sz w:val="20"/>
                <w:szCs w:val="20"/>
                <w:lang w:val="en-US"/>
              </w:rPr>
            </w:pPr>
            <w:r w:rsidRPr="0079298B">
              <w:rPr>
                <w:color w:val="000000"/>
                <w:sz w:val="20"/>
                <w:szCs w:val="20"/>
                <w:lang w:val="en-US"/>
              </w:rPr>
              <w:t>xs:date</w:t>
            </w:r>
          </w:p>
        </w:tc>
      </w:tr>
    </w:tbl>
    <w:p w14:paraId="4C952928" w14:textId="77777777" w:rsidR="00CD448B" w:rsidRPr="0079298B" w:rsidRDefault="00CD448B" w:rsidP="00CD448B">
      <w:pPr>
        <w:rPr>
          <w:b/>
          <w:i/>
          <w:lang w:val="en-US"/>
        </w:rPr>
      </w:pPr>
    </w:p>
    <w:p w14:paraId="1158C577" w14:textId="679B8EB6" w:rsidR="00CD448B" w:rsidRPr="0079298B" w:rsidRDefault="00EB762D" w:rsidP="00CD448B">
      <w:pPr>
        <w:rPr>
          <w:b/>
          <w:i/>
          <w:lang w:val="en-US"/>
        </w:rPr>
      </w:pPr>
      <w:r>
        <w:rPr>
          <w:b/>
          <w:i/>
          <w:lang w:val="en-US"/>
        </w:rPr>
        <w:t>Example</w:t>
      </w:r>
      <w:r w:rsidR="00CD448B" w:rsidRPr="0079298B">
        <w:rPr>
          <w:b/>
          <w:i/>
          <w:lang w:val="en-US"/>
        </w:rPr>
        <w:t>:</w:t>
      </w:r>
    </w:p>
    <w:p w14:paraId="159C2938" w14:textId="77777777" w:rsidR="00DE23EC" w:rsidRPr="0079298B" w:rsidRDefault="00DE23EC" w:rsidP="00DE23EC">
      <w:pPr>
        <w:rPr>
          <w:lang w:val="en-US"/>
        </w:rPr>
      </w:pPr>
    </w:p>
    <w:p w14:paraId="22E60BA8" w14:textId="77777777" w:rsidR="00CD448B" w:rsidRPr="007929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w:t>
      </w:r>
    </w:p>
    <w:p w14:paraId="6E59FC5A" w14:textId="77777777" w:rsidR="00CD448B" w:rsidRPr="007929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SEPADirectDebit</w:t>
      </w:r>
      <w:r w:rsidRPr="0079298B">
        <w:rPr>
          <w:rFonts w:ascii="Courier New" w:hAnsi="Courier New" w:cs="Courier New"/>
          <w:color w:val="0000FF"/>
          <w:sz w:val="20"/>
          <w:szCs w:val="20"/>
          <w:highlight w:val="white"/>
          <w:lang w:val="en-US" w:eastAsia="de-AT"/>
        </w:rPr>
        <w:t>&gt;</w:t>
      </w:r>
    </w:p>
    <w:p w14:paraId="0D32FE1D" w14:textId="77777777" w:rsidR="00CD448B" w:rsidRPr="007929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Type</w:t>
      </w:r>
      <w:r w:rsidRPr="0079298B">
        <w:rPr>
          <w:rFonts w:ascii="Courier New" w:hAnsi="Courier New" w:cs="Courier New"/>
          <w:color w:val="0000FF"/>
          <w:sz w:val="20"/>
          <w:szCs w:val="20"/>
          <w:highlight w:val="white"/>
          <w:lang w:val="en-US" w:eastAsia="de-AT"/>
        </w:rPr>
        <w:t>&gt;</w:t>
      </w:r>
      <w:r w:rsidR="00D120D3" w:rsidRPr="0079298B">
        <w:rPr>
          <w:rFonts w:ascii="Courier New" w:hAnsi="Courier New" w:cs="Courier New"/>
          <w:color w:val="000000"/>
          <w:sz w:val="20"/>
          <w:szCs w:val="20"/>
          <w:highlight w:val="white"/>
          <w:lang w:val="en-US" w:eastAsia="de-AT"/>
        </w:rPr>
        <w:t>B2C</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Type</w:t>
      </w:r>
      <w:r w:rsidRPr="0079298B">
        <w:rPr>
          <w:rFonts w:ascii="Courier New" w:hAnsi="Courier New" w:cs="Courier New"/>
          <w:color w:val="0000FF"/>
          <w:sz w:val="20"/>
          <w:szCs w:val="20"/>
          <w:highlight w:val="white"/>
          <w:lang w:val="en-US" w:eastAsia="de-AT"/>
        </w:rPr>
        <w:t>&gt;</w:t>
      </w:r>
    </w:p>
    <w:p w14:paraId="784B43EC" w14:textId="77777777" w:rsidR="00CD448B" w:rsidRPr="007929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BIC</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BKAUATWW</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BIC</w:t>
      </w:r>
      <w:r w:rsidRPr="0079298B">
        <w:rPr>
          <w:rFonts w:ascii="Courier New" w:hAnsi="Courier New" w:cs="Courier New"/>
          <w:color w:val="0000FF"/>
          <w:sz w:val="20"/>
          <w:szCs w:val="20"/>
          <w:highlight w:val="white"/>
          <w:lang w:val="en-US" w:eastAsia="de-AT"/>
        </w:rPr>
        <w:t>&gt;</w:t>
      </w:r>
    </w:p>
    <w:p w14:paraId="7A79A712" w14:textId="77777777" w:rsidR="00CD448B" w:rsidRPr="007929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IBAN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AT491200011111111111</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IBAN</w:t>
      </w:r>
      <w:r w:rsidRPr="0079298B">
        <w:rPr>
          <w:rFonts w:ascii="Courier New" w:hAnsi="Courier New" w:cs="Courier New"/>
          <w:color w:val="0000FF"/>
          <w:sz w:val="20"/>
          <w:szCs w:val="20"/>
          <w:highlight w:val="white"/>
          <w:lang w:val="en-US" w:eastAsia="de-AT"/>
        </w:rPr>
        <w:t>&gt;</w:t>
      </w:r>
    </w:p>
    <w:p w14:paraId="280B64F0" w14:textId="77777777" w:rsidR="00CD448B" w:rsidRPr="007929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BankAccountOwner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Max Mustermann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BankAccountOwner</w:t>
      </w:r>
      <w:r w:rsidRPr="0079298B">
        <w:rPr>
          <w:rFonts w:ascii="Courier New" w:hAnsi="Courier New" w:cs="Courier New"/>
          <w:color w:val="0000FF"/>
          <w:sz w:val="20"/>
          <w:szCs w:val="20"/>
          <w:highlight w:val="white"/>
          <w:lang w:val="en-US" w:eastAsia="de-AT"/>
        </w:rPr>
        <w:t>&gt;</w:t>
      </w:r>
    </w:p>
    <w:p w14:paraId="582C075B" w14:textId="77777777" w:rsidR="00CD448B" w:rsidRPr="007929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CreditorID</w:t>
      </w:r>
      <w:r w:rsidRPr="0079298B">
        <w:rPr>
          <w:rFonts w:ascii="Courier New" w:hAnsi="Courier New" w:cs="Courier New"/>
          <w:color w:val="0000FF"/>
          <w:sz w:val="20"/>
          <w:szCs w:val="20"/>
          <w:highlight w:val="white"/>
          <w:lang w:val="en-US" w:eastAsia="de-AT"/>
        </w:rPr>
        <w:t>&gt;</w:t>
      </w:r>
      <w:r w:rsidR="00D120D3" w:rsidRPr="0079298B">
        <w:rPr>
          <w:rFonts w:ascii="Courier New" w:hAnsi="Courier New" w:cs="Courier New"/>
          <w:color w:val="000000"/>
          <w:sz w:val="20"/>
          <w:szCs w:val="20"/>
          <w:highlight w:val="white"/>
          <w:lang w:val="en-US" w:eastAsia="de-AT"/>
        </w:rPr>
        <w:t>AT12ZZZ</w:t>
      </w:r>
      <w:r w:rsidR="00D120D3" w:rsidRPr="0079298B">
        <w:rPr>
          <w:rFonts w:ascii="Courier New" w:hAnsi="Courier New" w:cs="Courier New"/>
          <w:color w:val="000000"/>
          <w:sz w:val="20"/>
          <w:szCs w:val="20"/>
          <w:lang w:val="en-US" w:eastAsia="de-AT"/>
        </w:rPr>
        <w:t>00000000001</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CreditorID</w:t>
      </w:r>
      <w:r w:rsidRPr="0079298B">
        <w:rPr>
          <w:rFonts w:ascii="Courier New" w:hAnsi="Courier New" w:cs="Courier New"/>
          <w:color w:val="0000FF"/>
          <w:sz w:val="20"/>
          <w:szCs w:val="20"/>
          <w:highlight w:val="white"/>
          <w:lang w:val="en-US" w:eastAsia="de-AT"/>
        </w:rPr>
        <w:t>&gt;</w:t>
      </w:r>
    </w:p>
    <w:p w14:paraId="2C23026E" w14:textId="77777777" w:rsidR="00CD448B" w:rsidRPr="007929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MandateReference</w:t>
      </w:r>
      <w:r w:rsidRPr="0079298B">
        <w:rPr>
          <w:rFonts w:ascii="Courier New" w:hAnsi="Courier New" w:cs="Courier New"/>
          <w:color w:val="0000FF"/>
          <w:sz w:val="20"/>
          <w:szCs w:val="20"/>
          <w:highlight w:val="white"/>
          <w:lang w:val="en-US" w:eastAsia="de-AT"/>
        </w:rPr>
        <w:t>&gt;</w:t>
      </w:r>
      <w:r w:rsidR="00D120D3" w:rsidRPr="0079298B">
        <w:rPr>
          <w:rFonts w:ascii="Courier New" w:hAnsi="Courier New" w:cs="Courier New"/>
          <w:color w:val="000000"/>
          <w:sz w:val="20"/>
          <w:szCs w:val="20"/>
          <w:highlight w:val="white"/>
          <w:lang w:val="en-US" w:eastAsia="de-AT"/>
        </w:rPr>
        <w:t>123</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MandateReference</w:t>
      </w:r>
      <w:r w:rsidRPr="0079298B">
        <w:rPr>
          <w:rFonts w:ascii="Courier New" w:hAnsi="Courier New" w:cs="Courier New"/>
          <w:color w:val="0000FF"/>
          <w:sz w:val="20"/>
          <w:szCs w:val="20"/>
          <w:highlight w:val="white"/>
          <w:lang w:val="en-US" w:eastAsia="de-AT"/>
        </w:rPr>
        <w:t>&gt;</w:t>
      </w:r>
    </w:p>
    <w:p w14:paraId="5620FDAB" w14:textId="77777777" w:rsidR="00CD448B" w:rsidRPr="0079298B" w:rsidRDefault="00CD448B" w:rsidP="00CD448B">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lastRenderedPageBreak/>
        <w:tab/>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DebitCollectionDate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2013-11-30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DebitCollectionDate</w:t>
      </w:r>
      <w:r w:rsidRPr="0079298B">
        <w:rPr>
          <w:rFonts w:ascii="Courier New" w:hAnsi="Courier New" w:cs="Courier New"/>
          <w:color w:val="0000FF"/>
          <w:sz w:val="20"/>
          <w:szCs w:val="20"/>
          <w:highlight w:val="white"/>
          <w:lang w:val="en-US" w:eastAsia="de-AT"/>
        </w:rPr>
        <w:t>&gt;</w:t>
      </w:r>
    </w:p>
    <w:p w14:paraId="4AB05C71" w14:textId="77777777" w:rsidR="00CD448B" w:rsidRPr="0079298B" w:rsidRDefault="00CD448B" w:rsidP="00CD448B">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SEPADirectDebit</w:t>
      </w:r>
      <w:r w:rsidRPr="0079298B">
        <w:rPr>
          <w:rFonts w:ascii="Courier New" w:hAnsi="Courier New" w:cs="Courier New"/>
          <w:color w:val="0000FF"/>
          <w:sz w:val="20"/>
          <w:szCs w:val="20"/>
          <w:highlight w:val="white"/>
          <w:lang w:val="en-US" w:eastAsia="de-AT"/>
        </w:rPr>
        <w:t>&gt;</w:t>
      </w:r>
    </w:p>
    <w:p w14:paraId="6AD7344A" w14:textId="77777777" w:rsidR="00CD448B" w:rsidRPr="0079298B" w:rsidRDefault="00CD448B" w:rsidP="00CD448B">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9298B">
        <w:rPr>
          <w:rFonts w:ascii="Courier New" w:hAnsi="Courier New" w:cs="Courier New"/>
          <w:color w:val="0000FF"/>
          <w:sz w:val="20"/>
          <w:szCs w:val="20"/>
          <w:lang w:val="en-US" w:eastAsia="de-AT"/>
        </w:rPr>
        <w:t>…</w:t>
      </w:r>
    </w:p>
    <w:p w14:paraId="5CFDE188" w14:textId="77777777" w:rsidR="00CD448B" w:rsidRPr="0079298B" w:rsidRDefault="00CD448B" w:rsidP="00DE23EC">
      <w:pPr>
        <w:rPr>
          <w:lang w:val="en-US"/>
        </w:rPr>
      </w:pPr>
    </w:p>
    <w:p w14:paraId="12C218EB" w14:textId="77777777" w:rsidR="00100A82" w:rsidRPr="0079298B" w:rsidRDefault="00100A82" w:rsidP="00A53648">
      <w:pPr>
        <w:pStyle w:val="Heading3"/>
        <w:rPr>
          <w:lang w:val="en-US"/>
        </w:rPr>
      </w:pPr>
      <w:bookmarkStart w:id="83" w:name="_Ref369708494"/>
      <w:bookmarkStart w:id="84" w:name="_Toc258480974"/>
      <w:r w:rsidRPr="0079298B">
        <w:rPr>
          <w:lang w:val="en-US"/>
        </w:rPr>
        <w:t>UniversalBankTransaction</w:t>
      </w:r>
      <w:bookmarkEnd w:id="83"/>
      <w:bookmarkEnd w:id="84"/>
    </w:p>
    <w:p w14:paraId="143CBCCD" w14:textId="77777777" w:rsidR="00EB762D" w:rsidRPr="007E0F9C" w:rsidRDefault="00EB762D" w:rsidP="00EB762D">
      <w:pPr>
        <w:rPr>
          <w:lang w:val="en-US"/>
        </w:rPr>
      </w:pPr>
      <w:r w:rsidRPr="007E0F9C">
        <w:rPr>
          <w:lang w:val="en-US"/>
        </w:rPr>
        <w:t xml:space="preserve">The usage of UniversalBankTransaction provides details </w:t>
      </w:r>
      <w:r>
        <w:rPr>
          <w:lang w:val="en-US"/>
        </w:rPr>
        <w:t xml:space="preserve">about payment </w:t>
      </w:r>
      <w:r w:rsidRPr="007E0F9C">
        <w:rPr>
          <w:lang w:val="en-US"/>
        </w:rPr>
        <w:t xml:space="preserve">by bank transfer or by using a </w:t>
      </w:r>
      <w:r>
        <w:rPr>
          <w:lang w:val="en-US"/>
        </w:rPr>
        <w:t xml:space="preserve">payment </w:t>
      </w:r>
      <w:r w:rsidRPr="007E0F9C">
        <w:rPr>
          <w:lang w:val="en-US"/>
        </w:rPr>
        <w:t>consolidator platform.</w:t>
      </w:r>
    </w:p>
    <w:p w14:paraId="065451AC" w14:textId="77777777" w:rsidR="00100A82" w:rsidRPr="0079298B" w:rsidRDefault="00100A82" w:rsidP="00100A82">
      <w:pPr>
        <w:rPr>
          <w:lang w:val="en-US"/>
        </w:rPr>
      </w:pPr>
    </w:p>
    <w:p w14:paraId="6BCDE53C" w14:textId="77777777" w:rsidR="00100A82" w:rsidRPr="0079298B" w:rsidRDefault="006A35C9" w:rsidP="00100A82">
      <w:pPr>
        <w:rPr>
          <w:lang w:val="en-US"/>
        </w:rPr>
      </w:pPr>
      <w:r w:rsidRPr="0079298B">
        <w:rPr>
          <w:noProof/>
          <w:lang w:val="en-US"/>
        </w:rPr>
        <w:drawing>
          <wp:inline distT="0" distB="0" distL="0" distR="0" wp14:anchorId="66CBA904" wp14:editId="2E1FD9CB">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54E02003" w14:textId="77777777" w:rsidR="00100A82" w:rsidRPr="0079298B" w:rsidRDefault="00100A82" w:rsidP="00100A82">
      <w:pPr>
        <w:rPr>
          <w:lang w:val="en-US"/>
        </w:rPr>
      </w:pPr>
    </w:p>
    <w:p w14:paraId="3538FE9D" w14:textId="77777777" w:rsidR="00100A82" w:rsidRPr="0079298B" w:rsidRDefault="00100A82" w:rsidP="00100A82">
      <w:pPr>
        <w:rPr>
          <w:lang w:val="en-US"/>
        </w:rPr>
      </w:pPr>
    </w:p>
    <w:tbl>
      <w:tblPr>
        <w:tblW w:w="9181" w:type="dxa"/>
        <w:tblInd w:w="107" w:type="dxa"/>
        <w:tblLayout w:type="fixed"/>
        <w:tblLook w:val="0000" w:firstRow="0" w:lastRow="0" w:firstColumn="0" w:lastColumn="0" w:noHBand="0" w:noVBand="0"/>
      </w:tblPr>
      <w:tblGrid>
        <w:gridCol w:w="1801"/>
        <w:gridCol w:w="3960"/>
        <w:gridCol w:w="1044"/>
        <w:gridCol w:w="756"/>
        <w:gridCol w:w="1620"/>
      </w:tblGrid>
      <w:tr w:rsidR="00740BAE" w:rsidRPr="0079298B" w14:paraId="55AAB017" w14:textId="77777777" w:rsidTr="00DB6413">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68C999C" w14:textId="4740DEDE" w:rsidR="00740BAE" w:rsidRPr="0079298B" w:rsidRDefault="00740BAE" w:rsidP="00100A82">
            <w:pPr>
              <w:pStyle w:val="Default"/>
              <w:rPr>
                <w:sz w:val="20"/>
                <w:szCs w:val="20"/>
                <w:lang w:val="en-US"/>
              </w:rPr>
            </w:pPr>
            <w:r w:rsidRPr="007E0F9C">
              <w:rPr>
                <w:b/>
                <w:sz w:val="20"/>
                <w:szCs w:val="20"/>
                <w:lang w:val="en-US"/>
              </w:rPr>
              <w:t>Name</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AEDE7F0" w14:textId="4C1D1617" w:rsidR="00740BAE" w:rsidRPr="0079298B" w:rsidRDefault="00740BAE" w:rsidP="00100A82">
            <w:pPr>
              <w:pStyle w:val="Default"/>
              <w:rPr>
                <w:sz w:val="20"/>
                <w:szCs w:val="20"/>
                <w:lang w:val="en-US"/>
              </w:rPr>
            </w:pPr>
            <w:r w:rsidRPr="007E0F9C">
              <w:rPr>
                <w:b/>
                <w:sz w:val="20"/>
                <w:szCs w:val="20"/>
                <w:lang w:val="en-US"/>
              </w:rPr>
              <w:t>Meaning</w:t>
            </w:r>
          </w:p>
        </w:tc>
        <w:tc>
          <w:tcPr>
            <w:tcW w:w="1044" w:type="dxa"/>
            <w:tcBorders>
              <w:top w:val="single" w:sz="4" w:space="0" w:color="000000"/>
              <w:left w:val="single" w:sz="4" w:space="0" w:color="000000"/>
              <w:bottom w:val="single" w:sz="4" w:space="0" w:color="000000"/>
              <w:right w:val="single" w:sz="4" w:space="0" w:color="000000"/>
            </w:tcBorders>
            <w:shd w:val="clear" w:color="auto" w:fill="FFFF99"/>
          </w:tcPr>
          <w:p w14:paraId="53E7BC1A" w14:textId="008A5B48" w:rsidR="00740BAE" w:rsidRPr="0079298B" w:rsidRDefault="00740BAE" w:rsidP="00100A82">
            <w:pPr>
              <w:pStyle w:val="Default"/>
              <w:jc w:val="center"/>
              <w:rPr>
                <w:sz w:val="20"/>
                <w:szCs w:val="20"/>
                <w:lang w:val="en-US"/>
              </w:rPr>
            </w:pPr>
            <w:r w:rsidRPr="007E0F9C">
              <w:rPr>
                <w:b/>
                <w:sz w:val="20"/>
                <w:szCs w:val="20"/>
                <w:lang w:val="en-US"/>
              </w:rPr>
              <w:t>Type</w:t>
            </w:r>
          </w:p>
        </w:tc>
        <w:tc>
          <w:tcPr>
            <w:tcW w:w="756" w:type="dxa"/>
            <w:tcBorders>
              <w:top w:val="single" w:sz="4" w:space="0" w:color="000000"/>
              <w:left w:val="single" w:sz="4" w:space="0" w:color="000000"/>
              <w:bottom w:val="single" w:sz="4" w:space="0" w:color="000000"/>
              <w:right w:val="single" w:sz="4" w:space="0" w:color="000000"/>
            </w:tcBorders>
            <w:shd w:val="clear" w:color="auto" w:fill="FFFF99"/>
          </w:tcPr>
          <w:p w14:paraId="7C280A15" w14:textId="6511DFC6" w:rsidR="00740BAE" w:rsidRPr="0079298B" w:rsidRDefault="00740BAE" w:rsidP="00100A82">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717C343" w14:textId="3AA91556" w:rsidR="00740BAE" w:rsidRPr="0079298B" w:rsidRDefault="00740BAE" w:rsidP="00100A82">
            <w:pPr>
              <w:pStyle w:val="Default"/>
              <w:rPr>
                <w:sz w:val="20"/>
                <w:szCs w:val="20"/>
                <w:lang w:val="en-US"/>
              </w:rPr>
            </w:pPr>
            <w:r w:rsidRPr="007E0F9C">
              <w:rPr>
                <w:b/>
                <w:sz w:val="20"/>
                <w:szCs w:val="20"/>
                <w:lang w:val="en-US"/>
              </w:rPr>
              <w:t>Format</w:t>
            </w:r>
          </w:p>
        </w:tc>
      </w:tr>
      <w:tr w:rsidR="00EB762D" w:rsidRPr="0079298B" w14:paraId="007E78C1" w14:textId="77777777" w:rsidTr="00DB6413">
        <w:trPr>
          <w:trHeight w:val="154"/>
        </w:trPr>
        <w:tc>
          <w:tcPr>
            <w:tcW w:w="1801" w:type="dxa"/>
            <w:tcBorders>
              <w:top w:val="single" w:sz="4" w:space="0" w:color="000000"/>
              <w:left w:val="single" w:sz="4" w:space="0" w:color="000000"/>
              <w:bottom w:val="single" w:sz="4" w:space="0" w:color="000000"/>
              <w:right w:val="single" w:sz="4" w:space="0" w:color="000000"/>
            </w:tcBorders>
          </w:tcPr>
          <w:p w14:paraId="10323887" w14:textId="77777777" w:rsidR="00EB762D" w:rsidRPr="0079298B" w:rsidRDefault="00EB762D" w:rsidP="00100A82">
            <w:pPr>
              <w:pStyle w:val="Default"/>
              <w:rPr>
                <w:sz w:val="20"/>
                <w:szCs w:val="20"/>
                <w:lang w:val="en-US"/>
              </w:rPr>
            </w:pPr>
            <w:r w:rsidRPr="0079298B">
              <w:rPr>
                <w:sz w:val="20"/>
                <w:szCs w:val="20"/>
                <w:lang w:val="en-US"/>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71AF422C" w14:textId="21202385" w:rsidR="00EB762D" w:rsidRPr="0079298B" w:rsidRDefault="00EB762D" w:rsidP="00D120D3">
            <w:pPr>
              <w:pStyle w:val="Default"/>
              <w:rPr>
                <w:sz w:val="20"/>
                <w:szCs w:val="20"/>
                <w:lang w:val="en-US"/>
              </w:rPr>
            </w:pPr>
            <w:r w:rsidRPr="007E0F9C">
              <w:rPr>
                <w:sz w:val="20"/>
                <w:szCs w:val="20"/>
                <w:lang w:val="en-US"/>
              </w:rPr>
              <w:t xml:space="preserve">This attribute is used to operate a payment on a consolidator platform. In case the attribute is set on </w:t>
            </w:r>
            <w:r w:rsidRPr="007E0F9C">
              <w:rPr>
                <w:rStyle w:val="codeChar"/>
                <w:color w:val="auto"/>
                <w:sz w:val="18"/>
                <w:lang w:val="en-US"/>
              </w:rPr>
              <w:t>“true“</w:t>
            </w:r>
            <w:r w:rsidRPr="007E0F9C">
              <w:rPr>
                <w:sz w:val="20"/>
                <w:szCs w:val="20"/>
                <w:lang w:val="en-US"/>
              </w:rPr>
              <w:t xml:space="preserve">, the payment of an invoice on a consolidator platform is possible. The default value is </w:t>
            </w:r>
            <w:r w:rsidRPr="007E0F9C">
              <w:rPr>
                <w:rStyle w:val="codeChar"/>
                <w:color w:val="auto"/>
                <w:sz w:val="18"/>
                <w:lang w:val="en-US"/>
              </w:rPr>
              <w:t>“false“</w:t>
            </w:r>
            <w:r w:rsidRPr="007E0F9C">
              <w:rPr>
                <w:sz w:val="20"/>
                <w:szCs w:val="20"/>
                <w:lang w:val="en-US"/>
              </w:rPr>
              <w:t>.</w:t>
            </w:r>
          </w:p>
        </w:tc>
        <w:tc>
          <w:tcPr>
            <w:tcW w:w="1044" w:type="dxa"/>
            <w:tcBorders>
              <w:top w:val="single" w:sz="4" w:space="0" w:color="000000"/>
              <w:left w:val="single" w:sz="4" w:space="0" w:color="000000"/>
              <w:bottom w:val="single" w:sz="4" w:space="0" w:color="000000"/>
              <w:right w:val="single" w:sz="4" w:space="0" w:color="000000"/>
            </w:tcBorders>
          </w:tcPr>
          <w:p w14:paraId="6B8A757D" w14:textId="79FE5A24" w:rsidR="00EB762D" w:rsidRPr="0079298B" w:rsidRDefault="00943337" w:rsidP="00100A82">
            <w:pPr>
              <w:autoSpaceDE w:val="0"/>
              <w:autoSpaceDN w:val="0"/>
              <w:adjustRightInd w:val="0"/>
              <w:jc w:val="center"/>
              <w:rPr>
                <w:color w:val="000000"/>
                <w:sz w:val="20"/>
                <w:szCs w:val="20"/>
                <w:lang w:val="en-US"/>
              </w:rPr>
            </w:pPr>
            <w:r>
              <w:rPr>
                <w:color w:val="000000"/>
                <w:sz w:val="20"/>
                <w:szCs w:val="20"/>
                <w:lang w:val="en-US"/>
              </w:rPr>
              <w:t>Attribute</w:t>
            </w:r>
          </w:p>
        </w:tc>
        <w:tc>
          <w:tcPr>
            <w:tcW w:w="756" w:type="dxa"/>
            <w:tcBorders>
              <w:top w:val="single" w:sz="4" w:space="0" w:color="000000"/>
              <w:left w:val="single" w:sz="4" w:space="0" w:color="000000"/>
              <w:bottom w:val="single" w:sz="4" w:space="0" w:color="000000"/>
              <w:right w:val="single" w:sz="4" w:space="0" w:color="000000"/>
            </w:tcBorders>
          </w:tcPr>
          <w:p w14:paraId="39CA1EA4"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1A065884" w14:textId="77777777" w:rsidR="00EB762D" w:rsidRPr="0079298B" w:rsidRDefault="00EB762D" w:rsidP="00100A82">
            <w:pPr>
              <w:autoSpaceDE w:val="0"/>
              <w:autoSpaceDN w:val="0"/>
              <w:adjustRightInd w:val="0"/>
              <w:rPr>
                <w:color w:val="000000"/>
                <w:sz w:val="20"/>
                <w:szCs w:val="20"/>
                <w:lang w:val="en-US"/>
              </w:rPr>
            </w:pPr>
            <w:r w:rsidRPr="0079298B">
              <w:rPr>
                <w:color w:val="000000"/>
                <w:sz w:val="20"/>
                <w:szCs w:val="20"/>
                <w:lang w:val="en-US"/>
              </w:rPr>
              <w:t>xs:boolean</w:t>
            </w:r>
          </w:p>
        </w:tc>
      </w:tr>
      <w:tr w:rsidR="00EB762D" w:rsidRPr="0079298B" w14:paraId="4EAB286A" w14:textId="77777777" w:rsidTr="00DB6413">
        <w:trPr>
          <w:trHeight w:val="154"/>
        </w:trPr>
        <w:tc>
          <w:tcPr>
            <w:tcW w:w="1801" w:type="dxa"/>
            <w:tcBorders>
              <w:top w:val="single" w:sz="4" w:space="0" w:color="000000"/>
              <w:left w:val="single" w:sz="4" w:space="0" w:color="000000"/>
              <w:bottom w:val="single" w:sz="4" w:space="0" w:color="000000"/>
              <w:right w:val="single" w:sz="4" w:space="0" w:color="000000"/>
            </w:tcBorders>
          </w:tcPr>
          <w:p w14:paraId="0EEB2B74" w14:textId="77777777" w:rsidR="00EB762D" w:rsidRPr="0079298B" w:rsidRDefault="00EB762D" w:rsidP="00100A82">
            <w:pPr>
              <w:pStyle w:val="Default"/>
              <w:rPr>
                <w:sz w:val="20"/>
                <w:szCs w:val="20"/>
                <w:lang w:val="en-US"/>
              </w:rPr>
            </w:pPr>
            <w:r w:rsidRPr="0079298B">
              <w:rPr>
                <w:sz w:val="20"/>
                <w:szCs w:val="20"/>
                <w:lang w:val="en-US"/>
              </w:rPr>
              <w:t>Beneficiary</w:t>
            </w:r>
          </w:p>
          <w:p w14:paraId="6EEEC27A" w14:textId="77777777" w:rsidR="00EB762D" w:rsidRPr="0079298B" w:rsidRDefault="00EB762D" w:rsidP="00100A82">
            <w:pPr>
              <w:pStyle w:val="Default"/>
              <w:rPr>
                <w:sz w:val="20"/>
                <w:szCs w:val="20"/>
                <w:lang w:val="en-US"/>
              </w:rPr>
            </w:pPr>
            <w:r w:rsidRPr="0079298B">
              <w:rPr>
                <w:sz w:val="20"/>
                <w:szCs w:val="20"/>
                <w:lang w:val="en-US"/>
              </w:rPr>
              <w:t>Account</w:t>
            </w:r>
          </w:p>
        </w:tc>
        <w:tc>
          <w:tcPr>
            <w:tcW w:w="3960" w:type="dxa"/>
            <w:tcBorders>
              <w:top w:val="single" w:sz="4" w:space="0" w:color="000000"/>
              <w:left w:val="single" w:sz="4" w:space="0" w:color="000000"/>
              <w:bottom w:val="single" w:sz="4" w:space="0" w:color="000000"/>
              <w:right w:val="single" w:sz="4" w:space="0" w:color="000000"/>
            </w:tcBorders>
          </w:tcPr>
          <w:p w14:paraId="58A7B6A5" w14:textId="0850FF87" w:rsidR="00EB762D" w:rsidRPr="0079298B" w:rsidRDefault="00EB762D" w:rsidP="00100A82">
            <w:pPr>
              <w:pStyle w:val="Default"/>
              <w:rPr>
                <w:sz w:val="20"/>
                <w:szCs w:val="20"/>
                <w:lang w:val="en-US"/>
              </w:rPr>
            </w:pPr>
            <w:r w:rsidRPr="007E0F9C">
              <w:rPr>
                <w:sz w:val="20"/>
                <w:szCs w:val="20"/>
                <w:lang w:val="en-US"/>
              </w:rPr>
              <w:t>Account of beneficiary</w:t>
            </w:r>
          </w:p>
        </w:tc>
        <w:tc>
          <w:tcPr>
            <w:tcW w:w="1044" w:type="dxa"/>
            <w:tcBorders>
              <w:top w:val="single" w:sz="4" w:space="0" w:color="000000"/>
              <w:left w:val="single" w:sz="4" w:space="0" w:color="000000"/>
              <w:bottom w:val="single" w:sz="4" w:space="0" w:color="000000"/>
              <w:right w:val="single" w:sz="4" w:space="0" w:color="000000"/>
            </w:tcBorders>
          </w:tcPr>
          <w:p w14:paraId="3516C4F7"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458EF638"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0..*</w:t>
            </w:r>
          </w:p>
        </w:tc>
        <w:tc>
          <w:tcPr>
            <w:tcW w:w="1620" w:type="dxa"/>
            <w:tcBorders>
              <w:top w:val="single" w:sz="4" w:space="0" w:color="000000"/>
              <w:left w:val="single" w:sz="4" w:space="0" w:color="000000"/>
              <w:bottom w:val="single" w:sz="4" w:space="0" w:color="000000"/>
              <w:right w:val="single" w:sz="4" w:space="0" w:color="000000"/>
            </w:tcBorders>
          </w:tcPr>
          <w:p w14:paraId="1888AEEB" w14:textId="68E75A4E" w:rsidR="00EB762D" w:rsidRPr="0079298B" w:rsidRDefault="00EB762D" w:rsidP="00984064">
            <w:pPr>
              <w:autoSpaceDE w:val="0"/>
              <w:autoSpaceDN w:val="0"/>
              <w:adjustRightInd w:val="0"/>
              <w:rPr>
                <w:color w:val="000000"/>
                <w:sz w:val="20"/>
                <w:szCs w:val="20"/>
                <w:lang w:val="en-US"/>
              </w:rPr>
            </w:pPr>
            <w:r>
              <w:rPr>
                <w:color w:val="000000"/>
                <w:sz w:val="20"/>
                <w:szCs w:val="20"/>
                <w:lang w:val="en-US"/>
              </w:rPr>
              <w:t>XML composite</w:t>
            </w:r>
          </w:p>
        </w:tc>
      </w:tr>
      <w:tr w:rsidR="00EB762D" w:rsidRPr="0079298B" w14:paraId="35FBC285" w14:textId="77777777" w:rsidTr="00DB6413">
        <w:trPr>
          <w:trHeight w:val="154"/>
        </w:trPr>
        <w:tc>
          <w:tcPr>
            <w:tcW w:w="1801" w:type="dxa"/>
            <w:tcBorders>
              <w:top w:val="single" w:sz="4" w:space="0" w:color="000000"/>
              <w:left w:val="single" w:sz="4" w:space="0" w:color="000000"/>
              <w:bottom w:val="single" w:sz="4" w:space="0" w:color="000000"/>
              <w:right w:val="single" w:sz="4" w:space="0" w:color="000000"/>
            </w:tcBorders>
          </w:tcPr>
          <w:p w14:paraId="173A4972" w14:textId="77777777" w:rsidR="00EB762D" w:rsidRPr="0079298B" w:rsidRDefault="00EB762D" w:rsidP="00100A82">
            <w:pPr>
              <w:pStyle w:val="Default"/>
              <w:rPr>
                <w:sz w:val="20"/>
                <w:szCs w:val="20"/>
                <w:lang w:val="en-US"/>
              </w:rPr>
            </w:pPr>
            <w:r w:rsidRPr="0079298B">
              <w:rPr>
                <w:sz w:val="20"/>
                <w:szCs w:val="20"/>
                <w:lang w:val="en-US"/>
              </w:rPr>
              <w:t>Beneficiary</w:t>
            </w:r>
          </w:p>
          <w:p w14:paraId="32205336" w14:textId="77777777" w:rsidR="00EB762D" w:rsidRPr="0079298B" w:rsidRDefault="00EB762D" w:rsidP="00100A82">
            <w:pPr>
              <w:pStyle w:val="Default"/>
              <w:rPr>
                <w:sz w:val="20"/>
                <w:szCs w:val="20"/>
                <w:lang w:val="en-US"/>
              </w:rPr>
            </w:pPr>
            <w:r w:rsidRPr="0079298B">
              <w:rPr>
                <w:sz w:val="20"/>
                <w:szCs w:val="20"/>
                <w:lang w:val="en-US"/>
              </w:rPr>
              <w:t>Account/</w:t>
            </w:r>
          </w:p>
          <w:p w14:paraId="1D250C52" w14:textId="77777777" w:rsidR="00EB762D" w:rsidRPr="0079298B" w:rsidRDefault="00EB762D" w:rsidP="00100A82">
            <w:pPr>
              <w:pStyle w:val="Default"/>
              <w:rPr>
                <w:sz w:val="20"/>
                <w:szCs w:val="20"/>
                <w:lang w:val="en-US"/>
              </w:rPr>
            </w:pPr>
            <w:r w:rsidRPr="0079298B">
              <w:rPr>
                <w:sz w:val="20"/>
                <w:szCs w:val="20"/>
                <w:lang w:val="en-US"/>
              </w:rPr>
              <w:t>BankName</w:t>
            </w:r>
          </w:p>
        </w:tc>
        <w:tc>
          <w:tcPr>
            <w:tcW w:w="3960" w:type="dxa"/>
            <w:tcBorders>
              <w:top w:val="single" w:sz="4" w:space="0" w:color="000000"/>
              <w:left w:val="single" w:sz="4" w:space="0" w:color="000000"/>
              <w:bottom w:val="single" w:sz="4" w:space="0" w:color="000000"/>
              <w:right w:val="single" w:sz="4" w:space="0" w:color="000000"/>
            </w:tcBorders>
          </w:tcPr>
          <w:p w14:paraId="31566721" w14:textId="6CA59FBD" w:rsidR="00EB762D" w:rsidRPr="0079298B" w:rsidRDefault="00EB762D" w:rsidP="00100A82">
            <w:pPr>
              <w:pStyle w:val="Default"/>
              <w:rPr>
                <w:sz w:val="20"/>
                <w:szCs w:val="20"/>
                <w:lang w:val="en-US"/>
              </w:rPr>
            </w:pPr>
            <w:r w:rsidRPr="007E0F9C">
              <w:rPr>
                <w:sz w:val="20"/>
                <w:szCs w:val="20"/>
                <w:lang w:val="en-US"/>
              </w:rPr>
              <w:t>Bank name</w:t>
            </w:r>
          </w:p>
        </w:tc>
        <w:tc>
          <w:tcPr>
            <w:tcW w:w="1044" w:type="dxa"/>
            <w:tcBorders>
              <w:top w:val="single" w:sz="4" w:space="0" w:color="000000"/>
              <w:left w:val="single" w:sz="4" w:space="0" w:color="000000"/>
              <w:bottom w:val="single" w:sz="4" w:space="0" w:color="000000"/>
              <w:right w:val="single" w:sz="4" w:space="0" w:color="000000"/>
            </w:tcBorders>
          </w:tcPr>
          <w:p w14:paraId="5ABF1F73"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71265D09"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67CC0F70" w14:textId="77777777" w:rsidR="00EB762D" w:rsidRPr="0079298B" w:rsidRDefault="00EB762D" w:rsidP="00100A82">
            <w:pPr>
              <w:autoSpaceDE w:val="0"/>
              <w:autoSpaceDN w:val="0"/>
              <w:adjustRightInd w:val="0"/>
              <w:rPr>
                <w:color w:val="000000"/>
                <w:sz w:val="20"/>
                <w:szCs w:val="20"/>
                <w:lang w:val="en-US"/>
              </w:rPr>
            </w:pPr>
            <w:r w:rsidRPr="0079298B">
              <w:rPr>
                <w:color w:val="000000"/>
                <w:sz w:val="20"/>
                <w:szCs w:val="20"/>
                <w:lang w:val="en-US"/>
              </w:rPr>
              <w:t>xs:string</w:t>
            </w:r>
          </w:p>
          <w:p w14:paraId="1A792E8E" w14:textId="620F390D" w:rsidR="00EB762D" w:rsidRPr="0079298B" w:rsidRDefault="00EB762D" w:rsidP="00100A82">
            <w:pPr>
              <w:autoSpaceDE w:val="0"/>
              <w:autoSpaceDN w:val="0"/>
              <w:adjustRightInd w:val="0"/>
              <w:rPr>
                <w:color w:val="000000"/>
                <w:sz w:val="20"/>
                <w:szCs w:val="20"/>
                <w:lang w:val="en-US"/>
              </w:rPr>
            </w:pPr>
            <w:r w:rsidRPr="0079298B">
              <w:rPr>
                <w:color w:val="000000"/>
                <w:sz w:val="20"/>
                <w:szCs w:val="20"/>
                <w:lang w:val="en-US"/>
              </w:rPr>
              <w:t xml:space="preserve">max. 255 </w:t>
            </w:r>
            <w:r w:rsidR="00DB6413">
              <w:rPr>
                <w:sz w:val="20"/>
                <w:szCs w:val="20"/>
                <w:lang w:val="en-US"/>
              </w:rPr>
              <w:t>characters</w:t>
            </w:r>
          </w:p>
        </w:tc>
      </w:tr>
      <w:tr w:rsidR="00EB762D" w:rsidRPr="0079298B" w14:paraId="69DD861F" w14:textId="77777777" w:rsidTr="00DB6413">
        <w:trPr>
          <w:trHeight w:val="154"/>
        </w:trPr>
        <w:tc>
          <w:tcPr>
            <w:tcW w:w="1801" w:type="dxa"/>
            <w:tcBorders>
              <w:top w:val="single" w:sz="4" w:space="0" w:color="000000"/>
              <w:left w:val="single" w:sz="4" w:space="0" w:color="000000"/>
              <w:bottom w:val="single" w:sz="4" w:space="0" w:color="000000"/>
              <w:right w:val="single" w:sz="4" w:space="0" w:color="000000"/>
            </w:tcBorders>
          </w:tcPr>
          <w:p w14:paraId="1662465B" w14:textId="77777777" w:rsidR="00EB762D" w:rsidRPr="0079298B" w:rsidRDefault="00EB762D" w:rsidP="00100A82">
            <w:pPr>
              <w:pStyle w:val="Default"/>
              <w:rPr>
                <w:sz w:val="20"/>
                <w:szCs w:val="20"/>
                <w:lang w:val="en-US"/>
              </w:rPr>
            </w:pPr>
            <w:r w:rsidRPr="0079298B">
              <w:rPr>
                <w:sz w:val="20"/>
                <w:szCs w:val="20"/>
                <w:lang w:val="en-US"/>
              </w:rPr>
              <w:t>Beneficiary</w:t>
            </w:r>
          </w:p>
          <w:p w14:paraId="5331C2F6" w14:textId="77777777" w:rsidR="00EB762D" w:rsidRPr="0079298B" w:rsidRDefault="00EB762D" w:rsidP="00100A82">
            <w:pPr>
              <w:pStyle w:val="Default"/>
              <w:rPr>
                <w:sz w:val="20"/>
                <w:szCs w:val="20"/>
                <w:lang w:val="en-US"/>
              </w:rPr>
            </w:pPr>
            <w:r w:rsidRPr="0079298B">
              <w:rPr>
                <w:sz w:val="20"/>
                <w:szCs w:val="20"/>
                <w:lang w:val="en-US"/>
              </w:rPr>
              <w:t>Account/</w:t>
            </w:r>
          </w:p>
          <w:p w14:paraId="37113028" w14:textId="77777777" w:rsidR="00EB762D" w:rsidRPr="0079298B" w:rsidRDefault="00EB762D" w:rsidP="00100A82">
            <w:pPr>
              <w:pStyle w:val="Default"/>
              <w:rPr>
                <w:sz w:val="20"/>
                <w:szCs w:val="20"/>
                <w:lang w:val="en-US"/>
              </w:rPr>
            </w:pPr>
            <w:r w:rsidRPr="0079298B">
              <w:rPr>
                <w:sz w:val="20"/>
                <w:szCs w:val="20"/>
                <w:lang w:val="en-US"/>
              </w:rPr>
              <w:t>BankCode</w:t>
            </w:r>
          </w:p>
        </w:tc>
        <w:tc>
          <w:tcPr>
            <w:tcW w:w="3960" w:type="dxa"/>
            <w:tcBorders>
              <w:top w:val="single" w:sz="4" w:space="0" w:color="000000"/>
              <w:left w:val="single" w:sz="4" w:space="0" w:color="000000"/>
              <w:bottom w:val="single" w:sz="4" w:space="0" w:color="000000"/>
              <w:right w:val="single" w:sz="4" w:space="0" w:color="000000"/>
            </w:tcBorders>
          </w:tcPr>
          <w:p w14:paraId="297151BD" w14:textId="4E488DCC" w:rsidR="00EB762D" w:rsidRPr="0079298B" w:rsidRDefault="00EB762D" w:rsidP="00100A82">
            <w:pPr>
              <w:pStyle w:val="Default"/>
              <w:rPr>
                <w:sz w:val="20"/>
                <w:szCs w:val="20"/>
                <w:lang w:val="en-US"/>
              </w:rPr>
            </w:pPr>
            <w:r w:rsidRPr="007E0F9C">
              <w:rPr>
                <w:sz w:val="20"/>
                <w:szCs w:val="20"/>
                <w:lang w:val="en-US"/>
              </w:rPr>
              <w:t>Bank code</w:t>
            </w:r>
          </w:p>
        </w:tc>
        <w:tc>
          <w:tcPr>
            <w:tcW w:w="1044" w:type="dxa"/>
            <w:tcBorders>
              <w:top w:val="single" w:sz="4" w:space="0" w:color="000000"/>
              <w:left w:val="single" w:sz="4" w:space="0" w:color="000000"/>
              <w:bottom w:val="single" w:sz="4" w:space="0" w:color="000000"/>
              <w:right w:val="single" w:sz="4" w:space="0" w:color="000000"/>
            </w:tcBorders>
          </w:tcPr>
          <w:p w14:paraId="7B598604"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347736CC"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5C7E06F3" w14:textId="77777777" w:rsidR="00EB762D" w:rsidRPr="0079298B" w:rsidRDefault="00EB762D" w:rsidP="00100A82">
            <w:pPr>
              <w:autoSpaceDE w:val="0"/>
              <w:autoSpaceDN w:val="0"/>
              <w:adjustRightInd w:val="0"/>
              <w:rPr>
                <w:color w:val="000000"/>
                <w:sz w:val="20"/>
                <w:szCs w:val="20"/>
                <w:lang w:val="en-US"/>
              </w:rPr>
            </w:pPr>
            <w:r w:rsidRPr="0079298B">
              <w:rPr>
                <w:color w:val="000000"/>
                <w:sz w:val="20"/>
                <w:szCs w:val="20"/>
                <w:lang w:val="en-US"/>
              </w:rPr>
              <w:t>xs:integer</w:t>
            </w:r>
          </w:p>
        </w:tc>
      </w:tr>
      <w:tr w:rsidR="00EB762D" w:rsidRPr="0079298B" w14:paraId="006DD1AD" w14:textId="77777777" w:rsidTr="00DB6413">
        <w:trPr>
          <w:trHeight w:val="154"/>
        </w:trPr>
        <w:tc>
          <w:tcPr>
            <w:tcW w:w="1801" w:type="dxa"/>
            <w:tcBorders>
              <w:top w:val="single" w:sz="4" w:space="0" w:color="000000"/>
              <w:left w:val="single" w:sz="4" w:space="0" w:color="000000"/>
              <w:bottom w:val="single" w:sz="4" w:space="0" w:color="000000"/>
              <w:right w:val="single" w:sz="4" w:space="0" w:color="000000"/>
            </w:tcBorders>
          </w:tcPr>
          <w:p w14:paraId="726F380A" w14:textId="77777777" w:rsidR="00EB762D" w:rsidRPr="0079298B" w:rsidRDefault="00EB762D" w:rsidP="00100A82">
            <w:pPr>
              <w:pStyle w:val="Default"/>
              <w:rPr>
                <w:sz w:val="20"/>
                <w:szCs w:val="20"/>
                <w:lang w:val="en-US"/>
              </w:rPr>
            </w:pPr>
            <w:r w:rsidRPr="0079298B">
              <w:rPr>
                <w:sz w:val="20"/>
                <w:szCs w:val="20"/>
                <w:lang w:val="en-US"/>
              </w:rPr>
              <w:t>Beneficiary</w:t>
            </w:r>
          </w:p>
          <w:p w14:paraId="2FC5BD3D" w14:textId="77777777" w:rsidR="00EB762D" w:rsidRPr="0079298B" w:rsidRDefault="00EB762D" w:rsidP="00100A82">
            <w:pPr>
              <w:pStyle w:val="Default"/>
              <w:rPr>
                <w:sz w:val="20"/>
                <w:szCs w:val="20"/>
                <w:lang w:val="en-US"/>
              </w:rPr>
            </w:pPr>
            <w:r w:rsidRPr="0079298B">
              <w:rPr>
                <w:sz w:val="20"/>
                <w:szCs w:val="20"/>
                <w:lang w:val="en-US"/>
              </w:rPr>
              <w:t>Account/</w:t>
            </w:r>
          </w:p>
          <w:p w14:paraId="4FF98C53" w14:textId="77777777" w:rsidR="00EB762D" w:rsidRPr="0079298B" w:rsidRDefault="00EB762D" w:rsidP="00100A82">
            <w:pPr>
              <w:pStyle w:val="Default"/>
              <w:rPr>
                <w:sz w:val="20"/>
                <w:szCs w:val="20"/>
                <w:lang w:val="en-US"/>
              </w:rPr>
            </w:pPr>
            <w:r w:rsidRPr="0079298B">
              <w:rPr>
                <w:sz w:val="20"/>
                <w:szCs w:val="20"/>
                <w:lang w:val="en-US"/>
              </w:rPr>
              <w:t>BankCode/</w:t>
            </w:r>
          </w:p>
          <w:p w14:paraId="33892AB7" w14:textId="77777777" w:rsidR="00EB762D" w:rsidRPr="0079298B" w:rsidRDefault="00EB762D" w:rsidP="00100A82">
            <w:pPr>
              <w:pStyle w:val="Default"/>
              <w:rPr>
                <w:sz w:val="20"/>
                <w:szCs w:val="20"/>
                <w:lang w:val="en-US"/>
              </w:rPr>
            </w:pPr>
            <w:r w:rsidRPr="0079298B">
              <w:rPr>
                <w:sz w:val="20"/>
                <w:szCs w:val="20"/>
                <w:lang w:val="en-US"/>
              </w:rPr>
              <w:t>@BankCodeType</w:t>
            </w:r>
          </w:p>
        </w:tc>
        <w:tc>
          <w:tcPr>
            <w:tcW w:w="3960" w:type="dxa"/>
            <w:tcBorders>
              <w:top w:val="single" w:sz="4" w:space="0" w:color="000000"/>
              <w:left w:val="single" w:sz="4" w:space="0" w:color="000000"/>
              <w:bottom w:val="single" w:sz="4" w:space="0" w:color="000000"/>
              <w:right w:val="single" w:sz="4" w:space="0" w:color="000000"/>
            </w:tcBorders>
          </w:tcPr>
          <w:p w14:paraId="30386ACD" w14:textId="3A9A54EA" w:rsidR="00EB762D" w:rsidRPr="0079298B" w:rsidRDefault="00EB762D" w:rsidP="00100A82">
            <w:pPr>
              <w:pStyle w:val="Default"/>
              <w:rPr>
                <w:sz w:val="20"/>
                <w:szCs w:val="20"/>
                <w:lang w:val="en-US"/>
              </w:rPr>
            </w:pPr>
            <w:r w:rsidRPr="007E0F9C">
              <w:rPr>
                <w:sz w:val="20"/>
                <w:szCs w:val="20"/>
                <w:lang w:val="en-US"/>
              </w:rPr>
              <w:t xml:space="preserve">Defines the type of bank code by additionally stating the country </w:t>
            </w:r>
            <w:r>
              <w:rPr>
                <w:sz w:val="20"/>
                <w:szCs w:val="20"/>
                <w:lang w:val="en-US"/>
              </w:rPr>
              <w:t>of</w:t>
            </w:r>
            <w:r w:rsidRPr="007E0F9C">
              <w:rPr>
                <w:sz w:val="20"/>
                <w:szCs w:val="20"/>
                <w:lang w:val="en-US"/>
              </w:rPr>
              <w:t xml:space="preserve"> bank code comes from. </w:t>
            </w:r>
          </w:p>
        </w:tc>
        <w:tc>
          <w:tcPr>
            <w:tcW w:w="1044" w:type="dxa"/>
            <w:tcBorders>
              <w:top w:val="single" w:sz="4" w:space="0" w:color="000000"/>
              <w:left w:val="single" w:sz="4" w:space="0" w:color="000000"/>
              <w:bottom w:val="single" w:sz="4" w:space="0" w:color="000000"/>
              <w:right w:val="single" w:sz="4" w:space="0" w:color="000000"/>
            </w:tcBorders>
          </w:tcPr>
          <w:p w14:paraId="7F65F669" w14:textId="5F25225B" w:rsidR="00EB762D" w:rsidRPr="0079298B" w:rsidRDefault="00943337" w:rsidP="00100A82">
            <w:pPr>
              <w:autoSpaceDE w:val="0"/>
              <w:autoSpaceDN w:val="0"/>
              <w:adjustRightInd w:val="0"/>
              <w:jc w:val="center"/>
              <w:rPr>
                <w:color w:val="000000"/>
                <w:sz w:val="20"/>
                <w:szCs w:val="20"/>
                <w:lang w:val="en-US"/>
              </w:rPr>
            </w:pPr>
            <w:r>
              <w:rPr>
                <w:color w:val="000000"/>
                <w:sz w:val="20"/>
                <w:szCs w:val="20"/>
                <w:lang w:val="en-US"/>
              </w:rPr>
              <w:t>Attribute</w:t>
            </w:r>
          </w:p>
        </w:tc>
        <w:tc>
          <w:tcPr>
            <w:tcW w:w="756" w:type="dxa"/>
            <w:tcBorders>
              <w:top w:val="single" w:sz="4" w:space="0" w:color="000000"/>
              <w:left w:val="single" w:sz="4" w:space="0" w:color="000000"/>
              <w:bottom w:val="single" w:sz="4" w:space="0" w:color="000000"/>
              <w:right w:val="single" w:sz="4" w:space="0" w:color="000000"/>
            </w:tcBorders>
          </w:tcPr>
          <w:p w14:paraId="05AB2657"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11EA8564" w14:textId="77777777" w:rsidR="00EB762D" w:rsidRPr="0079298B" w:rsidRDefault="00EB762D" w:rsidP="00100A82">
            <w:pPr>
              <w:autoSpaceDE w:val="0"/>
              <w:autoSpaceDN w:val="0"/>
              <w:adjustRightInd w:val="0"/>
              <w:rPr>
                <w:color w:val="000000"/>
                <w:sz w:val="20"/>
                <w:szCs w:val="20"/>
                <w:lang w:val="en-US"/>
              </w:rPr>
            </w:pPr>
            <w:r w:rsidRPr="0079298B">
              <w:rPr>
                <w:color w:val="000000"/>
                <w:sz w:val="20"/>
                <w:szCs w:val="20"/>
                <w:lang w:val="en-US"/>
              </w:rPr>
              <w:t>CountryCode</w:t>
            </w:r>
          </w:p>
          <w:p w14:paraId="6D0C0021" w14:textId="77777777" w:rsidR="00EB762D" w:rsidRPr="0079298B" w:rsidRDefault="00EB762D" w:rsidP="00100A82">
            <w:pPr>
              <w:autoSpaceDE w:val="0"/>
              <w:autoSpaceDN w:val="0"/>
              <w:adjustRightInd w:val="0"/>
              <w:rPr>
                <w:color w:val="000000"/>
                <w:sz w:val="20"/>
                <w:szCs w:val="20"/>
                <w:lang w:val="en-US"/>
              </w:rPr>
            </w:pPr>
            <w:r w:rsidRPr="0079298B">
              <w:rPr>
                <w:color w:val="000000"/>
                <w:sz w:val="20"/>
                <w:szCs w:val="20"/>
                <w:lang w:val="en-US"/>
              </w:rPr>
              <w:t>Type</w:t>
            </w:r>
          </w:p>
        </w:tc>
      </w:tr>
      <w:tr w:rsidR="00EB762D" w:rsidRPr="0079298B" w14:paraId="2D4AF9FC" w14:textId="77777777" w:rsidTr="00DB6413">
        <w:trPr>
          <w:trHeight w:val="154"/>
        </w:trPr>
        <w:tc>
          <w:tcPr>
            <w:tcW w:w="1801" w:type="dxa"/>
            <w:tcBorders>
              <w:top w:val="single" w:sz="4" w:space="0" w:color="000000"/>
              <w:left w:val="single" w:sz="4" w:space="0" w:color="000000"/>
              <w:bottom w:val="single" w:sz="4" w:space="0" w:color="000000"/>
              <w:right w:val="single" w:sz="4" w:space="0" w:color="000000"/>
            </w:tcBorders>
          </w:tcPr>
          <w:p w14:paraId="10118BAE" w14:textId="77777777" w:rsidR="00EB762D" w:rsidRPr="0079298B" w:rsidRDefault="00EB762D" w:rsidP="00100A82">
            <w:pPr>
              <w:pStyle w:val="Default"/>
              <w:rPr>
                <w:sz w:val="20"/>
                <w:szCs w:val="20"/>
                <w:lang w:val="en-US"/>
              </w:rPr>
            </w:pPr>
            <w:r w:rsidRPr="0079298B">
              <w:rPr>
                <w:sz w:val="20"/>
                <w:szCs w:val="20"/>
                <w:lang w:val="en-US"/>
              </w:rPr>
              <w:lastRenderedPageBreak/>
              <w:t>Beneficiary</w:t>
            </w:r>
          </w:p>
          <w:p w14:paraId="0C283DAD" w14:textId="77777777" w:rsidR="00EB762D" w:rsidRPr="0079298B" w:rsidRDefault="00EB762D" w:rsidP="00100A82">
            <w:pPr>
              <w:pStyle w:val="Default"/>
              <w:rPr>
                <w:sz w:val="20"/>
                <w:szCs w:val="20"/>
                <w:lang w:val="en-US"/>
              </w:rPr>
            </w:pPr>
            <w:r w:rsidRPr="0079298B">
              <w:rPr>
                <w:sz w:val="20"/>
                <w:szCs w:val="20"/>
                <w:lang w:val="en-US"/>
              </w:rPr>
              <w:t>Account/BIC</w:t>
            </w:r>
          </w:p>
        </w:tc>
        <w:tc>
          <w:tcPr>
            <w:tcW w:w="3960" w:type="dxa"/>
            <w:tcBorders>
              <w:top w:val="single" w:sz="4" w:space="0" w:color="000000"/>
              <w:left w:val="single" w:sz="4" w:space="0" w:color="000000"/>
              <w:bottom w:val="single" w:sz="4" w:space="0" w:color="000000"/>
              <w:right w:val="single" w:sz="4" w:space="0" w:color="000000"/>
            </w:tcBorders>
          </w:tcPr>
          <w:p w14:paraId="7ED2BBF2" w14:textId="0F931782" w:rsidR="00EB762D" w:rsidRPr="0079298B" w:rsidRDefault="00EB762D" w:rsidP="00100A82">
            <w:pPr>
              <w:pStyle w:val="Default"/>
              <w:rPr>
                <w:sz w:val="20"/>
                <w:szCs w:val="20"/>
                <w:lang w:val="en-US"/>
              </w:rPr>
            </w:pPr>
            <w:r w:rsidRPr="007E0F9C">
              <w:rPr>
                <w:sz w:val="20"/>
                <w:szCs w:val="20"/>
                <w:lang w:val="en-US"/>
              </w:rPr>
              <w:t>Bank Identification Code (BIC)</w:t>
            </w:r>
          </w:p>
        </w:tc>
        <w:tc>
          <w:tcPr>
            <w:tcW w:w="1044" w:type="dxa"/>
            <w:tcBorders>
              <w:top w:val="single" w:sz="4" w:space="0" w:color="000000"/>
              <w:left w:val="single" w:sz="4" w:space="0" w:color="000000"/>
              <w:bottom w:val="single" w:sz="4" w:space="0" w:color="000000"/>
              <w:right w:val="single" w:sz="4" w:space="0" w:color="000000"/>
            </w:tcBorders>
          </w:tcPr>
          <w:p w14:paraId="75812DE8"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77CB1098"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4448860A" w14:textId="77777777" w:rsidR="00EB762D" w:rsidRPr="0079298B" w:rsidRDefault="00EB762D" w:rsidP="00100A82">
            <w:pPr>
              <w:autoSpaceDE w:val="0"/>
              <w:autoSpaceDN w:val="0"/>
              <w:adjustRightInd w:val="0"/>
              <w:rPr>
                <w:color w:val="000000"/>
                <w:sz w:val="20"/>
                <w:szCs w:val="20"/>
                <w:lang w:val="en-US"/>
              </w:rPr>
            </w:pPr>
            <w:r w:rsidRPr="0079298B">
              <w:rPr>
                <w:color w:val="000000"/>
                <w:sz w:val="20"/>
                <w:szCs w:val="20"/>
                <w:lang w:val="en-US"/>
              </w:rPr>
              <w:t>BICType</w:t>
            </w:r>
          </w:p>
        </w:tc>
      </w:tr>
      <w:tr w:rsidR="00EB762D" w:rsidRPr="0079298B" w14:paraId="5747FBE9" w14:textId="77777777" w:rsidTr="00DB6413">
        <w:trPr>
          <w:trHeight w:val="154"/>
        </w:trPr>
        <w:tc>
          <w:tcPr>
            <w:tcW w:w="1801" w:type="dxa"/>
            <w:tcBorders>
              <w:top w:val="single" w:sz="4" w:space="0" w:color="000000"/>
              <w:left w:val="single" w:sz="4" w:space="0" w:color="000000"/>
              <w:bottom w:val="single" w:sz="4" w:space="0" w:color="000000"/>
              <w:right w:val="single" w:sz="4" w:space="0" w:color="000000"/>
            </w:tcBorders>
          </w:tcPr>
          <w:p w14:paraId="306515E9" w14:textId="77777777" w:rsidR="00EB762D" w:rsidRPr="0079298B" w:rsidRDefault="00EB762D" w:rsidP="00100A82">
            <w:pPr>
              <w:pStyle w:val="Default"/>
              <w:rPr>
                <w:sz w:val="20"/>
                <w:szCs w:val="20"/>
                <w:lang w:val="en-US"/>
              </w:rPr>
            </w:pPr>
            <w:r w:rsidRPr="0079298B">
              <w:rPr>
                <w:sz w:val="20"/>
                <w:szCs w:val="20"/>
                <w:lang w:val="en-US"/>
              </w:rPr>
              <w:t>Beneficiary</w:t>
            </w:r>
          </w:p>
          <w:p w14:paraId="31064B8F" w14:textId="77777777" w:rsidR="00EB762D" w:rsidRPr="0079298B" w:rsidRDefault="00EB762D" w:rsidP="00100A82">
            <w:pPr>
              <w:pStyle w:val="Default"/>
              <w:rPr>
                <w:sz w:val="20"/>
                <w:szCs w:val="20"/>
                <w:lang w:val="en-US"/>
              </w:rPr>
            </w:pPr>
            <w:r w:rsidRPr="0079298B">
              <w:rPr>
                <w:sz w:val="20"/>
                <w:szCs w:val="20"/>
                <w:lang w:val="en-US"/>
              </w:rPr>
              <w:t>Account/</w:t>
            </w:r>
          </w:p>
          <w:p w14:paraId="598D8477" w14:textId="77777777" w:rsidR="00EB762D" w:rsidRPr="0079298B" w:rsidRDefault="00EB762D" w:rsidP="00100A82">
            <w:pPr>
              <w:pStyle w:val="Default"/>
              <w:rPr>
                <w:sz w:val="20"/>
                <w:szCs w:val="20"/>
                <w:lang w:val="en-US"/>
              </w:rPr>
            </w:pPr>
            <w:r w:rsidRPr="0079298B">
              <w:rPr>
                <w:sz w:val="20"/>
                <w:szCs w:val="20"/>
                <w:lang w:val="en-US"/>
              </w:rPr>
              <w:t>BankAccountNr</w:t>
            </w:r>
          </w:p>
        </w:tc>
        <w:tc>
          <w:tcPr>
            <w:tcW w:w="3960" w:type="dxa"/>
            <w:tcBorders>
              <w:top w:val="single" w:sz="4" w:space="0" w:color="000000"/>
              <w:left w:val="single" w:sz="4" w:space="0" w:color="000000"/>
              <w:bottom w:val="single" w:sz="4" w:space="0" w:color="000000"/>
              <w:right w:val="single" w:sz="4" w:space="0" w:color="000000"/>
            </w:tcBorders>
          </w:tcPr>
          <w:p w14:paraId="251FA911" w14:textId="1492B745" w:rsidR="00EB762D" w:rsidRPr="0079298B" w:rsidRDefault="00EB762D" w:rsidP="00100A82">
            <w:pPr>
              <w:pStyle w:val="Default"/>
              <w:rPr>
                <w:sz w:val="20"/>
                <w:szCs w:val="20"/>
                <w:lang w:val="en-US"/>
              </w:rPr>
            </w:pPr>
            <w:r w:rsidRPr="007E0F9C">
              <w:rPr>
                <w:sz w:val="20"/>
                <w:szCs w:val="20"/>
                <w:lang w:val="en-US"/>
              </w:rPr>
              <w:t>Account number</w:t>
            </w:r>
          </w:p>
        </w:tc>
        <w:tc>
          <w:tcPr>
            <w:tcW w:w="1044" w:type="dxa"/>
            <w:tcBorders>
              <w:top w:val="single" w:sz="4" w:space="0" w:color="000000"/>
              <w:left w:val="single" w:sz="4" w:space="0" w:color="000000"/>
              <w:bottom w:val="single" w:sz="4" w:space="0" w:color="000000"/>
              <w:right w:val="single" w:sz="4" w:space="0" w:color="000000"/>
            </w:tcBorders>
          </w:tcPr>
          <w:p w14:paraId="4AA5B0DD"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517EF742"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0EE08B2D" w14:textId="77777777" w:rsidR="00EB762D" w:rsidRPr="0079298B" w:rsidRDefault="00EB762D" w:rsidP="00100A82">
            <w:pPr>
              <w:autoSpaceDE w:val="0"/>
              <w:autoSpaceDN w:val="0"/>
              <w:adjustRightInd w:val="0"/>
              <w:rPr>
                <w:color w:val="000000"/>
                <w:sz w:val="20"/>
                <w:szCs w:val="20"/>
                <w:lang w:val="en-US"/>
              </w:rPr>
            </w:pPr>
            <w:r w:rsidRPr="0079298B">
              <w:rPr>
                <w:color w:val="000000"/>
                <w:sz w:val="20"/>
                <w:szCs w:val="20"/>
                <w:lang w:val="en-US"/>
              </w:rPr>
              <w:t>xs:string</w:t>
            </w:r>
          </w:p>
        </w:tc>
      </w:tr>
      <w:tr w:rsidR="00100A82" w:rsidRPr="0079298B" w14:paraId="565BBB93" w14:textId="77777777" w:rsidTr="00DB6413">
        <w:trPr>
          <w:trHeight w:val="154"/>
        </w:trPr>
        <w:tc>
          <w:tcPr>
            <w:tcW w:w="1801" w:type="dxa"/>
            <w:tcBorders>
              <w:top w:val="single" w:sz="4" w:space="0" w:color="000000"/>
              <w:left w:val="single" w:sz="4" w:space="0" w:color="000000"/>
              <w:bottom w:val="single" w:sz="4" w:space="0" w:color="000000"/>
              <w:right w:val="single" w:sz="4" w:space="0" w:color="000000"/>
            </w:tcBorders>
          </w:tcPr>
          <w:p w14:paraId="7F980D2E" w14:textId="77777777" w:rsidR="00100A82" w:rsidRPr="0079298B" w:rsidRDefault="00100A82" w:rsidP="00100A82">
            <w:pPr>
              <w:pStyle w:val="Default"/>
              <w:rPr>
                <w:sz w:val="20"/>
                <w:szCs w:val="20"/>
                <w:lang w:val="en-US"/>
              </w:rPr>
            </w:pPr>
            <w:r w:rsidRPr="0079298B">
              <w:rPr>
                <w:sz w:val="20"/>
                <w:szCs w:val="20"/>
                <w:lang w:val="en-US"/>
              </w:rPr>
              <w:t>Beneficiary</w:t>
            </w:r>
          </w:p>
          <w:p w14:paraId="073EA15D" w14:textId="77777777" w:rsidR="00100A82" w:rsidRPr="0079298B" w:rsidRDefault="00100A82" w:rsidP="00100A82">
            <w:pPr>
              <w:pStyle w:val="Default"/>
              <w:rPr>
                <w:sz w:val="20"/>
                <w:szCs w:val="20"/>
                <w:lang w:val="en-US"/>
              </w:rPr>
            </w:pPr>
            <w:r w:rsidRPr="0079298B">
              <w:rPr>
                <w:sz w:val="20"/>
                <w:szCs w:val="20"/>
                <w:lang w:val="en-US"/>
              </w:rPr>
              <w:t>Account/IBAN</w:t>
            </w:r>
            <w:r w:rsidRPr="0079298B">
              <w:rPr>
                <w:sz w:val="20"/>
                <w:szCs w:val="20"/>
                <w:lang w:val="en-US"/>
              </w:rPr>
              <w:br/>
            </w:r>
          </w:p>
        </w:tc>
        <w:tc>
          <w:tcPr>
            <w:tcW w:w="3960" w:type="dxa"/>
            <w:tcBorders>
              <w:top w:val="single" w:sz="4" w:space="0" w:color="000000"/>
              <w:left w:val="single" w:sz="4" w:space="0" w:color="000000"/>
              <w:bottom w:val="single" w:sz="4" w:space="0" w:color="000000"/>
              <w:right w:val="single" w:sz="4" w:space="0" w:color="000000"/>
            </w:tcBorders>
          </w:tcPr>
          <w:p w14:paraId="08C125CF" w14:textId="77777777" w:rsidR="00100A82" w:rsidRPr="0079298B" w:rsidRDefault="00100A82" w:rsidP="00100A82">
            <w:pPr>
              <w:pStyle w:val="Default"/>
              <w:rPr>
                <w:sz w:val="20"/>
                <w:szCs w:val="20"/>
                <w:lang w:val="en-US"/>
              </w:rPr>
            </w:pPr>
            <w:r w:rsidRPr="0079298B">
              <w:rPr>
                <w:sz w:val="20"/>
                <w:szCs w:val="20"/>
                <w:lang w:val="en-US"/>
              </w:rPr>
              <w:t>International Bank Account Number (IBAN)</w:t>
            </w:r>
          </w:p>
        </w:tc>
        <w:tc>
          <w:tcPr>
            <w:tcW w:w="1044" w:type="dxa"/>
            <w:tcBorders>
              <w:top w:val="single" w:sz="4" w:space="0" w:color="000000"/>
              <w:left w:val="single" w:sz="4" w:space="0" w:color="000000"/>
              <w:bottom w:val="single" w:sz="4" w:space="0" w:color="000000"/>
              <w:right w:val="single" w:sz="4" w:space="0" w:color="000000"/>
            </w:tcBorders>
          </w:tcPr>
          <w:p w14:paraId="74D43270" w14:textId="77777777" w:rsidR="00100A82" w:rsidRPr="0079298B" w:rsidRDefault="00100A82" w:rsidP="00100A82">
            <w:pPr>
              <w:autoSpaceDE w:val="0"/>
              <w:autoSpaceDN w:val="0"/>
              <w:adjustRightInd w:val="0"/>
              <w:jc w:val="center"/>
              <w:rPr>
                <w:color w:val="000000"/>
                <w:sz w:val="20"/>
                <w:szCs w:val="20"/>
                <w:lang w:val="en-US"/>
              </w:rPr>
            </w:pPr>
            <w:r w:rsidRPr="0079298B">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0B9FF464" w14:textId="77777777" w:rsidR="00100A82" w:rsidRPr="0079298B" w:rsidRDefault="00100A82"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126F63FE" w14:textId="77777777" w:rsidR="00100A82" w:rsidRPr="0079298B" w:rsidRDefault="00100A82" w:rsidP="00100A82">
            <w:pPr>
              <w:autoSpaceDE w:val="0"/>
              <w:autoSpaceDN w:val="0"/>
              <w:adjustRightInd w:val="0"/>
              <w:rPr>
                <w:color w:val="000000"/>
                <w:sz w:val="20"/>
                <w:szCs w:val="20"/>
                <w:lang w:val="en-US"/>
              </w:rPr>
            </w:pPr>
            <w:r w:rsidRPr="0079298B">
              <w:rPr>
                <w:color w:val="000000"/>
                <w:sz w:val="20"/>
                <w:szCs w:val="20"/>
                <w:lang w:val="en-US"/>
              </w:rPr>
              <w:t>IBANType</w:t>
            </w:r>
          </w:p>
        </w:tc>
      </w:tr>
      <w:tr w:rsidR="00EB762D" w:rsidRPr="0079298B" w14:paraId="1A02608C" w14:textId="77777777" w:rsidTr="00DB6413">
        <w:trPr>
          <w:trHeight w:val="154"/>
        </w:trPr>
        <w:tc>
          <w:tcPr>
            <w:tcW w:w="1801" w:type="dxa"/>
            <w:tcBorders>
              <w:top w:val="single" w:sz="4" w:space="0" w:color="000000"/>
              <w:left w:val="single" w:sz="4" w:space="0" w:color="000000"/>
              <w:bottom w:val="single" w:sz="4" w:space="0" w:color="000000"/>
              <w:right w:val="single" w:sz="4" w:space="0" w:color="000000"/>
            </w:tcBorders>
          </w:tcPr>
          <w:p w14:paraId="1837C801" w14:textId="77777777" w:rsidR="00EB762D" w:rsidRPr="0079298B" w:rsidRDefault="00EB762D" w:rsidP="00100A82">
            <w:pPr>
              <w:pStyle w:val="Default"/>
              <w:rPr>
                <w:sz w:val="20"/>
                <w:szCs w:val="20"/>
                <w:lang w:val="en-US"/>
              </w:rPr>
            </w:pPr>
            <w:r w:rsidRPr="0079298B">
              <w:rPr>
                <w:sz w:val="20"/>
                <w:szCs w:val="20"/>
                <w:lang w:val="en-US"/>
              </w:rPr>
              <w:t>Beneficiary</w:t>
            </w:r>
          </w:p>
          <w:p w14:paraId="2F007A6C" w14:textId="77777777" w:rsidR="00EB762D" w:rsidRPr="0079298B" w:rsidRDefault="00EB762D" w:rsidP="00100A82">
            <w:pPr>
              <w:pStyle w:val="Default"/>
              <w:rPr>
                <w:sz w:val="20"/>
                <w:szCs w:val="20"/>
                <w:lang w:val="en-US"/>
              </w:rPr>
            </w:pPr>
            <w:r w:rsidRPr="0079298B">
              <w:rPr>
                <w:sz w:val="20"/>
                <w:szCs w:val="20"/>
                <w:lang w:val="en-US"/>
              </w:rPr>
              <w:t>Account/</w:t>
            </w:r>
          </w:p>
          <w:p w14:paraId="40655395" w14:textId="77777777" w:rsidR="00EB762D" w:rsidRPr="0079298B" w:rsidRDefault="00EB762D" w:rsidP="00100A82">
            <w:pPr>
              <w:pStyle w:val="Default"/>
              <w:rPr>
                <w:sz w:val="20"/>
                <w:szCs w:val="20"/>
                <w:lang w:val="en-US"/>
              </w:rPr>
            </w:pPr>
            <w:r w:rsidRPr="0079298B">
              <w:rPr>
                <w:sz w:val="20"/>
                <w:szCs w:val="20"/>
                <w:lang w:val="en-US"/>
              </w:rPr>
              <w:t>BankAccount</w:t>
            </w:r>
          </w:p>
          <w:p w14:paraId="0A444683" w14:textId="77777777" w:rsidR="00EB762D" w:rsidRPr="0079298B" w:rsidRDefault="00EB762D" w:rsidP="00100A82">
            <w:pPr>
              <w:pStyle w:val="Default"/>
              <w:rPr>
                <w:sz w:val="20"/>
                <w:szCs w:val="20"/>
                <w:lang w:val="en-US"/>
              </w:rPr>
            </w:pPr>
            <w:r w:rsidRPr="0079298B">
              <w:rPr>
                <w:sz w:val="20"/>
                <w:szCs w:val="20"/>
                <w:lang w:val="en-US"/>
              </w:rPr>
              <w:t>Owner</w:t>
            </w:r>
          </w:p>
        </w:tc>
        <w:tc>
          <w:tcPr>
            <w:tcW w:w="3960" w:type="dxa"/>
            <w:tcBorders>
              <w:top w:val="single" w:sz="4" w:space="0" w:color="000000"/>
              <w:left w:val="single" w:sz="4" w:space="0" w:color="000000"/>
              <w:bottom w:val="single" w:sz="4" w:space="0" w:color="000000"/>
              <w:right w:val="single" w:sz="4" w:space="0" w:color="000000"/>
            </w:tcBorders>
          </w:tcPr>
          <w:p w14:paraId="20842A00" w14:textId="73C77C87" w:rsidR="00EB762D" w:rsidRPr="00EB762D" w:rsidRDefault="00EB762D" w:rsidP="00EB762D">
            <w:pPr>
              <w:rPr>
                <w:lang w:val="de-DE"/>
              </w:rPr>
            </w:pPr>
            <w:r w:rsidRPr="007E0F9C">
              <w:rPr>
                <w:sz w:val="20"/>
                <w:szCs w:val="20"/>
                <w:lang w:val="en-US"/>
              </w:rPr>
              <w:t>Name of account owner</w:t>
            </w:r>
          </w:p>
        </w:tc>
        <w:tc>
          <w:tcPr>
            <w:tcW w:w="1044" w:type="dxa"/>
            <w:tcBorders>
              <w:top w:val="single" w:sz="4" w:space="0" w:color="000000"/>
              <w:left w:val="single" w:sz="4" w:space="0" w:color="000000"/>
              <w:bottom w:val="single" w:sz="4" w:space="0" w:color="000000"/>
              <w:right w:val="single" w:sz="4" w:space="0" w:color="000000"/>
            </w:tcBorders>
          </w:tcPr>
          <w:p w14:paraId="722886B1"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17C42D50"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5C0B1706" w14:textId="77777777" w:rsidR="00EB762D" w:rsidRPr="0079298B" w:rsidRDefault="00EB762D" w:rsidP="00100A82">
            <w:pPr>
              <w:autoSpaceDE w:val="0"/>
              <w:autoSpaceDN w:val="0"/>
              <w:adjustRightInd w:val="0"/>
              <w:rPr>
                <w:color w:val="000000"/>
                <w:sz w:val="20"/>
                <w:szCs w:val="20"/>
                <w:lang w:val="en-US"/>
              </w:rPr>
            </w:pPr>
            <w:r w:rsidRPr="0079298B">
              <w:rPr>
                <w:color w:val="000000"/>
                <w:sz w:val="20"/>
                <w:szCs w:val="20"/>
                <w:lang w:val="en-US"/>
              </w:rPr>
              <w:t>xs:string</w:t>
            </w:r>
          </w:p>
          <w:p w14:paraId="307F2D87" w14:textId="1BA30C7F" w:rsidR="00EB762D" w:rsidRPr="0079298B" w:rsidRDefault="00EB762D" w:rsidP="00DB6413">
            <w:pPr>
              <w:autoSpaceDE w:val="0"/>
              <w:autoSpaceDN w:val="0"/>
              <w:adjustRightInd w:val="0"/>
              <w:rPr>
                <w:color w:val="000000"/>
                <w:sz w:val="20"/>
                <w:szCs w:val="20"/>
                <w:lang w:val="en-US"/>
              </w:rPr>
            </w:pPr>
            <w:r w:rsidRPr="0079298B">
              <w:rPr>
                <w:color w:val="000000"/>
                <w:sz w:val="20"/>
                <w:szCs w:val="20"/>
                <w:lang w:val="en-US"/>
              </w:rPr>
              <w:t xml:space="preserve">max. 70 </w:t>
            </w:r>
            <w:r w:rsidR="00DB6413">
              <w:rPr>
                <w:color w:val="000000"/>
                <w:sz w:val="20"/>
                <w:szCs w:val="20"/>
                <w:lang w:val="en-US"/>
              </w:rPr>
              <w:t>characters</w:t>
            </w:r>
          </w:p>
        </w:tc>
      </w:tr>
      <w:tr w:rsidR="00EB762D" w:rsidRPr="0079298B" w14:paraId="4953C7D3" w14:textId="77777777" w:rsidTr="00DB6413">
        <w:trPr>
          <w:trHeight w:val="154"/>
        </w:trPr>
        <w:tc>
          <w:tcPr>
            <w:tcW w:w="1801" w:type="dxa"/>
            <w:tcBorders>
              <w:top w:val="single" w:sz="4" w:space="0" w:color="000000"/>
              <w:left w:val="single" w:sz="4" w:space="0" w:color="000000"/>
              <w:bottom w:val="single" w:sz="4" w:space="0" w:color="000000"/>
              <w:right w:val="single" w:sz="4" w:space="0" w:color="000000"/>
            </w:tcBorders>
          </w:tcPr>
          <w:p w14:paraId="683E9FCB" w14:textId="77777777" w:rsidR="00EB762D" w:rsidRPr="0079298B" w:rsidRDefault="00EB762D" w:rsidP="00100A82">
            <w:pPr>
              <w:pStyle w:val="Default"/>
              <w:rPr>
                <w:sz w:val="20"/>
                <w:szCs w:val="20"/>
                <w:lang w:val="en-US"/>
              </w:rPr>
            </w:pPr>
            <w:r w:rsidRPr="0079298B">
              <w:rPr>
                <w:sz w:val="20"/>
                <w:szCs w:val="20"/>
                <w:lang w:val="en-US"/>
              </w:rPr>
              <w:t>PaymentReference</w:t>
            </w:r>
          </w:p>
        </w:tc>
        <w:tc>
          <w:tcPr>
            <w:tcW w:w="3960" w:type="dxa"/>
            <w:tcBorders>
              <w:top w:val="single" w:sz="4" w:space="0" w:color="000000"/>
              <w:left w:val="single" w:sz="4" w:space="0" w:color="000000"/>
              <w:bottom w:val="single" w:sz="4" w:space="0" w:color="000000"/>
              <w:right w:val="single" w:sz="4" w:space="0" w:color="000000"/>
            </w:tcBorders>
          </w:tcPr>
          <w:p w14:paraId="45850CC8" w14:textId="53A7FA3A" w:rsidR="00EB762D" w:rsidRPr="0079298B" w:rsidRDefault="00EB762D" w:rsidP="00843ED9">
            <w:pPr>
              <w:pStyle w:val="Default"/>
              <w:rPr>
                <w:sz w:val="20"/>
                <w:szCs w:val="20"/>
                <w:lang w:val="en-US"/>
              </w:rPr>
            </w:pPr>
            <w:r w:rsidRPr="007E0F9C">
              <w:rPr>
                <w:sz w:val="20"/>
                <w:szCs w:val="20"/>
                <w:lang w:val="en-US"/>
              </w:rPr>
              <w:t>Payment reference (customer data), which is used for automated booking of payment entry. The respective obligations of Stuzza</w:t>
            </w:r>
            <w:r w:rsidRPr="007E0F9C">
              <w:rPr>
                <w:rStyle w:val="FootnoteReference"/>
                <w:sz w:val="20"/>
                <w:szCs w:val="20"/>
                <w:lang w:val="en-US"/>
              </w:rPr>
              <w:footnoteReference w:id="1"/>
            </w:r>
            <w:r w:rsidRPr="007E0F9C">
              <w:rPr>
                <w:sz w:val="20"/>
                <w:szCs w:val="20"/>
                <w:lang w:val="en-US"/>
              </w:rPr>
              <w:t xml:space="preserve"> are to be considered.</w:t>
            </w:r>
          </w:p>
        </w:tc>
        <w:tc>
          <w:tcPr>
            <w:tcW w:w="1044" w:type="dxa"/>
            <w:tcBorders>
              <w:top w:val="single" w:sz="4" w:space="0" w:color="000000"/>
              <w:left w:val="single" w:sz="4" w:space="0" w:color="000000"/>
              <w:bottom w:val="single" w:sz="4" w:space="0" w:color="000000"/>
              <w:right w:val="single" w:sz="4" w:space="0" w:color="000000"/>
            </w:tcBorders>
          </w:tcPr>
          <w:p w14:paraId="1C482CED"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Element</w:t>
            </w:r>
          </w:p>
        </w:tc>
        <w:tc>
          <w:tcPr>
            <w:tcW w:w="756" w:type="dxa"/>
            <w:tcBorders>
              <w:top w:val="single" w:sz="4" w:space="0" w:color="000000"/>
              <w:left w:val="single" w:sz="4" w:space="0" w:color="000000"/>
              <w:bottom w:val="single" w:sz="4" w:space="0" w:color="000000"/>
              <w:right w:val="single" w:sz="4" w:space="0" w:color="000000"/>
            </w:tcBorders>
          </w:tcPr>
          <w:p w14:paraId="17F03287"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74CF21E2" w14:textId="77777777" w:rsidR="00EB762D" w:rsidRPr="0079298B" w:rsidRDefault="00EB762D" w:rsidP="00836FE7">
            <w:pPr>
              <w:autoSpaceDE w:val="0"/>
              <w:autoSpaceDN w:val="0"/>
              <w:adjustRightInd w:val="0"/>
              <w:rPr>
                <w:color w:val="000000"/>
                <w:sz w:val="20"/>
                <w:szCs w:val="20"/>
                <w:lang w:val="en-US"/>
              </w:rPr>
            </w:pPr>
            <w:r w:rsidRPr="0079298B">
              <w:rPr>
                <w:sz w:val="20"/>
                <w:szCs w:val="20"/>
                <w:lang w:val="en-US"/>
              </w:rPr>
              <w:t>ID35Type</w:t>
            </w:r>
            <w:r w:rsidRPr="0079298B">
              <w:rPr>
                <w:sz w:val="20"/>
                <w:szCs w:val="20"/>
                <w:lang w:val="en-US"/>
              </w:rPr>
              <w:br/>
            </w:r>
          </w:p>
        </w:tc>
      </w:tr>
      <w:tr w:rsidR="00EB762D" w:rsidRPr="0079298B" w14:paraId="25F3AD28" w14:textId="77777777" w:rsidTr="00DB6413">
        <w:trPr>
          <w:trHeight w:val="154"/>
        </w:trPr>
        <w:tc>
          <w:tcPr>
            <w:tcW w:w="1801" w:type="dxa"/>
            <w:tcBorders>
              <w:top w:val="single" w:sz="4" w:space="0" w:color="000000"/>
              <w:left w:val="single" w:sz="4" w:space="0" w:color="000000"/>
              <w:bottom w:val="single" w:sz="4" w:space="0" w:color="000000"/>
              <w:right w:val="single" w:sz="4" w:space="0" w:color="000000"/>
            </w:tcBorders>
          </w:tcPr>
          <w:p w14:paraId="2E25B2B5" w14:textId="77777777" w:rsidR="00EB762D" w:rsidRPr="0079298B" w:rsidRDefault="00EB762D" w:rsidP="00100A82">
            <w:pPr>
              <w:pStyle w:val="Default"/>
              <w:rPr>
                <w:sz w:val="20"/>
                <w:szCs w:val="20"/>
                <w:lang w:val="en-US"/>
              </w:rPr>
            </w:pPr>
            <w:r w:rsidRPr="0079298B">
              <w:rPr>
                <w:sz w:val="20"/>
                <w:szCs w:val="20"/>
                <w:lang w:val="en-US"/>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1172ED76" w14:textId="77777777" w:rsidR="00EB762D" w:rsidRDefault="00EB762D" w:rsidP="0047453E">
            <w:pPr>
              <w:pStyle w:val="Default"/>
              <w:rPr>
                <w:sz w:val="20"/>
                <w:szCs w:val="20"/>
                <w:lang w:val="en-US"/>
              </w:rPr>
            </w:pPr>
            <w:r w:rsidRPr="007E0F9C">
              <w:rPr>
                <w:sz w:val="20"/>
                <w:szCs w:val="20"/>
                <w:lang w:val="en-US"/>
              </w:rPr>
              <w:t>Check sum for payment reference</w:t>
            </w:r>
          </w:p>
          <w:p w14:paraId="7745A769" w14:textId="38077727" w:rsidR="00EB762D" w:rsidRPr="0079298B" w:rsidRDefault="00EB762D" w:rsidP="00843ED9">
            <w:pPr>
              <w:pStyle w:val="Default"/>
              <w:rPr>
                <w:sz w:val="20"/>
                <w:szCs w:val="20"/>
                <w:lang w:val="en-US"/>
              </w:rPr>
            </w:pPr>
          </w:p>
        </w:tc>
        <w:tc>
          <w:tcPr>
            <w:tcW w:w="1044" w:type="dxa"/>
            <w:tcBorders>
              <w:top w:val="single" w:sz="4" w:space="0" w:color="000000"/>
              <w:left w:val="single" w:sz="4" w:space="0" w:color="000000"/>
              <w:bottom w:val="single" w:sz="4" w:space="0" w:color="000000"/>
              <w:right w:val="single" w:sz="4" w:space="0" w:color="000000"/>
            </w:tcBorders>
          </w:tcPr>
          <w:p w14:paraId="4634694C" w14:textId="5FFC15C4" w:rsidR="00EB762D" w:rsidRPr="0079298B" w:rsidRDefault="00943337" w:rsidP="00100A82">
            <w:pPr>
              <w:autoSpaceDE w:val="0"/>
              <w:autoSpaceDN w:val="0"/>
              <w:adjustRightInd w:val="0"/>
              <w:jc w:val="center"/>
              <w:rPr>
                <w:color w:val="000000"/>
                <w:sz w:val="20"/>
                <w:szCs w:val="20"/>
                <w:lang w:val="en-US"/>
              </w:rPr>
            </w:pPr>
            <w:r>
              <w:rPr>
                <w:color w:val="000000"/>
                <w:sz w:val="20"/>
                <w:szCs w:val="20"/>
                <w:lang w:val="en-US"/>
              </w:rPr>
              <w:t>Attribute</w:t>
            </w:r>
          </w:p>
        </w:tc>
        <w:tc>
          <w:tcPr>
            <w:tcW w:w="756" w:type="dxa"/>
            <w:tcBorders>
              <w:top w:val="single" w:sz="4" w:space="0" w:color="000000"/>
              <w:left w:val="single" w:sz="4" w:space="0" w:color="000000"/>
              <w:bottom w:val="single" w:sz="4" w:space="0" w:color="000000"/>
              <w:right w:val="single" w:sz="4" w:space="0" w:color="000000"/>
            </w:tcBorders>
          </w:tcPr>
          <w:p w14:paraId="63B84FB7" w14:textId="77777777" w:rsidR="00EB762D" w:rsidRPr="0079298B" w:rsidRDefault="00EB762D"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30D707C8" w14:textId="77777777" w:rsidR="00EB762D" w:rsidRPr="0079298B" w:rsidRDefault="00EB762D" w:rsidP="00100A82">
            <w:pPr>
              <w:autoSpaceDE w:val="0"/>
              <w:autoSpaceDN w:val="0"/>
              <w:adjustRightInd w:val="0"/>
              <w:rPr>
                <w:sz w:val="20"/>
                <w:szCs w:val="20"/>
                <w:lang w:val="en-US"/>
              </w:rPr>
            </w:pPr>
            <w:r w:rsidRPr="0079298B">
              <w:rPr>
                <w:sz w:val="20"/>
                <w:szCs w:val="20"/>
                <w:lang w:val="en-US"/>
              </w:rPr>
              <w:t>CheckSumType</w:t>
            </w:r>
          </w:p>
          <w:p w14:paraId="44525780" w14:textId="77777777" w:rsidR="00EB762D" w:rsidRPr="0079298B" w:rsidRDefault="00EB762D" w:rsidP="00100A82">
            <w:pPr>
              <w:autoSpaceDE w:val="0"/>
              <w:autoSpaceDN w:val="0"/>
              <w:adjustRightInd w:val="0"/>
              <w:rPr>
                <w:sz w:val="20"/>
                <w:szCs w:val="20"/>
                <w:lang w:val="en-US"/>
              </w:rPr>
            </w:pPr>
          </w:p>
        </w:tc>
      </w:tr>
    </w:tbl>
    <w:p w14:paraId="1046A157" w14:textId="77777777" w:rsidR="00100A82" w:rsidRPr="0079298B" w:rsidRDefault="00100A82" w:rsidP="00100A82">
      <w:pPr>
        <w:rPr>
          <w:b/>
          <w:i/>
          <w:lang w:val="en-US"/>
        </w:rPr>
      </w:pPr>
    </w:p>
    <w:p w14:paraId="00A836DD" w14:textId="562F98C9" w:rsidR="00100A82" w:rsidRPr="0079298B" w:rsidRDefault="00EB762D" w:rsidP="00100A82">
      <w:pPr>
        <w:rPr>
          <w:b/>
          <w:i/>
          <w:lang w:val="en-US"/>
        </w:rPr>
      </w:pPr>
      <w:r>
        <w:rPr>
          <w:b/>
          <w:i/>
          <w:lang w:val="en-US"/>
        </w:rPr>
        <w:t>Example</w:t>
      </w:r>
      <w:r w:rsidR="00100A82" w:rsidRPr="0079298B">
        <w:rPr>
          <w:b/>
          <w:i/>
          <w:lang w:val="en-US"/>
        </w:rPr>
        <w:t>:</w:t>
      </w:r>
    </w:p>
    <w:p w14:paraId="504D6EDC" w14:textId="77777777" w:rsidR="00F956B2" w:rsidRPr="0079298B" w:rsidRDefault="00F956B2"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w:t>
      </w:r>
    </w:p>
    <w:p w14:paraId="45A2DF11" w14:textId="77777777" w:rsidR="002727D0" w:rsidRPr="0079298B"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UniversalBankTransaction</w:t>
      </w:r>
      <w:r w:rsidRPr="0079298B">
        <w:rPr>
          <w:rFonts w:ascii="Courier New" w:hAnsi="Courier New" w:cs="Courier New"/>
          <w:color w:val="0000FF"/>
          <w:sz w:val="20"/>
          <w:szCs w:val="20"/>
          <w:highlight w:val="white"/>
          <w:lang w:val="en-US" w:eastAsia="de-AT"/>
        </w:rPr>
        <w:t>&gt;</w:t>
      </w:r>
    </w:p>
    <w:p w14:paraId="145458C2" w14:textId="77777777" w:rsidR="002727D0" w:rsidRPr="0079298B"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BeneficiaryAccount</w:t>
      </w:r>
      <w:r w:rsidRPr="0079298B">
        <w:rPr>
          <w:rFonts w:ascii="Courier New" w:hAnsi="Courier New" w:cs="Courier New"/>
          <w:color w:val="0000FF"/>
          <w:sz w:val="20"/>
          <w:szCs w:val="20"/>
          <w:highlight w:val="white"/>
          <w:lang w:val="en-US" w:eastAsia="de-AT"/>
        </w:rPr>
        <w:t>&gt;</w:t>
      </w:r>
    </w:p>
    <w:p w14:paraId="02DDCC31" w14:textId="77777777" w:rsidR="002727D0" w:rsidRPr="0079298B"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BankName</w:t>
      </w:r>
      <w:r w:rsidRPr="0079298B">
        <w:rPr>
          <w:rFonts w:ascii="Courier New" w:hAnsi="Courier New" w:cs="Courier New"/>
          <w:color w:val="0000FF"/>
          <w:sz w:val="20"/>
          <w:szCs w:val="20"/>
          <w:highlight w:val="white"/>
          <w:lang w:val="en-US" w:eastAsia="de-AT"/>
        </w:rPr>
        <w:t>&gt;</w:t>
      </w:r>
      <w:r w:rsidR="00D120D3" w:rsidRPr="0079298B">
        <w:rPr>
          <w:rFonts w:ascii="Courier New" w:hAnsi="Courier New" w:cs="Courier New"/>
          <w:color w:val="000000"/>
          <w:sz w:val="20"/>
          <w:szCs w:val="20"/>
          <w:highlight w:val="white"/>
          <w:lang w:val="en-US" w:eastAsia="de-AT"/>
        </w:rPr>
        <w:t>Länderbank</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BankName</w:t>
      </w:r>
      <w:r w:rsidRPr="0079298B">
        <w:rPr>
          <w:rFonts w:ascii="Courier New" w:hAnsi="Courier New" w:cs="Courier New"/>
          <w:color w:val="0000FF"/>
          <w:sz w:val="20"/>
          <w:szCs w:val="20"/>
          <w:highlight w:val="white"/>
          <w:lang w:val="en-US" w:eastAsia="de-AT"/>
        </w:rPr>
        <w:t>&gt;</w:t>
      </w:r>
    </w:p>
    <w:p w14:paraId="11EF32BE" w14:textId="77777777" w:rsidR="002727D0" w:rsidRPr="0079298B"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BankCode</w:t>
      </w:r>
      <w:r w:rsidRPr="0079298B">
        <w:rPr>
          <w:rFonts w:ascii="Courier New" w:hAnsi="Courier New" w:cs="Courier New"/>
          <w:color w:val="FF0000"/>
          <w:sz w:val="20"/>
          <w:szCs w:val="20"/>
          <w:highlight w:val="white"/>
          <w:lang w:val="en-US" w:eastAsia="de-AT"/>
        </w:rPr>
        <w:t xml:space="preserve"> n1:BankCodeType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AT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12000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BankCode</w:t>
      </w:r>
      <w:r w:rsidRPr="0079298B">
        <w:rPr>
          <w:rFonts w:ascii="Courier New" w:hAnsi="Courier New" w:cs="Courier New"/>
          <w:color w:val="0000FF"/>
          <w:sz w:val="20"/>
          <w:szCs w:val="20"/>
          <w:highlight w:val="white"/>
          <w:lang w:val="en-US" w:eastAsia="de-AT"/>
        </w:rPr>
        <w:t>&gt;</w:t>
      </w:r>
    </w:p>
    <w:p w14:paraId="207A6CAF" w14:textId="77777777" w:rsidR="002727D0" w:rsidRPr="0079298B"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BIC</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BKAUATWW</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BIC</w:t>
      </w:r>
      <w:r w:rsidRPr="0079298B">
        <w:rPr>
          <w:rFonts w:ascii="Courier New" w:hAnsi="Courier New" w:cs="Courier New"/>
          <w:color w:val="0000FF"/>
          <w:sz w:val="20"/>
          <w:szCs w:val="20"/>
          <w:highlight w:val="white"/>
          <w:lang w:val="en-US" w:eastAsia="de-AT"/>
        </w:rPr>
        <w:t>&gt;</w:t>
      </w:r>
    </w:p>
    <w:p w14:paraId="13A82EE6" w14:textId="77777777" w:rsidR="002727D0" w:rsidRPr="0079298B"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BankAccountNr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11111111111</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BankAccountNr</w:t>
      </w:r>
      <w:r w:rsidRPr="0079298B">
        <w:rPr>
          <w:rFonts w:ascii="Courier New" w:hAnsi="Courier New" w:cs="Courier New"/>
          <w:color w:val="0000FF"/>
          <w:sz w:val="20"/>
          <w:szCs w:val="20"/>
          <w:highlight w:val="white"/>
          <w:lang w:val="en-US" w:eastAsia="de-AT"/>
        </w:rPr>
        <w:t>&gt;</w:t>
      </w:r>
    </w:p>
    <w:p w14:paraId="361BDF4F" w14:textId="77777777" w:rsidR="002727D0" w:rsidRPr="0079298B"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IBAN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AT491200011111111111</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IBAN</w:t>
      </w:r>
      <w:r w:rsidRPr="0079298B">
        <w:rPr>
          <w:rFonts w:ascii="Courier New" w:hAnsi="Courier New" w:cs="Courier New"/>
          <w:color w:val="0000FF"/>
          <w:sz w:val="20"/>
          <w:szCs w:val="20"/>
          <w:highlight w:val="white"/>
          <w:lang w:val="en-US" w:eastAsia="de-AT"/>
        </w:rPr>
        <w:t>&gt;</w:t>
      </w:r>
    </w:p>
    <w:p w14:paraId="6652A48D" w14:textId="77777777" w:rsidR="002727D0" w:rsidRPr="0079298B"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BankAccountOwner</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Max Mustermann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BankAccountOwner</w:t>
      </w:r>
      <w:r w:rsidRPr="0079298B">
        <w:rPr>
          <w:rFonts w:ascii="Courier New" w:hAnsi="Courier New" w:cs="Courier New"/>
          <w:color w:val="0000FF"/>
          <w:sz w:val="20"/>
          <w:szCs w:val="20"/>
          <w:highlight w:val="white"/>
          <w:lang w:val="en-US" w:eastAsia="de-AT"/>
        </w:rPr>
        <w:t>&gt;</w:t>
      </w:r>
    </w:p>
    <w:p w14:paraId="0B7FA0AC" w14:textId="77777777" w:rsidR="002727D0" w:rsidRPr="0079298B"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BeneficiaryAccount</w:t>
      </w:r>
      <w:r w:rsidRPr="0079298B">
        <w:rPr>
          <w:rFonts w:ascii="Courier New" w:hAnsi="Courier New" w:cs="Courier New"/>
          <w:color w:val="0000FF"/>
          <w:sz w:val="20"/>
          <w:szCs w:val="20"/>
          <w:highlight w:val="white"/>
          <w:lang w:val="en-US" w:eastAsia="de-AT"/>
        </w:rPr>
        <w:t>&gt;</w:t>
      </w:r>
    </w:p>
    <w:p w14:paraId="3A43AC18" w14:textId="77777777" w:rsidR="002727D0" w:rsidRPr="0079298B" w:rsidRDefault="002727D0" w:rsidP="002727D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PaymentReference</w:t>
      </w:r>
      <w:r w:rsidRPr="0079298B">
        <w:rPr>
          <w:rFonts w:ascii="Courier New" w:hAnsi="Courier New" w:cs="Courier New"/>
          <w:color w:val="FF0000"/>
          <w:sz w:val="20"/>
          <w:szCs w:val="20"/>
          <w:highlight w:val="white"/>
          <w:lang w:val="en-US" w:eastAsia="de-AT"/>
        </w:rPr>
        <w:t xml:space="preserve"> n1:CheckSum</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X</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123456789012</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PaymentReference</w:t>
      </w:r>
      <w:r w:rsidRPr="0079298B">
        <w:rPr>
          <w:rFonts w:ascii="Courier New" w:hAnsi="Courier New" w:cs="Courier New"/>
          <w:color w:val="0000FF"/>
          <w:sz w:val="20"/>
          <w:szCs w:val="20"/>
          <w:highlight w:val="white"/>
          <w:lang w:val="en-US" w:eastAsia="de-AT"/>
        </w:rPr>
        <w:t>&gt;</w:t>
      </w:r>
    </w:p>
    <w:p w14:paraId="512DE4BE" w14:textId="77777777" w:rsidR="00F956B2" w:rsidRPr="0079298B" w:rsidRDefault="002727D0" w:rsidP="002727D0">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UniversalBankTransaction</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FF"/>
          <w:sz w:val="20"/>
          <w:szCs w:val="20"/>
          <w:lang w:val="en-US" w:eastAsia="de-AT"/>
        </w:rPr>
        <w:br/>
      </w:r>
      <w:r w:rsidR="00F956B2" w:rsidRPr="0079298B">
        <w:rPr>
          <w:rFonts w:ascii="Courier New" w:hAnsi="Courier New" w:cs="Courier New"/>
          <w:color w:val="0000FF"/>
          <w:sz w:val="20"/>
          <w:szCs w:val="20"/>
          <w:lang w:val="en-US" w:eastAsia="de-AT"/>
        </w:rPr>
        <w:t>…</w:t>
      </w:r>
    </w:p>
    <w:p w14:paraId="68AD2690" w14:textId="77777777" w:rsidR="00153E8C" w:rsidRPr="0079298B" w:rsidRDefault="00100A82" w:rsidP="00707594">
      <w:pPr>
        <w:rPr>
          <w:lang w:val="en-US"/>
        </w:rPr>
      </w:pPr>
      <w:r w:rsidRPr="0079298B">
        <w:rPr>
          <w:lang w:val="en-US"/>
        </w:rPr>
        <w:br w:type="page"/>
      </w:r>
    </w:p>
    <w:p w14:paraId="55AD3E79" w14:textId="77777777" w:rsidR="00100A82" w:rsidRPr="0079298B" w:rsidRDefault="00100A82" w:rsidP="00A53648">
      <w:pPr>
        <w:pStyle w:val="Heading2"/>
        <w:rPr>
          <w:lang w:val="en-US"/>
        </w:rPr>
      </w:pPr>
      <w:bookmarkStart w:id="85" w:name="_Toc258480975"/>
      <w:r w:rsidRPr="0079298B">
        <w:rPr>
          <w:lang w:val="en-US"/>
        </w:rPr>
        <w:lastRenderedPageBreak/>
        <w:t>PaymentConditions</w:t>
      </w:r>
      <w:bookmarkEnd w:id="85"/>
    </w:p>
    <w:p w14:paraId="11E43D56" w14:textId="77777777" w:rsidR="0047453E" w:rsidRDefault="0047453E" w:rsidP="0047453E">
      <w:pPr>
        <w:jc w:val="both"/>
        <w:rPr>
          <w:lang w:val="en-US"/>
        </w:rPr>
      </w:pPr>
      <w:r w:rsidRPr="007E0F9C">
        <w:rPr>
          <w:lang w:val="en-US"/>
        </w:rPr>
        <w:t xml:space="preserve">The element PaymentConditions CAN be used to report details of payment conditions of the invoice.   </w:t>
      </w:r>
    </w:p>
    <w:p w14:paraId="04A971FD" w14:textId="77777777" w:rsidR="00B16030" w:rsidRPr="007E0F9C" w:rsidRDefault="00B16030" w:rsidP="0047453E">
      <w:pPr>
        <w:jc w:val="both"/>
        <w:rPr>
          <w:lang w:val="en-US"/>
        </w:rPr>
      </w:pPr>
    </w:p>
    <w:p w14:paraId="7EE1651A" w14:textId="77777777" w:rsidR="00100A82" w:rsidRPr="0079298B" w:rsidRDefault="006A35C9" w:rsidP="00100A82">
      <w:pPr>
        <w:jc w:val="center"/>
        <w:rPr>
          <w:lang w:val="en-US"/>
        </w:rPr>
      </w:pPr>
      <w:r w:rsidRPr="0079298B">
        <w:rPr>
          <w:noProof/>
          <w:lang w:val="en-US"/>
        </w:rPr>
        <w:drawing>
          <wp:inline distT="0" distB="0" distL="0" distR="0" wp14:anchorId="16F30456" wp14:editId="03FA0494">
            <wp:extent cx="5748655" cy="3133090"/>
            <wp:effectExtent l="0" t="0" r="444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8655" cy="3133090"/>
                    </a:xfrm>
                    <a:prstGeom prst="rect">
                      <a:avLst/>
                    </a:prstGeom>
                    <a:noFill/>
                    <a:ln>
                      <a:noFill/>
                    </a:ln>
                  </pic:spPr>
                </pic:pic>
              </a:graphicData>
            </a:graphic>
          </wp:inline>
        </w:drawing>
      </w:r>
    </w:p>
    <w:p w14:paraId="27F096A6" w14:textId="77777777" w:rsidR="00100A82" w:rsidRPr="0079298B" w:rsidRDefault="00100A82" w:rsidP="00100A82">
      <w:pPr>
        <w:jc w:val="center"/>
        <w:rPr>
          <w:sz w:val="12"/>
          <w:lang w:val="en-US"/>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740BAE" w:rsidRPr="0079298B" w14:paraId="4FA62B20"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3D0300D" w14:textId="5F3D9CF7" w:rsidR="00740BAE" w:rsidRPr="0079298B" w:rsidRDefault="00740BAE" w:rsidP="00100A82">
            <w:pPr>
              <w:pStyle w:val="Default"/>
              <w:rPr>
                <w:sz w:val="20"/>
                <w:szCs w:val="20"/>
                <w:lang w:val="en-US"/>
              </w:rPr>
            </w:pPr>
            <w:r w:rsidRPr="007E0F9C">
              <w:rPr>
                <w:b/>
                <w:sz w:val="20"/>
                <w:szCs w:val="20"/>
                <w:lang w:val="en-US"/>
              </w:rPr>
              <w:t>Name</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74D04314" w14:textId="0C0F26E7" w:rsidR="00740BAE" w:rsidRPr="0079298B" w:rsidRDefault="00740BAE" w:rsidP="00100A82">
            <w:pPr>
              <w:pStyle w:val="Default"/>
              <w:rPr>
                <w:sz w:val="20"/>
                <w:szCs w:val="20"/>
                <w:lang w:val="en-US"/>
              </w:rPr>
            </w:pPr>
            <w:r w:rsidRPr="007E0F9C">
              <w:rPr>
                <w:b/>
                <w:sz w:val="20"/>
                <w:szCs w:val="20"/>
                <w:lang w:val="en-US"/>
              </w:rPr>
              <w:t>Meaning</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4AA46BB" w14:textId="0267B5D1" w:rsidR="00740BAE" w:rsidRPr="0079298B" w:rsidRDefault="00740BAE" w:rsidP="00100A82">
            <w:pPr>
              <w:pStyle w:val="Default"/>
              <w:jc w:val="center"/>
              <w:rPr>
                <w:sz w:val="20"/>
                <w:szCs w:val="20"/>
                <w:lang w:val="en-US"/>
              </w:rPr>
            </w:pPr>
            <w:r w:rsidRPr="007E0F9C">
              <w:rPr>
                <w:b/>
                <w:sz w:val="20"/>
                <w:szCs w:val="20"/>
                <w:lang w:val="en-US"/>
              </w:rPr>
              <w:t>Type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3686680" w14:textId="002B8303" w:rsidR="00740BAE" w:rsidRPr="0079298B" w:rsidRDefault="00740BAE" w:rsidP="00100A82">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7310C00" w14:textId="622ECCAF" w:rsidR="00740BAE" w:rsidRPr="0079298B" w:rsidRDefault="00740BAE" w:rsidP="00100A82">
            <w:pPr>
              <w:pStyle w:val="Default"/>
              <w:rPr>
                <w:sz w:val="20"/>
                <w:szCs w:val="20"/>
                <w:lang w:val="en-US"/>
              </w:rPr>
            </w:pPr>
            <w:r w:rsidRPr="007E0F9C">
              <w:rPr>
                <w:b/>
                <w:sz w:val="20"/>
                <w:szCs w:val="20"/>
                <w:lang w:val="en-US"/>
              </w:rPr>
              <w:t>Format</w:t>
            </w:r>
          </w:p>
        </w:tc>
      </w:tr>
      <w:tr w:rsidR="00104E56" w:rsidRPr="0079298B" w14:paraId="0AE8A42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4D13D46" w14:textId="77777777" w:rsidR="00104E56" w:rsidRPr="0079298B" w:rsidRDefault="00104E56" w:rsidP="00100A82">
            <w:pPr>
              <w:rPr>
                <w:sz w:val="20"/>
                <w:szCs w:val="20"/>
                <w:lang w:val="en-US"/>
              </w:rPr>
            </w:pPr>
            <w:r w:rsidRPr="0079298B">
              <w:rPr>
                <w:sz w:val="20"/>
                <w:szCs w:val="20"/>
                <w:lang w:val="en-US"/>
              </w:rPr>
              <w:t>DueDate</w:t>
            </w:r>
          </w:p>
        </w:tc>
        <w:tc>
          <w:tcPr>
            <w:tcW w:w="4342" w:type="dxa"/>
            <w:tcBorders>
              <w:top w:val="single" w:sz="4" w:space="0" w:color="000000"/>
              <w:left w:val="single" w:sz="4" w:space="0" w:color="000000"/>
              <w:bottom w:val="single" w:sz="4" w:space="0" w:color="000000"/>
              <w:right w:val="single" w:sz="4" w:space="0" w:color="000000"/>
            </w:tcBorders>
          </w:tcPr>
          <w:p w14:paraId="5A286751" w14:textId="208117C1" w:rsidR="00104E56" w:rsidRPr="0079298B" w:rsidRDefault="00104E56" w:rsidP="00100A82">
            <w:pPr>
              <w:rPr>
                <w:sz w:val="20"/>
                <w:szCs w:val="20"/>
                <w:lang w:val="en-US"/>
              </w:rPr>
            </w:pPr>
            <w:r w:rsidRPr="007E0F9C">
              <w:rPr>
                <w:sz w:val="20"/>
                <w:szCs w:val="20"/>
                <w:lang w:val="en-US"/>
              </w:rPr>
              <w:t>Due date</w:t>
            </w:r>
          </w:p>
        </w:tc>
        <w:tc>
          <w:tcPr>
            <w:tcW w:w="900" w:type="dxa"/>
            <w:tcBorders>
              <w:top w:val="single" w:sz="4" w:space="0" w:color="000000"/>
              <w:left w:val="single" w:sz="4" w:space="0" w:color="000000"/>
              <w:bottom w:val="single" w:sz="4" w:space="0" w:color="000000"/>
              <w:right w:val="single" w:sz="4" w:space="0" w:color="000000"/>
            </w:tcBorders>
          </w:tcPr>
          <w:p w14:paraId="5B1073CD" w14:textId="77777777" w:rsidR="00104E56" w:rsidRPr="0079298B" w:rsidRDefault="00104E56"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1377676" w14:textId="77777777" w:rsidR="00104E56" w:rsidRPr="0079298B" w:rsidRDefault="00104E56" w:rsidP="00100A82">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67C8516D" w14:textId="77777777" w:rsidR="00104E56" w:rsidRPr="0079298B" w:rsidRDefault="00104E56" w:rsidP="00100A82">
            <w:pPr>
              <w:rPr>
                <w:sz w:val="20"/>
                <w:szCs w:val="20"/>
                <w:lang w:val="en-US"/>
              </w:rPr>
            </w:pPr>
            <w:r w:rsidRPr="0079298B">
              <w:rPr>
                <w:sz w:val="20"/>
                <w:szCs w:val="20"/>
                <w:lang w:val="en-US"/>
              </w:rPr>
              <w:t>xs:date</w:t>
            </w:r>
          </w:p>
        </w:tc>
      </w:tr>
      <w:tr w:rsidR="00104E56" w:rsidRPr="0079298B" w14:paraId="472E9F1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9EE590B" w14:textId="77777777" w:rsidR="00104E56" w:rsidRPr="0079298B" w:rsidRDefault="00104E56" w:rsidP="00100A82">
            <w:pPr>
              <w:rPr>
                <w:sz w:val="20"/>
                <w:szCs w:val="20"/>
                <w:lang w:val="en-US"/>
              </w:rPr>
            </w:pPr>
            <w:r w:rsidRPr="0079298B">
              <w:rPr>
                <w:sz w:val="20"/>
                <w:szCs w:val="20"/>
                <w:lang w:val="en-US"/>
              </w:rPr>
              <w:t>Discount</w:t>
            </w:r>
          </w:p>
        </w:tc>
        <w:tc>
          <w:tcPr>
            <w:tcW w:w="4342" w:type="dxa"/>
            <w:tcBorders>
              <w:top w:val="single" w:sz="4" w:space="0" w:color="000000"/>
              <w:left w:val="single" w:sz="4" w:space="0" w:color="000000"/>
              <w:bottom w:val="single" w:sz="4" w:space="0" w:color="000000"/>
              <w:right w:val="single" w:sz="4" w:space="0" w:color="000000"/>
            </w:tcBorders>
          </w:tcPr>
          <w:p w14:paraId="67DAAB8C" w14:textId="24BC12D0" w:rsidR="00104E56" w:rsidRPr="0079298B" w:rsidRDefault="00104E56" w:rsidP="00100A82">
            <w:pPr>
              <w:rPr>
                <w:sz w:val="20"/>
                <w:szCs w:val="20"/>
                <w:lang w:val="en-US"/>
              </w:rPr>
            </w:pPr>
            <w:r w:rsidRPr="007E0F9C">
              <w:rPr>
                <w:sz w:val="20"/>
                <w:szCs w:val="20"/>
                <w:lang w:val="en-US"/>
              </w:rPr>
              <w:t>Discount</w:t>
            </w:r>
          </w:p>
        </w:tc>
        <w:tc>
          <w:tcPr>
            <w:tcW w:w="900" w:type="dxa"/>
            <w:tcBorders>
              <w:top w:val="single" w:sz="4" w:space="0" w:color="000000"/>
              <w:left w:val="single" w:sz="4" w:space="0" w:color="000000"/>
              <w:bottom w:val="single" w:sz="4" w:space="0" w:color="000000"/>
              <w:right w:val="single" w:sz="4" w:space="0" w:color="000000"/>
            </w:tcBorders>
          </w:tcPr>
          <w:p w14:paraId="4AF40EAC" w14:textId="77777777" w:rsidR="00104E56" w:rsidRPr="0079298B" w:rsidRDefault="00104E56"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FE3BD25" w14:textId="77777777" w:rsidR="00104E56" w:rsidRPr="0079298B" w:rsidRDefault="00104E56" w:rsidP="00100A82">
            <w:pPr>
              <w:jc w:val="center"/>
              <w:rPr>
                <w:sz w:val="20"/>
                <w:szCs w:val="20"/>
                <w:lang w:val="en-US"/>
              </w:rPr>
            </w:pPr>
            <w:r w:rsidRPr="0079298B">
              <w:rPr>
                <w:sz w:val="20"/>
                <w:szCs w:val="20"/>
                <w:lang w:val="en-US"/>
              </w:rPr>
              <w:t>0..*</w:t>
            </w:r>
          </w:p>
        </w:tc>
        <w:tc>
          <w:tcPr>
            <w:tcW w:w="1620" w:type="dxa"/>
            <w:tcBorders>
              <w:top w:val="single" w:sz="4" w:space="0" w:color="000000"/>
              <w:left w:val="single" w:sz="4" w:space="0" w:color="000000"/>
              <w:bottom w:val="single" w:sz="4" w:space="0" w:color="000000"/>
              <w:right w:val="single" w:sz="4" w:space="0" w:color="000000"/>
            </w:tcBorders>
          </w:tcPr>
          <w:p w14:paraId="2EDBF40F" w14:textId="17870ADE" w:rsidR="00104E56" w:rsidRPr="0079298B" w:rsidRDefault="00104E56" w:rsidP="00100A82">
            <w:pPr>
              <w:rPr>
                <w:sz w:val="20"/>
                <w:szCs w:val="20"/>
                <w:lang w:val="en-US"/>
              </w:rPr>
            </w:pPr>
            <w:r>
              <w:rPr>
                <w:sz w:val="20"/>
                <w:szCs w:val="20"/>
                <w:lang w:val="en-US"/>
              </w:rPr>
              <w:t>XML composite</w:t>
            </w:r>
          </w:p>
        </w:tc>
      </w:tr>
      <w:tr w:rsidR="00104E56" w:rsidRPr="0079298B" w14:paraId="7282527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29A25AC" w14:textId="77777777" w:rsidR="00104E56" w:rsidRPr="0079298B" w:rsidRDefault="00104E56" w:rsidP="00100A82">
            <w:pPr>
              <w:rPr>
                <w:sz w:val="20"/>
                <w:szCs w:val="20"/>
                <w:lang w:val="en-US"/>
              </w:rPr>
            </w:pPr>
            <w:r w:rsidRPr="0079298B">
              <w:rPr>
                <w:sz w:val="20"/>
                <w:szCs w:val="20"/>
                <w:lang w:val="en-US"/>
              </w:rPr>
              <w:t>Discount/</w:t>
            </w:r>
          </w:p>
          <w:p w14:paraId="4EA41C0A" w14:textId="77777777" w:rsidR="00104E56" w:rsidRPr="0079298B" w:rsidRDefault="00104E56" w:rsidP="00100A82">
            <w:pPr>
              <w:rPr>
                <w:sz w:val="20"/>
                <w:szCs w:val="20"/>
                <w:lang w:val="en-US"/>
              </w:rPr>
            </w:pPr>
            <w:r w:rsidRPr="0079298B">
              <w:rPr>
                <w:sz w:val="20"/>
                <w:szCs w:val="20"/>
                <w:lang w:val="en-US"/>
              </w:rPr>
              <w:t>PaymentDate</w:t>
            </w:r>
          </w:p>
        </w:tc>
        <w:tc>
          <w:tcPr>
            <w:tcW w:w="4342" w:type="dxa"/>
            <w:tcBorders>
              <w:top w:val="single" w:sz="4" w:space="0" w:color="000000"/>
              <w:left w:val="single" w:sz="4" w:space="0" w:color="000000"/>
              <w:bottom w:val="single" w:sz="4" w:space="0" w:color="000000"/>
              <w:right w:val="single" w:sz="4" w:space="0" w:color="000000"/>
            </w:tcBorders>
          </w:tcPr>
          <w:p w14:paraId="08D47C56" w14:textId="1D9C0455" w:rsidR="00104E56" w:rsidRPr="0079298B" w:rsidRDefault="00104E56" w:rsidP="00100A82">
            <w:pPr>
              <w:rPr>
                <w:sz w:val="20"/>
                <w:szCs w:val="20"/>
                <w:lang w:val="en-US"/>
              </w:rPr>
            </w:pPr>
            <w:r>
              <w:rPr>
                <w:sz w:val="20"/>
                <w:szCs w:val="20"/>
                <w:lang w:val="en-US"/>
              </w:rPr>
              <w:t>Latest date for use of</w:t>
            </w:r>
            <w:r w:rsidRPr="007E0F9C">
              <w:rPr>
                <w:sz w:val="20"/>
                <w:szCs w:val="20"/>
                <w:lang w:val="en-US"/>
              </w:rPr>
              <w:t xml:space="preserve"> percentage of discount </w:t>
            </w:r>
          </w:p>
        </w:tc>
        <w:tc>
          <w:tcPr>
            <w:tcW w:w="900" w:type="dxa"/>
            <w:tcBorders>
              <w:top w:val="single" w:sz="4" w:space="0" w:color="000000"/>
              <w:left w:val="single" w:sz="4" w:space="0" w:color="000000"/>
              <w:bottom w:val="single" w:sz="4" w:space="0" w:color="000000"/>
              <w:right w:val="single" w:sz="4" w:space="0" w:color="000000"/>
            </w:tcBorders>
          </w:tcPr>
          <w:p w14:paraId="5AB29468" w14:textId="77777777" w:rsidR="00104E56" w:rsidRPr="0079298B" w:rsidRDefault="00104E56"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0FF43738" w14:textId="77777777" w:rsidR="00104E56" w:rsidRPr="0079298B" w:rsidRDefault="00104E56" w:rsidP="00100A82">
            <w:pPr>
              <w:jc w:val="center"/>
              <w:rPr>
                <w:sz w:val="20"/>
                <w:szCs w:val="20"/>
                <w:lang w:val="en-US"/>
              </w:rPr>
            </w:pPr>
            <w:r w:rsidRPr="0079298B">
              <w:rPr>
                <w:sz w:val="20"/>
                <w:szCs w:val="20"/>
                <w:lang w:val="en-US"/>
              </w:rPr>
              <w:t>1..1</w:t>
            </w:r>
          </w:p>
        </w:tc>
        <w:tc>
          <w:tcPr>
            <w:tcW w:w="1620" w:type="dxa"/>
            <w:tcBorders>
              <w:top w:val="single" w:sz="4" w:space="0" w:color="000000"/>
              <w:left w:val="single" w:sz="4" w:space="0" w:color="000000"/>
              <w:bottom w:val="single" w:sz="4" w:space="0" w:color="000000"/>
              <w:right w:val="single" w:sz="4" w:space="0" w:color="000000"/>
            </w:tcBorders>
          </w:tcPr>
          <w:p w14:paraId="26F7263A" w14:textId="77777777" w:rsidR="00104E56" w:rsidRPr="0079298B" w:rsidRDefault="00104E56" w:rsidP="00100A82">
            <w:pPr>
              <w:rPr>
                <w:sz w:val="20"/>
                <w:szCs w:val="20"/>
                <w:lang w:val="en-US"/>
              </w:rPr>
            </w:pPr>
            <w:r w:rsidRPr="0079298B">
              <w:rPr>
                <w:sz w:val="20"/>
                <w:szCs w:val="20"/>
                <w:lang w:val="en-US"/>
              </w:rPr>
              <w:t>xs:date</w:t>
            </w:r>
          </w:p>
        </w:tc>
      </w:tr>
      <w:tr w:rsidR="00104E56" w:rsidRPr="0079298B" w14:paraId="0805145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CA27F71" w14:textId="77777777" w:rsidR="00104E56" w:rsidRPr="0079298B" w:rsidRDefault="00104E56" w:rsidP="00100A82">
            <w:pPr>
              <w:rPr>
                <w:sz w:val="20"/>
                <w:szCs w:val="20"/>
                <w:lang w:val="en-US"/>
              </w:rPr>
            </w:pPr>
            <w:r w:rsidRPr="0079298B">
              <w:rPr>
                <w:sz w:val="20"/>
                <w:szCs w:val="20"/>
                <w:lang w:val="en-US"/>
              </w:rPr>
              <w:t>Discount/</w:t>
            </w:r>
          </w:p>
          <w:p w14:paraId="50FFCE38" w14:textId="77777777" w:rsidR="00104E56" w:rsidRPr="0079298B" w:rsidRDefault="00104E56" w:rsidP="00100A82">
            <w:pPr>
              <w:rPr>
                <w:sz w:val="20"/>
                <w:szCs w:val="20"/>
                <w:lang w:val="en-US"/>
              </w:rPr>
            </w:pPr>
            <w:r w:rsidRPr="0079298B">
              <w:rPr>
                <w:sz w:val="20"/>
                <w:szCs w:val="20"/>
                <w:lang w:val="en-US"/>
              </w:rPr>
              <w:t>BaseAmount</w:t>
            </w:r>
          </w:p>
        </w:tc>
        <w:tc>
          <w:tcPr>
            <w:tcW w:w="4342" w:type="dxa"/>
            <w:tcBorders>
              <w:top w:val="single" w:sz="4" w:space="0" w:color="000000"/>
              <w:left w:val="single" w:sz="4" w:space="0" w:color="000000"/>
              <w:bottom w:val="single" w:sz="4" w:space="0" w:color="000000"/>
              <w:right w:val="single" w:sz="4" w:space="0" w:color="000000"/>
            </w:tcBorders>
          </w:tcPr>
          <w:p w14:paraId="00970EB8" w14:textId="24BEA4FB" w:rsidR="00104E56" w:rsidRPr="0079298B" w:rsidRDefault="00104E56" w:rsidP="00A16B94">
            <w:pPr>
              <w:rPr>
                <w:sz w:val="20"/>
                <w:szCs w:val="20"/>
                <w:lang w:val="en-US"/>
              </w:rPr>
            </w:pPr>
            <w:r w:rsidRPr="007E0F9C">
              <w:rPr>
                <w:sz w:val="20"/>
                <w:szCs w:val="20"/>
                <w:lang w:val="en-US"/>
              </w:rPr>
              <w:t xml:space="preserve">In case the discount does not refer to the entire gross amount, the discount-relevant base amount is entered in this element. </w:t>
            </w:r>
          </w:p>
        </w:tc>
        <w:tc>
          <w:tcPr>
            <w:tcW w:w="900" w:type="dxa"/>
            <w:tcBorders>
              <w:top w:val="single" w:sz="4" w:space="0" w:color="000000"/>
              <w:left w:val="single" w:sz="4" w:space="0" w:color="000000"/>
              <w:bottom w:val="single" w:sz="4" w:space="0" w:color="000000"/>
              <w:right w:val="single" w:sz="4" w:space="0" w:color="000000"/>
            </w:tcBorders>
          </w:tcPr>
          <w:p w14:paraId="3E1C4A30" w14:textId="77777777" w:rsidR="00104E56" w:rsidRPr="0079298B" w:rsidRDefault="00104E56"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E56E6C2" w14:textId="77777777" w:rsidR="00104E56" w:rsidRPr="0079298B" w:rsidRDefault="00104E56" w:rsidP="00100A82">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46DF852E" w14:textId="77777777" w:rsidR="00104E56" w:rsidRPr="0079298B" w:rsidRDefault="00104E56" w:rsidP="00100A82">
            <w:pPr>
              <w:rPr>
                <w:sz w:val="20"/>
                <w:szCs w:val="20"/>
                <w:lang w:val="en-US"/>
              </w:rPr>
            </w:pPr>
            <w:r w:rsidRPr="0079298B">
              <w:rPr>
                <w:sz w:val="20"/>
                <w:szCs w:val="20"/>
                <w:lang w:val="en-US"/>
              </w:rPr>
              <w:t>Decimal2Type</w:t>
            </w:r>
          </w:p>
        </w:tc>
      </w:tr>
      <w:tr w:rsidR="00104E56" w:rsidRPr="0079298B" w14:paraId="3192322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5EA5D9E" w14:textId="77777777" w:rsidR="00104E56" w:rsidRPr="0079298B" w:rsidRDefault="00104E56" w:rsidP="00100A82">
            <w:pPr>
              <w:rPr>
                <w:sz w:val="20"/>
                <w:szCs w:val="20"/>
                <w:lang w:val="en-US"/>
              </w:rPr>
            </w:pPr>
            <w:r w:rsidRPr="0079298B">
              <w:rPr>
                <w:sz w:val="20"/>
                <w:szCs w:val="20"/>
                <w:lang w:val="en-US"/>
              </w:rPr>
              <w:t>Discount/</w:t>
            </w:r>
          </w:p>
          <w:p w14:paraId="4B165495" w14:textId="77777777" w:rsidR="00104E56" w:rsidRPr="0079298B" w:rsidRDefault="00104E56" w:rsidP="00100A82">
            <w:pPr>
              <w:rPr>
                <w:sz w:val="20"/>
                <w:szCs w:val="20"/>
                <w:lang w:val="en-US"/>
              </w:rPr>
            </w:pPr>
            <w:r w:rsidRPr="0079298B">
              <w:rPr>
                <w:sz w:val="20"/>
                <w:szCs w:val="20"/>
                <w:lang w:val="en-US"/>
              </w:rPr>
              <w:t>Percentage</w:t>
            </w:r>
          </w:p>
        </w:tc>
        <w:tc>
          <w:tcPr>
            <w:tcW w:w="4342" w:type="dxa"/>
            <w:tcBorders>
              <w:top w:val="single" w:sz="4" w:space="0" w:color="000000"/>
              <w:left w:val="single" w:sz="4" w:space="0" w:color="000000"/>
              <w:bottom w:val="single" w:sz="4" w:space="0" w:color="000000"/>
              <w:right w:val="single" w:sz="4" w:space="0" w:color="000000"/>
            </w:tcBorders>
          </w:tcPr>
          <w:p w14:paraId="32B7BE55" w14:textId="6E14DF41" w:rsidR="00104E56" w:rsidRPr="0079298B" w:rsidRDefault="00104E56" w:rsidP="00100A82">
            <w:pPr>
              <w:rPr>
                <w:sz w:val="20"/>
                <w:szCs w:val="20"/>
                <w:lang w:val="en-US"/>
              </w:rPr>
            </w:pPr>
            <w:r w:rsidRPr="007E0F9C">
              <w:rPr>
                <w:sz w:val="20"/>
                <w:szCs w:val="20"/>
                <w:lang w:val="en-US"/>
              </w:rPr>
              <w:t>Percentage of discount</w:t>
            </w:r>
          </w:p>
        </w:tc>
        <w:tc>
          <w:tcPr>
            <w:tcW w:w="900" w:type="dxa"/>
            <w:tcBorders>
              <w:top w:val="single" w:sz="4" w:space="0" w:color="000000"/>
              <w:left w:val="single" w:sz="4" w:space="0" w:color="000000"/>
              <w:bottom w:val="single" w:sz="4" w:space="0" w:color="000000"/>
              <w:right w:val="single" w:sz="4" w:space="0" w:color="000000"/>
            </w:tcBorders>
          </w:tcPr>
          <w:p w14:paraId="4E0D936D" w14:textId="77777777" w:rsidR="00104E56" w:rsidRPr="0079298B" w:rsidRDefault="00104E56"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9DDA08C" w14:textId="77777777" w:rsidR="00104E56" w:rsidRPr="0079298B" w:rsidRDefault="00104E56" w:rsidP="00100A82">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466526E6" w14:textId="77777777" w:rsidR="00104E56" w:rsidRPr="0079298B" w:rsidRDefault="00104E56" w:rsidP="00100A82">
            <w:pPr>
              <w:rPr>
                <w:sz w:val="20"/>
                <w:szCs w:val="20"/>
                <w:lang w:val="en-US"/>
              </w:rPr>
            </w:pPr>
            <w:r w:rsidRPr="0079298B">
              <w:rPr>
                <w:sz w:val="20"/>
                <w:szCs w:val="20"/>
                <w:lang w:val="en-US"/>
              </w:rPr>
              <w:t>PercentageType</w:t>
            </w:r>
          </w:p>
        </w:tc>
      </w:tr>
      <w:tr w:rsidR="00100A82" w:rsidRPr="0079298B" w14:paraId="304768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99D708" w14:textId="77777777" w:rsidR="00100A82" w:rsidRPr="0079298B" w:rsidRDefault="00100A82" w:rsidP="00100A82">
            <w:pPr>
              <w:rPr>
                <w:sz w:val="20"/>
                <w:szCs w:val="20"/>
                <w:lang w:val="en-US"/>
              </w:rPr>
            </w:pPr>
            <w:r w:rsidRPr="0079298B">
              <w:rPr>
                <w:sz w:val="20"/>
                <w:szCs w:val="20"/>
                <w:lang w:val="en-US"/>
              </w:rPr>
              <w:t>Discount/</w:t>
            </w:r>
          </w:p>
          <w:p w14:paraId="38DB2CD7" w14:textId="77777777" w:rsidR="00100A82" w:rsidRPr="0079298B" w:rsidRDefault="00100A82" w:rsidP="00100A82">
            <w:pPr>
              <w:rPr>
                <w:sz w:val="20"/>
                <w:szCs w:val="20"/>
                <w:lang w:val="en-US"/>
              </w:rPr>
            </w:pPr>
            <w:r w:rsidRPr="0079298B">
              <w:rPr>
                <w:sz w:val="20"/>
                <w:szCs w:val="20"/>
                <w:lang w:val="en-US"/>
              </w:rPr>
              <w:t>Amount</w:t>
            </w:r>
          </w:p>
        </w:tc>
        <w:tc>
          <w:tcPr>
            <w:tcW w:w="4342" w:type="dxa"/>
            <w:tcBorders>
              <w:top w:val="single" w:sz="4" w:space="0" w:color="000000"/>
              <w:left w:val="single" w:sz="4" w:space="0" w:color="000000"/>
              <w:bottom w:val="single" w:sz="4" w:space="0" w:color="000000"/>
              <w:right w:val="single" w:sz="4" w:space="0" w:color="000000"/>
            </w:tcBorders>
          </w:tcPr>
          <w:p w14:paraId="4B541344" w14:textId="0A57C58B" w:rsidR="00D120D3" w:rsidRPr="0079298B" w:rsidRDefault="00104E56" w:rsidP="00D120D3">
            <w:pPr>
              <w:rPr>
                <w:sz w:val="20"/>
                <w:szCs w:val="20"/>
                <w:lang w:val="en-US"/>
              </w:rPr>
            </w:pPr>
            <w:r>
              <w:rPr>
                <w:sz w:val="20"/>
                <w:szCs w:val="20"/>
                <w:lang w:val="en-US"/>
              </w:rPr>
              <w:t>Discount amount.</w:t>
            </w:r>
          </w:p>
          <w:p w14:paraId="7373E567" w14:textId="77777777" w:rsidR="00D120D3" w:rsidRPr="0079298B" w:rsidRDefault="00D120D3" w:rsidP="00D120D3">
            <w:pPr>
              <w:rPr>
                <w:sz w:val="20"/>
                <w:szCs w:val="20"/>
                <w:lang w:val="en-US"/>
              </w:rPr>
            </w:pPr>
          </w:p>
          <w:p w14:paraId="4034881E" w14:textId="547794A4" w:rsidR="00D120D3" w:rsidRPr="0079298B" w:rsidRDefault="00104E56" w:rsidP="00D120D3">
            <w:pPr>
              <w:rPr>
                <w:b/>
                <w:sz w:val="20"/>
                <w:szCs w:val="20"/>
                <w:lang w:val="en-US"/>
              </w:rPr>
            </w:pPr>
            <w:r>
              <w:rPr>
                <w:b/>
                <w:sz w:val="20"/>
                <w:szCs w:val="20"/>
                <w:lang w:val="en-US"/>
              </w:rPr>
              <w:t>Calculation</w:t>
            </w:r>
            <w:r w:rsidR="00D120D3" w:rsidRPr="0079298B">
              <w:rPr>
                <w:b/>
                <w:sz w:val="20"/>
                <w:szCs w:val="20"/>
                <w:lang w:val="en-US"/>
              </w:rPr>
              <w:t>:</w:t>
            </w:r>
          </w:p>
          <w:p w14:paraId="3A56CFB9" w14:textId="77777777" w:rsidR="00D120D3" w:rsidRPr="0079298B" w:rsidRDefault="00D120D3" w:rsidP="00D120D3">
            <w:pPr>
              <w:rPr>
                <w:sz w:val="20"/>
                <w:szCs w:val="20"/>
                <w:lang w:val="en-US"/>
              </w:rPr>
            </w:pPr>
          </w:p>
          <w:p w14:paraId="2F6BCA78" w14:textId="0C1906E6" w:rsidR="00D120D3" w:rsidRPr="0079298B" w:rsidRDefault="00104E56" w:rsidP="00D120D3">
            <w:pPr>
              <w:pStyle w:val="Default"/>
              <w:rPr>
                <w:sz w:val="20"/>
                <w:szCs w:val="20"/>
                <w:lang w:val="en-US"/>
              </w:rPr>
            </w:pPr>
            <w:r>
              <w:rPr>
                <w:sz w:val="20"/>
                <w:szCs w:val="20"/>
                <w:lang w:val="en-US"/>
              </w:rPr>
              <w:t>The amount is calculated using the following formula:</w:t>
            </w:r>
            <w:r w:rsidR="00D120D3" w:rsidRPr="0079298B">
              <w:rPr>
                <w:sz w:val="20"/>
                <w:szCs w:val="20"/>
                <w:lang w:val="en-US"/>
              </w:rPr>
              <w:t xml:space="preserve"> </w:t>
            </w:r>
            <w:r w:rsidR="00D120D3" w:rsidRPr="0079298B">
              <w:rPr>
                <w:rFonts w:ascii="Courier New" w:hAnsi="Courier New" w:cs="Courier New"/>
                <w:sz w:val="20"/>
                <w:szCs w:val="20"/>
                <w:lang w:val="en-US"/>
              </w:rPr>
              <w:t>BaseAmount</w:t>
            </w:r>
            <w:r w:rsidR="00D120D3" w:rsidRPr="0079298B">
              <w:rPr>
                <w:sz w:val="20"/>
                <w:szCs w:val="20"/>
                <w:lang w:val="en-US"/>
              </w:rPr>
              <w:t xml:space="preserve"> * </w:t>
            </w:r>
            <w:r w:rsidR="00D120D3" w:rsidRPr="0079298B">
              <w:rPr>
                <w:rFonts w:ascii="Courier New" w:hAnsi="Courier New" w:cs="Courier New"/>
                <w:sz w:val="20"/>
                <w:szCs w:val="20"/>
                <w:lang w:val="en-US"/>
              </w:rPr>
              <w:t>Percentage</w:t>
            </w:r>
            <w:r w:rsidR="00D120D3" w:rsidRPr="0079298B">
              <w:rPr>
                <w:sz w:val="20"/>
                <w:szCs w:val="20"/>
                <w:lang w:val="en-US"/>
              </w:rPr>
              <w:t xml:space="preserve"> / 100.</w:t>
            </w:r>
          </w:p>
          <w:p w14:paraId="55432466" w14:textId="77777777" w:rsidR="00CD304F" w:rsidRPr="0079298B" w:rsidRDefault="00CD304F" w:rsidP="00D120D3">
            <w:pPr>
              <w:pStyle w:val="Default"/>
              <w:rPr>
                <w:sz w:val="20"/>
                <w:szCs w:val="20"/>
                <w:lang w:val="en-US"/>
              </w:rPr>
            </w:pPr>
          </w:p>
          <w:p w14:paraId="0BD84FD9" w14:textId="3B039799" w:rsidR="00100A82" w:rsidRPr="0079298B" w:rsidRDefault="00104E56" w:rsidP="00100A82">
            <w:pPr>
              <w:rPr>
                <w:sz w:val="20"/>
                <w:szCs w:val="20"/>
                <w:lang w:val="en-US"/>
              </w:rPr>
            </w:pPr>
            <w:r w:rsidRPr="007E0F9C">
              <w:rPr>
                <w:sz w:val="20"/>
                <w:szCs w:val="20"/>
                <w:lang w:val="en-US"/>
              </w:rPr>
              <w:t>In case an amount is entered, there is no need entering a percentage</w:t>
            </w:r>
            <w:r>
              <w:rPr>
                <w:sz w:val="20"/>
                <w:szCs w:val="20"/>
                <w:lang w:val="en-US"/>
              </w:rPr>
              <w:t xml:space="preserve"> value</w:t>
            </w:r>
            <w:r w:rsidRPr="007E0F9C">
              <w:rPr>
                <w:sz w:val="20"/>
                <w:szCs w:val="20"/>
                <w:lang w:val="en-US"/>
              </w:rPr>
              <w:t xml:space="preserve"> (but </w:t>
            </w:r>
            <w:r>
              <w:rPr>
                <w:sz w:val="20"/>
                <w:szCs w:val="20"/>
                <w:lang w:val="en-US"/>
              </w:rPr>
              <w:t xml:space="preserve">it </w:t>
            </w:r>
            <w:r w:rsidRPr="007E0F9C">
              <w:rPr>
                <w:sz w:val="20"/>
                <w:szCs w:val="20"/>
                <w:lang w:val="en-US"/>
              </w:rPr>
              <w:t>can be entered). In case both are entered, Amount is prior-ranked.</w:t>
            </w:r>
          </w:p>
        </w:tc>
        <w:tc>
          <w:tcPr>
            <w:tcW w:w="900" w:type="dxa"/>
            <w:tcBorders>
              <w:top w:val="single" w:sz="4" w:space="0" w:color="000000"/>
              <w:left w:val="single" w:sz="4" w:space="0" w:color="000000"/>
              <w:bottom w:val="single" w:sz="4" w:space="0" w:color="000000"/>
              <w:right w:val="single" w:sz="4" w:space="0" w:color="000000"/>
            </w:tcBorders>
          </w:tcPr>
          <w:p w14:paraId="047BF5CD" w14:textId="77777777" w:rsidR="00100A82" w:rsidRPr="0079298B" w:rsidRDefault="00100A82"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22917544" w14:textId="77777777" w:rsidR="00100A82" w:rsidRPr="0079298B" w:rsidRDefault="00100A82" w:rsidP="00100A82">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414C8998" w14:textId="77777777" w:rsidR="00100A82" w:rsidRPr="0079298B" w:rsidRDefault="00100A82" w:rsidP="00100A82">
            <w:pPr>
              <w:rPr>
                <w:sz w:val="20"/>
                <w:szCs w:val="20"/>
                <w:lang w:val="en-US"/>
              </w:rPr>
            </w:pPr>
            <w:r w:rsidRPr="0079298B">
              <w:rPr>
                <w:sz w:val="20"/>
                <w:szCs w:val="20"/>
                <w:lang w:val="en-US"/>
              </w:rPr>
              <w:t>Decimal2Type</w:t>
            </w:r>
          </w:p>
        </w:tc>
      </w:tr>
      <w:tr w:rsidR="00104E56" w:rsidRPr="0079298B" w14:paraId="3D2FF4C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81FADB" w14:textId="77777777" w:rsidR="00104E56" w:rsidRPr="0079298B" w:rsidRDefault="00104E56" w:rsidP="00100A82">
            <w:pPr>
              <w:rPr>
                <w:sz w:val="20"/>
                <w:szCs w:val="20"/>
                <w:lang w:val="en-US"/>
              </w:rPr>
            </w:pPr>
            <w:r w:rsidRPr="0079298B">
              <w:rPr>
                <w:sz w:val="20"/>
                <w:szCs w:val="20"/>
                <w:lang w:val="en-US"/>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1B81680C" w14:textId="5B8EF52B" w:rsidR="00104E56" w:rsidRPr="0079298B" w:rsidRDefault="00104E56" w:rsidP="00100A82">
            <w:pPr>
              <w:rPr>
                <w:sz w:val="20"/>
                <w:szCs w:val="20"/>
                <w:lang w:val="en-US"/>
              </w:rPr>
            </w:pPr>
            <w:r w:rsidRPr="007E0F9C">
              <w:rPr>
                <w:sz w:val="20"/>
                <w:szCs w:val="20"/>
                <w:lang w:val="en-US"/>
              </w:rPr>
              <w:t>In case the invoice should not be settled completely on the due date, this element is used to enter a minimum amount, which is to be settled on the due date.</w:t>
            </w:r>
          </w:p>
        </w:tc>
        <w:tc>
          <w:tcPr>
            <w:tcW w:w="900" w:type="dxa"/>
            <w:tcBorders>
              <w:top w:val="single" w:sz="4" w:space="0" w:color="000000"/>
              <w:left w:val="single" w:sz="4" w:space="0" w:color="000000"/>
              <w:bottom w:val="single" w:sz="4" w:space="0" w:color="000000"/>
              <w:right w:val="single" w:sz="4" w:space="0" w:color="000000"/>
            </w:tcBorders>
          </w:tcPr>
          <w:p w14:paraId="4E814895" w14:textId="77777777" w:rsidR="00104E56" w:rsidRPr="0079298B" w:rsidRDefault="00104E56"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50CA6D1F" w14:textId="77777777" w:rsidR="00104E56" w:rsidRPr="0079298B" w:rsidRDefault="00104E56" w:rsidP="00100A82">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00C914CF" w14:textId="77777777" w:rsidR="00104E56" w:rsidRPr="0079298B" w:rsidRDefault="00104E56" w:rsidP="00100A82">
            <w:pPr>
              <w:rPr>
                <w:sz w:val="20"/>
                <w:szCs w:val="20"/>
                <w:lang w:val="en-US"/>
              </w:rPr>
            </w:pPr>
            <w:r w:rsidRPr="0079298B">
              <w:rPr>
                <w:sz w:val="20"/>
                <w:szCs w:val="20"/>
                <w:lang w:val="en-US"/>
              </w:rPr>
              <w:t>Decimal2Type</w:t>
            </w:r>
          </w:p>
        </w:tc>
      </w:tr>
      <w:tr w:rsidR="00104E56" w:rsidRPr="0079298B" w14:paraId="30E0E67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3CF7819" w14:textId="77777777" w:rsidR="00104E56" w:rsidRPr="0079298B" w:rsidRDefault="00104E56" w:rsidP="00100A82">
            <w:pPr>
              <w:rPr>
                <w:sz w:val="20"/>
                <w:szCs w:val="20"/>
                <w:lang w:val="en-US"/>
              </w:rPr>
            </w:pPr>
            <w:r w:rsidRPr="0079298B">
              <w:rPr>
                <w:sz w:val="20"/>
                <w:szCs w:val="20"/>
                <w:lang w:val="en-US"/>
              </w:rPr>
              <w:t>Comment</w:t>
            </w:r>
          </w:p>
        </w:tc>
        <w:tc>
          <w:tcPr>
            <w:tcW w:w="4342" w:type="dxa"/>
            <w:tcBorders>
              <w:top w:val="single" w:sz="4" w:space="0" w:color="000000"/>
              <w:left w:val="single" w:sz="4" w:space="0" w:color="000000"/>
              <w:bottom w:val="single" w:sz="4" w:space="0" w:color="000000"/>
              <w:right w:val="single" w:sz="4" w:space="0" w:color="000000"/>
            </w:tcBorders>
          </w:tcPr>
          <w:p w14:paraId="793F46A6" w14:textId="1240CBA2" w:rsidR="00104E56" w:rsidRPr="0079298B" w:rsidRDefault="00104E56" w:rsidP="00100A82">
            <w:pPr>
              <w:rPr>
                <w:sz w:val="20"/>
                <w:szCs w:val="20"/>
                <w:lang w:val="en-US"/>
              </w:rPr>
            </w:pPr>
            <w:r w:rsidRPr="007E0F9C">
              <w:rPr>
                <w:sz w:val="20"/>
                <w:szCs w:val="20"/>
                <w:lang w:val="en-US"/>
              </w:rPr>
              <w:t>Comment to the payment conditions in free text</w:t>
            </w:r>
          </w:p>
        </w:tc>
        <w:tc>
          <w:tcPr>
            <w:tcW w:w="900" w:type="dxa"/>
            <w:tcBorders>
              <w:top w:val="single" w:sz="4" w:space="0" w:color="000000"/>
              <w:left w:val="single" w:sz="4" w:space="0" w:color="000000"/>
              <w:bottom w:val="single" w:sz="4" w:space="0" w:color="000000"/>
              <w:right w:val="single" w:sz="4" w:space="0" w:color="000000"/>
            </w:tcBorders>
          </w:tcPr>
          <w:p w14:paraId="0B8639FB" w14:textId="77777777" w:rsidR="00104E56" w:rsidRPr="0079298B" w:rsidRDefault="00104E56"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76B0669" w14:textId="77777777" w:rsidR="00104E56" w:rsidRPr="0079298B" w:rsidRDefault="00104E56" w:rsidP="00100A82">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1FE1B4C7" w14:textId="77777777" w:rsidR="00104E56" w:rsidRPr="0079298B" w:rsidRDefault="00104E56" w:rsidP="00100A82">
            <w:pPr>
              <w:rPr>
                <w:sz w:val="20"/>
                <w:szCs w:val="20"/>
                <w:lang w:val="en-US"/>
              </w:rPr>
            </w:pPr>
            <w:r w:rsidRPr="0079298B">
              <w:rPr>
                <w:sz w:val="20"/>
                <w:szCs w:val="20"/>
                <w:lang w:val="en-US"/>
              </w:rPr>
              <w:t>xs:string</w:t>
            </w:r>
          </w:p>
        </w:tc>
      </w:tr>
      <w:tr w:rsidR="00104E56" w:rsidRPr="0079298B" w14:paraId="7781E5D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F681EE" w14:textId="77777777" w:rsidR="00104E56" w:rsidRPr="0079298B" w:rsidRDefault="00104E56" w:rsidP="00100A82">
            <w:pPr>
              <w:rPr>
                <w:sz w:val="20"/>
                <w:szCs w:val="20"/>
                <w:lang w:val="en-US"/>
              </w:rPr>
            </w:pPr>
            <w:r w:rsidRPr="0079298B">
              <w:rPr>
                <w:sz w:val="20"/>
                <w:szCs w:val="20"/>
                <w:lang w:val="en-US"/>
              </w:rPr>
              <w:t>PaymentConditionsExtension</w:t>
            </w:r>
          </w:p>
        </w:tc>
        <w:tc>
          <w:tcPr>
            <w:tcW w:w="4342" w:type="dxa"/>
            <w:tcBorders>
              <w:top w:val="single" w:sz="4" w:space="0" w:color="000000"/>
              <w:left w:val="single" w:sz="4" w:space="0" w:color="000000"/>
              <w:bottom w:val="single" w:sz="4" w:space="0" w:color="000000"/>
              <w:right w:val="single" w:sz="4" w:space="0" w:color="000000"/>
            </w:tcBorders>
          </w:tcPr>
          <w:p w14:paraId="11E3565D" w14:textId="310807B8" w:rsidR="00104E56" w:rsidRPr="0079298B" w:rsidRDefault="00104E56" w:rsidP="00A16B94">
            <w:pPr>
              <w:rPr>
                <w:sz w:val="20"/>
                <w:szCs w:val="20"/>
                <w:lang w:val="en-US"/>
              </w:rPr>
            </w:pPr>
            <w:r w:rsidRPr="007E0F9C">
              <w:rPr>
                <w:sz w:val="20"/>
                <w:szCs w:val="20"/>
                <w:lang w:val="en-US"/>
              </w:rPr>
              <w:t xml:space="preserve">Element for integration of elements that are referenced in the PaymentConditionsExtension element of the ebInterfaceExtension.xsd Schema or </w:t>
            </w:r>
            <w:r>
              <w:rPr>
                <w:sz w:val="20"/>
                <w:szCs w:val="20"/>
                <w:lang w:val="en-US"/>
              </w:rPr>
              <w:t>originate</w:t>
            </w:r>
            <w:r w:rsidRPr="007E0F9C">
              <w:rPr>
                <w:sz w:val="20"/>
                <w:szCs w:val="20"/>
                <w:lang w:val="en-US"/>
              </w:rPr>
              <w:t xml:space="preserve"> from another arbitrary namespace.</w:t>
            </w:r>
          </w:p>
        </w:tc>
        <w:tc>
          <w:tcPr>
            <w:tcW w:w="900" w:type="dxa"/>
            <w:tcBorders>
              <w:top w:val="single" w:sz="4" w:space="0" w:color="000000"/>
              <w:left w:val="single" w:sz="4" w:space="0" w:color="000000"/>
              <w:bottom w:val="single" w:sz="4" w:space="0" w:color="000000"/>
              <w:right w:val="single" w:sz="4" w:space="0" w:color="000000"/>
            </w:tcBorders>
          </w:tcPr>
          <w:p w14:paraId="5974EB86" w14:textId="77777777" w:rsidR="00104E56" w:rsidRPr="0079298B" w:rsidRDefault="00104E56" w:rsidP="00100A82">
            <w:pPr>
              <w:jc w:val="center"/>
              <w:rPr>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757C674B" w14:textId="77777777" w:rsidR="00104E56" w:rsidRPr="0079298B" w:rsidRDefault="00104E56" w:rsidP="00100A82">
            <w:pPr>
              <w:jc w:val="center"/>
              <w:rPr>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40938C80" w14:textId="7A0ED3EE" w:rsidR="00104E56" w:rsidRPr="0079298B" w:rsidRDefault="00104E56" w:rsidP="00100A82">
            <w:pPr>
              <w:rPr>
                <w:sz w:val="20"/>
                <w:szCs w:val="20"/>
                <w:lang w:val="en-US"/>
              </w:rPr>
            </w:pPr>
            <w:r w:rsidRPr="007E0F9C">
              <w:rPr>
                <w:sz w:val="20"/>
                <w:szCs w:val="20"/>
                <w:lang w:val="en-US"/>
              </w:rPr>
              <w:t>XML composite (defined in ebInterfaceExtension.xsd)</w:t>
            </w:r>
          </w:p>
        </w:tc>
      </w:tr>
    </w:tbl>
    <w:p w14:paraId="4D5B2CB1" w14:textId="52605BB4" w:rsidR="00100A82" w:rsidRPr="0079298B" w:rsidRDefault="00100A82" w:rsidP="00100A82">
      <w:pPr>
        <w:rPr>
          <w:b/>
          <w:i/>
          <w:lang w:val="en-US"/>
        </w:rPr>
      </w:pPr>
      <w:r w:rsidRPr="0079298B">
        <w:rPr>
          <w:b/>
          <w:i/>
          <w:lang w:val="en-US"/>
        </w:rPr>
        <w:br w:type="page"/>
      </w:r>
      <w:r w:rsidR="00DE22F1">
        <w:rPr>
          <w:b/>
          <w:i/>
          <w:lang w:val="en-US"/>
        </w:rPr>
        <w:lastRenderedPageBreak/>
        <w:t>Example</w:t>
      </w:r>
      <w:r w:rsidRPr="0079298B">
        <w:rPr>
          <w:b/>
          <w:i/>
          <w:lang w:val="en-US"/>
        </w:rPr>
        <w:t>:</w:t>
      </w:r>
    </w:p>
    <w:p w14:paraId="3DCE5625"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w:t>
      </w:r>
    </w:p>
    <w:p w14:paraId="2FCBAD19"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PaymentConditions</w:t>
      </w:r>
      <w:r w:rsidRPr="0079298B">
        <w:rPr>
          <w:rFonts w:ascii="Courier New" w:hAnsi="Courier New" w:cs="Courier New"/>
          <w:color w:val="0000FF"/>
          <w:sz w:val="20"/>
          <w:szCs w:val="20"/>
          <w:highlight w:val="white"/>
          <w:lang w:val="en-US" w:eastAsia="de-AT"/>
        </w:rPr>
        <w:t>&gt;</w:t>
      </w:r>
    </w:p>
    <w:p w14:paraId="33BC61E3"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DueDate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2011-09-30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DueDate</w:t>
      </w:r>
      <w:r w:rsidRPr="0079298B">
        <w:rPr>
          <w:rFonts w:ascii="Courier New" w:hAnsi="Courier New" w:cs="Courier New"/>
          <w:color w:val="0000FF"/>
          <w:sz w:val="20"/>
          <w:szCs w:val="20"/>
          <w:highlight w:val="white"/>
          <w:lang w:val="en-US" w:eastAsia="de-AT"/>
        </w:rPr>
        <w:t>&gt;</w:t>
      </w:r>
    </w:p>
    <w:p w14:paraId="5D041815"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Discount</w:t>
      </w:r>
      <w:r w:rsidRPr="0079298B">
        <w:rPr>
          <w:rFonts w:ascii="Courier New" w:hAnsi="Courier New" w:cs="Courier New"/>
          <w:color w:val="0000FF"/>
          <w:sz w:val="20"/>
          <w:szCs w:val="20"/>
          <w:highlight w:val="white"/>
          <w:lang w:val="en-US" w:eastAsia="de-AT"/>
        </w:rPr>
        <w:t>&gt;</w:t>
      </w:r>
    </w:p>
    <w:p w14:paraId="011CB693"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PaymentDate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2011-09-25</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PaymentDate</w:t>
      </w:r>
      <w:r w:rsidRPr="0079298B">
        <w:rPr>
          <w:rFonts w:ascii="Courier New" w:hAnsi="Courier New" w:cs="Courier New"/>
          <w:color w:val="0000FF"/>
          <w:sz w:val="20"/>
          <w:szCs w:val="20"/>
          <w:highlight w:val="white"/>
          <w:lang w:val="en-US" w:eastAsia="de-AT"/>
        </w:rPr>
        <w:t>&gt;</w:t>
      </w:r>
    </w:p>
    <w:p w14:paraId="4594C9D1"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BaseAmount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1349.26</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BaseAmount</w:t>
      </w:r>
      <w:r w:rsidRPr="0079298B">
        <w:rPr>
          <w:rFonts w:ascii="Courier New" w:hAnsi="Courier New" w:cs="Courier New"/>
          <w:color w:val="0000FF"/>
          <w:sz w:val="20"/>
          <w:szCs w:val="20"/>
          <w:highlight w:val="white"/>
          <w:lang w:val="en-US" w:eastAsia="de-AT"/>
        </w:rPr>
        <w:t>&gt;</w:t>
      </w:r>
    </w:p>
    <w:p w14:paraId="780F3B67"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Percentage</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3.00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Percentage</w:t>
      </w:r>
      <w:r w:rsidRPr="0079298B">
        <w:rPr>
          <w:rFonts w:ascii="Courier New" w:hAnsi="Courier New" w:cs="Courier New"/>
          <w:color w:val="0000FF"/>
          <w:sz w:val="20"/>
          <w:szCs w:val="20"/>
          <w:highlight w:val="white"/>
          <w:lang w:val="en-US" w:eastAsia="de-AT"/>
        </w:rPr>
        <w:t>&gt;</w:t>
      </w:r>
    </w:p>
    <w:p w14:paraId="7B66D9F9"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40.48</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Amount</w:t>
      </w:r>
      <w:r w:rsidRPr="0079298B">
        <w:rPr>
          <w:rFonts w:ascii="Courier New" w:hAnsi="Courier New" w:cs="Courier New"/>
          <w:color w:val="0000FF"/>
          <w:sz w:val="20"/>
          <w:szCs w:val="20"/>
          <w:highlight w:val="white"/>
          <w:lang w:val="en-US" w:eastAsia="de-AT"/>
        </w:rPr>
        <w:t>&gt;</w:t>
      </w:r>
    </w:p>
    <w:p w14:paraId="33C51387"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Discount</w:t>
      </w:r>
      <w:r w:rsidRPr="0079298B">
        <w:rPr>
          <w:rFonts w:ascii="Courier New" w:hAnsi="Courier New" w:cs="Courier New"/>
          <w:color w:val="0000FF"/>
          <w:sz w:val="20"/>
          <w:szCs w:val="20"/>
          <w:highlight w:val="white"/>
          <w:lang w:val="en-US" w:eastAsia="de-AT"/>
        </w:rPr>
        <w:t>&gt;</w:t>
      </w:r>
    </w:p>
    <w:p w14:paraId="2A8AF571"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MinimumPayment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512.00</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MinimumPayment</w:t>
      </w:r>
      <w:r w:rsidRPr="0079298B">
        <w:rPr>
          <w:rFonts w:ascii="Courier New" w:hAnsi="Courier New" w:cs="Courier New"/>
          <w:color w:val="0000FF"/>
          <w:sz w:val="20"/>
          <w:szCs w:val="20"/>
          <w:highlight w:val="white"/>
          <w:lang w:val="en-US" w:eastAsia="de-AT"/>
        </w:rPr>
        <w:t>&gt;</w:t>
      </w:r>
    </w:p>
    <w:p w14:paraId="2FF6A9E6"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Comment</w:t>
      </w:r>
      <w:r w:rsidRPr="0079298B">
        <w:rPr>
          <w:rFonts w:ascii="Courier New" w:hAnsi="Courier New" w:cs="Courier New"/>
          <w:color w:val="0000FF"/>
          <w:sz w:val="20"/>
          <w:szCs w:val="20"/>
          <w:highlight w:val="white"/>
          <w:lang w:val="en-US" w:eastAsia="de-AT"/>
        </w:rPr>
        <w:t>&gt;</w:t>
      </w:r>
      <w:r w:rsidRPr="0079298B">
        <w:rPr>
          <w:rFonts w:ascii="Courier New" w:hAnsi="Courier New" w:cs="Courier New"/>
          <w:color w:val="000000"/>
          <w:sz w:val="20"/>
          <w:szCs w:val="20"/>
          <w:highlight w:val="white"/>
          <w:lang w:val="en-US" w:eastAsia="de-AT"/>
        </w:rPr>
        <w:t>Kommentar zu den Zahlungsbedingungen</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Comment</w:t>
      </w:r>
      <w:r w:rsidRPr="0079298B">
        <w:rPr>
          <w:rFonts w:ascii="Courier New" w:hAnsi="Courier New" w:cs="Courier New"/>
          <w:color w:val="0000FF"/>
          <w:sz w:val="20"/>
          <w:szCs w:val="20"/>
          <w:highlight w:val="white"/>
          <w:lang w:val="en-US" w:eastAsia="de-AT"/>
        </w:rPr>
        <w:t>&gt;</w:t>
      </w:r>
    </w:p>
    <w:p w14:paraId="24E098B9"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ext:PaymentConditionsExtension</w:t>
      </w:r>
      <w:r w:rsidRPr="0079298B">
        <w:rPr>
          <w:rFonts w:ascii="Courier New" w:hAnsi="Courier New" w:cs="Courier New"/>
          <w:color w:val="0000FF"/>
          <w:sz w:val="20"/>
          <w:szCs w:val="20"/>
          <w:highlight w:val="white"/>
          <w:lang w:val="en-US" w:eastAsia="de-AT"/>
        </w:rPr>
        <w:t>&gt;</w:t>
      </w:r>
    </w:p>
    <w:p w14:paraId="574FC593" w14:textId="77777777" w:rsidR="00CD304F"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sv:PaymentConditionsExtension</w:t>
      </w:r>
      <w:r w:rsidRPr="0079298B">
        <w:rPr>
          <w:rFonts w:ascii="Courier New" w:hAnsi="Courier New" w:cs="Courier New"/>
          <w:color w:val="0000FF"/>
          <w:sz w:val="20"/>
          <w:szCs w:val="20"/>
          <w:highlight w:val="white"/>
          <w:lang w:val="en-US" w:eastAsia="de-AT"/>
        </w:rPr>
        <w:t>&gt;</w:t>
      </w:r>
    </w:p>
    <w:p w14:paraId="2A5B8679" w14:textId="77777777" w:rsidR="00CD304F" w:rsidRPr="0079298B" w:rsidRDefault="00CD304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00A16B94" w:rsidRPr="0079298B">
        <w:rPr>
          <w:rFonts w:ascii="Courier New" w:hAnsi="Courier New" w:cs="Courier New"/>
          <w:color w:val="0000FF"/>
          <w:sz w:val="20"/>
          <w:szCs w:val="20"/>
          <w:highlight w:val="white"/>
          <w:lang w:val="en-US" w:eastAsia="de-AT"/>
        </w:rPr>
        <w:t>&lt;</w:t>
      </w:r>
      <w:r w:rsidR="00A16B94" w:rsidRPr="0079298B">
        <w:rPr>
          <w:rFonts w:ascii="Courier New" w:hAnsi="Courier New" w:cs="Courier New"/>
          <w:color w:val="800000"/>
          <w:sz w:val="20"/>
          <w:szCs w:val="20"/>
          <w:highlight w:val="white"/>
          <w:lang w:val="en-US" w:eastAsia="de-AT"/>
        </w:rPr>
        <w:t>sv:SV_Domain_Specific_PaymentConditionsExtensionElement</w:t>
      </w:r>
      <w:r w:rsidR="00A16B94" w:rsidRPr="0079298B">
        <w:rPr>
          <w:rFonts w:ascii="Courier New" w:hAnsi="Courier New" w:cs="Courier New"/>
          <w:color w:val="0000FF"/>
          <w:sz w:val="20"/>
          <w:szCs w:val="20"/>
          <w:highlight w:val="white"/>
          <w:lang w:val="en-US" w:eastAsia="de-AT"/>
        </w:rPr>
        <w:t>&gt;</w:t>
      </w:r>
      <w:r w:rsidR="00A16B94" w:rsidRPr="0079298B">
        <w:rPr>
          <w:rFonts w:ascii="Courier New" w:hAnsi="Courier New" w:cs="Courier New"/>
          <w:color w:val="000000"/>
          <w:sz w:val="20"/>
          <w:szCs w:val="20"/>
          <w:highlight w:val="white"/>
          <w:lang w:val="en-US" w:eastAsia="de-AT"/>
        </w:rPr>
        <w:t>Ein von</w:t>
      </w:r>
    </w:p>
    <w:p w14:paraId="1442A348"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ebInterface standardisiertes Erweiterungselement</w:t>
      </w:r>
    </w:p>
    <w:p w14:paraId="5B7EB408"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sv:SV_Domain_Specific_PaymentConditionsExtensionElement</w:t>
      </w:r>
      <w:r w:rsidRPr="0079298B">
        <w:rPr>
          <w:rFonts w:ascii="Courier New" w:hAnsi="Courier New" w:cs="Courier New"/>
          <w:color w:val="0000FF"/>
          <w:sz w:val="20"/>
          <w:szCs w:val="20"/>
          <w:highlight w:val="white"/>
          <w:lang w:val="en-US" w:eastAsia="de-AT"/>
        </w:rPr>
        <w:t>&gt;</w:t>
      </w:r>
    </w:p>
    <w:p w14:paraId="26CD7D8F"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sv:PaymentConditionsExtension</w:t>
      </w:r>
      <w:r w:rsidRPr="0079298B">
        <w:rPr>
          <w:rFonts w:ascii="Courier New" w:hAnsi="Courier New" w:cs="Courier New"/>
          <w:color w:val="0000FF"/>
          <w:sz w:val="20"/>
          <w:szCs w:val="20"/>
          <w:highlight w:val="white"/>
          <w:lang w:val="en-US" w:eastAsia="de-AT"/>
        </w:rPr>
        <w:t>&gt;</w:t>
      </w:r>
    </w:p>
    <w:p w14:paraId="3456AAF2"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7BE8D124" w14:textId="77777777" w:rsidR="00A16B94" w:rsidRPr="0079298B" w:rsidRDefault="00CD304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00A16B94" w:rsidRPr="0079298B">
        <w:rPr>
          <w:rFonts w:ascii="Courier New" w:hAnsi="Courier New" w:cs="Courier New"/>
          <w:color w:val="0000FF"/>
          <w:sz w:val="20"/>
          <w:szCs w:val="20"/>
          <w:highlight w:val="white"/>
          <w:lang w:val="en-US" w:eastAsia="de-AT"/>
        </w:rPr>
        <w:t>&lt;</w:t>
      </w:r>
      <w:r w:rsidR="00A16B94" w:rsidRPr="0079298B">
        <w:rPr>
          <w:rFonts w:ascii="Courier New" w:hAnsi="Courier New" w:cs="Courier New"/>
          <w:color w:val="800000"/>
          <w:sz w:val="20"/>
          <w:szCs w:val="20"/>
          <w:highlight w:val="white"/>
          <w:lang w:val="en-US" w:eastAsia="de-AT"/>
        </w:rPr>
        <w:t>n2:auto-generated_for_wildcard</w:t>
      </w:r>
      <w:r w:rsidR="00A16B94" w:rsidRPr="0079298B">
        <w:rPr>
          <w:rFonts w:ascii="Courier New" w:hAnsi="Courier New" w:cs="Courier New"/>
          <w:color w:val="0000FF"/>
          <w:sz w:val="20"/>
          <w:szCs w:val="20"/>
          <w:highlight w:val="white"/>
          <w:lang w:val="en-US" w:eastAsia="de-AT"/>
        </w:rPr>
        <w:t>&gt;</w:t>
      </w:r>
      <w:r w:rsidR="00A16B94" w:rsidRPr="0079298B">
        <w:rPr>
          <w:rFonts w:ascii="Courier New" w:hAnsi="Courier New" w:cs="Courier New"/>
          <w:color w:val="000000"/>
          <w:sz w:val="20"/>
          <w:szCs w:val="20"/>
          <w:highlight w:val="white"/>
          <w:lang w:val="en-US" w:eastAsia="de-AT"/>
        </w:rPr>
        <w:t>Irgendein beliebiges</w:t>
      </w:r>
    </w:p>
    <w:p w14:paraId="2DAC3A01"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00"/>
          <w:sz w:val="20"/>
          <w:szCs w:val="20"/>
          <w:highlight w:val="white"/>
          <w:lang w:val="en-US" w:eastAsia="de-AT"/>
        </w:rPr>
        <w:tab/>
        <w:t>Erweiterungselement aus einem anderen Namespace</w:t>
      </w:r>
    </w:p>
    <w:p w14:paraId="433A0FCE"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n2:auto-generated_for_wildcard</w:t>
      </w:r>
      <w:r w:rsidRPr="0079298B">
        <w:rPr>
          <w:rFonts w:ascii="Courier New" w:hAnsi="Courier New" w:cs="Courier New"/>
          <w:color w:val="0000FF"/>
          <w:sz w:val="20"/>
          <w:szCs w:val="20"/>
          <w:highlight w:val="white"/>
          <w:lang w:val="en-US" w:eastAsia="de-AT"/>
        </w:rPr>
        <w:t>&gt;</w:t>
      </w:r>
    </w:p>
    <w:p w14:paraId="257D2AB4"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ext:Custom</w:t>
      </w:r>
      <w:r w:rsidRPr="0079298B">
        <w:rPr>
          <w:rFonts w:ascii="Courier New" w:hAnsi="Courier New" w:cs="Courier New"/>
          <w:color w:val="0000FF"/>
          <w:sz w:val="20"/>
          <w:szCs w:val="20"/>
          <w:highlight w:val="white"/>
          <w:lang w:val="en-US" w:eastAsia="de-AT"/>
        </w:rPr>
        <w:t>&gt;</w:t>
      </w:r>
    </w:p>
    <w:p w14:paraId="4DDBFF33" w14:textId="77777777" w:rsidR="00A16B94" w:rsidRPr="0079298B"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ext:PaymentConditionsExtension</w:t>
      </w:r>
      <w:r w:rsidRPr="0079298B">
        <w:rPr>
          <w:rFonts w:ascii="Courier New" w:hAnsi="Courier New" w:cs="Courier New"/>
          <w:color w:val="0000FF"/>
          <w:sz w:val="20"/>
          <w:szCs w:val="20"/>
          <w:highlight w:val="white"/>
          <w:lang w:val="en-US" w:eastAsia="de-AT"/>
        </w:rPr>
        <w:t>&gt;</w:t>
      </w:r>
    </w:p>
    <w:p w14:paraId="0BDA3021" w14:textId="77777777" w:rsidR="00100A82" w:rsidRPr="0079298B"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PaymentConditions</w:t>
      </w:r>
      <w:r w:rsidRPr="0079298B">
        <w:rPr>
          <w:rFonts w:ascii="Courier New" w:hAnsi="Courier New" w:cs="Courier New"/>
          <w:color w:val="0000FF"/>
          <w:sz w:val="20"/>
          <w:szCs w:val="20"/>
          <w:highlight w:val="white"/>
          <w:lang w:val="en-US" w:eastAsia="de-AT"/>
        </w:rPr>
        <w:t>&gt;</w:t>
      </w:r>
    </w:p>
    <w:p w14:paraId="4C752B58" w14:textId="77777777" w:rsidR="00A16B94" w:rsidRPr="0079298B"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79298B">
        <w:rPr>
          <w:rFonts w:ascii="Courier New" w:hAnsi="Courier New" w:cs="Courier New"/>
          <w:color w:val="0000FF"/>
          <w:sz w:val="20"/>
          <w:szCs w:val="20"/>
          <w:lang w:val="en-US" w:eastAsia="de-AT"/>
        </w:rPr>
        <w:t>…</w:t>
      </w:r>
    </w:p>
    <w:p w14:paraId="460CA224" w14:textId="77777777" w:rsidR="00A16B94" w:rsidRPr="0079298B" w:rsidRDefault="00A16B94" w:rsidP="00100A82">
      <w:pPr>
        <w:rPr>
          <w:lang w:val="en-US"/>
        </w:rPr>
      </w:pPr>
    </w:p>
    <w:p w14:paraId="6DB50A61" w14:textId="77777777" w:rsidR="00100A82" w:rsidRPr="0079298B" w:rsidRDefault="00100A82" w:rsidP="00A53648">
      <w:pPr>
        <w:pStyle w:val="Heading2"/>
        <w:rPr>
          <w:lang w:val="en-US"/>
        </w:rPr>
      </w:pPr>
      <w:bookmarkStart w:id="86" w:name="_Toc258480976"/>
      <w:r w:rsidRPr="0079298B">
        <w:rPr>
          <w:lang w:val="en-US"/>
        </w:rPr>
        <w:t>PresentationDetails</w:t>
      </w:r>
      <w:bookmarkEnd w:id="86"/>
    </w:p>
    <w:p w14:paraId="1956905B" w14:textId="77777777" w:rsidR="00DE22F1" w:rsidRPr="007E0F9C" w:rsidRDefault="00DE22F1" w:rsidP="00DE22F1">
      <w:pPr>
        <w:jc w:val="both"/>
        <w:rPr>
          <w:lang w:val="en-US"/>
        </w:rPr>
      </w:pPr>
      <w:r w:rsidRPr="007E0F9C">
        <w:rPr>
          <w:lang w:val="en-US"/>
        </w:rPr>
        <w:t xml:space="preserve">The </w:t>
      </w:r>
      <w:r w:rsidRPr="007E0F9C">
        <w:rPr>
          <w:i/>
          <w:lang w:val="en-US"/>
        </w:rPr>
        <w:t>PresentationDetails</w:t>
      </w:r>
      <w:r w:rsidRPr="007E0F9C">
        <w:rPr>
          <w:lang w:val="en-US"/>
        </w:rPr>
        <w:t xml:space="preserve"> element CAN be used to </w:t>
      </w:r>
      <w:r>
        <w:rPr>
          <w:lang w:val="en-US"/>
        </w:rPr>
        <w:t>process</w:t>
      </w:r>
      <w:r w:rsidRPr="007E0F9C">
        <w:rPr>
          <w:lang w:val="en-US"/>
        </w:rPr>
        <w:t xml:space="preserve"> </w:t>
      </w:r>
      <w:r>
        <w:rPr>
          <w:lang w:val="en-US"/>
        </w:rPr>
        <w:t xml:space="preserve">the layout (aka rendering) of printed version of </w:t>
      </w:r>
      <w:r w:rsidRPr="007E0F9C">
        <w:rPr>
          <w:lang w:val="en-US"/>
        </w:rPr>
        <w:t>invoice.</w:t>
      </w:r>
    </w:p>
    <w:p w14:paraId="49635D99" w14:textId="77777777" w:rsidR="00100A82" w:rsidRPr="0079298B" w:rsidRDefault="00100A82" w:rsidP="00100A82">
      <w:pPr>
        <w:rPr>
          <w:sz w:val="12"/>
          <w:lang w:val="en-US"/>
        </w:rPr>
      </w:pPr>
    </w:p>
    <w:p w14:paraId="040A88DB" w14:textId="77777777" w:rsidR="00100A82" w:rsidRPr="0079298B" w:rsidRDefault="006A35C9" w:rsidP="00100A82">
      <w:pPr>
        <w:jc w:val="center"/>
        <w:rPr>
          <w:lang w:val="en-US"/>
        </w:rPr>
      </w:pPr>
      <w:r w:rsidRPr="0079298B">
        <w:rPr>
          <w:noProof/>
          <w:lang w:val="en-US"/>
        </w:rPr>
        <w:drawing>
          <wp:inline distT="0" distB="0" distL="0" distR="0" wp14:anchorId="298E511F" wp14:editId="53CAE44F">
            <wp:extent cx="5756910" cy="2242185"/>
            <wp:effectExtent l="0" t="0" r="0" b="571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2242185"/>
                    </a:xfrm>
                    <a:prstGeom prst="rect">
                      <a:avLst/>
                    </a:prstGeom>
                    <a:noFill/>
                    <a:ln>
                      <a:noFill/>
                    </a:ln>
                  </pic:spPr>
                </pic:pic>
              </a:graphicData>
            </a:graphic>
          </wp:inline>
        </w:drawing>
      </w:r>
    </w:p>
    <w:p w14:paraId="2330FDF8" w14:textId="77777777" w:rsidR="00100A82" w:rsidRPr="0079298B" w:rsidRDefault="00100A82" w:rsidP="00100A82">
      <w:pPr>
        <w:rPr>
          <w:sz w:val="12"/>
          <w:lang w:val="en-US"/>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740BAE" w:rsidRPr="0079298B" w14:paraId="32BFD4AF"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98BE6B7" w14:textId="711CE92F" w:rsidR="00740BAE" w:rsidRPr="0079298B" w:rsidRDefault="00740BAE" w:rsidP="00100A82">
            <w:pPr>
              <w:pStyle w:val="Default"/>
              <w:rPr>
                <w:sz w:val="20"/>
                <w:szCs w:val="20"/>
                <w:lang w:val="en-US"/>
              </w:rPr>
            </w:pPr>
            <w:r w:rsidRPr="007E0F9C">
              <w:rPr>
                <w:b/>
                <w:sz w:val="20"/>
                <w:szCs w:val="20"/>
                <w:lang w:val="en-US"/>
              </w:rPr>
              <w:t>Name</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71EC93A" w14:textId="65E531B6" w:rsidR="00740BAE" w:rsidRPr="0079298B" w:rsidRDefault="00740BAE" w:rsidP="00100A82">
            <w:pPr>
              <w:pStyle w:val="Default"/>
              <w:rPr>
                <w:sz w:val="20"/>
                <w:szCs w:val="20"/>
                <w:lang w:val="en-US"/>
              </w:rPr>
            </w:pPr>
            <w:r w:rsidRPr="007E0F9C">
              <w:rPr>
                <w:b/>
                <w:sz w:val="20"/>
                <w:szCs w:val="20"/>
                <w:lang w:val="en-US"/>
              </w:rPr>
              <w:t>Meaning</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31AB299" w14:textId="3828037F" w:rsidR="00740BAE" w:rsidRPr="0079298B" w:rsidRDefault="00740BAE" w:rsidP="00100A82">
            <w:pPr>
              <w:pStyle w:val="Default"/>
              <w:rPr>
                <w:sz w:val="20"/>
                <w:szCs w:val="20"/>
                <w:lang w:val="en-US"/>
              </w:rPr>
            </w:pPr>
            <w:r w:rsidRPr="007E0F9C">
              <w:rPr>
                <w:b/>
                <w:sz w:val="20"/>
                <w:szCs w:val="20"/>
                <w:lang w:val="en-US"/>
              </w:rPr>
              <w:t>Type</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2429396" w14:textId="0EEE2A95" w:rsidR="00740BAE" w:rsidRPr="0079298B" w:rsidRDefault="00740BAE" w:rsidP="00100A82">
            <w:pPr>
              <w:pStyle w:val="Default"/>
              <w:jc w:val="center"/>
              <w:rPr>
                <w:sz w:val="20"/>
                <w:szCs w:val="20"/>
                <w:lang w:val="en-US"/>
              </w:rPr>
            </w:pPr>
            <w:r w:rsidRPr="007E0F9C">
              <w:rPr>
                <w:b/>
                <w:sz w:val="20"/>
                <w:szCs w:val="20"/>
                <w:lang w:val="en-US"/>
              </w:rPr>
              <w:t>Card.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F24D303" w14:textId="1004F8AC" w:rsidR="00740BAE" w:rsidRPr="0079298B" w:rsidRDefault="00740BAE" w:rsidP="00100A82">
            <w:pPr>
              <w:pStyle w:val="Default"/>
              <w:rPr>
                <w:sz w:val="20"/>
                <w:szCs w:val="20"/>
                <w:lang w:val="en-US"/>
              </w:rPr>
            </w:pPr>
            <w:r w:rsidRPr="007E0F9C">
              <w:rPr>
                <w:b/>
                <w:sz w:val="20"/>
                <w:szCs w:val="20"/>
                <w:lang w:val="en-US"/>
              </w:rPr>
              <w:t>Format</w:t>
            </w:r>
          </w:p>
        </w:tc>
      </w:tr>
      <w:tr w:rsidR="00DE22F1" w:rsidRPr="0079298B" w14:paraId="7C9C3A1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44F1911" w14:textId="77777777" w:rsidR="00DE22F1" w:rsidRPr="0079298B" w:rsidRDefault="00DE22F1" w:rsidP="00100A82">
            <w:pPr>
              <w:autoSpaceDE w:val="0"/>
              <w:autoSpaceDN w:val="0"/>
              <w:adjustRightInd w:val="0"/>
              <w:rPr>
                <w:color w:val="000000"/>
                <w:sz w:val="20"/>
                <w:szCs w:val="20"/>
                <w:lang w:val="en-US"/>
              </w:rPr>
            </w:pPr>
            <w:r w:rsidRPr="0079298B">
              <w:rPr>
                <w:color w:val="000000"/>
                <w:sz w:val="20"/>
                <w:szCs w:val="20"/>
                <w:lang w:val="en-US"/>
              </w:rPr>
              <w:t xml:space="preserve">URL </w:t>
            </w:r>
          </w:p>
        </w:tc>
        <w:tc>
          <w:tcPr>
            <w:tcW w:w="3960" w:type="dxa"/>
            <w:tcBorders>
              <w:top w:val="single" w:sz="4" w:space="0" w:color="000000"/>
              <w:left w:val="single" w:sz="4" w:space="0" w:color="000000"/>
              <w:bottom w:val="single" w:sz="4" w:space="0" w:color="000000"/>
              <w:right w:val="single" w:sz="4" w:space="0" w:color="000000"/>
            </w:tcBorders>
          </w:tcPr>
          <w:p w14:paraId="69814C55" w14:textId="4B9B96A2" w:rsidR="00DE22F1" w:rsidRPr="0079298B" w:rsidRDefault="00DE22F1" w:rsidP="00100A82">
            <w:pPr>
              <w:pStyle w:val="Default"/>
              <w:rPr>
                <w:sz w:val="20"/>
                <w:szCs w:val="20"/>
                <w:lang w:val="en-US"/>
              </w:rPr>
            </w:pPr>
            <w:r w:rsidRPr="007E0F9C">
              <w:rPr>
                <w:color w:val="auto"/>
                <w:sz w:val="20"/>
                <w:szCs w:val="20"/>
                <w:lang w:val="en-US"/>
              </w:rPr>
              <w:t>Link underlying the logo.</w:t>
            </w:r>
          </w:p>
        </w:tc>
        <w:tc>
          <w:tcPr>
            <w:tcW w:w="900" w:type="dxa"/>
            <w:tcBorders>
              <w:top w:val="single" w:sz="4" w:space="0" w:color="000000"/>
              <w:left w:val="single" w:sz="4" w:space="0" w:color="000000"/>
              <w:bottom w:val="single" w:sz="4" w:space="0" w:color="000000"/>
              <w:right w:val="single" w:sz="4" w:space="0" w:color="000000"/>
            </w:tcBorders>
          </w:tcPr>
          <w:p w14:paraId="205A4AB2" w14:textId="77777777" w:rsidR="00DE22F1" w:rsidRPr="0079298B" w:rsidRDefault="00DE22F1" w:rsidP="00100A82">
            <w:pPr>
              <w:autoSpaceDE w:val="0"/>
              <w:autoSpaceDN w:val="0"/>
              <w:adjustRightInd w:val="0"/>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42F06522" w14:textId="77777777" w:rsidR="00DE22F1" w:rsidRPr="0079298B" w:rsidRDefault="00DE22F1"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1B64945B" w14:textId="77777777" w:rsidR="00DE22F1" w:rsidRPr="0079298B" w:rsidRDefault="00DE22F1" w:rsidP="00100A82">
            <w:pPr>
              <w:autoSpaceDE w:val="0"/>
              <w:autoSpaceDN w:val="0"/>
              <w:adjustRightInd w:val="0"/>
              <w:rPr>
                <w:color w:val="000000"/>
                <w:sz w:val="20"/>
                <w:szCs w:val="20"/>
                <w:lang w:val="en-US"/>
              </w:rPr>
            </w:pPr>
            <w:r w:rsidRPr="0079298B">
              <w:rPr>
                <w:color w:val="000000"/>
                <w:sz w:val="20"/>
                <w:szCs w:val="20"/>
                <w:lang w:val="en-US"/>
              </w:rPr>
              <w:t xml:space="preserve">xs:anyURI </w:t>
            </w:r>
          </w:p>
        </w:tc>
      </w:tr>
      <w:tr w:rsidR="00DE22F1" w:rsidRPr="0079298B" w14:paraId="1191A7F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6CF500" w14:textId="77777777" w:rsidR="00DE22F1" w:rsidRPr="0079298B" w:rsidRDefault="00DE22F1" w:rsidP="00100A82">
            <w:pPr>
              <w:autoSpaceDE w:val="0"/>
              <w:autoSpaceDN w:val="0"/>
              <w:adjustRightInd w:val="0"/>
              <w:rPr>
                <w:color w:val="000000"/>
                <w:sz w:val="20"/>
                <w:szCs w:val="20"/>
                <w:lang w:val="en-US"/>
              </w:rPr>
            </w:pPr>
            <w:r w:rsidRPr="0079298B">
              <w:rPr>
                <w:color w:val="000000"/>
                <w:sz w:val="20"/>
                <w:szCs w:val="20"/>
                <w:lang w:val="en-US"/>
              </w:rPr>
              <w:t xml:space="preserve">LogoURL </w:t>
            </w:r>
          </w:p>
        </w:tc>
        <w:tc>
          <w:tcPr>
            <w:tcW w:w="3960" w:type="dxa"/>
            <w:tcBorders>
              <w:top w:val="single" w:sz="4" w:space="0" w:color="000000"/>
              <w:left w:val="single" w:sz="4" w:space="0" w:color="000000"/>
              <w:bottom w:val="single" w:sz="4" w:space="0" w:color="000000"/>
              <w:right w:val="single" w:sz="4" w:space="0" w:color="000000"/>
            </w:tcBorders>
          </w:tcPr>
          <w:p w14:paraId="3EFFAB7C" w14:textId="219243B9" w:rsidR="00DE22F1" w:rsidRPr="0079298B" w:rsidRDefault="00DE22F1" w:rsidP="00100A82">
            <w:pPr>
              <w:autoSpaceDE w:val="0"/>
              <w:autoSpaceDN w:val="0"/>
              <w:adjustRightInd w:val="0"/>
              <w:rPr>
                <w:color w:val="000000"/>
                <w:sz w:val="20"/>
                <w:szCs w:val="20"/>
                <w:lang w:val="en-US"/>
              </w:rPr>
            </w:pPr>
            <w:r w:rsidRPr="007E0F9C">
              <w:rPr>
                <w:sz w:val="20"/>
                <w:szCs w:val="20"/>
                <w:lang w:val="en-US"/>
              </w:rPr>
              <w:t xml:space="preserve">URL of the corporate symbol </w:t>
            </w:r>
            <w:r>
              <w:rPr>
                <w:sz w:val="20"/>
                <w:szCs w:val="20"/>
                <w:lang w:val="en-US"/>
              </w:rPr>
              <w:t>for heading</w:t>
            </w:r>
            <w:r w:rsidRPr="007E0F9C">
              <w:rPr>
                <w:sz w:val="20"/>
                <w:szCs w:val="20"/>
                <w:lang w:val="en-US"/>
              </w:rPr>
              <w:t xml:space="preserve">: The logo may be hosted on the server and, therefore, is available with the billing data at the same time. Optionally, the URL can refer to any picture </w:t>
            </w:r>
            <w:r>
              <w:rPr>
                <w:sz w:val="20"/>
                <w:szCs w:val="20"/>
                <w:lang w:val="en-US"/>
              </w:rPr>
              <w:t>generally displayable</w:t>
            </w:r>
            <w:r w:rsidRPr="007E0F9C">
              <w:rPr>
                <w:sz w:val="20"/>
                <w:szCs w:val="20"/>
                <w:lang w:val="en-US"/>
              </w:rPr>
              <w:t xml:space="preserve"> in a browser</w:t>
            </w:r>
            <w:r>
              <w:rPr>
                <w:sz w:val="20"/>
                <w:szCs w:val="20"/>
                <w:lang w:val="en-US"/>
              </w:rPr>
              <w:t>.</w:t>
            </w:r>
            <w:r w:rsidRPr="007E0F9C">
              <w:rPr>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1628D82" w14:textId="77777777" w:rsidR="00DE22F1" w:rsidRPr="0079298B" w:rsidRDefault="00DE22F1" w:rsidP="00100A82">
            <w:pPr>
              <w:autoSpaceDE w:val="0"/>
              <w:autoSpaceDN w:val="0"/>
              <w:adjustRightInd w:val="0"/>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6CDBAFC8" w14:textId="77777777" w:rsidR="00DE22F1" w:rsidRPr="0079298B" w:rsidRDefault="00DE22F1"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42F379BA" w14:textId="77777777" w:rsidR="00DE22F1" w:rsidRPr="0079298B" w:rsidRDefault="00DE22F1" w:rsidP="00100A82">
            <w:pPr>
              <w:autoSpaceDE w:val="0"/>
              <w:autoSpaceDN w:val="0"/>
              <w:adjustRightInd w:val="0"/>
              <w:rPr>
                <w:color w:val="000000"/>
                <w:sz w:val="20"/>
                <w:szCs w:val="20"/>
                <w:lang w:val="en-US"/>
              </w:rPr>
            </w:pPr>
            <w:r w:rsidRPr="0079298B">
              <w:rPr>
                <w:color w:val="000000"/>
                <w:sz w:val="20"/>
                <w:szCs w:val="20"/>
                <w:lang w:val="en-US"/>
              </w:rPr>
              <w:t xml:space="preserve">xs:anyURI </w:t>
            </w:r>
          </w:p>
        </w:tc>
      </w:tr>
      <w:tr w:rsidR="00DE22F1" w:rsidRPr="0079298B" w14:paraId="3056D33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BE58EF1" w14:textId="77777777" w:rsidR="00DE22F1" w:rsidRPr="0079298B" w:rsidRDefault="00DE22F1" w:rsidP="00100A82">
            <w:pPr>
              <w:autoSpaceDE w:val="0"/>
              <w:autoSpaceDN w:val="0"/>
              <w:adjustRightInd w:val="0"/>
              <w:rPr>
                <w:color w:val="000000"/>
                <w:sz w:val="20"/>
                <w:szCs w:val="20"/>
                <w:lang w:val="en-US"/>
              </w:rPr>
            </w:pPr>
            <w:r w:rsidRPr="0079298B">
              <w:rPr>
                <w:color w:val="000000"/>
                <w:sz w:val="20"/>
                <w:szCs w:val="20"/>
                <w:lang w:val="en-US"/>
              </w:rPr>
              <w:t xml:space="preserve">LayoutID </w:t>
            </w:r>
          </w:p>
        </w:tc>
        <w:tc>
          <w:tcPr>
            <w:tcW w:w="3960" w:type="dxa"/>
            <w:tcBorders>
              <w:top w:val="single" w:sz="4" w:space="0" w:color="000000"/>
              <w:left w:val="single" w:sz="4" w:space="0" w:color="000000"/>
              <w:bottom w:val="single" w:sz="4" w:space="0" w:color="000000"/>
              <w:right w:val="single" w:sz="4" w:space="0" w:color="000000"/>
            </w:tcBorders>
          </w:tcPr>
          <w:p w14:paraId="50A96FB8" w14:textId="4E373638" w:rsidR="00DE22F1" w:rsidRPr="0079298B" w:rsidRDefault="00DE22F1" w:rsidP="00100A82">
            <w:pPr>
              <w:autoSpaceDE w:val="0"/>
              <w:autoSpaceDN w:val="0"/>
              <w:adjustRightInd w:val="0"/>
              <w:rPr>
                <w:color w:val="000000"/>
                <w:sz w:val="20"/>
                <w:szCs w:val="20"/>
                <w:lang w:val="en-US"/>
              </w:rPr>
            </w:pPr>
            <w:r w:rsidRPr="007E0F9C">
              <w:rPr>
                <w:sz w:val="20"/>
                <w:szCs w:val="20"/>
                <w:lang w:val="en-US"/>
              </w:rPr>
              <w:t xml:space="preserve">LayoutID defines which layout is used to display the billing details. </w:t>
            </w:r>
          </w:p>
        </w:tc>
        <w:tc>
          <w:tcPr>
            <w:tcW w:w="900" w:type="dxa"/>
            <w:tcBorders>
              <w:top w:val="single" w:sz="4" w:space="0" w:color="000000"/>
              <w:left w:val="single" w:sz="4" w:space="0" w:color="000000"/>
              <w:bottom w:val="single" w:sz="4" w:space="0" w:color="000000"/>
              <w:right w:val="single" w:sz="4" w:space="0" w:color="000000"/>
            </w:tcBorders>
          </w:tcPr>
          <w:p w14:paraId="0F2FBA37" w14:textId="77777777" w:rsidR="00DE22F1" w:rsidRPr="0079298B" w:rsidRDefault="00DE22F1" w:rsidP="00100A82">
            <w:pPr>
              <w:autoSpaceDE w:val="0"/>
              <w:autoSpaceDN w:val="0"/>
              <w:adjustRightInd w:val="0"/>
              <w:rPr>
                <w:color w:val="000000"/>
                <w:sz w:val="20"/>
                <w:szCs w:val="20"/>
                <w:lang w:val="en-US"/>
              </w:rPr>
            </w:pPr>
            <w:r w:rsidRPr="0079298B">
              <w:rPr>
                <w:color w:val="000000"/>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350797B0" w14:textId="77777777" w:rsidR="00DE22F1" w:rsidRPr="0079298B" w:rsidRDefault="00DE22F1"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7F530E41" w14:textId="77DAECBF" w:rsidR="00DE22F1" w:rsidRPr="0079298B" w:rsidRDefault="00DE22F1" w:rsidP="00DE22F1">
            <w:pPr>
              <w:autoSpaceDE w:val="0"/>
              <w:autoSpaceDN w:val="0"/>
              <w:adjustRightInd w:val="0"/>
              <w:rPr>
                <w:color w:val="000000"/>
                <w:sz w:val="20"/>
                <w:szCs w:val="20"/>
                <w:lang w:val="en-US"/>
              </w:rPr>
            </w:pPr>
            <w:r w:rsidRPr="0079298B">
              <w:rPr>
                <w:color w:val="000000"/>
                <w:sz w:val="20"/>
                <w:szCs w:val="20"/>
                <w:lang w:val="en-US"/>
              </w:rPr>
              <w:t xml:space="preserve">IDType max. 255 </w:t>
            </w:r>
            <w:r>
              <w:rPr>
                <w:color w:val="000000"/>
                <w:sz w:val="20"/>
                <w:szCs w:val="20"/>
                <w:lang w:val="en-US"/>
              </w:rPr>
              <w:t>characters</w:t>
            </w:r>
            <w:r w:rsidRPr="0079298B">
              <w:rPr>
                <w:color w:val="000000"/>
                <w:sz w:val="20"/>
                <w:szCs w:val="20"/>
                <w:lang w:val="en-US"/>
              </w:rPr>
              <w:t xml:space="preserve"> </w:t>
            </w:r>
          </w:p>
        </w:tc>
      </w:tr>
      <w:tr w:rsidR="00DE22F1" w:rsidRPr="0079298B" w14:paraId="77BCC95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DF1CBB6" w14:textId="77777777" w:rsidR="00DE22F1" w:rsidRPr="0079298B" w:rsidRDefault="00DE22F1" w:rsidP="00100A82">
            <w:pPr>
              <w:autoSpaceDE w:val="0"/>
              <w:autoSpaceDN w:val="0"/>
              <w:adjustRightInd w:val="0"/>
              <w:rPr>
                <w:color w:val="000000"/>
                <w:sz w:val="20"/>
                <w:szCs w:val="20"/>
                <w:lang w:val="en-US"/>
              </w:rPr>
            </w:pPr>
            <w:r w:rsidRPr="0079298B">
              <w:rPr>
                <w:color w:val="000000"/>
                <w:sz w:val="20"/>
                <w:szCs w:val="20"/>
                <w:lang w:val="en-US"/>
              </w:rPr>
              <w:t>SuppressZero</w:t>
            </w:r>
          </w:p>
        </w:tc>
        <w:tc>
          <w:tcPr>
            <w:tcW w:w="3960" w:type="dxa"/>
            <w:tcBorders>
              <w:top w:val="single" w:sz="4" w:space="0" w:color="000000"/>
              <w:left w:val="single" w:sz="4" w:space="0" w:color="000000"/>
              <w:bottom w:val="single" w:sz="4" w:space="0" w:color="000000"/>
              <w:right w:val="single" w:sz="4" w:space="0" w:color="000000"/>
            </w:tcBorders>
          </w:tcPr>
          <w:p w14:paraId="1020B9B8" w14:textId="0F33FFE2" w:rsidR="00DE22F1" w:rsidRPr="0079298B" w:rsidRDefault="00DE22F1" w:rsidP="00100A82">
            <w:pPr>
              <w:autoSpaceDE w:val="0"/>
              <w:autoSpaceDN w:val="0"/>
              <w:adjustRightInd w:val="0"/>
              <w:rPr>
                <w:color w:val="000000"/>
                <w:sz w:val="20"/>
                <w:szCs w:val="20"/>
                <w:lang w:val="en-US"/>
              </w:rPr>
            </w:pPr>
            <w:r w:rsidRPr="007E0F9C">
              <w:rPr>
                <w:sz w:val="20"/>
                <w:szCs w:val="20"/>
                <w:lang w:val="en-US"/>
              </w:rPr>
              <w:t>Defines whether or not an invoice amount of 0 should be displayed.</w:t>
            </w:r>
            <w:r w:rsidRPr="007E0F9C">
              <w:rPr>
                <w:color w:val="FF0000"/>
                <w:sz w:val="20"/>
                <w:szCs w:val="20"/>
                <w:lang w:val="en-US"/>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2818EF3" w14:textId="77777777" w:rsidR="00DE22F1" w:rsidRPr="0079298B" w:rsidRDefault="00DE22F1" w:rsidP="00100A82">
            <w:pPr>
              <w:autoSpaceDE w:val="0"/>
              <w:autoSpaceDN w:val="0"/>
              <w:adjustRightInd w:val="0"/>
              <w:rPr>
                <w:color w:val="000000"/>
                <w:sz w:val="20"/>
                <w:szCs w:val="20"/>
                <w:lang w:val="en-US"/>
              </w:rPr>
            </w:pPr>
            <w:r w:rsidRPr="0079298B">
              <w:rPr>
                <w:color w:val="000000"/>
                <w:sz w:val="20"/>
                <w:szCs w:val="20"/>
                <w:lang w:val="en-US"/>
              </w:rPr>
              <w:t xml:space="preserve">Element </w:t>
            </w:r>
          </w:p>
        </w:tc>
        <w:tc>
          <w:tcPr>
            <w:tcW w:w="900" w:type="dxa"/>
            <w:tcBorders>
              <w:top w:val="single" w:sz="4" w:space="0" w:color="000000"/>
              <w:left w:val="single" w:sz="4" w:space="0" w:color="000000"/>
              <w:bottom w:val="single" w:sz="4" w:space="0" w:color="000000"/>
              <w:right w:val="single" w:sz="4" w:space="0" w:color="000000"/>
            </w:tcBorders>
          </w:tcPr>
          <w:p w14:paraId="4F55E894" w14:textId="77777777" w:rsidR="00DE22F1" w:rsidRPr="0079298B" w:rsidRDefault="00DE22F1" w:rsidP="00100A82">
            <w:pPr>
              <w:autoSpaceDE w:val="0"/>
              <w:autoSpaceDN w:val="0"/>
              <w:adjustRightInd w:val="0"/>
              <w:jc w:val="center"/>
              <w:rPr>
                <w:color w:val="000000"/>
                <w:sz w:val="20"/>
                <w:szCs w:val="20"/>
                <w:lang w:val="en-US"/>
              </w:rPr>
            </w:pPr>
            <w:r w:rsidRPr="0079298B">
              <w:rPr>
                <w:color w:val="000000"/>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2DC8499D" w14:textId="77777777" w:rsidR="00DE22F1" w:rsidRPr="0079298B" w:rsidRDefault="00DE22F1" w:rsidP="00100A82">
            <w:pPr>
              <w:autoSpaceDE w:val="0"/>
              <w:autoSpaceDN w:val="0"/>
              <w:adjustRightInd w:val="0"/>
              <w:rPr>
                <w:color w:val="000000"/>
                <w:sz w:val="20"/>
                <w:szCs w:val="20"/>
                <w:lang w:val="en-US"/>
              </w:rPr>
            </w:pPr>
            <w:r w:rsidRPr="0079298B">
              <w:rPr>
                <w:color w:val="000000"/>
                <w:sz w:val="20"/>
                <w:szCs w:val="20"/>
                <w:lang w:val="en-US"/>
              </w:rPr>
              <w:t xml:space="preserve">xs:boolean </w:t>
            </w:r>
          </w:p>
        </w:tc>
      </w:tr>
      <w:tr w:rsidR="00DE22F1" w:rsidRPr="0079298B" w14:paraId="1E2A57A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0846552" w14:textId="77777777" w:rsidR="00DE22F1" w:rsidRPr="0079298B" w:rsidRDefault="00DE22F1" w:rsidP="006A35C9">
            <w:pPr>
              <w:autoSpaceDE w:val="0"/>
              <w:autoSpaceDN w:val="0"/>
              <w:adjustRightInd w:val="0"/>
              <w:rPr>
                <w:color w:val="000000"/>
                <w:sz w:val="20"/>
                <w:szCs w:val="20"/>
                <w:lang w:val="en-US"/>
              </w:rPr>
            </w:pPr>
            <w:r w:rsidRPr="0079298B">
              <w:rPr>
                <w:color w:val="000000"/>
                <w:sz w:val="20"/>
                <w:szCs w:val="20"/>
                <w:lang w:val="en-US"/>
              </w:rPr>
              <w:lastRenderedPageBreak/>
              <w:t>PresentationDetailsExtension</w:t>
            </w:r>
          </w:p>
        </w:tc>
        <w:tc>
          <w:tcPr>
            <w:tcW w:w="3960" w:type="dxa"/>
            <w:tcBorders>
              <w:top w:val="single" w:sz="4" w:space="0" w:color="000000"/>
              <w:left w:val="single" w:sz="4" w:space="0" w:color="000000"/>
              <w:bottom w:val="single" w:sz="4" w:space="0" w:color="000000"/>
              <w:right w:val="single" w:sz="4" w:space="0" w:color="000000"/>
            </w:tcBorders>
          </w:tcPr>
          <w:p w14:paraId="122FD17C" w14:textId="208FC5F3" w:rsidR="00DE22F1" w:rsidRPr="0079298B" w:rsidRDefault="00DE22F1" w:rsidP="00DE22F1">
            <w:pPr>
              <w:autoSpaceDE w:val="0"/>
              <w:autoSpaceDN w:val="0"/>
              <w:adjustRightInd w:val="0"/>
              <w:rPr>
                <w:sz w:val="20"/>
                <w:szCs w:val="20"/>
                <w:lang w:val="en-US"/>
              </w:rPr>
            </w:pPr>
            <w:r w:rsidRPr="007E0F9C">
              <w:rPr>
                <w:sz w:val="20"/>
                <w:szCs w:val="20"/>
                <w:lang w:val="en-US"/>
              </w:rPr>
              <w:t xml:space="preserve">Element for integration of elements that are referenced in the </w:t>
            </w:r>
            <w:r>
              <w:rPr>
                <w:sz w:val="20"/>
                <w:szCs w:val="20"/>
                <w:lang w:val="en-US"/>
              </w:rPr>
              <w:t>PresentationDetails</w:t>
            </w:r>
            <w:r w:rsidRPr="007E0F9C">
              <w:rPr>
                <w:sz w:val="20"/>
                <w:szCs w:val="20"/>
                <w:lang w:val="en-US"/>
              </w:rPr>
              <w:t xml:space="preserve">Extension element of the ebInterfaceExtension.xsd Schema or </w:t>
            </w:r>
            <w:r>
              <w:rPr>
                <w:sz w:val="20"/>
                <w:szCs w:val="20"/>
                <w:lang w:val="en-US"/>
              </w:rPr>
              <w:t>originate</w:t>
            </w:r>
            <w:r w:rsidRPr="007E0F9C">
              <w:rPr>
                <w:sz w:val="20"/>
                <w:szCs w:val="20"/>
                <w:lang w:val="en-US"/>
              </w:rPr>
              <w:t xml:space="preserve"> from another arbitrary namespace.</w:t>
            </w:r>
          </w:p>
        </w:tc>
        <w:tc>
          <w:tcPr>
            <w:tcW w:w="900" w:type="dxa"/>
            <w:tcBorders>
              <w:top w:val="single" w:sz="4" w:space="0" w:color="000000"/>
              <w:left w:val="single" w:sz="4" w:space="0" w:color="000000"/>
              <w:bottom w:val="single" w:sz="4" w:space="0" w:color="000000"/>
              <w:right w:val="single" w:sz="4" w:space="0" w:color="000000"/>
            </w:tcBorders>
          </w:tcPr>
          <w:p w14:paraId="4F843B97" w14:textId="77777777" w:rsidR="00DE22F1" w:rsidRPr="0079298B" w:rsidRDefault="00DE22F1" w:rsidP="006A35C9">
            <w:pPr>
              <w:autoSpaceDE w:val="0"/>
              <w:autoSpaceDN w:val="0"/>
              <w:adjustRightInd w:val="0"/>
              <w:rPr>
                <w:color w:val="000000"/>
                <w:sz w:val="20"/>
                <w:szCs w:val="20"/>
                <w:lang w:val="en-US"/>
              </w:rPr>
            </w:pPr>
            <w:r w:rsidRPr="0079298B">
              <w:rPr>
                <w:sz w:val="20"/>
                <w:szCs w:val="20"/>
                <w:lang w:val="en-US"/>
              </w:rPr>
              <w:t>Element</w:t>
            </w:r>
          </w:p>
        </w:tc>
        <w:tc>
          <w:tcPr>
            <w:tcW w:w="900" w:type="dxa"/>
            <w:tcBorders>
              <w:top w:val="single" w:sz="4" w:space="0" w:color="000000"/>
              <w:left w:val="single" w:sz="4" w:space="0" w:color="000000"/>
              <w:bottom w:val="single" w:sz="4" w:space="0" w:color="000000"/>
              <w:right w:val="single" w:sz="4" w:space="0" w:color="000000"/>
            </w:tcBorders>
          </w:tcPr>
          <w:p w14:paraId="1EEEFCE1" w14:textId="77777777" w:rsidR="00DE22F1" w:rsidRPr="0079298B" w:rsidRDefault="00DE22F1" w:rsidP="006A35C9">
            <w:pPr>
              <w:autoSpaceDE w:val="0"/>
              <w:autoSpaceDN w:val="0"/>
              <w:adjustRightInd w:val="0"/>
              <w:jc w:val="center"/>
              <w:rPr>
                <w:color w:val="000000"/>
                <w:sz w:val="20"/>
                <w:szCs w:val="20"/>
                <w:lang w:val="en-US"/>
              </w:rPr>
            </w:pPr>
            <w:r w:rsidRPr="0079298B">
              <w:rPr>
                <w:sz w:val="20"/>
                <w:szCs w:val="20"/>
                <w:lang w:val="en-US"/>
              </w:rPr>
              <w:t>0..1</w:t>
            </w:r>
          </w:p>
        </w:tc>
        <w:tc>
          <w:tcPr>
            <w:tcW w:w="1620" w:type="dxa"/>
            <w:tcBorders>
              <w:top w:val="single" w:sz="4" w:space="0" w:color="000000"/>
              <w:left w:val="single" w:sz="4" w:space="0" w:color="000000"/>
              <w:bottom w:val="single" w:sz="4" w:space="0" w:color="000000"/>
              <w:right w:val="single" w:sz="4" w:space="0" w:color="000000"/>
            </w:tcBorders>
          </w:tcPr>
          <w:p w14:paraId="5168023A" w14:textId="1F594980" w:rsidR="00DE22F1" w:rsidRPr="0079298B" w:rsidRDefault="00DE22F1" w:rsidP="006A35C9">
            <w:pPr>
              <w:autoSpaceDE w:val="0"/>
              <w:autoSpaceDN w:val="0"/>
              <w:adjustRightInd w:val="0"/>
              <w:rPr>
                <w:color w:val="000000"/>
                <w:sz w:val="20"/>
                <w:szCs w:val="20"/>
                <w:lang w:val="en-US"/>
              </w:rPr>
            </w:pPr>
            <w:r w:rsidRPr="007E0F9C">
              <w:rPr>
                <w:sz w:val="20"/>
                <w:szCs w:val="20"/>
                <w:lang w:val="en-US"/>
              </w:rPr>
              <w:t>XML composite (defined in ebInterfaceExtension.xsd)</w:t>
            </w:r>
          </w:p>
        </w:tc>
      </w:tr>
    </w:tbl>
    <w:p w14:paraId="59710FFC" w14:textId="77777777" w:rsidR="00100A82" w:rsidRPr="0079298B" w:rsidRDefault="00100A82" w:rsidP="00100A82">
      <w:pPr>
        <w:rPr>
          <w:lang w:val="en-US"/>
        </w:rPr>
      </w:pPr>
    </w:p>
    <w:p w14:paraId="617F157B" w14:textId="347F04B4" w:rsidR="00100A82" w:rsidRPr="0079298B" w:rsidRDefault="00DE22F1" w:rsidP="00100A82">
      <w:pPr>
        <w:rPr>
          <w:b/>
          <w:i/>
          <w:lang w:val="en-US"/>
        </w:rPr>
      </w:pPr>
      <w:r>
        <w:rPr>
          <w:b/>
          <w:i/>
          <w:lang w:val="en-US"/>
        </w:rPr>
        <w:t>Example</w:t>
      </w:r>
      <w:r w:rsidR="00100A82" w:rsidRPr="0079298B">
        <w:rPr>
          <w:b/>
          <w:i/>
          <w:lang w:val="en-US"/>
        </w:rPr>
        <w:t>:</w:t>
      </w:r>
    </w:p>
    <w:p w14:paraId="6367EED7"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79298B">
        <w:rPr>
          <w:rFonts w:ascii="Courier New" w:hAnsi="Courier New" w:cs="Courier New"/>
          <w:color w:val="000000"/>
          <w:sz w:val="20"/>
          <w:szCs w:val="20"/>
          <w:lang w:val="en-US" w:eastAsia="de-DE"/>
        </w:rPr>
        <w:t>…</w:t>
      </w:r>
    </w:p>
    <w:p w14:paraId="2542A22C"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79298B">
        <w:rPr>
          <w:rFonts w:ascii="Courier New" w:hAnsi="Courier New" w:cs="Courier New"/>
          <w:color w:val="0000FF"/>
          <w:sz w:val="20"/>
          <w:szCs w:val="20"/>
          <w:lang w:val="en-US" w:eastAsia="de-DE"/>
        </w:rPr>
        <w:t>&lt;</w:t>
      </w:r>
      <w:r w:rsidRPr="0079298B">
        <w:rPr>
          <w:rFonts w:ascii="Courier New" w:hAnsi="Courier New" w:cs="Courier New"/>
          <w:color w:val="800000"/>
          <w:sz w:val="20"/>
          <w:szCs w:val="20"/>
          <w:lang w:val="en-US" w:eastAsia="de-DE"/>
        </w:rPr>
        <w:t>eb:PresentationDetails</w:t>
      </w:r>
      <w:r w:rsidRPr="0079298B">
        <w:rPr>
          <w:rFonts w:ascii="Courier New" w:hAnsi="Courier New" w:cs="Courier New"/>
          <w:color w:val="0000FF"/>
          <w:sz w:val="20"/>
          <w:szCs w:val="20"/>
          <w:lang w:val="en-US" w:eastAsia="de-DE"/>
        </w:rPr>
        <w:t>&gt;</w:t>
      </w:r>
    </w:p>
    <w:p w14:paraId="08543353"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79298B">
        <w:rPr>
          <w:rFonts w:ascii="Courier New" w:hAnsi="Courier New" w:cs="Courier New"/>
          <w:color w:val="000000"/>
          <w:sz w:val="20"/>
          <w:szCs w:val="20"/>
          <w:lang w:val="en-US" w:eastAsia="de-DE"/>
        </w:rPr>
        <w:tab/>
      </w:r>
      <w:r w:rsidRPr="0079298B">
        <w:rPr>
          <w:rFonts w:ascii="Courier New" w:hAnsi="Courier New" w:cs="Courier New"/>
          <w:color w:val="0000FF"/>
          <w:sz w:val="20"/>
          <w:szCs w:val="20"/>
          <w:lang w:val="en-US" w:eastAsia="de-DE"/>
        </w:rPr>
        <w:t>&lt;</w:t>
      </w:r>
      <w:r w:rsidRPr="0079298B">
        <w:rPr>
          <w:rFonts w:ascii="Courier New" w:hAnsi="Courier New" w:cs="Courier New"/>
          <w:color w:val="800000"/>
          <w:sz w:val="20"/>
          <w:szCs w:val="20"/>
          <w:lang w:val="en-US" w:eastAsia="de-DE"/>
        </w:rPr>
        <w:t>eb:URL</w:t>
      </w:r>
      <w:r w:rsidRPr="0079298B">
        <w:rPr>
          <w:rFonts w:ascii="Courier New" w:hAnsi="Courier New" w:cs="Courier New"/>
          <w:color w:val="0000FF"/>
          <w:sz w:val="20"/>
          <w:szCs w:val="20"/>
          <w:lang w:val="en-US" w:eastAsia="de-DE"/>
        </w:rPr>
        <w:t>&gt;</w:t>
      </w:r>
      <w:r w:rsidRPr="0079298B">
        <w:rPr>
          <w:rFonts w:ascii="Courier New" w:hAnsi="Courier New" w:cs="Courier New"/>
          <w:color w:val="000000"/>
          <w:sz w:val="20"/>
          <w:szCs w:val="20"/>
          <w:lang w:val="en-US" w:eastAsia="de-DE"/>
        </w:rPr>
        <w:t>http://www.willi.at</w:t>
      </w:r>
      <w:r w:rsidRPr="0079298B">
        <w:rPr>
          <w:rFonts w:ascii="Courier New" w:hAnsi="Courier New" w:cs="Courier New"/>
          <w:color w:val="0000FF"/>
          <w:sz w:val="20"/>
          <w:szCs w:val="20"/>
          <w:lang w:val="en-US" w:eastAsia="de-DE"/>
        </w:rPr>
        <w:t>&lt;/</w:t>
      </w:r>
      <w:r w:rsidRPr="0079298B">
        <w:rPr>
          <w:rFonts w:ascii="Courier New" w:hAnsi="Courier New" w:cs="Courier New"/>
          <w:color w:val="800000"/>
          <w:sz w:val="20"/>
          <w:szCs w:val="20"/>
          <w:lang w:val="en-US" w:eastAsia="de-DE"/>
        </w:rPr>
        <w:t>eb:URL</w:t>
      </w:r>
      <w:r w:rsidRPr="0079298B">
        <w:rPr>
          <w:rFonts w:ascii="Courier New" w:hAnsi="Courier New" w:cs="Courier New"/>
          <w:color w:val="0000FF"/>
          <w:sz w:val="20"/>
          <w:szCs w:val="20"/>
          <w:lang w:val="en-US" w:eastAsia="de-DE"/>
        </w:rPr>
        <w:t>&gt;</w:t>
      </w:r>
    </w:p>
    <w:p w14:paraId="2141B99E"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lang w:val="en-US" w:eastAsia="de-DE"/>
        </w:rPr>
      </w:pPr>
      <w:r w:rsidRPr="0079298B">
        <w:rPr>
          <w:rFonts w:ascii="Courier New" w:hAnsi="Courier New" w:cs="Courier New"/>
          <w:color w:val="000000"/>
          <w:sz w:val="20"/>
          <w:szCs w:val="20"/>
          <w:lang w:val="en-US" w:eastAsia="de-DE"/>
        </w:rPr>
        <w:tab/>
      </w:r>
      <w:r w:rsidRPr="0079298B">
        <w:rPr>
          <w:rFonts w:ascii="Courier New" w:hAnsi="Courier New" w:cs="Courier New"/>
          <w:color w:val="0000FF"/>
          <w:sz w:val="20"/>
          <w:szCs w:val="20"/>
          <w:lang w:val="en-US" w:eastAsia="de-DE"/>
        </w:rPr>
        <w:t>&lt;</w:t>
      </w:r>
      <w:r w:rsidRPr="0079298B">
        <w:rPr>
          <w:rFonts w:ascii="Courier New" w:hAnsi="Courier New" w:cs="Courier New"/>
          <w:color w:val="800000"/>
          <w:sz w:val="20"/>
          <w:szCs w:val="20"/>
          <w:lang w:val="en-US" w:eastAsia="de-DE"/>
        </w:rPr>
        <w:t>eb:LogoURL</w:t>
      </w:r>
      <w:r w:rsidRPr="0079298B">
        <w:rPr>
          <w:rFonts w:ascii="Courier New" w:hAnsi="Courier New" w:cs="Courier New"/>
          <w:color w:val="0000FF"/>
          <w:sz w:val="20"/>
          <w:szCs w:val="20"/>
          <w:lang w:val="en-US" w:eastAsia="de-DE"/>
        </w:rPr>
        <w:t>&gt;</w:t>
      </w:r>
    </w:p>
    <w:p w14:paraId="717A9A4B"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79298B">
        <w:rPr>
          <w:rFonts w:ascii="Courier New" w:hAnsi="Courier New" w:cs="Courier New"/>
          <w:color w:val="000000"/>
          <w:sz w:val="20"/>
          <w:szCs w:val="20"/>
          <w:lang w:val="en-US" w:eastAsia="de-DE"/>
        </w:rPr>
        <w:tab/>
      </w:r>
      <w:r w:rsidRPr="0079298B">
        <w:rPr>
          <w:rFonts w:ascii="Courier New" w:hAnsi="Courier New" w:cs="Courier New"/>
          <w:color w:val="000000"/>
          <w:sz w:val="20"/>
          <w:szCs w:val="20"/>
          <w:lang w:val="en-US" w:eastAsia="de-DE"/>
        </w:rPr>
        <w:tab/>
        <w:t>https://b-test.ebpp.at/comres/ebinterface-willi.gif</w:t>
      </w:r>
    </w:p>
    <w:p w14:paraId="077E1C6C"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79298B">
        <w:rPr>
          <w:rFonts w:ascii="Courier New" w:hAnsi="Courier New" w:cs="Courier New"/>
          <w:color w:val="000000"/>
          <w:sz w:val="20"/>
          <w:szCs w:val="20"/>
          <w:lang w:val="en-US" w:eastAsia="de-DE"/>
        </w:rPr>
        <w:tab/>
      </w:r>
      <w:r w:rsidRPr="0079298B">
        <w:rPr>
          <w:rFonts w:ascii="Courier New" w:hAnsi="Courier New" w:cs="Courier New"/>
          <w:color w:val="0000FF"/>
          <w:sz w:val="20"/>
          <w:szCs w:val="20"/>
          <w:lang w:val="en-US" w:eastAsia="de-DE"/>
        </w:rPr>
        <w:t>&lt;/</w:t>
      </w:r>
      <w:r w:rsidRPr="0079298B">
        <w:rPr>
          <w:rFonts w:ascii="Courier New" w:hAnsi="Courier New" w:cs="Courier New"/>
          <w:color w:val="800000"/>
          <w:sz w:val="20"/>
          <w:szCs w:val="20"/>
          <w:lang w:val="en-US" w:eastAsia="de-DE"/>
        </w:rPr>
        <w:t>eb:LogoURL</w:t>
      </w:r>
      <w:r w:rsidRPr="0079298B">
        <w:rPr>
          <w:rFonts w:ascii="Courier New" w:hAnsi="Courier New" w:cs="Courier New"/>
          <w:color w:val="0000FF"/>
          <w:sz w:val="20"/>
          <w:szCs w:val="20"/>
          <w:lang w:val="en-US" w:eastAsia="de-DE"/>
        </w:rPr>
        <w:t>&gt;</w:t>
      </w:r>
    </w:p>
    <w:p w14:paraId="0C150160" w14:textId="77777777" w:rsidR="00100A82" w:rsidRPr="0079298B"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79298B">
        <w:rPr>
          <w:rFonts w:ascii="Courier New" w:hAnsi="Courier New" w:cs="Courier New"/>
          <w:color w:val="000000"/>
          <w:sz w:val="20"/>
          <w:szCs w:val="20"/>
          <w:lang w:val="en-US" w:eastAsia="de-DE"/>
        </w:rPr>
        <w:tab/>
      </w:r>
      <w:r w:rsidRPr="0079298B">
        <w:rPr>
          <w:rFonts w:ascii="Courier New" w:hAnsi="Courier New" w:cs="Courier New"/>
          <w:color w:val="0000FF"/>
          <w:sz w:val="20"/>
          <w:szCs w:val="20"/>
          <w:lang w:val="en-US" w:eastAsia="de-DE"/>
        </w:rPr>
        <w:t>&lt;</w:t>
      </w:r>
      <w:r w:rsidRPr="0079298B">
        <w:rPr>
          <w:rFonts w:ascii="Courier New" w:hAnsi="Courier New" w:cs="Courier New"/>
          <w:color w:val="800000"/>
          <w:sz w:val="20"/>
          <w:szCs w:val="20"/>
          <w:lang w:val="en-US" w:eastAsia="de-DE"/>
        </w:rPr>
        <w:t>eb:LayoutID</w:t>
      </w:r>
      <w:r w:rsidRPr="0079298B">
        <w:rPr>
          <w:rFonts w:ascii="Courier New" w:hAnsi="Courier New" w:cs="Courier New"/>
          <w:color w:val="0000FF"/>
          <w:sz w:val="20"/>
          <w:szCs w:val="20"/>
          <w:lang w:val="en-US" w:eastAsia="de-DE"/>
        </w:rPr>
        <w:t>&gt;</w:t>
      </w:r>
      <w:r w:rsidRPr="0079298B">
        <w:rPr>
          <w:rFonts w:ascii="Courier New" w:hAnsi="Courier New" w:cs="Courier New"/>
          <w:color w:val="000000"/>
          <w:sz w:val="20"/>
          <w:szCs w:val="20"/>
          <w:lang w:val="en-US" w:eastAsia="de-DE"/>
        </w:rPr>
        <w:t>0100</w:t>
      </w:r>
      <w:r w:rsidRPr="0079298B">
        <w:rPr>
          <w:rFonts w:ascii="Courier New" w:hAnsi="Courier New" w:cs="Courier New"/>
          <w:color w:val="0000FF"/>
          <w:sz w:val="20"/>
          <w:szCs w:val="20"/>
          <w:lang w:val="en-US" w:eastAsia="de-DE"/>
        </w:rPr>
        <w:t>&lt;/</w:t>
      </w:r>
      <w:r w:rsidRPr="0079298B">
        <w:rPr>
          <w:rFonts w:ascii="Courier New" w:hAnsi="Courier New" w:cs="Courier New"/>
          <w:color w:val="800000"/>
          <w:sz w:val="20"/>
          <w:szCs w:val="20"/>
          <w:lang w:val="en-US" w:eastAsia="de-DE"/>
        </w:rPr>
        <w:t>eb:LayoutID</w:t>
      </w:r>
      <w:r w:rsidRPr="0079298B">
        <w:rPr>
          <w:rFonts w:ascii="Courier New" w:hAnsi="Courier New" w:cs="Courier New"/>
          <w:color w:val="0000FF"/>
          <w:sz w:val="20"/>
          <w:szCs w:val="20"/>
          <w:lang w:val="en-US" w:eastAsia="de-DE"/>
        </w:rPr>
        <w:t>&gt;</w:t>
      </w:r>
    </w:p>
    <w:p w14:paraId="1CE284D0" w14:textId="77777777" w:rsidR="00100A82" w:rsidRPr="0079298B" w:rsidRDefault="00100A82"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DE"/>
        </w:rPr>
      </w:pPr>
      <w:r w:rsidRPr="0079298B">
        <w:rPr>
          <w:rFonts w:ascii="Courier New" w:hAnsi="Courier New" w:cs="Courier New"/>
          <w:color w:val="0000FF"/>
          <w:sz w:val="20"/>
          <w:szCs w:val="20"/>
          <w:lang w:val="en-US" w:eastAsia="de-DE"/>
        </w:rPr>
        <w:t>&lt;/</w:t>
      </w:r>
      <w:r w:rsidRPr="0079298B">
        <w:rPr>
          <w:rFonts w:ascii="Courier New" w:hAnsi="Courier New" w:cs="Courier New"/>
          <w:color w:val="800000"/>
          <w:sz w:val="20"/>
          <w:szCs w:val="20"/>
          <w:lang w:val="en-US" w:eastAsia="de-DE"/>
        </w:rPr>
        <w:t>eb:PresentationDetails</w:t>
      </w:r>
      <w:r w:rsidRPr="0079298B">
        <w:rPr>
          <w:rFonts w:ascii="Courier New" w:hAnsi="Courier New" w:cs="Courier New"/>
          <w:color w:val="0000FF"/>
          <w:sz w:val="20"/>
          <w:szCs w:val="20"/>
          <w:lang w:val="en-US" w:eastAsia="de-DE"/>
        </w:rPr>
        <w:t>&gt;</w:t>
      </w:r>
    </w:p>
    <w:p w14:paraId="390DD73C" w14:textId="77777777" w:rsidR="00100A82" w:rsidRPr="0079298B" w:rsidRDefault="00100A82" w:rsidP="00F14AF1">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79298B">
        <w:rPr>
          <w:rFonts w:ascii="Courier New" w:hAnsi="Courier New" w:cs="Courier New"/>
          <w:color w:val="0000FF"/>
          <w:sz w:val="20"/>
          <w:szCs w:val="20"/>
          <w:lang w:val="en-US" w:eastAsia="de-DE"/>
        </w:rPr>
        <w:t>…</w:t>
      </w:r>
    </w:p>
    <w:p w14:paraId="6306F110" w14:textId="77777777" w:rsidR="00100A82" w:rsidRPr="0079298B" w:rsidRDefault="00100A82" w:rsidP="00100A82">
      <w:pPr>
        <w:pStyle w:val="Default"/>
        <w:rPr>
          <w:lang w:val="en-US"/>
        </w:rPr>
      </w:pPr>
    </w:p>
    <w:p w14:paraId="1C5ACB9B" w14:textId="77777777" w:rsidR="00E901DD" w:rsidRPr="0079298B" w:rsidRDefault="00E901DD">
      <w:pPr>
        <w:rPr>
          <w:rFonts w:ascii="Arial" w:hAnsi="Arial" w:cs="Arial"/>
          <w:b/>
          <w:bCs/>
          <w:kern w:val="32"/>
          <w:sz w:val="32"/>
          <w:szCs w:val="32"/>
          <w:highlight w:val="lightGray"/>
          <w:lang w:val="en-US"/>
        </w:rPr>
      </w:pPr>
      <w:bookmarkStart w:id="87" w:name="_Ref304384515"/>
      <w:r w:rsidRPr="0079298B">
        <w:rPr>
          <w:highlight w:val="lightGray"/>
          <w:lang w:val="en-US"/>
        </w:rPr>
        <w:br w:type="page"/>
      </w:r>
    </w:p>
    <w:p w14:paraId="6241B626" w14:textId="77777777" w:rsidR="00D9268F" w:rsidRPr="0079298B" w:rsidRDefault="00D9268F" w:rsidP="00A53648">
      <w:pPr>
        <w:pStyle w:val="Heading1"/>
        <w:rPr>
          <w:lang w:val="en-US"/>
        </w:rPr>
      </w:pPr>
      <w:bookmarkStart w:id="88" w:name="_Ref305571140"/>
      <w:bookmarkStart w:id="89" w:name="_Toc258480977"/>
      <w:r w:rsidRPr="0079298B">
        <w:rPr>
          <w:lang w:val="en-US"/>
        </w:rPr>
        <w:lastRenderedPageBreak/>
        <w:t>Der ebInterface 4.</w:t>
      </w:r>
      <w:r w:rsidR="00355293" w:rsidRPr="0079298B">
        <w:rPr>
          <w:lang w:val="en-US"/>
        </w:rPr>
        <w:t>x</w:t>
      </w:r>
      <w:r w:rsidRPr="0079298B">
        <w:rPr>
          <w:lang w:val="en-US"/>
        </w:rPr>
        <w:t xml:space="preserve"> Extension Mechanismus</w:t>
      </w:r>
      <w:bookmarkEnd w:id="87"/>
      <w:bookmarkEnd w:id="88"/>
      <w:bookmarkEnd w:id="89"/>
    </w:p>
    <w:p w14:paraId="5F92816E" w14:textId="1ADEDFFC" w:rsidR="00DE22F1" w:rsidRPr="007E0F9C" w:rsidRDefault="00DE22F1" w:rsidP="00DE22F1">
      <w:pPr>
        <w:jc w:val="both"/>
        <w:rPr>
          <w:lang w:val="en-US"/>
        </w:rPr>
      </w:pPr>
      <w:r w:rsidRPr="007E0F9C">
        <w:rPr>
          <w:lang w:val="en-US"/>
        </w:rPr>
        <w:t>A significant innovation of ebInterface, in comparison to the previous versions, is the possibility to include structural extensions in an ebInterfac</w:t>
      </w:r>
      <w:r>
        <w:rPr>
          <w:lang w:val="en-US"/>
        </w:rPr>
        <w:t>e 4.x</w:t>
      </w:r>
      <w:r w:rsidRPr="007E0F9C">
        <w:rPr>
          <w:lang w:val="en-US"/>
        </w:rPr>
        <w:t xml:space="preserve"> instance. In the previous versions of ebInterface extensions were only possible on the highest (=Invoice) level and on the billing details (=ListLineItem) level. </w:t>
      </w:r>
    </w:p>
    <w:p w14:paraId="127C3234" w14:textId="77777777" w:rsidR="00DE22F1" w:rsidRPr="007E0F9C" w:rsidRDefault="00DE22F1" w:rsidP="00DE22F1">
      <w:pPr>
        <w:jc w:val="both"/>
        <w:rPr>
          <w:lang w:val="en-US"/>
        </w:rPr>
      </w:pPr>
    </w:p>
    <w:p w14:paraId="419EB52E" w14:textId="340A21FE" w:rsidR="00DE22F1" w:rsidRPr="007E0F9C" w:rsidRDefault="00DE22F1" w:rsidP="00DE22F1">
      <w:pPr>
        <w:jc w:val="both"/>
        <w:rPr>
          <w:lang w:val="en-US"/>
        </w:rPr>
      </w:pPr>
      <w:r>
        <w:rPr>
          <w:lang w:val="en-US"/>
        </w:rPr>
        <w:t>In ebInterface 4.x</w:t>
      </w:r>
      <w:r w:rsidRPr="007E0F9C">
        <w:rPr>
          <w:lang w:val="en-US"/>
        </w:rPr>
        <w:t xml:space="preserve"> extensions are possible on every different element on root (=Invoice) level, as well as on ListLineItem level. For this purpose, a coupling scheme (ebInterfaceExtension.xsd) is </w:t>
      </w:r>
      <w:r>
        <w:rPr>
          <w:lang w:val="en-US"/>
        </w:rPr>
        <w:t>included in the ebInterface 4.x</w:t>
      </w:r>
      <w:r w:rsidRPr="007E0F9C">
        <w:rPr>
          <w:lang w:val="en-US"/>
        </w:rPr>
        <w:t xml:space="preserve"> scheme, in which the allowed extensions are referenced. The following figure demonstrates the concept of the ebInterfaceExtension.xsd coupling scheme.</w:t>
      </w:r>
    </w:p>
    <w:p w14:paraId="56A066EB" w14:textId="77777777" w:rsidR="00D9268F" w:rsidRPr="0079298B" w:rsidRDefault="00D9268F" w:rsidP="00D9268F">
      <w:pPr>
        <w:jc w:val="both"/>
        <w:rPr>
          <w:lang w:val="en-US"/>
        </w:rPr>
      </w:pPr>
    </w:p>
    <w:p w14:paraId="62993264" w14:textId="77777777" w:rsidR="00D9268F" w:rsidRPr="0079298B" w:rsidRDefault="00C44A86" w:rsidP="00D9268F">
      <w:pPr>
        <w:jc w:val="both"/>
        <w:rPr>
          <w:lang w:val="en-US"/>
        </w:rPr>
      </w:pPr>
      <w:r w:rsidRPr="0079298B">
        <w:rPr>
          <w:noProof/>
          <w:lang w:val="en-US"/>
        </w:rPr>
        <w:drawing>
          <wp:inline distT="0" distB="0" distL="0" distR="0" wp14:anchorId="29A58092" wp14:editId="4D421AA9">
            <wp:extent cx="5756910" cy="3686810"/>
            <wp:effectExtent l="0" t="0" r="0" b="889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3686810"/>
                    </a:xfrm>
                    <a:prstGeom prst="rect">
                      <a:avLst/>
                    </a:prstGeom>
                    <a:noFill/>
                    <a:ln>
                      <a:noFill/>
                    </a:ln>
                  </pic:spPr>
                </pic:pic>
              </a:graphicData>
            </a:graphic>
          </wp:inline>
        </w:drawing>
      </w:r>
    </w:p>
    <w:p w14:paraId="23644FC7" w14:textId="77777777" w:rsidR="00DE22F1" w:rsidRPr="007E0F9C" w:rsidRDefault="00DE22F1" w:rsidP="00DE22F1">
      <w:pPr>
        <w:jc w:val="both"/>
        <w:rPr>
          <w:lang w:val="en-US"/>
        </w:rPr>
      </w:pPr>
      <w:r w:rsidRPr="007E0F9C">
        <w:rPr>
          <w:lang w:val="en-US"/>
        </w:rPr>
        <w:t xml:space="preserve">For each element on the root level (i.e., Delivery, Biller, etc.) an extension point is defined. Additionally, there is, as it already </w:t>
      </w:r>
      <w:r>
        <w:rPr>
          <w:lang w:val="en-US"/>
        </w:rPr>
        <w:t xml:space="preserve">existed </w:t>
      </w:r>
      <w:r w:rsidRPr="007E0F9C">
        <w:rPr>
          <w:lang w:val="en-US"/>
        </w:rPr>
        <w:t xml:space="preserve">in the previous versions of ebInterface, a root extension point on the highest level. Each extension point refers to a particular element, which is defined in the coupling scheme ebInterfaceExtension.xsd. </w:t>
      </w:r>
    </w:p>
    <w:p w14:paraId="5A555B29" w14:textId="77777777" w:rsidR="00DE22F1" w:rsidRPr="007E0F9C" w:rsidRDefault="00DE22F1" w:rsidP="00DE22F1">
      <w:pPr>
        <w:jc w:val="both"/>
        <w:rPr>
          <w:lang w:val="en-US"/>
        </w:rPr>
      </w:pPr>
    </w:p>
    <w:p w14:paraId="179713E1" w14:textId="77777777" w:rsidR="00DE22F1" w:rsidRPr="007E0F9C" w:rsidRDefault="00DE22F1" w:rsidP="00DE22F1">
      <w:pPr>
        <w:jc w:val="both"/>
        <w:rPr>
          <w:lang w:val="en-US"/>
        </w:rPr>
      </w:pPr>
      <w:r w:rsidRPr="007E0F9C">
        <w:rPr>
          <w:lang w:val="en-US"/>
        </w:rPr>
        <w:t>On the one hand, elements of ebInterface-allowed extension schemes are referenced in the different extension elements of the coupling scheme. On the other hand, a custom element</w:t>
      </w:r>
      <w:r w:rsidRPr="00AB31F9">
        <w:rPr>
          <w:lang w:val="en-US"/>
        </w:rPr>
        <w:t xml:space="preserve"> </w:t>
      </w:r>
      <w:r w:rsidRPr="007E0F9C">
        <w:rPr>
          <w:lang w:val="en-US"/>
        </w:rPr>
        <w:t xml:space="preserve">is defined in each extension element, </w:t>
      </w:r>
      <w:r>
        <w:rPr>
          <w:lang w:val="en-US"/>
        </w:rPr>
        <w:t>according to</w:t>
      </w:r>
      <w:r w:rsidRPr="007E0F9C">
        <w:rPr>
          <w:lang w:val="en-US"/>
        </w:rPr>
        <w:t xml:space="preserve"> the previous versions of ebInterface. The following figure exemplarily demonstrates the extension element DeliveryExtension of the ebInterfaceExtension.xsd Schema.</w:t>
      </w:r>
    </w:p>
    <w:p w14:paraId="62011092" w14:textId="77777777" w:rsidR="00950217" w:rsidRPr="0079298B" w:rsidRDefault="00950217" w:rsidP="00950217">
      <w:pPr>
        <w:jc w:val="both"/>
        <w:rPr>
          <w:lang w:val="en-US"/>
        </w:rPr>
      </w:pPr>
    </w:p>
    <w:p w14:paraId="5DE59032" w14:textId="77777777" w:rsidR="00950217" w:rsidRPr="0079298B" w:rsidRDefault="00950217" w:rsidP="00950217">
      <w:pPr>
        <w:jc w:val="both"/>
        <w:rPr>
          <w:lang w:val="en-US"/>
        </w:rPr>
      </w:pPr>
      <w:r w:rsidRPr="0079298B">
        <w:rPr>
          <w:noProof/>
          <w:lang w:val="en-US"/>
        </w:rPr>
        <w:lastRenderedPageBreak/>
        <w:drawing>
          <wp:inline distT="0" distB="0" distL="0" distR="0" wp14:anchorId="7C059304" wp14:editId="7CE6078C">
            <wp:extent cx="5753100" cy="17049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4AD9C23A" w14:textId="77777777" w:rsidR="00950217" w:rsidRPr="0079298B" w:rsidRDefault="00950217" w:rsidP="00950217">
      <w:pPr>
        <w:jc w:val="both"/>
        <w:rPr>
          <w:lang w:val="en-US"/>
        </w:rPr>
      </w:pPr>
    </w:p>
    <w:p w14:paraId="14108C38" w14:textId="77777777" w:rsidR="00DE22F1" w:rsidRPr="007E0F9C" w:rsidRDefault="00DE22F1" w:rsidP="00DE22F1">
      <w:pPr>
        <w:jc w:val="both"/>
        <w:rPr>
          <w:lang w:val="en-US"/>
        </w:rPr>
      </w:pPr>
      <w:r w:rsidRPr="007E0F9C">
        <w:rPr>
          <w:lang w:val="en-US"/>
        </w:rPr>
        <w:t>The extension schemes of ebInterface are maintained</w:t>
      </w:r>
      <w:r w:rsidRPr="007E0F9C">
        <w:rPr>
          <w:color w:val="FF0000"/>
          <w:lang w:val="en-US"/>
        </w:rPr>
        <w:t xml:space="preserve"> </w:t>
      </w:r>
      <w:r w:rsidRPr="007E0F9C">
        <w:rPr>
          <w:lang w:val="en-US"/>
        </w:rPr>
        <w:t>for each industrial sector (i.e., telecom, pharmaceutical industry, etc.) and represent domain-specific attributes and elements, which are not included in the core scheme</w:t>
      </w:r>
      <w:r w:rsidRPr="007E0F9C">
        <w:rPr>
          <w:color w:val="FF0000"/>
          <w:lang w:val="en-US"/>
        </w:rPr>
        <w:t xml:space="preserve"> </w:t>
      </w:r>
      <w:r w:rsidRPr="007E0F9C">
        <w:rPr>
          <w:lang w:val="en-US"/>
        </w:rPr>
        <w:t xml:space="preserve">of ebInterface. </w:t>
      </w:r>
      <w:r>
        <w:rPr>
          <w:lang w:val="en-US"/>
        </w:rPr>
        <w:t>T</w:t>
      </w:r>
      <w:r w:rsidRPr="007E0F9C">
        <w:rPr>
          <w:lang w:val="en-US"/>
        </w:rPr>
        <w:t>he above figure show</w:t>
      </w:r>
      <w:r>
        <w:rPr>
          <w:lang w:val="en-US"/>
        </w:rPr>
        <w:t>s</w:t>
      </w:r>
      <w:r w:rsidRPr="007E0F9C" w:rsidDel="00AB31F9">
        <w:rPr>
          <w:lang w:val="en-US"/>
        </w:rPr>
        <w:t xml:space="preserve"> </w:t>
      </w:r>
      <w:r w:rsidRPr="007E0F9C">
        <w:rPr>
          <w:lang w:val="en-US"/>
        </w:rPr>
        <w:t xml:space="preserve">the extension scheme of the Austrian social insurance system (sv:DeliveryExtension) exemplarily. </w:t>
      </w:r>
    </w:p>
    <w:p w14:paraId="59DFFF48" w14:textId="77777777" w:rsidR="00DE22F1" w:rsidRPr="007E0F9C" w:rsidRDefault="00DE22F1" w:rsidP="00DE22F1">
      <w:pPr>
        <w:jc w:val="both"/>
        <w:rPr>
          <w:lang w:val="en-US"/>
        </w:rPr>
      </w:pPr>
    </w:p>
    <w:p w14:paraId="01515D2E" w14:textId="77777777" w:rsidR="00DE22F1" w:rsidRPr="007E0F9C" w:rsidRDefault="00DE22F1" w:rsidP="00DE22F1">
      <w:pPr>
        <w:jc w:val="both"/>
        <w:rPr>
          <w:lang w:val="en-US"/>
        </w:rPr>
      </w:pPr>
      <w:r w:rsidRPr="007E0F9C">
        <w:rPr>
          <w:lang w:val="en-US"/>
        </w:rPr>
        <w:t xml:space="preserve">Additionally, the custom element allows the integration of arbitrary XML elements and attributes in every extension point. Making use of including any kind of XML should only be done in case of specific (i.e. bilateral) requirements. In case arbitrary XML elements are included in the extension points, it should not be assumed that the receiver is able to process with all elements.          </w:t>
      </w:r>
    </w:p>
    <w:p w14:paraId="29705008" w14:textId="77777777" w:rsidR="00DE22F1" w:rsidRPr="007E0F9C" w:rsidRDefault="00DE22F1" w:rsidP="00DE22F1">
      <w:pPr>
        <w:jc w:val="both"/>
        <w:rPr>
          <w:lang w:val="en-US"/>
        </w:rPr>
      </w:pPr>
    </w:p>
    <w:p w14:paraId="54BAFDBA" w14:textId="77777777" w:rsidR="00DE22F1" w:rsidRPr="007E0F9C" w:rsidRDefault="00DE22F1" w:rsidP="00DE22F1">
      <w:pPr>
        <w:jc w:val="both"/>
        <w:rPr>
          <w:lang w:val="en-US"/>
        </w:rPr>
      </w:pPr>
      <w:r w:rsidRPr="007E0F9C">
        <w:rPr>
          <w:lang w:val="en-US"/>
        </w:rPr>
        <w:t xml:space="preserve">If, however, the used elements </w:t>
      </w:r>
      <w:r>
        <w:rPr>
          <w:lang w:val="en-US"/>
        </w:rPr>
        <w:t>originate</w:t>
      </w:r>
      <w:r w:rsidRPr="007E0F9C">
        <w:rPr>
          <w:lang w:val="en-US"/>
        </w:rPr>
        <w:t xml:space="preserve"> from an ebInterface certified extension scheme, and the receiver supports this extension scheme, it can be assumed that the receiver of the ebInterface instance is able to process with all elements.</w:t>
      </w:r>
    </w:p>
    <w:p w14:paraId="5A521F37" w14:textId="77777777" w:rsidR="00DE22F1" w:rsidRPr="007E0F9C" w:rsidRDefault="00DE22F1" w:rsidP="00DE22F1">
      <w:pPr>
        <w:pStyle w:val="Heading2"/>
        <w:ind w:left="576" w:hanging="576"/>
      </w:pPr>
      <w:bookmarkStart w:id="90" w:name="_Toc373311259"/>
      <w:bookmarkStart w:id="91" w:name="_Toc258480978"/>
      <w:r w:rsidRPr="007E0F9C">
        <w:t>Integration of the coupling scheme in ebInterface</w:t>
      </w:r>
      <w:bookmarkEnd w:id="90"/>
      <w:bookmarkEnd w:id="91"/>
      <w:r w:rsidRPr="007E0F9C">
        <w:t xml:space="preserve"> </w:t>
      </w:r>
    </w:p>
    <w:p w14:paraId="62EE9D9A" w14:textId="55802FF0" w:rsidR="00DE22F1" w:rsidRPr="007E0F9C" w:rsidRDefault="00DE22F1" w:rsidP="00DE22F1">
      <w:pPr>
        <w:jc w:val="both"/>
        <w:rPr>
          <w:lang w:val="en-US"/>
        </w:rPr>
      </w:pPr>
      <w:r w:rsidRPr="007E0F9C">
        <w:rPr>
          <w:lang w:val="en-US"/>
        </w:rPr>
        <w:t xml:space="preserve">The coupling scheme ebInterfaceExtension.xsd is included by default in the ebInterface scheme, whereby all in the coupling scheme referenced elements are available in every ebInterface instance. The namespace of the ebInterface coupling scheme is </w:t>
      </w:r>
      <w:r w:rsidRPr="007E0F9C">
        <w:rPr>
          <w:rFonts w:ascii="Courier New" w:hAnsi="Courier New" w:cs="Courier New"/>
          <w:color w:val="000000"/>
          <w:sz w:val="20"/>
          <w:szCs w:val="20"/>
          <w:highlight w:val="white"/>
          <w:lang w:val="en-US" w:eastAsia="de-AT"/>
        </w:rPr>
        <w:t>http://www.ebinterface.at/schema/4p</w:t>
      </w:r>
      <w:r>
        <w:rPr>
          <w:rFonts w:ascii="Courier New" w:hAnsi="Courier New" w:cs="Courier New"/>
          <w:color w:val="000000"/>
          <w:sz w:val="20"/>
          <w:szCs w:val="20"/>
          <w:highlight w:val="white"/>
          <w:lang w:val="en-US" w:eastAsia="de-AT"/>
        </w:rPr>
        <w:t>1</w:t>
      </w:r>
      <w:r w:rsidRPr="007E0F9C">
        <w:rPr>
          <w:rFonts w:ascii="Courier New" w:hAnsi="Courier New" w:cs="Courier New"/>
          <w:color w:val="000000"/>
          <w:sz w:val="20"/>
          <w:szCs w:val="20"/>
          <w:highlight w:val="white"/>
          <w:lang w:val="en-US" w:eastAsia="de-AT"/>
        </w:rPr>
        <w:t>/ext</w:t>
      </w:r>
      <w:r w:rsidRPr="007E0F9C">
        <w:rPr>
          <w:rFonts w:ascii="Courier New" w:hAnsi="Courier New" w:cs="Courier New"/>
          <w:color w:val="000000"/>
          <w:sz w:val="20"/>
          <w:szCs w:val="20"/>
          <w:lang w:val="en-US" w:eastAsia="de-AT"/>
        </w:rPr>
        <w:t>ensions/ext</w:t>
      </w:r>
    </w:p>
    <w:p w14:paraId="7720F967" w14:textId="77777777" w:rsidR="00DE22F1" w:rsidRPr="007E0F9C" w:rsidRDefault="00DE22F1" w:rsidP="00DE22F1">
      <w:pPr>
        <w:jc w:val="both"/>
        <w:rPr>
          <w:lang w:val="en-US"/>
        </w:rPr>
      </w:pPr>
      <w:r w:rsidRPr="007E0F9C">
        <w:rPr>
          <w:lang w:val="en-US"/>
        </w:rPr>
        <w:t xml:space="preserve">The scheme ebInterfaceExtension.xsd serves as coupling point between the ebInterface core scheme and </w:t>
      </w:r>
      <w:r>
        <w:rPr>
          <w:lang w:val="en-US"/>
        </w:rPr>
        <w:t>further</w:t>
      </w:r>
      <w:r w:rsidRPr="007E0F9C">
        <w:rPr>
          <w:lang w:val="en-US"/>
        </w:rPr>
        <w:t xml:space="preserve"> ebInterface standardized domain-specific extension schemes.</w:t>
      </w:r>
    </w:p>
    <w:p w14:paraId="741E13D0" w14:textId="77777777" w:rsidR="00C27F9F" w:rsidRPr="0079298B" w:rsidRDefault="00C27F9F" w:rsidP="00C27F9F">
      <w:pPr>
        <w:rPr>
          <w:lang w:val="en-US"/>
        </w:rPr>
      </w:pPr>
    </w:p>
    <w:p w14:paraId="40EB1563" w14:textId="116C839B" w:rsidR="00C27F9F" w:rsidRPr="0079298B" w:rsidRDefault="00DE22F1" w:rsidP="00C27F9F">
      <w:pPr>
        <w:rPr>
          <w:b/>
          <w:i/>
          <w:lang w:val="en-US"/>
        </w:rPr>
      </w:pPr>
      <w:r>
        <w:rPr>
          <w:b/>
          <w:i/>
          <w:lang w:val="en-US"/>
        </w:rPr>
        <w:t>Schema extract</w:t>
      </w:r>
    </w:p>
    <w:p w14:paraId="15A05680" w14:textId="77777777" w:rsidR="00C27F9F" w:rsidRPr="0079298B"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8080"/>
          <w:sz w:val="20"/>
          <w:szCs w:val="20"/>
          <w:highlight w:val="white"/>
          <w:lang w:val="en-US" w:eastAsia="de-AT"/>
        </w:rPr>
        <w:t>&lt;?xml version="1.0" encoding="UTF-8"?&gt;</w:t>
      </w:r>
    </w:p>
    <w:p w14:paraId="432336AE" w14:textId="77777777" w:rsidR="00C27F9F" w:rsidRPr="0079298B"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xs:schema</w:t>
      </w:r>
      <w:r w:rsidRPr="0079298B">
        <w:rPr>
          <w:rFonts w:ascii="Courier New" w:hAnsi="Courier New" w:cs="Courier New"/>
          <w:color w:val="FF0000"/>
          <w:sz w:val="20"/>
          <w:szCs w:val="20"/>
          <w:highlight w:val="white"/>
          <w:lang w:val="en-US" w:eastAsia="de-AT"/>
        </w:rPr>
        <w:t xml:space="preserve"> xmlns</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http://www.ebinterface.at/schema/</w:t>
      </w:r>
      <w:r w:rsidR="00893613" w:rsidRPr="0079298B">
        <w:rPr>
          <w:rFonts w:ascii="Courier New" w:hAnsi="Courier New" w:cs="Courier New"/>
          <w:color w:val="000000"/>
          <w:sz w:val="20"/>
          <w:szCs w:val="20"/>
          <w:highlight w:val="white"/>
          <w:lang w:val="en-US" w:eastAsia="de-AT"/>
        </w:rPr>
        <w:t>4p1</w:t>
      </w:r>
      <w:r w:rsidRPr="0079298B">
        <w:rPr>
          <w:rFonts w:ascii="Courier New" w:hAnsi="Courier New" w:cs="Courier New"/>
          <w:color w:val="000000"/>
          <w:sz w:val="20"/>
          <w:szCs w:val="20"/>
          <w:highlight w:val="white"/>
          <w:lang w:val="en-US" w:eastAsia="de-AT"/>
        </w:rPr>
        <w:t>/</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xmlns:xs</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http://www.w3.org/2001/XMLSchema</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xmlns:dsig</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http://www.w3.org/2000/09/xmldsig#</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xmlns:ext</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http://www.ebinterface.at/schema/</w:t>
      </w:r>
      <w:r w:rsidR="00893613" w:rsidRPr="0079298B">
        <w:rPr>
          <w:rFonts w:ascii="Courier New" w:hAnsi="Courier New" w:cs="Courier New"/>
          <w:color w:val="000000"/>
          <w:sz w:val="20"/>
          <w:szCs w:val="20"/>
          <w:highlight w:val="white"/>
          <w:lang w:val="en-US" w:eastAsia="de-AT"/>
        </w:rPr>
        <w:t>4p1</w:t>
      </w:r>
      <w:r w:rsidRPr="0079298B">
        <w:rPr>
          <w:rFonts w:ascii="Courier New" w:hAnsi="Courier New" w:cs="Courier New"/>
          <w:color w:val="000000"/>
          <w:sz w:val="20"/>
          <w:szCs w:val="20"/>
          <w:highlight w:val="white"/>
          <w:lang w:val="en-US" w:eastAsia="de-AT"/>
        </w:rPr>
        <w:t>/</w:t>
      </w:r>
      <w:r w:rsidR="0097032D" w:rsidRPr="0079298B">
        <w:rPr>
          <w:rFonts w:ascii="Courier New" w:hAnsi="Courier New" w:cs="Courier New"/>
          <w:color w:val="000000"/>
          <w:sz w:val="20"/>
          <w:szCs w:val="20"/>
          <w:highlight w:val="white"/>
          <w:lang w:val="en-US" w:eastAsia="de-AT"/>
        </w:rPr>
        <w:t>extensions/</w:t>
      </w:r>
      <w:r w:rsidRPr="0079298B">
        <w:rPr>
          <w:rFonts w:ascii="Courier New" w:hAnsi="Courier New" w:cs="Courier New"/>
          <w:color w:val="000000"/>
          <w:sz w:val="20"/>
          <w:szCs w:val="20"/>
          <w:highlight w:val="white"/>
          <w:lang w:val="en-US" w:eastAsia="de-AT"/>
        </w:rPr>
        <w:t>ext</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targetNamespace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http://www.ebinterface.at/schema/</w:t>
      </w:r>
      <w:r w:rsidR="00893613" w:rsidRPr="0079298B">
        <w:rPr>
          <w:rFonts w:ascii="Courier New" w:hAnsi="Courier New" w:cs="Courier New"/>
          <w:color w:val="000000"/>
          <w:sz w:val="20"/>
          <w:szCs w:val="20"/>
          <w:highlight w:val="white"/>
          <w:lang w:val="en-US" w:eastAsia="de-AT"/>
        </w:rPr>
        <w:t>4p1</w:t>
      </w:r>
      <w:r w:rsidRPr="0079298B">
        <w:rPr>
          <w:rFonts w:ascii="Courier New" w:hAnsi="Courier New" w:cs="Courier New"/>
          <w:color w:val="000000"/>
          <w:sz w:val="20"/>
          <w:szCs w:val="20"/>
          <w:highlight w:val="white"/>
          <w:lang w:val="en-US" w:eastAsia="de-AT"/>
        </w:rPr>
        <w:t>/</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elementFormDefault</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qualified</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attributeFormDefault</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unqualified</w:t>
      </w:r>
      <w:r w:rsidRPr="0079298B">
        <w:rPr>
          <w:rFonts w:ascii="Courier New" w:hAnsi="Courier New" w:cs="Courier New"/>
          <w:color w:val="0000FF"/>
          <w:sz w:val="20"/>
          <w:szCs w:val="20"/>
          <w:highlight w:val="white"/>
          <w:lang w:val="en-US" w:eastAsia="de-AT"/>
        </w:rPr>
        <w:t>"&gt;</w:t>
      </w:r>
    </w:p>
    <w:p w14:paraId="38F5844F" w14:textId="77777777" w:rsidR="00C27F9F" w:rsidRPr="0079298B"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xs:import</w:t>
      </w:r>
      <w:r w:rsidRPr="0079298B">
        <w:rPr>
          <w:rFonts w:ascii="Courier New" w:hAnsi="Courier New" w:cs="Courier New"/>
          <w:color w:val="FF0000"/>
          <w:sz w:val="20"/>
          <w:szCs w:val="20"/>
          <w:highlight w:val="white"/>
          <w:lang w:val="en-US" w:eastAsia="de-AT"/>
        </w:rPr>
        <w:t xml:space="preserve"> namespace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http://www.w3.org/2000/09/xmldsig#</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schemaLocation</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http://www.w3.org/TR/2002/REC-xmldsig-core-20020212/xmldsig-core-schema.xsd</w:t>
      </w:r>
      <w:r w:rsidRPr="0079298B">
        <w:rPr>
          <w:rFonts w:ascii="Courier New" w:hAnsi="Courier New" w:cs="Courier New"/>
          <w:color w:val="0000FF"/>
          <w:sz w:val="20"/>
          <w:szCs w:val="20"/>
          <w:highlight w:val="white"/>
          <w:lang w:val="en-US" w:eastAsia="de-AT"/>
        </w:rPr>
        <w:t>"/&gt;</w:t>
      </w:r>
    </w:p>
    <w:p w14:paraId="3DE18F09" w14:textId="77777777" w:rsidR="00C27F9F" w:rsidRPr="0079298B"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xs:import</w:t>
      </w:r>
      <w:r w:rsidRPr="0079298B">
        <w:rPr>
          <w:rFonts w:ascii="Courier New" w:hAnsi="Courier New" w:cs="Courier New"/>
          <w:color w:val="FF0000"/>
          <w:sz w:val="20"/>
          <w:szCs w:val="20"/>
          <w:highlight w:val="white"/>
          <w:lang w:val="en-US" w:eastAsia="de-AT"/>
        </w:rPr>
        <w:t xml:space="preserve"> namespace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http://www.ebinterface.at/schema/</w:t>
      </w:r>
      <w:r w:rsidR="00893613" w:rsidRPr="0079298B">
        <w:rPr>
          <w:rFonts w:ascii="Courier New" w:hAnsi="Courier New" w:cs="Courier New"/>
          <w:color w:val="000000"/>
          <w:sz w:val="20"/>
          <w:szCs w:val="20"/>
          <w:highlight w:val="white"/>
          <w:lang w:val="en-US" w:eastAsia="de-AT"/>
        </w:rPr>
        <w:t>4p1</w:t>
      </w:r>
      <w:r w:rsidRPr="0079298B">
        <w:rPr>
          <w:rFonts w:ascii="Courier New" w:hAnsi="Courier New" w:cs="Courier New"/>
          <w:color w:val="000000"/>
          <w:sz w:val="20"/>
          <w:szCs w:val="20"/>
          <w:highlight w:val="white"/>
          <w:lang w:val="en-US" w:eastAsia="de-AT"/>
        </w:rPr>
        <w:t>/ext</w:t>
      </w:r>
      <w:r w:rsidR="0097032D" w:rsidRPr="0079298B">
        <w:rPr>
          <w:rFonts w:ascii="Courier New" w:hAnsi="Courier New" w:cs="Courier New"/>
          <w:color w:val="000000"/>
          <w:sz w:val="20"/>
          <w:szCs w:val="20"/>
          <w:highlight w:val="white"/>
          <w:lang w:val="en-US" w:eastAsia="de-AT"/>
        </w:rPr>
        <w:t>ensions/ext</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schemaLocation</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ebInterfaceExtension.xsd</w:t>
      </w:r>
      <w:r w:rsidRPr="0079298B">
        <w:rPr>
          <w:rFonts w:ascii="Courier New" w:hAnsi="Courier New" w:cs="Courier New"/>
          <w:color w:val="0000FF"/>
          <w:sz w:val="20"/>
          <w:szCs w:val="20"/>
          <w:highlight w:val="white"/>
          <w:lang w:val="en-US" w:eastAsia="de-AT"/>
        </w:rPr>
        <w:t>"/&gt;</w:t>
      </w:r>
    </w:p>
    <w:p w14:paraId="113918ED" w14:textId="77777777" w:rsidR="00C27F9F" w:rsidRPr="0079298B"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8080"/>
          <w:sz w:val="20"/>
          <w:szCs w:val="20"/>
          <w:highlight w:val="white"/>
          <w:lang w:val="en-US" w:eastAsia="de-AT"/>
        </w:rPr>
        <w:t xml:space="preserve"> === Root Element === </w:t>
      </w:r>
      <w:r w:rsidRPr="0079298B">
        <w:rPr>
          <w:rFonts w:ascii="Courier New" w:hAnsi="Courier New" w:cs="Courier New"/>
          <w:color w:val="0000FF"/>
          <w:sz w:val="20"/>
          <w:szCs w:val="20"/>
          <w:highlight w:val="white"/>
          <w:lang w:val="en-US" w:eastAsia="de-AT"/>
        </w:rPr>
        <w:t>--&gt;</w:t>
      </w:r>
    </w:p>
    <w:p w14:paraId="567DE89B" w14:textId="77777777" w:rsidR="00C27F9F" w:rsidRPr="0079298B"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xs:element</w:t>
      </w:r>
      <w:r w:rsidRPr="0079298B">
        <w:rPr>
          <w:rFonts w:ascii="Courier New" w:hAnsi="Courier New" w:cs="Courier New"/>
          <w:color w:val="FF0000"/>
          <w:sz w:val="20"/>
          <w:szCs w:val="20"/>
          <w:highlight w:val="white"/>
          <w:lang w:val="en-US" w:eastAsia="de-AT"/>
        </w:rPr>
        <w:t xml:space="preserve"> name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Invoice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InvoiceType</w:t>
      </w:r>
      <w:r w:rsidRPr="0079298B">
        <w:rPr>
          <w:rFonts w:ascii="Courier New" w:hAnsi="Courier New" w:cs="Courier New"/>
          <w:color w:val="0000FF"/>
          <w:sz w:val="20"/>
          <w:szCs w:val="20"/>
          <w:highlight w:val="white"/>
          <w:lang w:val="en-US" w:eastAsia="de-AT"/>
        </w:rPr>
        <w:t>"/&gt;</w:t>
      </w:r>
    </w:p>
    <w:p w14:paraId="3751581A" w14:textId="77777777" w:rsidR="00C27F9F" w:rsidRPr="0079298B"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lang w:val="en-US" w:eastAsia="de-AT"/>
        </w:rPr>
        <w:t>…</w:t>
      </w:r>
    </w:p>
    <w:p w14:paraId="46ADB676" w14:textId="77777777" w:rsidR="00C27F9F" w:rsidRPr="0079298B"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79298B">
        <w:rPr>
          <w:rFonts w:ascii="Courier New" w:hAnsi="Courier New" w:cs="Courier New"/>
          <w:color w:val="0000FF"/>
          <w:sz w:val="20"/>
          <w:szCs w:val="20"/>
          <w:lang w:val="en-US" w:eastAsia="de-AT"/>
        </w:rPr>
        <w:t>&lt;/</w:t>
      </w:r>
      <w:r w:rsidRPr="0079298B">
        <w:rPr>
          <w:rFonts w:ascii="Courier New" w:hAnsi="Courier New" w:cs="Courier New"/>
          <w:color w:val="800000"/>
          <w:sz w:val="20"/>
          <w:szCs w:val="20"/>
          <w:highlight w:val="white"/>
          <w:lang w:val="en-US" w:eastAsia="de-AT"/>
        </w:rPr>
        <w:t>xs:schema</w:t>
      </w:r>
      <w:r w:rsidRPr="0079298B">
        <w:rPr>
          <w:rFonts w:ascii="Courier New" w:hAnsi="Courier New" w:cs="Courier New"/>
          <w:color w:val="0000FF"/>
          <w:sz w:val="20"/>
          <w:szCs w:val="20"/>
          <w:lang w:val="en-US" w:eastAsia="de-AT"/>
        </w:rPr>
        <w:t>&gt;</w:t>
      </w:r>
    </w:p>
    <w:p w14:paraId="113D9E9E" w14:textId="77777777" w:rsidR="00C27F9F" w:rsidRPr="0079298B" w:rsidRDefault="00C27F9F" w:rsidP="00C27F9F">
      <w:pPr>
        <w:rPr>
          <w:lang w:val="en-US"/>
        </w:rPr>
      </w:pPr>
    </w:p>
    <w:p w14:paraId="53728EA6" w14:textId="77777777" w:rsidR="00DE22F1" w:rsidRPr="007E0F9C" w:rsidRDefault="00DE22F1" w:rsidP="00DE22F1">
      <w:pPr>
        <w:pStyle w:val="Heading2"/>
        <w:ind w:left="576" w:hanging="576"/>
      </w:pPr>
      <w:bookmarkStart w:id="92" w:name="_Toc373311260"/>
      <w:bookmarkStart w:id="93" w:name="_Toc258480979"/>
      <w:r w:rsidRPr="007E0F9C">
        <w:lastRenderedPageBreak/>
        <w:t>Integration of ebInterface extension schemes in the ebInterfaceExtension coupling scheme</w:t>
      </w:r>
      <w:bookmarkEnd w:id="92"/>
      <w:bookmarkEnd w:id="93"/>
    </w:p>
    <w:p w14:paraId="103DCE76" w14:textId="77777777" w:rsidR="00DE22F1" w:rsidRPr="007E0F9C" w:rsidRDefault="00DE22F1" w:rsidP="00DE22F1">
      <w:pPr>
        <w:jc w:val="both"/>
        <w:rPr>
          <w:lang w:val="en-US"/>
        </w:rPr>
      </w:pPr>
      <w:r w:rsidRPr="007E0F9C">
        <w:rPr>
          <w:lang w:val="en-US"/>
        </w:rPr>
        <w:t xml:space="preserve">Together with every release of ebInterface, an ebInterfaceExtension coupling scheme is adopted, in which the ebInterface standardized extension schemes are referenced. In the ebInterface coupling scheme it is referred to further coupling schemes allowed by ebInterface, whose elements are integrated in the specific extension elements of the coupling scheme.  </w:t>
      </w:r>
    </w:p>
    <w:p w14:paraId="2E263F2A" w14:textId="77777777" w:rsidR="00DE22F1" w:rsidRPr="007E0F9C" w:rsidRDefault="00DE22F1" w:rsidP="00DE22F1">
      <w:pPr>
        <w:jc w:val="both"/>
        <w:rPr>
          <w:lang w:val="en-US"/>
        </w:rPr>
      </w:pPr>
      <w:r w:rsidRPr="007E0F9C">
        <w:rPr>
          <w:lang w:val="en-US"/>
        </w:rPr>
        <w:t>The following scheme extract shows the integration of the ebInterface extension scheme of the Austrian social partner system in the ebInterfaceExtension.xsd coupling scheme.</w:t>
      </w:r>
    </w:p>
    <w:p w14:paraId="5F015F9D" w14:textId="77777777" w:rsidR="00D46B8A" w:rsidRPr="0079298B" w:rsidRDefault="00D46B8A" w:rsidP="00C27F9F">
      <w:pPr>
        <w:jc w:val="both"/>
        <w:rPr>
          <w:lang w:val="en-US"/>
        </w:rPr>
      </w:pPr>
    </w:p>
    <w:p w14:paraId="52BDFCAD" w14:textId="3E1F6605" w:rsidR="00D46B8A" w:rsidRPr="0079298B" w:rsidRDefault="00DE22F1" w:rsidP="00C27F9F">
      <w:pPr>
        <w:jc w:val="both"/>
        <w:rPr>
          <w:b/>
          <w:i/>
          <w:lang w:val="en-US"/>
        </w:rPr>
      </w:pPr>
      <w:r>
        <w:rPr>
          <w:b/>
          <w:i/>
          <w:lang w:val="en-US"/>
        </w:rPr>
        <w:t>Schema extract</w:t>
      </w:r>
    </w:p>
    <w:p w14:paraId="5D934F3D" w14:textId="77777777" w:rsidR="00D46B8A" w:rsidRPr="0079298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8080"/>
          <w:sz w:val="20"/>
          <w:szCs w:val="20"/>
          <w:highlight w:val="white"/>
          <w:lang w:val="en-US" w:eastAsia="de-AT"/>
        </w:rPr>
        <w:t>&lt;?xml version="1.0" encoding="UTF-8"?&gt;</w:t>
      </w:r>
    </w:p>
    <w:p w14:paraId="7753C18E" w14:textId="77777777" w:rsidR="00D46B8A" w:rsidRPr="0079298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xs:schema</w:t>
      </w:r>
      <w:r w:rsidRPr="0079298B">
        <w:rPr>
          <w:rFonts w:ascii="Courier New" w:hAnsi="Courier New" w:cs="Courier New"/>
          <w:color w:val="FF0000"/>
          <w:sz w:val="20"/>
          <w:szCs w:val="20"/>
          <w:highlight w:val="white"/>
          <w:lang w:val="en-US" w:eastAsia="de-AT"/>
        </w:rPr>
        <w:t xml:space="preserve"> xmlns:xs</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http://www.w3.org/2001/XMLSchema</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xmlns</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http://www.ebinterface.at/schema/</w:t>
      </w:r>
      <w:r w:rsidR="00893613" w:rsidRPr="0079298B">
        <w:rPr>
          <w:rFonts w:ascii="Courier New" w:hAnsi="Courier New" w:cs="Courier New"/>
          <w:color w:val="000000"/>
          <w:sz w:val="20"/>
          <w:szCs w:val="20"/>
          <w:highlight w:val="white"/>
          <w:lang w:val="en-US" w:eastAsia="de-AT"/>
        </w:rPr>
        <w:t>4p1</w:t>
      </w:r>
      <w:r w:rsidRPr="0079298B">
        <w:rPr>
          <w:rFonts w:ascii="Courier New" w:hAnsi="Courier New" w:cs="Courier New"/>
          <w:color w:val="000000"/>
          <w:sz w:val="20"/>
          <w:szCs w:val="20"/>
          <w:highlight w:val="white"/>
          <w:lang w:val="en-US" w:eastAsia="de-AT"/>
        </w:rPr>
        <w:t>/ext</w:t>
      </w:r>
      <w:r w:rsidR="0097032D" w:rsidRPr="0079298B">
        <w:rPr>
          <w:rFonts w:ascii="Courier New" w:hAnsi="Courier New" w:cs="Courier New"/>
          <w:color w:val="000000"/>
          <w:sz w:val="20"/>
          <w:szCs w:val="20"/>
          <w:highlight w:val="white"/>
          <w:lang w:val="en-US" w:eastAsia="de-AT"/>
        </w:rPr>
        <w:t>ensions/ext</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xmlns:sv</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http://www.ebinterface.at/schema/</w:t>
      </w:r>
      <w:r w:rsidR="00893613" w:rsidRPr="0079298B">
        <w:rPr>
          <w:rFonts w:ascii="Courier New" w:hAnsi="Courier New" w:cs="Courier New"/>
          <w:color w:val="000000"/>
          <w:sz w:val="20"/>
          <w:szCs w:val="20"/>
          <w:highlight w:val="white"/>
          <w:lang w:val="en-US" w:eastAsia="de-AT"/>
        </w:rPr>
        <w:t>4p1</w:t>
      </w:r>
      <w:r w:rsidRPr="0079298B">
        <w:rPr>
          <w:rFonts w:ascii="Courier New" w:hAnsi="Courier New" w:cs="Courier New"/>
          <w:color w:val="000000"/>
          <w:sz w:val="20"/>
          <w:szCs w:val="20"/>
          <w:highlight w:val="white"/>
          <w:lang w:val="en-US" w:eastAsia="de-AT"/>
        </w:rPr>
        <w:t>/ext</w:t>
      </w:r>
      <w:r w:rsidR="0097032D" w:rsidRPr="0079298B">
        <w:rPr>
          <w:rFonts w:ascii="Courier New" w:hAnsi="Courier New" w:cs="Courier New"/>
          <w:color w:val="000000"/>
          <w:sz w:val="20"/>
          <w:szCs w:val="20"/>
          <w:highlight w:val="white"/>
          <w:lang w:val="en-US" w:eastAsia="de-AT"/>
        </w:rPr>
        <w:t>ensions</w:t>
      </w:r>
      <w:r w:rsidRPr="0079298B">
        <w:rPr>
          <w:rFonts w:ascii="Courier New" w:hAnsi="Courier New" w:cs="Courier New"/>
          <w:color w:val="000000"/>
          <w:sz w:val="20"/>
          <w:szCs w:val="20"/>
          <w:highlight w:val="white"/>
          <w:lang w:val="en-US" w:eastAsia="de-AT"/>
        </w:rPr>
        <w:t>/sv</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targetNamespace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http://www.ebinterface.at/schema/</w:t>
      </w:r>
      <w:r w:rsidR="00893613" w:rsidRPr="0079298B">
        <w:rPr>
          <w:rFonts w:ascii="Courier New" w:hAnsi="Courier New" w:cs="Courier New"/>
          <w:color w:val="000000"/>
          <w:sz w:val="20"/>
          <w:szCs w:val="20"/>
          <w:highlight w:val="white"/>
          <w:lang w:val="en-US" w:eastAsia="de-AT"/>
        </w:rPr>
        <w:t>4p1</w:t>
      </w:r>
      <w:r w:rsidRPr="0079298B">
        <w:rPr>
          <w:rFonts w:ascii="Courier New" w:hAnsi="Courier New" w:cs="Courier New"/>
          <w:color w:val="000000"/>
          <w:sz w:val="20"/>
          <w:szCs w:val="20"/>
          <w:highlight w:val="white"/>
          <w:lang w:val="en-US" w:eastAsia="de-AT"/>
        </w:rPr>
        <w:t>/ext</w:t>
      </w:r>
      <w:r w:rsidR="0097032D" w:rsidRPr="0079298B">
        <w:rPr>
          <w:rFonts w:ascii="Courier New" w:hAnsi="Courier New" w:cs="Courier New"/>
          <w:color w:val="000000"/>
          <w:sz w:val="20"/>
          <w:szCs w:val="20"/>
          <w:highlight w:val="white"/>
          <w:lang w:val="en-US" w:eastAsia="de-AT"/>
        </w:rPr>
        <w:t>ensions/ext</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elementFormDefault</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qualified</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attributeFormDefault</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unqualified</w:t>
      </w:r>
      <w:r w:rsidRPr="0079298B">
        <w:rPr>
          <w:rFonts w:ascii="Courier New" w:hAnsi="Courier New" w:cs="Courier New"/>
          <w:color w:val="0000FF"/>
          <w:sz w:val="20"/>
          <w:szCs w:val="20"/>
          <w:highlight w:val="white"/>
          <w:lang w:val="en-US" w:eastAsia="de-AT"/>
        </w:rPr>
        <w:t>"&gt;</w:t>
      </w:r>
    </w:p>
    <w:p w14:paraId="63356217" w14:textId="77777777" w:rsidR="00D46B8A" w:rsidRPr="0079298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w:t>
      </w:r>
      <w:r w:rsidR="00436EE9" w:rsidRPr="0079298B">
        <w:rPr>
          <w:rFonts w:ascii="Courier New" w:hAnsi="Courier New" w:cs="Courier New"/>
          <w:color w:val="0000FF"/>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8080"/>
          <w:sz w:val="20"/>
          <w:szCs w:val="20"/>
          <w:highlight w:val="white"/>
          <w:lang w:val="en-US" w:eastAsia="de-AT"/>
        </w:rPr>
        <w:t xml:space="preserve"> Import the industry specific namespaces </w:t>
      </w:r>
      <w:r w:rsidRPr="0079298B">
        <w:rPr>
          <w:rFonts w:ascii="Courier New" w:hAnsi="Courier New" w:cs="Courier New"/>
          <w:color w:val="0000FF"/>
          <w:sz w:val="20"/>
          <w:szCs w:val="20"/>
          <w:highlight w:val="white"/>
          <w:lang w:val="en-US" w:eastAsia="de-AT"/>
        </w:rPr>
        <w:t>--&gt;</w:t>
      </w:r>
    </w:p>
    <w:p w14:paraId="1200EFCA" w14:textId="77777777" w:rsidR="00D46B8A" w:rsidRPr="0079298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w:t>
      </w:r>
      <w:r w:rsidR="00436EE9" w:rsidRPr="0079298B">
        <w:rPr>
          <w:rFonts w:ascii="Courier New" w:hAnsi="Courier New" w:cs="Courier New"/>
          <w:color w:val="0000FF"/>
          <w:sz w:val="20"/>
          <w:szCs w:val="20"/>
          <w:highlight w:val="white"/>
          <w:lang w:val="en-US" w:eastAsia="de-AT"/>
        </w:rPr>
        <w:t xml:space="preserve"> </w:t>
      </w: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xs:import</w:t>
      </w:r>
      <w:r w:rsidRPr="0079298B">
        <w:rPr>
          <w:rFonts w:ascii="Courier New" w:hAnsi="Courier New" w:cs="Courier New"/>
          <w:color w:val="FF0000"/>
          <w:sz w:val="20"/>
          <w:szCs w:val="20"/>
          <w:highlight w:val="white"/>
          <w:lang w:val="en-US" w:eastAsia="de-AT"/>
        </w:rPr>
        <w:t xml:space="preserve"> namespace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http://www.ebinterface.at/schema/</w:t>
      </w:r>
      <w:r w:rsidR="00893613" w:rsidRPr="0079298B">
        <w:rPr>
          <w:rFonts w:ascii="Courier New" w:hAnsi="Courier New" w:cs="Courier New"/>
          <w:color w:val="000000"/>
          <w:sz w:val="20"/>
          <w:szCs w:val="20"/>
          <w:highlight w:val="white"/>
          <w:lang w:val="en-US" w:eastAsia="de-AT"/>
        </w:rPr>
        <w:t>4p1</w:t>
      </w:r>
      <w:r w:rsidRPr="0079298B">
        <w:rPr>
          <w:rFonts w:ascii="Courier New" w:hAnsi="Courier New" w:cs="Courier New"/>
          <w:color w:val="000000"/>
          <w:sz w:val="20"/>
          <w:szCs w:val="20"/>
          <w:highlight w:val="white"/>
          <w:lang w:val="en-US" w:eastAsia="de-AT"/>
        </w:rPr>
        <w:t>/ext</w:t>
      </w:r>
      <w:r w:rsidR="0097032D" w:rsidRPr="0079298B">
        <w:rPr>
          <w:rFonts w:ascii="Courier New" w:hAnsi="Courier New" w:cs="Courier New"/>
          <w:color w:val="000000"/>
          <w:sz w:val="20"/>
          <w:szCs w:val="20"/>
          <w:highlight w:val="white"/>
          <w:lang w:val="en-US" w:eastAsia="de-AT"/>
        </w:rPr>
        <w:t>ensions</w:t>
      </w:r>
      <w:r w:rsidRPr="0079298B">
        <w:rPr>
          <w:rFonts w:ascii="Courier New" w:hAnsi="Courier New" w:cs="Courier New"/>
          <w:color w:val="000000"/>
          <w:sz w:val="20"/>
          <w:szCs w:val="20"/>
          <w:highlight w:val="white"/>
          <w:lang w:val="en-US" w:eastAsia="de-AT"/>
        </w:rPr>
        <w:t>/sv</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w:t>
      </w:r>
      <w:r w:rsidRPr="0079298B">
        <w:rPr>
          <w:rFonts w:ascii="Courier New" w:hAnsi="Courier New" w:cs="Courier New"/>
          <w:color w:val="FF0000"/>
          <w:sz w:val="20"/>
          <w:szCs w:val="20"/>
          <w:highlight w:val="white"/>
          <w:lang w:val="en-US" w:eastAsia="de-AT"/>
        </w:rPr>
        <w:br/>
        <w:t xml:space="preserve">        schemaLocation</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ext</w:t>
      </w:r>
      <w:r w:rsidR="0097032D" w:rsidRPr="0079298B">
        <w:rPr>
          <w:rFonts w:ascii="Courier New" w:hAnsi="Courier New" w:cs="Courier New"/>
          <w:color w:val="000000"/>
          <w:sz w:val="20"/>
          <w:szCs w:val="20"/>
          <w:highlight w:val="white"/>
          <w:lang w:val="en-US" w:eastAsia="de-AT"/>
        </w:rPr>
        <w:t>/ebInterfaceExtension_SV</w:t>
      </w:r>
      <w:r w:rsidRPr="0079298B">
        <w:rPr>
          <w:rFonts w:ascii="Courier New" w:hAnsi="Courier New" w:cs="Courier New"/>
          <w:color w:val="000000"/>
          <w:sz w:val="20"/>
          <w:szCs w:val="20"/>
          <w:highlight w:val="white"/>
          <w:lang w:val="en-US" w:eastAsia="de-AT"/>
        </w:rPr>
        <w:t>.xsd</w:t>
      </w:r>
      <w:r w:rsidRPr="0079298B">
        <w:rPr>
          <w:rFonts w:ascii="Courier New" w:hAnsi="Courier New" w:cs="Courier New"/>
          <w:color w:val="0000FF"/>
          <w:sz w:val="20"/>
          <w:szCs w:val="20"/>
          <w:highlight w:val="white"/>
          <w:lang w:val="en-US" w:eastAsia="de-AT"/>
        </w:rPr>
        <w:t>"/&gt;</w:t>
      </w:r>
    </w:p>
    <w:p w14:paraId="48FBCD48" w14:textId="77777777" w:rsidR="00D46B8A" w:rsidRPr="0079298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8080"/>
          <w:sz w:val="20"/>
          <w:szCs w:val="20"/>
          <w:highlight w:val="white"/>
          <w:lang w:val="en-US" w:eastAsia="de-AT"/>
        </w:rPr>
        <w:t xml:space="preserve"> === Element declarations === </w:t>
      </w:r>
      <w:r w:rsidRPr="0079298B">
        <w:rPr>
          <w:rFonts w:ascii="Courier New" w:hAnsi="Courier New" w:cs="Courier New"/>
          <w:color w:val="0000FF"/>
          <w:sz w:val="20"/>
          <w:szCs w:val="20"/>
          <w:highlight w:val="white"/>
          <w:lang w:val="en-US" w:eastAsia="de-AT"/>
        </w:rPr>
        <w:t>--&gt;</w:t>
      </w:r>
    </w:p>
    <w:p w14:paraId="7EFF2622" w14:textId="77777777" w:rsidR="00D46B8A" w:rsidRPr="0079298B"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79298B">
        <w:rPr>
          <w:rFonts w:ascii="Courier New" w:hAnsi="Courier New" w:cs="Courier New"/>
          <w:color w:val="0000FF"/>
          <w:sz w:val="20"/>
          <w:szCs w:val="20"/>
          <w:highlight w:val="white"/>
          <w:lang w:val="en-US" w:eastAsia="de-AT"/>
        </w:rPr>
        <w:t xml:space="preserve">  &lt;</w:t>
      </w:r>
      <w:r w:rsidRPr="0079298B">
        <w:rPr>
          <w:rFonts w:ascii="Courier New" w:hAnsi="Courier New" w:cs="Courier New"/>
          <w:color w:val="800000"/>
          <w:sz w:val="20"/>
          <w:szCs w:val="20"/>
          <w:highlight w:val="white"/>
          <w:lang w:val="en-US" w:eastAsia="de-AT"/>
        </w:rPr>
        <w:t>xs:element</w:t>
      </w:r>
      <w:r w:rsidRPr="0079298B">
        <w:rPr>
          <w:rFonts w:ascii="Courier New" w:hAnsi="Courier New" w:cs="Courier New"/>
          <w:color w:val="FF0000"/>
          <w:sz w:val="20"/>
          <w:szCs w:val="20"/>
          <w:highlight w:val="white"/>
          <w:lang w:val="en-US" w:eastAsia="de-AT"/>
        </w:rPr>
        <w:t xml:space="preserve"> name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DeliveryExtension</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FF0000"/>
          <w:sz w:val="20"/>
          <w:szCs w:val="20"/>
          <w:highlight w:val="white"/>
          <w:lang w:val="en-US" w:eastAsia="de-AT"/>
        </w:rPr>
        <w:t xml:space="preserve"> type</w:t>
      </w:r>
      <w:r w:rsidRPr="0079298B">
        <w:rPr>
          <w:rFonts w:ascii="Courier New" w:hAnsi="Courier New" w:cs="Courier New"/>
          <w:color w:val="0000FF"/>
          <w:sz w:val="20"/>
          <w:szCs w:val="20"/>
          <w:highlight w:val="white"/>
          <w:lang w:val="en-US" w:eastAsia="de-AT"/>
        </w:rPr>
        <w:t>="</w:t>
      </w:r>
      <w:r w:rsidRPr="0079298B">
        <w:rPr>
          <w:rFonts w:ascii="Courier New" w:hAnsi="Courier New" w:cs="Courier New"/>
          <w:color w:val="000000"/>
          <w:sz w:val="20"/>
          <w:szCs w:val="20"/>
          <w:highlight w:val="white"/>
          <w:lang w:val="en-US" w:eastAsia="de-AT"/>
        </w:rPr>
        <w:t>DeliveryExtensionType</w:t>
      </w:r>
      <w:r w:rsidRPr="0079298B">
        <w:rPr>
          <w:rFonts w:ascii="Courier New" w:hAnsi="Courier New" w:cs="Courier New"/>
          <w:color w:val="0000FF"/>
          <w:sz w:val="20"/>
          <w:szCs w:val="20"/>
          <w:highlight w:val="white"/>
          <w:lang w:val="en-US" w:eastAsia="de-AT"/>
        </w:rPr>
        <w:t>"/&gt;</w:t>
      </w:r>
    </w:p>
    <w:p w14:paraId="1D66E489" w14:textId="77777777" w:rsidR="00D46B8A" w:rsidRPr="0079298B"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79298B">
        <w:rPr>
          <w:rFonts w:ascii="Courier New" w:hAnsi="Courier New" w:cs="Courier New"/>
          <w:color w:val="0000FF"/>
          <w:sz w:val="20"/>
          <w:szCs w:val="20"/>
          <w:lang w:val="en-US" w:eastAsia="de-AT"/>
        </w:rPr>
        <w:t>…</w:t>
      </w:r>
    </w:p>
    <w:p w14:paraId="0F5A0AC1" w14:textId="77777777" w:rsidR="009E163B" w:rsidRPr="0079298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009E163B" w:rsidRPr="0079298B">
        <w:rPr>
          <w:rFonts w:ascii="Courier New" w:hAnsi="Courier New" w:cs="Courier New"/>
          <w:color w:val="0000FF"/>
          <w:sz w:val="20"/>
          <w:szCs w:val="20"/>
          <w:highlight w:val="white"/>
          <w:lang w:val="en-US" w:eastAsia="de-AT"/>
        </w:rPr>
        <w:t>&lt;</w:t>
      </w:r>
      <w:r w:rsidR="009E163B" w:rsidRPr="0079298B">
        <w:rPr>
          <w:rFonts w:ascii="Courier New" w:hAnsi="Courier New" w:cs="Courier New"/>
          <w:color w:val="800000"/>
          <w:sz w:val="20"/>
          <w:szCs w:val="20"/>
          <w:highlight w:val="white"/>
          <w:lang w:val="en-US" w:eastAsia="de-AT"/>
        </w:rPr>
        <w:t>xs:complexType</w:t>
      </w:r>
      <w:r w:rsidR="009E163B" w:rsidRPr="0079298B">
        <w:rPr>
          <w:rFonts w:ascii="Courier New" w:hAnsi="Courier New" w:cs="Courier New"/>
          <w:color w:val="FF0000"/>
          <w:sz w:val="20"/>
          <w:szCs w:val="20"/>
          <w:highlight w:val="white"/>
          <w:lang w:val="en-US" w:eastAsia="de-AT"/>
        </w:rPr>
        <w:t xml:space="preserve"> name</w:t>
      </w:r>
      <w:r w:rsidR="009E163B" w:rsidRPr="0079298B">
        <w:rPr>
          <w:rFonts w:ascii="Courier New" w:hAnsi="Courier New" w:cs="Courier New"/>
          <w:color w:val="0000FF"/>
          <w:sz w:val="20"/>
          <w:szCs w:val="20"/>
          <w:highlight w:val="white"/>
          <w:lang w:val="en-US" w:eastAsia="de-AT"/>
        </w:rPr>
        <w:t>="</w:t>
      </w:r>
      <w:r w:rsidR="009E163B" w:rsidRPr="0079298B">
        <w:rPr>
          <w:rFonts w:ascii="Courier New" w:hAnsi="Courier New" w:cs="Courier New"/>
          <w:color w:val="000000"/>
          <w:sz w:val="20"/>
          <w:szCs w:val="20"/>
          <w:highlight w:val="white"/>
          <w:lang w:val="en-US" w:eastAsia="de-AT"/>
        </w:rPr>
        <w:t>DeliveryExtensionType</w:t>
      </w:r>
      <w:r w:rsidR="009E163B" w:rsidRPr="0079298B">
        <w:rPr>
          <w:rFonts w:ascii="Courier New" w:hAnsi="Courier New" w:cs="Courier New"/>
          <w:color w:val="0000FF"/>
          <w:sz w:val="20"/>
          <w:szCs w:val="20"/>
          <w:highlight w:val="white"/>
          <w:lang w:val="en-US" w:eastAsia="de-AT"/>
        </w:rPr>
        <w:t>"&gt;</w:t>
      </w:r>
    </w:p>
    <w:p w14:paraId="0C5B3D52" w14:textId="77777777" w:rsidR="009E163B" w:rsidRPr="0079298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009E163B" w:rsidRPr="0079298B">
        <w:rPr>
          <w:rFonts w:ascii="Courier New" w:hAnsi="Courier New" w:cs="Courier New"/>
          <w:color w:val="0000FF"/>
          <w:sz w:val="20"/>
          <w:szCs w:val="20"/>
          <w:highlight w:val="white"/>
          <w:lang w:val="en-US" w:eastAsia="de-AT"/>
        </w:rPr>
        <w:t>&lt;</w:t>
      </w:r>
      <w:r w:rsidR="009E163B" w:rsidRPr="0079298B">
        <w:rPr>
          <w:rFonts w:ascii="Courier New" w:hAnsi="Courier New" w:cs="Courier New"/>
          <w:color w:val="800000"/>
          <w:sz w:val="20"/>
          <w:szCs w:val="20"/>
          <w:highlight w:val="white"/>
          <w:lang w:val="en-US" w:eastAsia="de-AT"/>
        </w:rPr>
        <w:t>xs:sequence</w:t>
      </w:r>
      <w:r w:rsidR="009E163B" w:rsidRPr="0079298B">
        <w:rPr>
          <w:rFonts w:ascii="Courier New" w:hAnsi="Courier New" w:cs="Courier New"/>
          <w:color w:val="0000FF"/>
          <w:sz w:val="20"/>
          <w:szCs w:val="20"/>
          <w:highlight w:val="white"/>
          <w:lang w:val="en-US" w:eastAsia="de-AT"/>
        </w:rPr>
        <w:t>&gt;</w:t>
      </w:r>
    </w:p>
    <w:p w14:paraId="234C36E7" w14:textId="77777777" w:rsidR="009E163B" w:rsidRPr="0079298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009E163B" w:rsidRPr="0079298B">
        <w:rPr>
          <w:rFonts w:ascii="Courier New" w:hAnsi="Courier New" w:cs="Courier New"/>
          <w:color w:val="0000FF"/>
          <w:sz w:val="20"/>
          <w:szCs w:val="20"/>
          <w:highlight w:val="white"/>
          <w:lang w:val="en-US" w:eastAsia="de-AT"/>
        </w:rPr>
        <w:t>&lt;</w:t>
      </w:r>
      <w:r w:rsidR="009E163B" w:rsidRPr="0079298B">
        <w:rPr>
          <w:rFonts w:ascii="Courier New" w:hAnsi="Courier New" w:cs="Courier New"/>
          <w:color w:val="800000"/>
          <w:sz w:val="20"/>
          <w:szCs w:val="20"/>
          <w:highlight w:val="white"/>
          <w:lang w:val="en-US" w:eastAsia="de-AT"/>
        </w:rPr>
        <w:t>xs:element</w:t>
      </w:r>
      <w:r w:rsidR="009E163B" w:rsidRPr="0079298B">
        <w:rPr>
          <w:rFonts w:ascii="Courier New" w:hAnsi="Courier New" w:cs="Courier New"/>
          <w:color w:val="FF0000"/>
          <w:sz w:val="20"/>
          <w:szCs w:val="20"/>
          <w:highlight w:val="white"/>
          <w:lang w:val="en-US" w:eastAsia="de-AT"/>
        </w:rPr>
        <w:t xml:space="preserve"> ref</w:t>
      </w:r>
      <w:r w:rsidR="009E163B" w:rsidRPr="0079298B">
        <w:rPr>
          <w:rFonts w:ascii="Courier New" w:hAnsi="Courier New" w:cs="Courier New"/>
          <w:color w:val="0000FF"/>
          <w:sz w:val="20"/>
          <w:szCs w:val="20"/>
          <w:highlight w:val="white"/>
          <w:lang w:val="en-US" w:eastAsia="de-AT"/>
        </w:rPr>
        <w:t>="</w:t>
      </w:r>
      <w:r w:rsidR="009E163B" w:rsidRPr="0079298B">
        <w:rPr>
          <w:rFonts w:ascii="Courier New" w:hAnsi="Courier New" w:cs="Courier New"/>
          <w:color w:val="000000"/>
          <w:sz w:val="20"/>
          <w:szCs w:val="20"/>
          <w:highlight w:val="white"/>
          <w:lang w:val="en-US" w:eastAsia="de-AT"/>
        </w:rPr>
        <w:t>sv:DeliveryExtension</w:t>
      </w:r>
      <w:r w:rsidR="009E163B" w:rsidRPr="0079298B">
        <w:rPr>
          <w:rFonts w:ascii="Courier New" w:hAnsi="Courier New" w:cs="Courier New"/>
          <w:color w:val="0000FF"/>
          <w:sz w:val="20"/>
          <w:szCs w:val="20"/>
          <w:highlight w:val="white"/>
          <w:lang w:val="en-US" w:eastAsia="de-AT"/>
        </w:rPr>
        <w:t>"</w:t>
      </w:r>
      <w:r w:rsidR="009E163B" w:rsidRPr="0079298B">
        <w:rPr>
          <w:rFonts w:ascii="Courier New" w:hAnsi="Courier New" w:cs="Courier New"/>
          <w:color w:val="FF0000"/>
          <w:sz w:val="20"/>
          <w:szCs w:val="20"/>
          <w:highlight w:val="white"/>
          <w:lang w:val="en-US" w:eastAsia="de-AT"/>
        </w:rPr>
        <w:t xml:space="preserve"> minOccurs</w:t>
      </w:r>
      <w:r w:rsidR="009E163B" w:rsidRPr="0079298B">
        <w:rPr>
          <w:rFonts w:ascii="Courier New" w:hAnsi="Courier New" w:cs="Courier New"/>
          <w:color w:val="0000FF"/>
          <w:sz w:val="20"/>
          <w:szCs w:val="20"/>
          <w:highlight w:val="white"/>
          <w:lang w:val="en-US" w:eastAsia="de-AT"/>
        </w:rPr>
        <w:t>="</w:t>
      </w:r>
      <w:r w:rsidR="009E163B" w:rsidRPr="0079298B">
        <w:rPr>
          <w:rFonts w:ascii="Courier New" w:hAnsi="Courier New" w:cs="Courier New"/>
          <w:color w:val="000000"/>
          <w:sz w:val="20"/>
          <w:szCs w:val="20"/>
          <w:highlight w:val="white"/>
          <w:lang w:val="en-US" w:eastAsia="de-AT"/>
        </w:rPr>
        <w:t>0</w:t>
      </w:r>
      <w:r w:rsidR="009E163B" w:rsidRPr="0079298B">
        <w:rPr>
          <w:rFonts w:ascii="Courier New" w:hAnsi="Courier New" w:cs="Courier New"/>
          <w:color w:val="0000FF"/>
          <w:sz w:val="20"/>
          <w:szCs w:val="20"/>
          <w:highlight w:val="white"/>
          <w:lang w:val="en-US" w:eastAsia="de-AT"/>
        </w:rPr>
        <w:t>"/&gt;</w:t>
      </w:r>
    </w:p>
    <w:p w14:paraId="3DE2F3AA" w14:textId="77777777" w:rsidR="009E163B" w:rsidRPr="0079298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009E163B" w:rsidRPr="0079298B">
        <w:rPr>
          <w:rFonts w:ascii="Courier New" w:hAnsi="Courier New" w:cs="Courier New"/>
          <w:color w:val="0000FF"/>
          <w:sz w:val="20"/>
          <w:szCs w:val="20"/>
          <w:highlight w:val="white"/>
          <w:lang w:val="en-US" w:eastAsia="de-AT"/>
        </w:rPr>
        <w:t>&lt;</w:t>
      </w:r>
      <w:r w:rsidR="009E163B" w:rsidRPr="0079298B">
        <w:rPr>
          <w:rFonts w:ascii="Courier New" w:hAnsi="Courier New" w:cs="Courier New"/>
          <w:color w:val="800000"/>
          <w:sz w:val="20"/>
          <w:szCs w:val="20"/>
          <w:highlight w:val="white"/>
          <w:lang w:val="en-US" w:eastAsia="de-AT"/>
        </w:rPr>
        <w:t>xs:element</w:t>
      </w:r>
      <w:r w:rsidR="009E163B" w:rsidRPr="0079298B">
        <w:rPr>
          <w:rFonts w:ascii="Courier New" w:hAnsi="Courier New" w:cs="Courier New"/>
          <w:color w:val="FF0000"/>
          <w:sz w:val="20"/>
          <w:szCs w:val="20"/>
          <w:highlight w:val="white"/>
          <w:lang w:val="en-US" w:eastAsia="de-AT"/>
        </w:rPr>
        <w:t xml:space="preserve"> ref</w:t>
      </w:r>
      <w:r w:rsidR="009E163B" w:rsidRPr="0079298B">
        <w:rPr>
          <w:rFonts w:ascii="Courier New" w:hAnsi="Courier New" w:cs="Courier New"/>
          <w:color w:val="0000FF"/>
          <w:sz w:val="20"/>
          <w:szCs w:val="20"/>
          <w:highlight w:val="white"/>
          <w:lang w:val="en-US" w:eastAsia="de-AT"/>
        </w:rPr>
        <w:t>="</w:t>
      </w:r>
      <w:r w:rsidR="009E163B" w:rsidRPr="0079298B">
        <w:rPr>
          <w:rFonts w:ascii="Courier New" w:hAnsi="Courier New" w:cs="Courier New"/>
          <w:color w:val="000000"/>
          <w:sz w:val="20"/>
          <w:szCs w:val="20"/>
          <w:highlight w:val="white"/>
          <w:lang w:val="en-US" w:eastAsia="de-AT"/>
        </w:rPr>
        <w:t>Custom</w:t>
      </w:r>
      <w:r w:rsidR="009E163B" w:rsidRPr="0079298B">
        <w:rPr>
          <w:rFonts w:ascii="Courier New" w:hAnsi="Courier New" w:cs="Courier New"/>
          <w:color w:val="0000FF"/>
          <w:sz w:val="20"/>
          <w:szCs w:val="20"/>
          <w:highlight w:val="white"/>
          <w:lang w:val="en-US" w:eastAsia="de-AT"/>
        </w:rPr>
        <w:t>"</w:t>
      </w:r>
      <w:r w:rsidR="009E163B" w:rsidRPr="0079298B">
        <w:rPr>
          <w:rFonts w:ascii="Courier New" w:hAnsi="Courier New" w:cs="Courier New"/>
          <w:color w:val="FF0000"/>
          <w:sz w:val="20"/>
          <w:szCs w:val="20"/>
          <w:highlight w:val="white"/>
          <w:lang w:val="en-US" w:eastAsia="de-AT"/>
        </w:rPr>
        <w:t xml:space="preserve"> minOccurs</w:t>
      </w:r>
      <w:r w:rsidR="009E163B" w:rsidRPr="0079298B">
        <w:rPr>
          <w:rFonts w:ascii="Courier New" w:hAnsi="Courier New" w:cs="Courier New"/>
          <w:color w:val="0000FF"/>
          <w:sz w:val="20"/>
          <w:szCs w:val="20"/>
          <w:highlight w:val="white"/>
          <w:lang w:val="en-US" w:eastAsia="de-AT"/>
        </w:rPr>
        <w:t>="</w:t>
      </w:r>
      <w:r w:rsidR="009E163B" w:rsidRPr="0079298B">
        <w:rPr>
          <w:rFonts w:ascii="Courier New" w:hAnsi="Courier New" w:cs="Courier New"/>
          <w:color w:val="000000"/>
          <w:sz w:val="20"/>
          <w:szCs w:val="20"/>
          <w:highlight w:val="white"/>
          <w:lang w:val="en-US" w:eastAsia="de-AT"/>
        </w:rPr>
        <w:t>0</w:t>
      </w:r>
      <w:r w:rsidR="009E163B" w:rsidRPr="0079298B">
        <w:rPr>
          <w:rFonts w:ascii="Courier New" w:hAnsi="Courier New" w:cs="Courier New"/>
          <w:color w:val="0000FF"/>
          <w:sz w:val="20"/>
          <w:szCs w:val="20"/>
          <w:highlight w:val="white"/>
          <w:lang w:val="en-US" w:eastAsia="de-AT"/>
        </w:rPr>
        <w:t>"/&gt;</w:t>
      </w:r>
    </w:p>
    <w:p w14:paraId="46AA9FFE" w14:textId="77777777" w:rsidR="009E163B" w:rsidRPr="0079298B" w:rsidRDefault="00436EE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9298B">
        <w:rPr>
          <w:rFonts w:ascii="Courier New" w:hAnsi="Courier New" w:cs="Courier New"/>
          <w:color w:val="000000"/>
          <w:sz w:val="20"/>
          <w:szCs w:val="20"/>
          <w:highlight w:val="white"/>
          <w:lang w:val="en-US" w:eastAsia="de-AT"/>
        </w:rPr>
        <w:t xml:space="preserve">    </w:t>
      </w:r>
      <w:r w:rsidR="009E163B" w:rsidRPr="0079298B">
        <w:rPr>
          <w:rFonts w:ascii="Courier New" w:hAnsi="Courier New" w:cs="Courier New"/>
          <w:color w:val="0000FF"/>
          <w:sz w:val="20"/>
          <w:szCs w:val="20"/>
          <w:highlight w:val="white"/>
          <w:lang w:val="en-US" w:eastAsia="de-AT"/>
        </w:rPr>
        <w:t>&lt;/</w:t>
      </w:r>
      <w:r w:rsidR="009E163B" w:rsidRPr="0079298B">
        <w:rPr>
          <w:rFonts w:ascii="Courier New" w:hAnsi="Courier New" w:cs="Courier New"/>
          <w:color w:val="800000"/>
          <w:sz w:val="20"/>
          <w:szCs w:val="20"/>
          <w:highlight w:val="white"/>
          <w:lang w:val="en-US" w:eastAsia="de-AT"/>
        </w:rPr>
        <w:t>xs:sequence</w:t>
      </w:r>
      <w:r w:rsidR="009E163B" w:rsidRPr="0079298B">
        <w:rPr>
          <w:rFonts w:ascii="Courier New" w:hAnsi="Courier New" w:cs="Courier New"/>
          <w:color w:val="0000FF"/>
          <w:sz w:val="20"/>
          <w:szCs w:val="20"/>
          <w:highlight w:val="white"/>
          <w:lang w:val="en-US" w:eastAsia="de-AT"/>
        </w:rPr>
        <w:t>&gt;</w:t>
      </w:r>
    </w:p>
    <w:p w14:paraId="1AC8A7F2" w14:textId="77777777" w:rsidR="009E163B" w:rsidRPr="0079298B" w:rsidRDefault="00436EE9"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79298B">
        <w:rPr>
          <w:rFonts w:ascii="Courier New" w:hAnsi="Courier New" w:cs="Courier New"/>
          <w:color w:val="000000"/>
          <w:sz w:val="20"/>
          <w:szCs w:val="20"/>
          <w:highlight w:val="white"/>
          <w:lang w:val="en-US" w:eastAsia="de-AT"/>
        </w:rPr>
        <w:t xml:space="preserve">  </w:t>
      </w:r>
      <w:r w:rsidR="009E163B" w:rsidRPr="0079298B">
        <w:rPr>
          <w:rFonts w:ascii="Courier New" w:hAnsi="Courier New" w:cs="Courier New"/>
          <w:color w:val="0000FF"/>
          <w:sz w:val="20"/>
          <w:szCs w:val="20"/>
          <w:highlight w:val="white"/>
          <w:lang w:val="en-US" w:eastAsia="de-AT"/>
        </w:rPr>
        <w:t>&lt;/</w:t>
      </w:r>
      <w:r w:rsidR="009E163B" w:rsidRPr="0079298B">
        <w:rPr>
          <w:rFonts w:ascii="Courier New" w:hAnsi="Courier New" w:cs="Courier New"/>
          <w:color w:val="800000"/>
          <w:sz w:val="20"/>
          <w:szCs w:val="20"/>
          <w:highlight w:val="white"/>
          <w:lang w:val="en-US" w:eastAsia="de-AT"/>
        </w:rPr>
        <w:t>xs:complexType</w:t>
      </w:r>
      <w:r w:rsidR="009E163B" w:rsidRPr="0079298B">
        <w:rPr>
          <w:rFonts w:ascii="Courier New" w:hAnsi="Courier New" w:cs="Courier New"/>
          <w:color w:val="0000FF"/>
          <w:sz w:val="20"/>
          <w:szCs w:val="20"/>
          <w:highlight w:val="white"/>
          <w:lang w:val="en-US" w:eastAsia="de-AT"/>
        </w:rPr>
        <w:t>&gt;</w:t>
      </w:r>
    </w:p>
    <w:p w14:paraId="1EDFAC22" w14:textId="77777777" w:rsidR="009E163B" w:rsidRPr="0079298B" w:rsidRDefault="009E163B"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79298B">
        <w:rPr>
          <w:rFonts w:ascii="Courier New" w:hAnsi="Courier New" w:cs="Courier New"/>
          <w:color w:val="0000FF"/>
          <w:sz w:val="20"/>
          <w:szCs w:val="20"/>
          <w:lang w:val="en-US" w:eastAsia="de-AT"/>
        </w:rPr>
        <w:t>…</w:t>
      </w:r>
    </w:p>
    <w:p w14:paraId="05DB5731" w14:textId="77777777" w:rsidR="00D46B8A" w:rsidRPr="0079298B"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lang w:val="en-US"/>
        </w:rPr>
      </w:pPr>
      <w:r w:rsidRPr="0079298B">
        <w:rPr>
          <w:rFonts w:ascii="Courier New" w:hAnsi="Courier New" w:cs="Courier New"/>
          <w:color w:val="0000FF"/>
          <w:sz w:val="20"/>
          <w:szCs w:val="20"/>
          <w:highlight w:val="white"/>
          <w:lang w:val="en-US" w:eastAsia="de-AT"/>
        </w:rPr>
        <w:t>&lt;/</w:t>
      </w:r>
      <w:r w:rsidRPr="0079298B">
        <w:rPr>
          <w:rFonts w:ascii="Courier New" w:hAnsi="Courier New" w:cs="Courier New"/>
          <w:color w:val="800000"/>
          <w:sz w:val="20"/>
          <w:szCs w:val="20"/>
          <w:highlight w:val="white"/>
          <w:lang w:val="en-US" w:eastAsia="de-AT"/>
        </w:rPr>
        <w:t>xs:schema</w:t>
      </w:r>
      <w:r w:rsidRPr="0079298B">
        <w:rPr>
          <w:rFonts w:ascii="Courier New" w:hAnsi="Courier New" w:cs="Courier New"/>
          <w:color w:val="0000FF"/>
          <w:sz w:val="20"/>
          <w:szCs w:val="20"/>
          <w:highlight w:val="white"/>
          <w:lang w:val="en-US" w:eastAsia="de-AT"/>
        </w:rPr>
        <w:t>&gt;</w:t>
      </w:r>
    </w:p>
    <w:p w14:paraId="4AACA72D" w14:textId="77777777" w:rsidR="009E163B" w:rsidRPr="0079298B" w:rsidRDefault="009E163B" w:rsidP="009E163B">
      <w:pPr>
        <w:rPr>
          <w:lang w:val="en-US"/>
        </w:rPr>
      </w:pPr>
    </w:p>
    <w:p w14:paraId="616E56E5" w14:textId="77777777" w:rsidR="00DE22F1" w:rsidRPr="007E0F9C" w:rsidRDefault="00DE22F1" w:rsidP="00DE22F1">
      <w:pPr>
        <w:jc w:val="both"/>
        <w:rPr>
          <w:lang w:val="en-US"/>
        </w:rPr>
      </w:pPr>
      <w:r w:rsidRPr="007E0F9C">
        <w:rPr>
          <w:lang w:val="en-US"/>
        </w:rPr>
        <w:t>As it can be seen in the extract the same extension elements (i.e. sv:DeliveryExtension) are defined in the extension scheme of the Austrian social partner system, which are included in the extension elements (i.e. DeliveryExtensionType) of the coupling schemes.</w:t>
      </w:r>
    </w:p>
    <w:p w14:paraId="61087B01" w14:textId="77777777" w:rsidR="00DE22F1" w:rsidRPr="007E0F9C" w:rsidRDefault="00DE22F1" w:rsidP="00DE22F1">
      <w:pPr>
        <w:jc w:val="both"/>
        <w:rPr>
          <w:lang w:val="en-US"/>
        </w:rPr>
      </w:pPr>
      <w:r w:rsidRPr="007E0F9C">
        <w:rPr>
          <w:lang w:val="en-US"/>
        </w:rPr>
        <w:t>The namespace of the ebInterface extension scheme of the Austrian social partner system is</w:t>
      </w:r>
    </w:p>
    <w:p w14:paraId="1D63AE88" w14:textId="101DF56D" w:rsidR="00DE22F1" w:rsidRPr="007E0F9C" w:rsidRDefault="00DE22F1" w:rsidP="00DE22F1">
      <w:pPr>
        <w:jc w:val="both"/>
        <w:rPr>
          <w:lang w:val="en-US"/>
        </w:rPr>
      </w:pPr>
      <w:r w:rsidRPr="007E0F9C">
        <w:rPr>
          <w:rFonts w:ascii="Courier New" w:hAnsi="Courier New" w:cs="Courier New"/>
          <w:sz w:val="20"/>
          <w:lang w:val="en-US"/>
        </w:rPr>
        <w:t>http://www.ebinterface.at/schema/4p</w:t>
      </w:r>
      <w:r>
        <w:rPr>
          <w:rFonts w:ascii="Courier New" w:hAnsi="Courier New" w:cs="Courier New"/>
          <w:sz w:val="20"/>
          <w:lang w:val="en-US"/>
        </w:rPr>
        <w:t>1</w:t>
      </w:r>
      <w:r w:rsidRPr="007E0F9C">
        <w:rPr>
          <w:rFonts w:ascii="Courier New" w:hAnsi="Courier New" w:cs="Courier New"/>
          <w:sz w:val="20"/>
          <w:lang w:val="en-US"/>
        </w:rPr>
        <w:t>/extensions/sv</w:t>
      </w:r>
      <w:r w:rsidRPr="007E0F9C">
        <w:rPr>
          <w:lang w:val="en-US"/>
        </w:rPr>
        <w:t xml:space="preserve">, whereas the last part of the namespace particularly stands for the valid scheme of the specific industry (i.e. </w:t>
      </w:r>
      <w:hyperlink r:id="rId41" w:history="1">
        <w:r w:rsidRPr="00205860">
          <w:rPr>
            <w:rStyle w:val="Hyperlink"/>
            <w:rFonts w:ascii="Courier New" w:hAnsi="Courier New" w:cs="Courier New"/>
            <w:sz w:val="20"/>
            <w:lang w:val="en-US"/>
          </w:rPr>
          <w:t>http://www.ebinterface.at/schema/4p1/extensions/pharmaceuticals</w:t>
        </w:r>
      </w:hyperlink>
      <w:r w:rsidRPr="007E0F9C">
        <w:rPr>
          <w:rFonts w:ascii="Courier New" w:hAnsi="Courier New" w:cs="Courier New"/>
          <w:sz w:val="20"/>
          <w:lang w:val="en-US"/>
        </w:rPr>
        <w:t xml:space="preserve"> </w:t>
      </w:r>
      <w:r w:rsidRPr="007E0F9C">
        <w:rPr>
          <w:lang w:val="en-US"/>
        </w:rPr>
        <w:t>for the pharmaceutical industry).</w:t>
      </w:r>
    </w:p>
    <w:p w14:paraId="358CB56C" w14:textId="77777777" w:rsidR="009E163B" w:rsidRPr="0079298B" w:rsidRDefault="009E163B" w:rsidP="009E163B">
      <w:pPr>
        <w:rPr>
          <w:lang w:val="en-US"/>
        </w:rPr>
      </w:pPr>
    </w:p>
    <w:p w14:paraId="7218B816" w14:textId="54414D9C" w:rsidR="00EA7E37" w:rsidRPr="0079298B" w:rsidRDefault="00DE22F1" w:rsidP="00A53648">
      <w:pPr>
        <w:pStyle w:val="Heading1"/>
        <w:rPr>
          <w:lang w:val="en-US"/>
        </w:rPr>
      </w:pPr>
      <w:bookmarkStart w:id="94" w:name="_Toc258480980"/>
      <w:r>
        <w:rPr>
          <w:lang w:val="en-US"/>
        </w:rPr>
        <w:t>Recommendations on standard use</w:t>
      </w:r>
      <w:bookmarkEnd w:id="94"/>
    </w:p>
    <w:p w14:paraId="395B2B9D" w14:textId="08BF8E36" w:rsidR="00EA7E37" w:rsidRPr="0079298B" w:rsidRDefault="00492E2A" w:rsidP="00EA7E37">
      <w:pPr>
        <w:pStyle w:val="Heading2"/>
        <w:rPr>
          <w:lang w:val="en-US"/>
        </w:rPr>
      </w:pPr>
      <w:bookmarkStart w:id="95" w:name="_Ref372729794"/>
      <w:bookmarkStart w:id="96" w:name="_Ref372729814"/>
      <w:bookmarkStart w:id="97" w:name="_Toc258480981"/>
      <w:r>
        <w:rPr>
          <w:lang w:val="en-US"/>
        </w:rPr>
        <w:t>Use of negative/positive signs for amounts in invoices and credit notes</w:t>
      </w:r>
      <w:bookmarkEnd w:id="95"/>
      <w:bookmarkEnd w:id="96"/>
      <w:bookmarkEnd w:id="97"/>
    </w:p>
    <w:p w14:paraId="59D1B626" w14:textId="77777777" w:rsidR="00492E2A" w:rsidRDefault="00492E2A" w:rsidP="00EA7E37">
      <w:pPr>
        <w:rPr>
          <w:lang w:val="en-US"/>
        </w:rPr>
      </w:pPr>
      <w:r>
        <w:rPr>
          <w:lang w:val="en-US"/>
        </w:rPr>
        <w:t xml:space="preserve">Using ebInterface not only invoices may be represented, but also credit notes. Based on the used </w:t>
      </w:r>
      <w:r w:rsidRPr="0079298B">
        <w:rPr>
          <w:rFonts w:ascii="Courier New" w:hAnsi="Courier New" w:cs="Courier New"/>
          <w:lang w:val="en-US"/>
        </w:rPr>
        <w:t>DocumentType</w:t>
      </w:r>
      <w:r w:rsidRPr="0079298B">
        <w:rPr>
          <w:lang w:val="en-US"/>
        </w:rPr>
        <w:t xml:space="preserve"> </w:t>
      </w:r>
      <w:r>
        <w:rPr>
          <w:lang w:val="en-US"/>
        </w:rPr>
        <w:t>the following recommendations are relevant:</w:t>
      </w:r>
    </w:p>
    <w:p w14:paraId="37BF5A93" w14:textId="2B133FAA" w:rsidR="00492E2A" w:rsidRPr="00492E2A" w:rsidRDefault="00492E2A" w:rsidP="00492E2A">
      <w:pPr>
        <w:pStyle w:val="ListParagraph"/>
        <w:numPr>
          <w:ilvl w:val="0"/>
          <w:numId w:val="28"/>
        </w:numPr>
        <w:rPr>
          <w:lang w:val="en-US"/>
        </w:rPr>
      </w:pPr>
      <w:r>
        <w:rPr>
          <w:lang w:val="en-US"/>
        </w:rPr>
        <w:t xml:space="preserve">In case </w:t>
      </w:r>
      <w:r w:rsidRPr="0079298B">
        <w:rPr>
          <w:rFonts w:ascii="Courier New" w:hAnsi="Courier New" w:cs="Courier New"/>
          <w:lang w:val="en-US"/>
        </w:rPr>
        <w:t>DocumentType</w:t>
      </w:r>
      <w:r w:rsidRPr="0079298B">
        <w:rPr>
          <w:lang w:val="en-US"/>
        </w:rPr>
        <w:t xml:space="preserve"> </w:t>
      </w:r>
      <w:r>
        <w:rPr>
          <w:lang w:val="en-US"/>
        </w:rPr>
        <w:t>is set to</w:t>
      </w:r>
      <w:r w:rsidRPr="00492E2A">
        <w:rPr>
          <w:rFonts w:ascii="Courier New" w:hAnsi="Courier New" w:cs="Courier New"/>
          <w:lang w:val="en-US"/>
        </w:rPr>
        <w:t xml:space="preserve"> </w:t>
      </w:r>
      <w:r w:rsidRPr="0079298B">
        <w:rPr>
          <w:rFonts w:ascii="Courier New" w:hAnsi="Courier New" w:cs="Courier New"/>
          <w:lang w:val="en-US"/>
        </w:rPr>
        <w:t>Invoice</w:t>
      </w:r>
      <w:r>
        <w:rPr>
          <w:rFonts w:ascii="Courier New" w:hAnsi="Courier New" w:cs="Courier New"/>
          <w:lang w:val="en-US"/>
        </w:rPr>
        <w:t xml:space="preserve">, </w:t>
      </w:r>
      <w:r w:rsidRPr="0079298B">
        <w:rPr>
          <w:rFonts w:ascii="Courier New" w:hAnsi="Courier New" w:cs="Courier New"/>
          <w:lang w:val="en-US"/>
        </w:rPr>
        <w:t>InvoiceForAdvancePayment</w:t>
      </w:r>
      <w:r>
        <w:rPr>
          <w:rFonts w:ascii="Courier New" w:hAnsi="Courier New" w:cs="Courier New"/>
          <w:lang w:val="en-US"/>
        </w:rPr>
        <w:t>,</w:t>
      </w:r>
      <w:r w:rsidRPr="00492E2A">
        <w:rPr>
          <w:rFonts w:ascii="Courier New" w:hAnsi="Courier New" w:cs="Courier New"/>
          <w:lang w:val="en-US"/>
        </w:rPr>
        <w:t xml:space="preserve"> </w:t>
      </w:r>
      <w:r w:rsidRPr="0079298B">
        <w:rPr>
          <w:rFonts w:ascii="Courier New" w:hAnsi="Courier New" w:cs="Courier New"/>
          <w:lang w:val="en-US"/>
        </w:rPr>
        <w:t>InvoiceForPartialDelivery</w:t>
      </w:r>
      <w:r>
        <w:rPr>
          <w:rFonts w:ascii="Courier New" w:hAnsi="Courier New" w:cs="Courier New"/>
          <w:lang w:val="en-US"/>
        </w:rPr>
        <w:t xml:space="preserve">, </w:t>
      </w:r>
      <w:r w:rsidRPr="0079298B">
        <w:rPr>
          <w:rFonts w:ascii="Courier New" w:hAnsi="Courier New" w:cs="Courier New"/>
          <w:lang w:val="en-US"/>
        </w:rPr>
        <w:t>FinalSettlemen</w:t>
      </w:r>
      <w:r>
        <w:rPr>
          <w:rFonts w:ascii="Courier New" w:hAnsi="Courier New" w:cs="Courier New"/>
          <w:lang w:val="en-US"/>
        </w:rPr>
        <w:t xml:space="preserve">t </w:t>
      </w:r>
      <w:r w:rsidRPr="00492E2A">
        <w:rPr>
          <w:lang w:val="en-US"/>
        </w:rPr>
        <w:t>or</w:t>
      </w:r>
      <w:r>
        <w:rPr>
          <w:rFonts w:ascii="Courier New" w:hAnsi="Courier New" w:cs="Courier New"/>
          <w:lang w:val="en-US"/>
        </w:rPr>
        <w:t xml:space="preserve"> </w:t>
      </w:r>
      <w:r w:rsidRPr="0079298B">
        <w:rPr>
          <w:rFonts w:ascii="Courier New" w:hAnsi="Courier New" w:cs="Courier New"/>
          <w:lang w:val="en-US"/>
        </w:rPr>
        <w:t>SubsequentDebit</w:t>
      </w:r>
    </w:p>
    <w:p w14:paraId="1C7E213F" w14:textId="49726077" w:rsidR="00492E2A" w:rsidRDefault="00492E2A" w:rsidP="00492E2A">
      <w:pPr>
        <w:pStyle w:val="ListParagraph"/>
        <w:numPr>
          <w:ilvl w:val="1"/>
          <w:numId w:val="28"/>
        </w:numPr>
        <w:rPr>
          <w:lang w:val="en-US"/>
        </w:rPr>
      </w:pPr>
      <w:r w:rsidRPr="00492E2A">
        <w:rPr>
          <w:lang w:val="en-US"/>
        </w:rPr>
        <w:t xml:space="preserve">If </w:t>
      </w:r>
      <w:r w:rsidRPr="00BC40D9">
        <w:rPr>
          <w:rFonts w:ascii="Courier New" w:hAnsi="Courier New" w:cs="Courier New"/>
          <w:lang w:val="en-US"/>
        </w:rPr>
        <w:t>PayableAmount</w:t>
      </w:r>
      <w:r>
        <w:rPr>
          <w:lang w:val="en-US"/>
        </w:rPr>
        <w:t xml:space="preserve"> is positive, it is an invoice.</w:t>
      </w:r>
    </w:p>
    <w:p w14:paraId="41E6AC72" w14:textId="43EB80E8" w:rsidR="00492E2A" w:rsidRDefault="00492E2A" w:rsidP="00492E2A">
      <w:pPr>
        <w:pStyle w:val="ListParagraph"/>
        <w:numPr>
          <w:ilvl w:val="1"/>
          <w:numId w:val="28"/>
        </w:numPr>
        <w:rPr>
          <w:lang w:val="en-US"/>
        </w:rPr>
      </w:pPr>
      <w:r>
        <w:rPr>
          <w:lang w:val="en-US"/>
        </w:rPr>
        <w:t xml:space="preserve">If </w:t>
      </w:r>
      <w:r w:rsidRPr="00BC40D9">
        <w:rPr>
          <w:rFonts w:ascii="Courier New" w:hAnsi="Courier New" w:cs="Courier New"/>
          <w:lang w:val="en-US"/>
        </w:rPr>
        <w:t>PayableAmount</w:t>
      </w:r>
      <w:r>
        <w:rPr>
          <w:lang w:val="en-US"/>
        </w:rPr>
        <w:t xml:space="preserve"> is negative, it is a credit note.</w:t>
      </w:r>
    </w:p>
    <w:p w14:paraId="060BE0A2" w14:textId="29770B28" w:rsidR="00BC40D9" w:rsidRPr="00BC40D9" w:rsidRDefault="00BC40D9" w:rsidP="00BC40D9">
      <w:pPr>
        <w:pStyle w:val="ListParagraph"/>
        <w:numPr>
          <w:ilvl w:val="0"/>
          <w:numId w:val="28"/>
        </w:numPr>
        <w:rPr>
          <w:lang w:val="en-US"/>
        </w:rPr>
      </w:pPr>
      <w:r>
        <w:rPr>
          <w:lang w:val="en-US"/>
        </w:rPr>
        <w:lastRenderedPageBreak/>
        <w:t xml:space="preserve">In case </w:t>
      </w:r>
      <w:r w:rsidRPr="0079298B">
        <w:rPr>
          <w:rFonts w:ascii="Courier New" w:hAnsi="Courier New" w:cs="Courier New"/>
          <w:lang w:val="en-US"/>
        </w:rPr>
        <w:t>DocumentType</w:t>
      </w:r>
      <w:r w:rsidRPr="0079298B">
        <w:rPr>
          <w:lang w:val="en-US"/>
        </w:rPr>
        <w:t xml:space="preserve"> </w:t>
      </w:r>
      <w:r>
        <w:rPr>
          <w:lang w:val="en-US"/>
        </w:rPr>
        <w:t xml:space="preserve">is set to </w:t>
      </w:r>
      <w:r w:rsidRPr="0079298B">
        <w:rPr>
          <w:rFonts w:ascii="Courier New" w:hAnsi="Courier New" w:cs="Courier New"/>
          <w:lang w:val="en-US"/>
        </w:rPr>
        <w:t>CreditMemo</w:t>
      </w:r>
      <w:r>
        <w:rPr>
          <w:rFonts w:ascii="Courier New" w:hAnsi="Courier New" w:cs="Courier New"/>
          <w:lang w:val="en-US"/>
        </w:rPr>
        <w:t xml:space="preserve">, </w:t>
      </w:r>
      <w:r w:rsidRPr="0079298B">
        <w:rPr>
          <w:rFonts w:ascii="Courier New" w:hAnsi="Courier New" w:cs="Courier New"/>
          <w:lang w:val="en-US"/>
        </w:rPr>
        <w:t>SelfBilling</w:t>
      </w:r>
      <w:r>
        <w:rPr>
          <w:rFonts w:ascii="Courier New" w:hAnsi="Courier New" w:cs="Courier New"/>
          <w:lang w:val="en-US"/>
        </w:rPr>
        <w:t xml:space="preserve">, or </w:t>
      </w:r>
      <w:r w:rsidRPr="0079298B">
        <w:rPr>
          <w:rFonts w:ascii="Courier New" w:hAnsi="Courier New" w:cs="Courier New"/>
          <w:lang w:val="en-US"/>
        </w:rPr>
        <w:t>SubsequentCredit</w:t>
      </w:r>
    </w:p>
    <w:p w14:paraId="56F3C131" w14:textId="12755709" w:rsidR="00BC40D9" w:rsidRDefault="00BC40D9" w:rsidP="00BC40D9">
      <w:pPr>
        <w:pStyle w:val="ListParagraph"/>
        <w:numPr>
          <w:ilvl w:val="1"/>
          <w:numId w:val="28"/>
        </w:numPr>
        <w:rPr>
          <w:lang w:val="en-US"/>
        </w:rPr>
      </w:pPr>
      <w:r>
        <w:rPr>
          <w:lang w:val="en-US"/>
        </w:rPr>
        <w:t xml:space="preserve">If </w:t>
      </w:r>
      <w:r w:rsidRPr="00BC40D9">
        <w:rPr>
          <w:rFonts w:ascii="Courier New" w:hAnsi="Courier New" w:cs="Courier New"/>
          <w:lang w:val="en-US"/>
        </w:rPr>
        <w:t>PayableAmount</w:t>
      </w:r>
      <w:r>
        <w:rPr>
          <w:lang w:val="en-US"/>
        </w:rPr>
        <w:t xml:space="preserve"> is positive, it is a credit note</w:t>
      </w:r>
    </w:p>
    <w:p w14:paraId="3042EC70" w14:textId="3A98BFA6" w:rsidR="00BC40D9" w:rsidRPr="00BC40D9" w:rsidRDefault="00BC40D9" w:rsidP="00BC40D9">
      <w:pPr>
        <w:pStyle w:val="ListParagraph"/>
        <w:numPr>
          <w:ilvl w:val="1"/>
          <w:numId w:val="28"/>
        </w:numPr>
        <w:rPr>
          <w:lang w:val="en-US"/>
        </w:rPr>
      </w:pPr>
      <w:r>
        <w:rPr>
          <w:lang w:val="en-US"/>
        </w:rPr>
        <w:t xml:space="preserve">If </w:t>
      </w:r>
      <w:r w:rsidRPr="00BC40D9">
        <w:rPr>
          <w:rFonts w:ascii="Courier New" w:hAnsi="Courier New" w:cs="Courier New"/>
          <w:lang w:val="en-US"/>
        </w:rPr>
        <w:t>PaybleAmount</w:t>
      </w:r>
      <w:r>
        <w:rPr>
          <w:lang w:val="en-US"/>
        </w:rPr>
        <w:t xml:space="preserve"> is negative, it is an invoice.</w:t>
      </w:r>
    </w:p>
    <w:p w14:paraId="430292A4" w14:textId="77777777" w:rsidR="00492E2A" w:rsidRDefault="00492E2A" w:rsidP="00EA7E37">
      <w:pPr>
        <w:rPr>
          <w:lang w:val="en-US"/>
        </w:rPr>
      </w:pPr>
    </w:p>
    <w:p w14:paraId="23BA15EC" w14:textId="77777777" w:rsidR="00EA7E37" w:rsidRPr="0079298B" w:rsidRDefault="00EA7E37" w:rsidP="00C23C14">
      <w:pPr>
        <w:pStyle w:val="ListParagraph"/>
        <w:rPr>
          <w:lang w:val="en-US"/>
        </w:rPr>
      </w:pPr>
    </w:p>
    <w:p w14:paraId="34E7BECD" w14:textId="77777777" w:rsidR="00EA7E37" w:rsidRPr="0079298B" w:rsidRDefault="00D9268F" w:rsidP="00CA6221">
      <w:pPr>
        <w:pStyle w:val="ListParagraph"/>
        <w:numPr>
          <w:ilvl w:val="0"/>
          <w:numId w:val="14"/>
        </w:numPr>
        <w:rPr>
          <w:lang w:val="en-US"/>
        </w:rPr>
      </w:pPr>
      <w:r w:rsidRPr="0079298B">
        <w:rPr>
          <w:lang w:val="en-US"/>
        </w:rPr>
        <w:br w:type="page"/>
      </w:r>
    </w:p>
    <w:p w14:paraId="398F7D90" w14:textId="2723C45A" w:rsidR="00100A82" w:rsidRPr="0079298B" w:rsidRDefault="00DE22F1" w:rsidP="00A53648">
      <w:pPr>
        <w:pStyle w:val="Heading1"/>
        <w:rPr>
          <w:lang w:val="en-US"/>
        </w:rPr>
      </w:pPr>
      <w:bookmarkStart w:id="98" w:name="_Toc258480982"/>
      <w:r>
        <w:rPr>
          <w:lang w:val="en-US"/>
        </w:rPr>
        <w:lastRenderedPageBreak/>
        <w:t>References</w:t>
      </w:r>
      <w:bookmarkEnd w:id="98"/>
    </w:p>
    <w:p w14:paraId="50D0D4E7" w14:textId="77777777" w:rsidR="00100A82" w:rsidRPr="0079298B" w:rsidRDefault="00100A82" w:rsidP="00100A8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79298B" w14:paraId="588B815A" w14:textId="77777777" w:rsidTr="008C7450">
        <w:tc>
          <w:tcPr>
            <w:tcW w:w="1526" w:type="dxa"/>
          </w:tcPr>
          <w:p w14:paraId="768488B7" w14:textId="77777777" w:rsidR="008E13E2" w:rsidRPr="0079298B" w:rsidRDefault="008E13E2" w:rsidP="00100A82">
            <w:pPr>
              <w:rPr>
                <w:lang w:val="en-US"/>
              </w:rPr>
            </w:pPr>
            <w:r w:rsidRPr="0079298B">
              <w:rPr>
                <w:lang w:val="en-US"/>
              </w:rPr>
              <w:t>[BMF11]</w:t>
            </w:r>
          </w:p>
        </w:tc>
        <w:tc>
          <w:tcPr>
            <w:tcW w:w="7762" w:type="dxa"/>
          </w:tcPr>
          <w:p w14:paraId="557DDCC6" w14:textId="77777777" w:rsidR="008E13E2" w:rsidRPr="0079298B" w:rsidRDefault="008E13E2" w:rsidP="00F2668A">
            <w:pPr>
              <w:rPr>
                <w:lang w:val="en-US"/>
              </w:rPr>
            </w:pPr>
            <w:r w:rsidRPr="0079298B">
              <w:rPr>
                <w:lang w:val="en-US"/>
              </w:rPr>
              <w:t xml:space="preserve">Umsatzsteuervoranmeldung ab </w:t>
            </w:r>
            <w:r w:rsidR="00F2668A" w:rsidRPr="0079298B">
              <w:rPr>
                <w:lang w:val="en-US"/>
              </w:rPr>
              <w:t>2013</w:t>
            </w:r>
            <w:r w:rsidRPr="0079298B">
              <w:rPr>
                <w:lang w:val="en-US"/>
              </w:rPr>
              <w:t xml:space="preserve">, Bundesministerium für Finanzen, </w:t>
            </w:r>
            <w:hyperlink r:id="rId42" w:history="1">
              <w:r w:rsidR="00F2668A" w:rsidRPr="0079298B">
                <w:rPr>
                  <w:rStyle w:val="Hyperlink"/>
                  <w:lang w:val="en-US"/>
                </w:rPr>
                <w:t>http://formulare.bmf.gv.at/service/formulare/inter-Steuern/pdfs/2013/U30.pdf</w:t>
              </w:r>
            </w:hyperlink>
            <w:r w:rsidR="00F2668A" w:rsidRPr="0079298B">
              <w:rPr>
                <w:lang w:val="en-US"/>
              </w:rPr>
              <w:t xml:space="preserve"> (last visited: 14.10.2013)</w:t>
            </w:r>
          </w:p>
        </w:tc>
      </w:tr>
      <w:tr w:rsidR="008C7450" w:rsidRPr="0079298B" w14:paraId="312886B3" w14:textId="77777777" w:rsidTr="008C7450">
        <w:tc>
          <w:tcPr>
            <w:tcW w:w="1526" w:type="dxa"/>
          </w:tcPr>
          <w:p w14:paraId="7AEE4956" w14:textId="77777777" w:rsidR="008C7450" w:rsidRPr="0079298B" w:rsidRDefault="008C7450" w:rsidP="00100A82">
            <w:pPr>
              <w:rPr>
                <w:lang w:val="en-US"/>
              </w:rPr>
            </w:pPr>
            <w:r w:rsidRPr="0079298B">
              <w:rPr>
                <w:lang w:val="en-US"/>
              </w:rPr>
              <w:t>[DUNS</w:t>
            </w:r>
            <w:r w:rsidR="008E13E2" w:rsidRPr="0079298B">
              <w:rPr>
                <w:lang w:val="en-US"/>
              </w:rPr>
              <w:t>11</w:t>
            </w:r>
            <w:r w:rsidRPr="0079298B">
              <w:rPr>
                <w:lang w:val="en-US"/>
              </w:rPr>
              <w:t>]</w:t>
            </w:r>
          </w:p>
        </w:tc>
        <w:tc>
          <w:tcPr>
            <w:tcW w:w="7762" w:type="dxa"/>
          </w:tcPr>
          <w:p w14:paraId="22805ACF" w14:textId="77777777" w:rsidR="008C7450" w:rsidRPr="0079298B" w:rsidRDefault="008C7450" w:rsidP="00F2668A">
            <w:pPr>
              <w:rPr>
                <w:lang w:val="en-US"/>
              </w:rPr>
            </w:pPr>
            <w:r w:rsidRPr="0079298B">
              <w:rPr>
                <w:lang w:val="en-US"/>
              </w:rPr>
              <w:t xml:space="preserve">DUNS (Data Universal Numbering System). </w:t>
            </w:r>
            <w:hyperlink r:id="rId43" w:history="1">
              <w:r w:rsidRPr="0079298B">
                <w:rPr>
                  <w:rStyle w:val="Hyperlink"/>
                  <w:lang w:val="en-US"/>
                </w:rPr>
                <w:t>http://www.dnb.ch/htm/690/de/Eindeutige-Identifikation.htm</w:t>
              </w:r>
            </w:hyperlink>
            <w:r w:rsidRPr="0079298B">
              <w:rPr>
                <w:lang w:val="en-US"/>
              </w:rPr>
              <w:t xml:space="preserve"> (last visited: </w:t>
            </w:r>
            <w:r w:rsidR="00F2668A" w:rsidRPr="0079298B">
              <w:rPr>
                <w:lang w:val="en-US"/>
              </w:rPr>
              <w:t>14</w:t>
            </w:r>
            <w:r w:rsidRPr="0079298B">
              <w:rPr>
                <w:lang w:val="en-US"/>
              </w:rPr>
              <w:t>.</w:t>
            </w:r>
            <w:r w:rsidR="00F2668A" w:rsidRPr="0079298B">
              <w:rPr>
                <w:lang w:val="en-US"/>
              </w:rPr>
              <w:t>10</w:t>
            </w:r>
            <w:r w:rsidRPr="0079298B">
              <w:rPr>
                <w:lang w:val="en-US"/>
              </w:rPr>
              <w:t>.201</w:t>
            </w:r>
            <w:r w:rsidR="00F2668A" w:rsidRPr="0079298B">
              <w:rPr>
                <w:lang w:val="en-US"/>
              </w:rPr>
              <w:t>3</w:t>
            </w:r>
            <w:r w:rsidRPr="0079298B">
              <w:rPr>
                <w:lang w:val="en-US"/>
              </w:rPr>
              <w:t>)</w:t>
            </w:r>
          </w:p>
        </w:tc>
      </w:tr>
      <w:tr w:rsidR="00312FAA" w:rsidRPr="0079298B" w14:paraId="3962A4E4" w14:textId="77777777" w:rsidTr="008C7450">
        <w:tc>
          <w:tcPr>
            <w:tcW w:w="1526" w:type="dxa"/>
          </w:tcPr>
          <w:p w14:paraId="7AC45026" w14:textId="77777777" w:rsidR="00312FAA" w:rsidRPr="0079298B" w:rsidRDefault="00312FAA" w:rsidP="00100A82">
            <w:pPr>
              <w:rPr>
                <w:lang w:val="en-US"/>
              </w:rPr>
            </w:pPr>
            <w:r w:rsidRPr="0079298B">
              <w:rPr>
                <w:lang w:val="en-US"/>
              </w:rPr>
              <w:t>[GLN</w:t>
            </w:r>
            <w:r w:rsidR="008E13E2" w:rsidRPr="0079298B">
              <w:rPr>
                <w:lang w:val="en-US"/>
              </w:rPr>
              <w:t>11</w:t>
            </w:r>
            <w:r w:rsidRPr="0079298B">
              <w:rPr>
                <w:lang w:val="en-US"/>
              </w:rPr>
              <w:t>]</w:t>
            </w:r>
          </w:p>
        </w:tc>
        <w:tc>
          <w:tcPr>
            <w:tcW w:w="7762" w:type="dxa"/>
          </w:tcPr>
          <w:p w14:paraId="5843BAD0" w14:textId="77777777" w:rsidR="00312FAA" w:rsidRPr="0079298B" w:rsidRDefault="00312FAA" w:rsidP="00F2668A">
            <w:pPr>
              <w:rPr>
                <w:lang w:val="en-US"/>
              </w:rPr>
            </w:pPr>
            <w:r w:rsidRPr="0079298B">
              <w:rPr>
                <w:lang w:val="en-US"/>
              </w:rPr>
              <w:t>GLN (Global Location Number)</w:t>
            </w:r>
            <w:r w:rsidR="008C7450" w:rsidRPr="0079298B">
              <w:rPr>
                <w:lang w:val="en-US"/>
              </w:rPr>
              <w:t xml:space="preserve">. </w:t>
            </w:r>
            <w:hyperlink r:id="rId44" w:history="1">
              <w:r w:rsidR="008C7450" w:rsidRPr="0079298B">
                <w:rPr>
                  <w:rStyle w:val="Hyperlink"/>
                  <w:lang w:val="en-US"/>
                </w:rPr>
                <w:t>http://www.gs1austria.at/index.php?option=com_content&amp;view=article&amp;id=83&amp;Itemid=156</w:t>
              </w:r>
            </w:hyperlink>
            <w:r w:rsidR="008C7450" w:rsidRPr="0079298B">
              <w:rPr>
                <w:lang w:val="en-US"/>
              </w:rPr>
              <w:t xml:space="preserve"> (last visited: </w:t>
            </w:r>
            <w:r w:rsidR="00F2668A" w:rsidRPr="0079298B">
              <w:rPr>
                <w:lang w:val="en-US"/>
              </w:rPr>
              <w:t>14</w:t>
            </w:r>
            <w:r w:rsidR="008C7450" w:rsidRPr="0079298B">
              <w:rPr>
                <w:lang w:val="en-US"/>
              </w:rPr>
              <w:t>.</w:t>
            </w:r>
            <w:r w:rsidR="00F2668A" w:rsidRPr="0079298B">
              <w:rPr>
                <w:lang w:val="en-US"/>
              </w:rPr>
              <w:t>10</w:t>
            </w:r>
            <w:r w:rsidR="008C7450" w:rsidRPr="0079298B">
              <w:rPr>
                <w:lang w:val="en-US"/>
              </w:rPr>
              <w:t>.201</w:t>
            </w:r>
            <w:r w:rsidR="00F2668A" w:rsidRPr="0079298B">
              <w:rPr>
                <w:lang w:val="en-US"/>
              </w:rPr>
              <w:t>3</w:t>
            </w:r>
            <w:r w:rsidR="008C7450" w:rsidRPr="0079298B">
              <w:rPr>
                <w:lang w:val="en-US"/>
              </w:rPr>
              <w:t>)</w:t>
            </w:r>
          </w:p>
        </w:tc>
      </w:tr>
      <w:tr w:rsidR="00DF0221" w:rsidRPr="0079298B" w14:paraId="6AF00D1C" w14:textId="77777777" w:rsidTr="008C7450">
        <w:tc>
          <w:tcPr>
            <w:tcW w:w="1526" w:type="dxa"/>
          </w:tcPr>
          <w:p w14:paraId="185C84D0" w14:textId="77777777" w:rsidR="00DF0221" w:rsidRPr="0079298B" w:rsidRDefault="00DF0221" w:rsidP="00100A82">
            <w:pPr>
              <w:rPr>
                <w:lang w:val="en-US"/>
              </w:rPr>
            </w:pPr>
            <w:r w:rsidRPr="0079298B">
              <w:rPr>
                <w:lang w:val="en-US"/>
              </w:rPr>
              <w:t>[GTIN</w:t>
            </w:r>
            <w:r w:rsidR="008E13E2" w:rsidRPr="0079298B">
              <w:rPr>
                <w:lang w:val="en-US"/>
              </w:rPr>
              <w:t>11</w:t>
            </w:r>
            <w:r w:rsidRPr="0079298B">
              <w:rPr>
                <w:lang w:val="en-US"/>
              </w:rPr>
              <w:t>]</w:t>
            </w:r>
          </w:p>
        </w:tc>
        <w:tc>
          <w:tcPr>
            <w:tcW w:w="7762" w:type="dxa"/>
          </w:tcPr>
          <w:p w14:paraId="305FEC11" w14:textId="77777777" w:rsidR="00DF0221" w:rsidRPr="0079298B" w:rsidRDefault="00DF0221" w:rsidP="00100A82">
            <w:pPr>
              <w:rPr>
                <w:lang w:val="en-US"/>
              </w:rPr>
            </w:pPr>
            <w:r w:rsidRPr="0079298B">
              <w:rPr>
                <w:lang w:val="en-US"/>
              </w:rPr>
              <w:t xml:space="preserve">GTIN (Global Trade Item Number). </w:t>
            </w:r>
            <w:hyperlink r:id="rId45" w:history="1">
              <w:r w:rsidRPr="0079298B">
                <w:rPr>
                  <w:rStyle w:val="Hyperlink"/>
                  <w:lang w:val="en-US"/>
                </w:rPr>
                <w:t>http://gs1.at/index.php?option=com_content&amp;view=article&amp;id=85&amp;Itemid=158</w:t>
              </w:r>
            </w:hyperlink>
            <w:r w:rsidRPr="0079298B">
              <w:rPr>
                <w:lang w:val="en-US"/>
              </w:rPr>
              <w:t xml:space="preserve"> </w:t>
            </w:r>
            <w:r w:rsidR="00F2668A" w:rsidRPr="0079298B">
              <w:rPr>
                <w:lang w:val="en-US"/>
              </w:rPr>
              <w:t>(last visited: 14.10.2013)</w:t>
            </w:r>
          </w:p>
        </w:tc>
      </w:tr>
      <w:tr w:rsidR="00574E0F" w:rsidRPr="0079298B" w14:paraId="28947CFB" w14:textId="77777777" w:rsidTr="008C7450">
        <w:tc>
          <w:tcPr>
            <w:tcW w:w="1526" w:type="dxa"/>
          </w:tcPr>
          <w:p w14:paraId="1633C936" w14:textId="77777777" w:rsidR="00574E0F" w:rsidRPr="0079298B" w:rsidRDefault="00574E0F" w:rsidP="008B019B">
            <w:pPr>
              <w:rPr>
                <w:lang w:val="en-US"/>
              </w:rPr>
            </w:pPr>
            <w:r w:rsidRPr="0079298B">
              <w:rPr>
                <w:lang w:val="en-US"/>
              </w:rPr>
              <w:t>[ISO3166-1]</w:t>
            </w:r>
          </w:p>
        </w:tc>
        <w:tc>
          <w:tcPr>
            <w:tcW w:w="7762" w:type="dxa"/>
          </w:tcPr>
          <w:p w14:paraId="5BBACE98" w14:textId="77777777" w:rsidR="00574E0F" w:rsidRPr="0079298B" w:rsidRDefault="00574E0F" w:rsidP="008B019B">
            <w:pPr>
              <w:rPr>
                <w:lang w:val="en-US"/>
              </w:rPr>
            </w:pPr>
            <w:r w:rsidRPr="0079298B">
              <w:rPr>
                <w:lang w:val="en-US"/>
              </w:rPr>
              <w:t xml:space="preserve">ISO 3166-1, Version VI-10, International Organization for Standardization, </w:t>
            </w:r>
            <w:hyperlink r:id="rId46" w:history="1">
              <w:r w:rsidRPr="0079298B">
                <w:rPr>
                  <w:rStyle w:val="Hyperlink"/>
                  <w:lang w:val="en-US"/>
                </w:rPr>
                <w:t>http://www.iso.org/iso/country_codes/iso_3166_code_lists.htm</w:t>
              </w:r>
            </w:hyperlink>
            <w:r w:rsidRPr="0079298B">
              <w:rPr>
                <w:lang w:val="en-US"/>
              </w:rPr>
              <w:t xml:space="preserve">, </w:t>
            </w:r>
            <w:r w:rsidR="00F2668A" w:rsidRPr="0079298B">
              <w:rPr>
                <w:lang w:val="en-US"/>
              </w:rPr>
              <w:t>(last visited: 14.10.2013)</w:t>
            </w:r>
          </w:p>
        </w:tc>
      </w:tr>
      <w:tr w:rsidR="00574E0F" w:rsidRPr="0079298B" w14:paraId="780106E9" w14:textId="77777777" w:rsidTr="008C7450">
        <w:tc>
          <w:tcPr>
            <w:tcW w:w="1526" w:type="dxa"/>
          </w:tcPr>
          <w:p w14:paraId="638B61E7" w14:textId="77777777" w:rsidR="00574E0F" w:rsidRPr="0079298B" w:rsidRDefault="00574E0F" w:rsidP="008B019B">
            <w:pPr>
              <w:rPr>
                <w:lang w:val="en-US"/>
              </w:rPr>
            </w:pPr>
            <w:r w:rsidRPr="0079298B">
              <w:rPr>
                <w:lang w:val="en-US"/>
              </w:rPr>
              <w:t>[ISO4217]</w:t>
            </w:r>
          </w:p>
        </w:tc>
        <w:tc>
          <w:tcPr>
            <w:tcW w:w="7762" w:type="dxa"/>
          </w:tcPr>
          <w:p w14:paraId="7537C803" w14:textId="77777777" w:rsidR="00574E0F" w:rsidRPr="0079298B" w:rsidRDefault="00574E0F" w:rsidP="008B019B">
            <w:pPr>
              <w:rPr>
                <w:lang w:val="en-US"/>
              </w:rPr>
            </w:pPr>
            <w:r w:rsidRPr="0079298B">
              <w:rPr>
                <w:lang w:val="en-US"/>
              </w:rPr>
              <w:t xml:space="preserve">ISO 4217, International Organization for Standardization, </w:t>
            </w:r>
            <w:hyperlink r:id="rId47" w:history="1">
              <w:r w:rsidR="00F2668A" w:rsidRPr="0079298B">
                <w:rPr>
                  <w:rStyle w:val="Hyperlink"/>
                  <w:lang w:val="en-US"/>
                </w:rPr>
                <w:t>http://www.iso.org/iso/home/standards/currency_codes.htm</w:t>
              </w:r>
            </w:hyperlink>
            <w:r w:rsidR="00F2668A" w:rsidRPr="0079298B">
              <w:rPr>
                <w:lang w:val="en-US"/>
              </w:rPr>
              <w:t xml:space="preserve"> (last visited: 14.10.2013)</w:t>
            </w:r>
          </w:p>
        </w:tc>
      </w:tr>
      <w:tr w:rsidR="00574E0F" w:rsidRPr="0079298B" w14:paraId="7B8A6EAC" w14:textId="77777777" w:rsidTr="008C7450">
        <w:tc>
          <w:tcPr>
            <w:tcW w:w="1526" w:type="dxa"/>
          </w:tcPr>
          <w:p w14:paraId="5A73012B" w14:textId="77777777" w:rsidR="00574E0F" w:rsidRPr="0079298B" w:rsidRDefault="00574E0F" w:rsidP="00100A82">
            <w:pPr>
              <w:rPr>
                <w:lang w:val="en-US"/>
              </w:rPr>
            </w:pPr>
            <w:r w:rsidRPr="0079298B">
              <w:rPr>
                <w:lang w:val="en-US"/>
              </w:rPr>
              <w:t>[PZN</w:t>
            </w:r>
            <w:r w:rsidR="008E13E2" w:rsidRPr="0079298B">
              <w:rPr>
                <w:lang w:val="en-US"/>
              </w:rPr>
              <w:t>11</w:t>
            </w:r>
            <w:r w:rsidRPr="0079298B">
              <w:rPr>
                <w:lang w:val="en-US"/>
              </w:rPr>
              <w:t>]</w:t>
            </w:r>
          </w:p>
        </w:tc>
        <w:tc>
          <w:tcPr>
            <w:tcW w:w="7762" w:type="dxa"/>
          </w:tcPr>
          <w:p w14:paraId="0900B773" w14:textId="77777777" w:rsidR="00574E0F" w:rsidRPr="0079298B" w:rsidRDefault="00574E0F" w:rsidP="00100A82">
            <w:pPr>
              <w:rPr>
                <w:lang w:val="en-US"/>
              </w:rPr>
            </w:pPr>
            <w:r w:rsidRPr="0079298B">
              <w:rPr>
                <w:lang w:val="en-US"/>
              </w:rPr>
              <w:t xml:space="preserve">PZN (Pharmazentralnummer). </w:t>
            </w:r>
            <w:hyperlink r:id="rId48" w:history="1">
              <w:r w:rsidR="00F2668A" w:rsidRPr="0079298B">
                <w:rPr>
                  <w:rStyle w:val="Hyperlink"/>
                  <w:lang w:val="en-US"/>
                </w:rPr>
                <w:t>http://www.ifaffm.de/</w:t>
              </w:r>
            </w:hyperlink>
            <w:r w:rsidRPr="0079298B">
              <w:rPr>
                <w:lang w:val="en-US"/>
              </w:rPr>
              <w:t xml:space="preserve"> </w:t>
            </w:r>
            <w:r w:rsidR="00F2668A" w:rsidRPr="0079298B">
              <w:rPr>
                <w:lang w:val="en-US"/>
              </w:rPr>
              <w:t>(last visited: 14.10.2013)</w:t>
            </w:r>
          </w:p>
        </w:tc>
      </w:tr>
      <w:tr w:rsidR="00574E0F" w:rsidRPr="0079298B" w14:paraId="451072B4" w14:textId="77777777" w:rsidTr="008C7450">
        <w:tc>
          <w:tcPr>
            <w:tcW w:w="1526" w:type="dxa"/>
          </w:tcPr>
          <w:p w14:paraId="08C4A9A9" w14:textId="77777777" w:rsidR="00574E0F" w:rsidRPr="0079298B" w:rsidRDefault="00574E0F" w:rsidP="00100A82">
            <w:pPr>
              <w:rPr>
                <w:lang w:val="en-US"/>
              </w:rPr>
            </w:pPr>
            <w:r w:rsidRPr="0079298B">
              <w:rPr>
                <w:lang w:val="en-US"/>
              </w:rPr>
              <w:t>[RFC2119]</w:t>
            </w:r>
          </w:p>
        </w:tc>
        <w:tc>
          <w:tcPr>
            <w:tcW w:w="7762" w:type="dxa"/>
          </w:tcPr>
          <w:p w14:paraId="7BAD5E88" w14:textId="77777777" w:rsidR="00574E0F" w:rsidRPr="0079298B" w:rsidRDefault="00574E0F" w:rsidP="00100A82">
            <w:pPr>
              <w:rPr>
                <w:lang w:val="en-US"/>
              </w:rPr>
            </w:pPr>
            <w:r w:rsidRPr="0079298B">
              <w:rPr>
                <w:lang w:val="en-US"/>
              </w:rPr>
              <w:t xml:space="preserve">RFC 2119: Keywords for use in RFCs to Indicate Requirement Levels. March 1997. </w:t>
            </w:r>
            <w:hyperlink r:id="rId49" w:history="1">
              <w:r w:rsidRPr="0079298B">
                <w:rPr>
                  <w:rStyle w:val="Hyperlink"/>
                  <w:lang w:val="en-US"/>
                </w:rPr>
                <w:t>http://www.rfc-archive.org/getrfc.php?rfc=2119</w:t>
              </w:r>
            </w:hyperlink>
            <w:r w:rsidRPr="0079298B">
              <w:rPr>
                <w:lang w:val="en-US"/>
              </w:rPr>
              <w:t xml:space="preserve"> </w:t>
            </w:r>
            <w:r w:rsidR="00F2668A" w:rsidRPr="0079298B">
              <w:rPr>
                <w:lang w:val="en-US"/>
              </w:rPr>
              <w:t>(last visited: 14.10.2013)</w:t>
            </w:r>
          </w:p>
        </w:tc>
      </w:tr>
      <w:tr w:rsidR="00574E0F" w:rsidRPr="0079298B" w14:paraId="16DA5914" w14:textId="77777777" w:rsidTr="008C7450">
        <w:tc>
          <w:tcPr>
            <w:tcW w:w="1526" w:type="dxa"/>
          </w:tcPr>
          <w:p w14:paraId="230D416D" w14:textId="77777777" w:rsidR="00574E0F" w:rsidRPr="0079298B" w:rsidRDefault="00574E0F" w:rsidP="00100A82">
            <w:pPr>
              <w:rPr>
                <w:lang w:val="en-US"/>
              </w:rPr>
            </w:pPr>
            <w:r w:rsidRPr="0079298B">
              <w:rPr>
                <w:lang w:val="en-US"/>
              </w:rPr>
              <w:t>[RFC3986]</w:t>
            </w:r>
          </w:p>
        </w:tc>
        <w:tc>
          <w:tcPr>
            <w:tcW w:w="7762" w:type="dxa"/>
          </w:tcPr>
          <w:p w14:paraId="4E93CADD" w14:textId="77777777" w:rsidR="00574E0F" w:rsidRPr="0079298B" w:rsidRDefault="00574E0F" w:rsidP="00100A82">
            <w:pPr>
              <w:rPr>
                <w:lang w:val="en-US"/>
              </w:rPr>
            </w:pPr>
            <w:r w:rsidRPr="0079298B">
              <w:rPr>
                <w:lang w:val="en-US"/>
              </w:rPr>
              <w:t xml:space="preserve">RFC 3986: Uniform Resource Identifier (URI): Generic Syntax. </w:t>
            </w:r>
            <w:hyperlink r:id="rId50" w:history="1">
              <w:r w:rsidRPr="0079298B">
                <w:rPr>
                  <w:rStyle w:val="Hyperlink"/>
                  <w:lang w:val="en-US"/>
                </w:rPr>
                <w:t>http://tools.ietf.org/html/rfc3986</w:t>
              </w:r>
            </w:hyperlink>
            <w:r w:rsidRPr="0079298B">
              <w:rPr>
                <w:lang w:val="en-US"/>
              </w:rPr>
              <w:t xml:space="preserve"> </w:t>
            </w:r>
            <w:r w:rsidR="00F2668A" w:rsidRPr="0079298B">
              <w:rPr>
                <w:lang w:val="en-US"/>
              </w:rPr>
              <w:t>(last visited: 14.10.2013)</w:t>
            </w:r>
          </w:p>
        </w:tc>
      </w:tr>
      <w:tr w:rsidR="00574E0F" w:rsidRPr="0079298B" w14:paraId="790D9B62" w14:textId="77777777" w:rsidTr="008C7450">
        <w:tc>
          <w:tcPr>
            <w:tcW w:w="1526" w:type="dxa"/>
          </w:tcPr>
          <w:p w14:paraId="5198111B" w14:textId="77777777" w:rsidR="00574E0F" w:rsidRPr="0079298B" w:rsidRDefault="00574E0F" w:rsidP="00100A82">
            <w:pPr>
              <w:rPr>
                <w:lang w:val="en-US"/>
              </w:rPr>
            </w:pPr>
            <w:r w:rsidRPr="0079298B">
              <w:rPr>
                <w:lang w:val="en-US"/>
              </w:rPr>
              <w:t>[W3C01]</w:t>
            </w:r>
          </w:p>
        </w:tc>
        <w:tc>
          <w:tcPr>
            <w:tcW w:w="7762" w:type="dxa"/>
          </w:tcPr>
          <w:p w14:paraId="51D52587" w14:textId="77777777" w:rsidR="00574E0F" w:rsidRPr="0079298B" w:rsidRDefault="00574E0F" w:rsidP="00100A82">
            <w:pPr>
              <w:rPr>
                <w:lang w:val="en-US"/>
              </w:rPr>
            </w:pPr>
            <w:r w:rsidRPr="0079298B">
              <w:rPr>
                <w:lang w:val="en-US"/>
              </w:rPr>
              <w:t xml:space="preserve">XML Schema. W3C Recommendation. </w:t>
            </w:r>
            <w:hyperlink r:id="rId51" w:history="1">
              <w:r w:rsidRPr="0079298B">
                <w:rPr>
                  <w:rStyle w:val="Hyperlink"/>
                  <w:lang w:val="en-US"/>
                </w:rPr>
                <w:t>http://www.w3.org/XML/Schema</w:t>
              </w:r>
            </w:hyperlink>
            <w:r w:rsidRPr="0079298B">
              <w:rPr>
                <w:lang w:val="en-US"/>
              </w:rPr>
              <w:t xml:space="preserve"> </w:t>
            </w:r>
            <w:r w:rsidR="00F2668A" w:rsidRPr="0079298B">
              <w:rPr>
                <w:lang w:val="en-US"/>
              </w:rPr>
              <w:t>(last visited: 14.10.2013)</w:t>
            </w:r>
          </w:p>
        </w:tc>
      </w:tr>
      <w:tr w:rsidR="00574E0F" w:rsidRPr="0079298B" w14:paraId="67E03314" w14:textId="77777777" w:rsidTr="008C7450">
        <w:tc>
          <w:tcPr>
            <w:tcW w:w="1526" w:type="dxa"/>
          </w:tcPr>
          <w:p w14:paraId="1A0EFBA9" w14:textId="77777777" w:rsidR="00574E0F" w:rsidRPr="0079298B" w:rsidRDefault="00574E0F" w:rsidP="00100A82">
            <w:pPr>
              <w:rPr>
                <w:lang w:val="en-US"/>
              </w:rPr>
            </w:pPr>
            <w:r w:rsidRPr="0079298B">
              <w:rPr>
                <w:lang w:val="en-US"/>
              </w:rPr>
              <w:t>[W3C02]</w:t>
            </w:r>
          </w:p>
        </w:tc>
        <w:tc>
          <w:tcPr>
            <w:tcW w:w="7762" w:type="dxa"/>
          </w:tcPr>
          <w:p w14:paraId="4BD93C04" w14:textId="77777777" w:rsidR="00574E0F" w:rsidRPr="0079298B" w:rsidRDefault="00574E0F" w:rsidP="00100A82">
            <w:pPr>
              <w:rPr>
                <w:lang w:val="en-US"/>
              </w:rPr>
            </w:pPr>
            <w:r w:rsidRPr="0079298B">
              <w:rPr>
                <w:lang w:val="en-US"/>
              </w:rPr>
              <w:t xml:space="preserve">XML-Signature Syntax and Processing (XMLDSig). W3C Recommendation. </w:t>
            </w:r>
            <w:hyperlink r:id="rId52" w:history="1">
              <w:r w:rsidRPr="0079298B">
                <w:rPr>
                  <w:rStyle w:val="Hyperlink"/>
                  <w:lang w:val="en-US"/>
                </w:rPr>
                <w:t>http://www.w3.org/TR/xmldsig-core/</w:t>
              </w:r>
            </w:hyperlink>
            <w:r w:rsidRPr="0079298B">
              <w:rPr>
                <w:lang w:val="en-US"/>
              </w:rPr>
              <w:t xml:space="preserve"> </w:t>
            </w:r>
            <w:r w:rsidR="00F2668A" w:rsidRPr="0079298B">
              <w:rPr>
                <w:lang w:val="en-US"/>
              </w:rPr>
              <w:t>(last visited: 14.10.2013)</w:t>
            </w:r>
          </w:p>
        </w:tc>
      </w:tr>
    </w:tbl>
    <w:p w14:paraId="1F146700" w14:textId="77777777" w:rsidR="00312FAA" w:rsidRPr="0079298B" w:rsidRDefault="00312FAA" w:rsidP="00100A82">
      <w:pPr>
        <w:rPr>
          <w:lang w:val="en-US"/>
        </w:rPr>
      </w:pPr>
    </w:p>
    <w:p w14:paraId="6CC03194" w14:textId="77777777" w:rsidR="00EA7E37" w:rsidRPr="0079298B" w:rsidRDefault="00EA7E37">
      <w:pPr>
        <w:rPr>
          <w:lang w:val="en-US"/>
        </w:rPr>
      </w:pPr>
      <w:r w:rsidRPr="0079298B">
        <w:rPr>
          <w:lang w:val="en-US"/>
        </w:rPr>
        <w:br w:type="page"/>
      </w:r>
    </w:p>
    <w:p w14:paraId="243AFF04" w14:textId="77777777" w:rsidR="00312FAA" w:rsidRPr="0079298B" w:rsidRDefault="00EA7E37" w:rsidP="00100A82">
      <w:pPr>
        <w:rPr>
          <w:b/>
          <w:sz w:val="32"/>
          <w:lang w:val="en-US"/>
        </w:rPr>
      </w:pPr>
      <w:r w:rsidRPr="0079298B">
        <w:rPr>
          <w:b/>
          <w:sz w:val="32"/>
          <w:lang w:val="en-US"/>
        </w:rPr>
        <w:lastRenderedPageBreak/>
        <w:t>Appendix</w:t>
      </w:r>
    </w:p>
    <w:p w14:paraId="065606DC" w14:textId="77777777" w:rsidR="00EA7E37" w:rsidRPr="0079298B" w:rsidRDefault="00EA7E37" w:rsidP="00100A82">
      <w:pPr>
        <w:rPr>
          <w:lang w:val="en-US"/>
        </w:rPr>
      </w:pPr>
    </w:p>
    <w:p w14:paraId="2D51E78F" w14:textId="39CAC5BC" w:rsidR="00EA7E37" w:rsidRPr="0079298B" w:rsidRDefault="00DE22F1" w:rsidP="00100A82">
      <w:pPr>
        <w:ind w:left="1440" w:hanging="1440"/>
        <w:rPr>
          <w:b/>
          <w:lang w:val="en-US"/>
        </w:rPr>
      </w:pPr>
      <w:r>
        <w:rPr>
          <w:b/>
          <w:lang w:val="en-US"/>
        </w:rPr>
        <w:t>Recommend</w:t>
      </w:r>
      <w:r w:rsidR="00DB6413">
        <w:rPr>
          <w:b/>
          <w:lang w:val="en-US"/>
        </w:rPr>
        <w:t>ed</w:t>
      </w:r>
      <w:r w:rsidR="00EA7E37" w:rsidRPr="0079298B">
        <w:rPr>
          <w:b/>
          <w:lang w:val="en-US"/>
        </w:rPr>
        <w:t xml:space="preserve"> </w:t>
      </w:r>
      <w:r>
        <w:rPr>
          <w:b/>
          <w:lang w:val="en-US"/>
        </w:rPr>
        <w:t>c</w:t>
      </w:r>
      <w:r w:rsidR="00EA7E37" w:rsidRPr="0079298B">
        <w:rPr>
          <w:b/>
          <w:lang w:val="en-US"/>
        </w:rPr>
        <w:t xml:space="preserve">odes </w:t>
      </w:r>
      <w:r>
        <w:rPr>
          <w:b/>
          <w:lang w:val="en-US"/>
        </w:rPr>
        <w:t>for</w:t>
      </w:r>
      <w:r w:rsidR="00EA7E37" w:rsidRPr="0079298B">
        <w:rPr>
          <w:b/>
          <w:lang w:val="en-US"/>
        </w:rPr>
        <w:t xml:space="preserve"> Unit Types</w:t>
      </w:r>
    </w:p>
    <w:p w14:paraId="3A2D3749" w14:textId="1EB70684" w:rsidR="0003623A" w:rsidRPr="0079298B" w:rsidRDefault="00DE22F1" w:rsidP="00100A82">
      <w:pPr>
        <w:ind w:left="1440" w:hanging="1440"/>
        <w:rPr>
          <w:b/>
          <w:lang w:val="en-US"/>
        </w:rPr>
      </w:pPr>
      <w:r>
        <w:rPr>
          <w:lang w:val="en-US"/>
        </w:rPr>
        <w:t>Based on</w:t>
      </w:r>
      <w:r w:rsidR="0003623A" w:rsidRPr="0079298B">
        <w:rPr>
          <w:lang w:val="en-US"/>
        </w:rPr>
        <w:t xml:space="preserve"> CEFACT </w:t>
      </w:r>
      <w:r>
        <w:rPr>
          <w:lang w:val="en-US"/>
        </w:rPr>
        <w:t>c</w:t>
      </w:r>
      <w:r w:rsidR="0003623A" w:rsidRPr="0079298B">
        <w:rPr>
          <w:lang w:val="en-US"/>
        </w:rPr>
        <w:t>ode</w:t>
      </w:r>
      <w:r>
        <w:rPr>
          <w:lang w:val="en-US"/>
        </w:rPr>
        <w:t xml:space="preserve"> </w:t>
      </w:r>
      <w:r w:rsidR="0003623A" w:rsidRPr="0079298B">
        <w:rPr>
          <w:lang w:val="en-US"/>
        </w:rPr>
        <w:t>l</w:t>
      </w:r>
      <w:r>
        <w:rPr>
          <w:lang w:val="en-US"/>
        </w:rPr>
        <w:t>ist</w:t>
      </w:r>
      <w:r w:rsidR="0003623A" w:rsidRPr="0079298B">
        <w:rPr>
          <w:lang w:val="en-US"/>
        </w:rPr>
        <w:t xml:space="preserve"> 66411 (2001).</w:t>
      </w:r>
    </w:p>
    <w:p w14:paraId="73AEB94B" w14:textId="77777777" w:rsidR="00100A82" w:rsidRPr="0079298B" w:rsidRDefault="00100A82" w:rsidP="00100A82">
      <w:pPr>
        <w:ind w:left="1440" w:hanging="1440"/>
        <w:rPr>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79"/>
        <w:gridCol w:w="655"/>
        <w:gridCol w:w="1670"/>
        <w:gridCol w:w="1636"/>
        <w:gridCol w:w="2411"/>
        <w:gridCol w:w="1591"/>
      </w:tblGrid>
      <w:tr w:rsidR="00DE22F1" w:rsidRPr="0079298B" w14:paraId="43B8443D" w14:textId="77777777" w:rsidTr="004163BD">
        <w:trPr>
          <w:trHeight w:val="300"/>
        </w:trPr>
        <w:tc>
          <w:tcPr>
            <w:tcW w:w="1179" w:type="dxa"/>
            <w:shd w:val="clear" w:color="auto" w:fill="auto"/>
            <w:noWrap/>
            <w:vAlign w:val="bottom"/>
            <w:hideMark/>
          </w:tcPr>
          <w:p w14:paraId="110760EB" w14:textId="0A992927" w:rsidR="00EA7E37" w:rsidRPr="0079298B" w:rsidRDefault="00DE22F1">
            <w:pPr>
              <w:rPr>
                <w:b/>
                <w:bCs/>
                <w:color w:val="000000"/>
                <w:sz w:val="22"/>
                <w:szCs w:val="22"/>
                <w:lang w:val="en-US" w:eastAsia="de-AT"/>
              </w:rPr>
            </w:pPr>
            <w:r>
              <w:rPr>
                <w:b/>
                <w:bCs/>
                <w:color w:val="000000"/>
                <w:sz w:val="22"/>
                <w:szCs w:val="22"/>
                <w:lang w:val="en-US"/>
              </w:rPr>
              <w:t>Group</w:t>
            </w:r>
          </w:p>
        </w:tc>
        <w:tc>
          <w:tcPr>
            <w:tcW w:w="655" w:type="dxa"/>
            <w:shd w:val="clear" w:color="auto" w:fill="auto"/>
            <w:noWrap/>
            <w:vAlign w:val="bottom"/>
            <w:hideMark/>
          </w:tcPr>
          <w:p w14:paraId="631DD5C9" w14:textId="77777777" w:rsidR="00EA7E37" w:rsidRPr="0079298B" w:rsidRDefault="00EA7E37">
            <w:pPr>
              <w:rPr>
                <w:b/>
                <w:bCs/>
                <w:color w:val="000000"/>
                <w:sz w:val="22"/>
                <w:szCs w:val="22"/>
                <w:lang w:val="en-US"/>
              </w:rPr>
            </w:pPr>
            <w:r w:rsidRPr="0079298B">
              <w:rPr>
                <w:b/>
                <w:bCs/>
                <w:color w:val="000000"/>
                <w:sz w:val="22"/>
                <w:szCs w:val="22"/>
                <w:lang w:val="en-US"/>
              </w:rPr>
              <w:t>ID</w:t>
            </w:r>
          </w:p>
        </w:tc>
        <w:tc>
          <w:tcPr>
            <w:tcW w:w="0" w:type="auto"/>
            <w:shd w:val="clear" w:color="auto" w:fill="auto"/>
            <w:noWrap/>
            <w:vAlign w:val="bottom"/>
            <w:hideMark/>
          </w:tcPr>
          <w:p w14:paraId="0A9F65A0" w14:textId="2FBC4816" w:rsidR="00EA7E37" w:rsidRPr="0079298B" w:rsidRDefault="00DE22F1">
            <w:pPr>
              <w:rPr>
                <w:b/>
                <w:bCs/>
                <w:color w:val="000000"/>
                <w:sz w:val="22"/>
                <w:szCs w:val="22"/>
                <w:lang w:val="en-US"/>
              </w:rPr>
            </w:pPr>
            <w:r>
              <w:rPr>
                <w:b/>
                <w:bCs/>
                <w:color w:val="000000"/>
                <w:sz w:val="22"/>
                <w:szCs w:val="22"/>
                <w:lang w:val="en-US"/>
              </w:rPr>
              <w:t>Description</w:t>
            </w:r>
            <w:r w:rsidR="00EA7E37" w:rsidRPr="0079298B">
              <w:rPr>
                <w:b/>
                <w:bCs/>
                <w:color w:val="000000"/>
                <w:sz w:val="22"/>
                <w:szCs w:val="22"/>
                <w:lang w:val="en-US"/>
              </w:rPr>
              <w:t xml:space="preserve"> DE</w:t>
            </w:r>
          </w:p>
        </w:tc>
        <w:tc>
          <w:tcPr>
            <w:tcW w:w="0" w:type="auto"/>
            <w:shd w:val="clear" w:color="auto" w:fill="auto"/>
            <w:noWrap/>
            <w:vAlign w:val="bottom"/>
            <w:hideMark/>
          </w:tcPr>
          <w:p w14:paraId="200A6A4B" w14:textId="082EA572" w:rsidR="00EA7E37" w:rsidRPr="0079298B" w:rsidRDefault="00DE22F1">
            <w:pPr>
              <w:rPr>
                <w:b/>
                <w:bCs/>
                <w:color w:val="000000"/>
                <w:sz w:val="22"/>
                <w:szCs w:val="22"/>
                <w:lang w:val="en-US"/>
              </w:rPr>
            </w:pPr>
            <w:r>
              <w:rPr>
                <w:b/>
                <w:bCs/>
                <w:color w:val="000000"/>
                <w:sz w:val="22"/>
                <w:szCs w:val="22"/>
                <w:lang w:val="en-US"/>
              </w:rPr>
              <w:t>Description</w:t>
            </w:r>
            <w:r w:rsidR="00EA7E37" w:rsidRPr="0079298B">
              <w:rPr>
                <w:b/>
                <w:bCs/>
                <w:color w:val="000000"/>
                <w:sz w:val="22"/>
                <w:szCs w:val="22"/>
                <w:lang w:val="en-US"/>
              </w:rPr>
              <w:t xml:space="preserve"> EN</w:t>
            </w:r>
          </w:p>
        </w:tc>
        <w:tc>
          <w:tcPr>
            <w:tcW w:w="0" w:type="auto"/>
            <w:shd w:val="clear" w:color="auto" w:fill="auto"/>
            <w:noWrap/>
            <w:vAlign w:val="bottom"/>
            <w:hideMark/>
          </w:tcPr>
          <w:p w14:paraId="4A9C7771" w14:textId="56D0E0A1" w:rsidR="00EA7E37" w:rsidRPr="0079298B" w:rsidRDefault="00DE22F1">
            <w:pPr>
              <w:rPr>
                <w:b/>
                <w:bCs/>
                <w:color w:val="000000"/>
                <w:sz w:val="22"/>
                <w:szCs w:val="22"/>
                <w:lang w:val="en-US"/>
              </w:rPr>
            </w:pPr>
            <w:r>
              <w:rPr>
                <w:b/>
                <w:bCs/>
                <w:color w:val="000000"/>
                <w:sz w:val="22"/>
                <w:szCs w:val="22"/>
                <w:lang w:val="en-US"/>
              </w:rPr>
              <w:t>Remark</w:t>
            </w:r>
          </w:p>
        </w:tc>
        <w:tc>
          <w:tcPr>
            <w:tcW w:w="0" w:type="auto"/>
            <w:shd w:val="clear" w:color="auto" w:fill="auto"/>
            <w:noWrap/>
            <w:vAlign w:val="bottom"/>
            <w:hideMark/>
          </w:tcPr>
          <w:p w14:paraId="6F9F0CBB" w14:textId="22892BE2" w:rsidR="00EA7E37" w:rsidRPr="0079298B" w:rsidRDefault="00DE22F1" w:rsidP="00DE22F1">
            <w:pPr>
              <w:rPr>
                <w:b/>
                <w:bCs/>
                <w:color w:val="000000"/>
                <w:sz w:val="22"/>
                <w:szCs w:val="22"/>
                <w:lang w:val="en-US"/>
              </w:rPr>
            </w:pPr>
            <w:r>
              <w:rPr>
                <w:b/>
                <w:bCs/>
                <w:color w:val="000000"/>
                <w:sz w:val="22"/>
                <w:szCs w:val="22"/>
                <w:lang w:val="en-US"/>
              </w:rPr>
              <w:t>German abbrev.</w:t>
            </w:r>
          </w:p>
        </w:tc>
      </w:tr>
      <w:tr w:rsidR="00DE22F1" w:rsidRPr="0079298B" w14:paraId="7D6A82F5" w14:textId="77777777" w:rsidTr="004163BD">
        <w:trPr>
          <w:trHeight w:val="300"/>
        </w:trPr>
        <w:tc>
          <w:tcPr>
            <w:tcW w:w="1179" w:type="dxa"/>
            <w:shd w:val="clear" w:color="auto" w:fill="auto"/>
            <w:noWrap/>
            <w:vAlign w:val="bottom"/>
            <w:hideMark/>
          </w:tcPr>
          <w:p w14:paraId="0F1EBDFE" w14:textId="77777777" w:rsidR="00EA7E37" w:rsidRPr="0079298B" w:rsidRDefault="00EA7E37">
            <w:pPr>
              <w:rPr>
                <w:color w:val="000000"/>
                <w:sz w:val="22"/>
                <w:szCs w:val="22"/>
                <w:lang w:val="en-US"/>
              </w:rPr>
            </w:pPr>
            <w:r w:rsidRPr="0079298B">
              <w:rPr>
                <w:color w:val="000000"/>
                <w:sz w:val="22"/>
                <w:szCs w:val="22"/>
                <w:lang w:val="en-US"/>
              </w:rPr>
              <w:t>Masse</w:t>
            </w:r>
          </w:p>
        </w:tc>
        <w:tc>
          <w:tcPr>
            <w:tcW w:w="655" w:type="dxa"/>
            <w:shd w:val="clear" w:color="auto" w:fill="auto"/>
            <w:noWrap/>
            <w:vAlign w:val="bottom"/>
            <w:hideMark/>
          </w:tcPr>
          <w:p w14:paraId="296B66FB" w14:textId="77777777" w:rsidR="00EA7E37" w:rsidRPr="0079298B" w:rsidRDefault="00EA7E37">
            <w:pPr>
              <w:rPr>
                <w:color w:val="000000"/>
                <w:sz w:val="22"/>
                <w:szCs w:val="22"/>
                <w:lang w:val="en-US"/>
              </w:rPr>
            </w:pPr>
            <w:r w:rsidRPr="0079298B">
              <w:rPr>
                <w:color w:val="000000"/>
                <w:sz w:val="22"/>
                <w:szCs w:val="22"/>
                <w:lang w:val="en-US"/>
              </w:rPr>
              <w:t>MGM</w:t>
            </w:r>
          </w:p>
        </w:tc>
        <w:tc>
          <w:tcPr>
            <w:tcW w:w="0" w:type="auto"/>
            <w:shd w:val="clear" w:color="auto" w:fill="auto"/>
            <w:noWrap/>
            <w:vAlign w:val="bottom"/>
            <w:hideMark/>
          </w:tcPr>
          <w:p w14:paraId="185A7D62" w14:textId="77777777" w:rsidR="00EA7E37" w:rsidRPr="0079298B" w:rsidRDefault="00EA7E37">
            <w:pPr>
              <w:rPr>
                <w:color w:val="000000"/>
                <w:sz w:val="22"/>
                <w:szCs w:val="22"/>
                <w:lang w:val="en-US"/>
              </w:rPr>
            </w:pPr>
            <w:r w:rsidRPr="0079298B">
              <w:rPr>
                <w:color w:val="000000"/>
                <w:sz w:val="22"/>
                <w:szCs w:val="22"/>
                <w:lang w:val="en-US"/>
              </w:rPr>
              <w:t>Milligramm</w:t>
            </w:r>
          </w:p>
        </w:tc>
        <w:tc>
          <w:tcPr>
            <w:tcW w:w="0" w:type="auto"/>
            <w:shd w:val="clear" w:color="auto" w:fill="auto"/>
            <w:noWrap/>
            <w:vAlign w:val="bottom"/>
            <w:hideMark/>
          </w:tcPr>
          <w:p w14:paraId="6288D60A" w14:textId="77777777" w:rsidR="00EA7E37" w:rsidRPr="0079298B" w:rsidRDefault="00EA7E37">
            <w:pPr>
              <w:rPr>
                <w:color w:val="000000"/>
                <w:sz w:val="22"/>
                <w:szCs w:val="22"/>
                <w:lang w:val="en-US"/>
              </w:rPr>
            </w:pPr>
            <w:r w:rsidRPr="0079298B">
              <w:rPr>
                <w:color w:val="000000"/>
                <w:sz w:val="22"/>
                <w:szCs w:val="22"/>
                <w:lang w:val="en-US"/>
              </w:rPr>
              <w:t>milligram</w:t>
            </w:r>
          </w:p>
        </w:tc>
        <w:tc>
          <w:tcPr>
            <w:tcW w:w="0" w:type="auto"/>
            <w:shd w:val="clear" w:color="auto" w:fill="auto"/>
            <w:noWrap/>
            <w:vAlign w:val="bottom"/>
            <w:hideMark/>
          </w:tcPr>
          <w:p w14:paraId="36883BBD" w14:textId="77777777" w:rsidR="00EA7E37" w:rsidRPr="0079298B" w:rsidRDefault="00EA7E37">
            <w:pPr>
              <w:rPr>
                <w:color w:val="000000"/>
                <w:sz w:val="22"/>
                <w:szCs w:val="22"/>
                <w:lang w:val="en-US"/>
              </w:rPr>
            </w:pPr>
          </w:p>
        </w:tc>
        <w:tc>
          <w:tcPr>
            <w:tcW w:w="0" w:type="auto"/>
            <w:shd w:val="clear" w:color="auto" w:fill="auto"/>
            <w:noWrap/>
            <w:vAlign w:val="bottom"/>
            <w:hideMark/>
          </w:tcPr>
          <w:p w14:paraId="2368900A" w14:textId="77777777" w:rsidR="00EA7E37" w:rsidRPr="0079298B" w:rsidRDefault="00EA7E37">
            <w:pPr>
              <w:rPr>
                <w:color w:val="000000"/>
                <w:sz w:val="22"/>
                <w:szCs w:val="22"/>
                <w:lang w:val="en-US"/>
              </w:rPr>
            </w:pPr>
            <w:r w:rsidRPr="0079298B">
              <w:rPr>
                <w:color w:val="000000"/>
                <w:sz w:val="22"/>
                <w:szCs w:val="22"/>
                <w:lang w:val="en-US"/>
              </w:rPr>
              <w:t>mg</w:t>
            </w:r>
          </w:p>
        </w:tc>
      </w:tr>
      <w:tr w:rsidR="00DE22F1" w:rsidRPr="0079298B" w14:paraId="7FF0606D" w14:textId="77777777" w:rsidTr="004163BD">
        <w:trPr>
          <w:trHeight w:val="300"/>
        </w:trPr>
        <w:tc>
          <w:tcPr>
            <w:tcW w:w="1179" w:type="dxa"/>
            <w:shd w:val="clear" w:color="auto" w:fill="auto"/>
            <w:noWrap/>
            <w:vAlign w:val="bottom"/>
            <w:hideMark/>
          </w:tcPr>
          <w:p w14:paraId="7A2EDB19" w14:textId="77777777" w:rsidR="00EA7E37" w:rsidRPr="0079298B" w:rsidRDefault="00EA7E37">
            <w:pPr>
              <w:rPr>
                <w:color w:val="000000"/>
                <w:sz w:val="22"/>
                <w:szCs w:val="22"/>
                <w:lang w:val="en-US"/>
              </w:rPr>
            </w:pPr>
            <w:r w:rsidRPr="0079298B">
              <w:rPr>
                <w:color w:val="000000"/>
                <w:sz w:val="22"/>
                <w:szCs w:val="22"/>
                <w:lang w:val="en-US"/>
              </w:rPr>
              <w:t>Masse</w:t>
            </w:r>
          </w:p>
        </w:tc>
        <w:tc>
          <w:tcPr>
            <w:tcW w:w="655" w:type="dxa"/>
            <w:shd w:val="clear" w:color="auto" w:fill="auto"/>
            <w:noWrap/>
            <w:vAlign w:val="bottom"/>
            <w:hideMark/>
          </w:tcPr>
          <w:p w14:paraId="72985613" w14:textId="77777777" w:rsidR="00EA7E37" w:rsidRPr="0079298B" w:rsidRDefault="00EA7E37">
            <w:pPr>
              <w:rPr>
                <w:color w:val="000000"/>
                <w:sz w:val="22"/>
                <w:szCs w:val="22"/>
                <w:lang w:val="en-US"/>
              </w:rPr>
            </w:pPr>
            <w:r w:rsidRPr="0079298B">
              <w:rPr>
                <w:color w:val="000000"/>
                <w:sz w:val="22"/>
                <w:szCs w:val="22"/>
                <w:lang w:val="en-US"/>
              </w:rPr>
              <w:t>GRM</w:t>
            </w:r>
          </w:p>
        </w:tc>
        <w:tc>
          <w:tcPr>
            <w:tcW w:w="0" w:type="auto"/>
            <w:shd w:val="clear" w:color="auto" w:fill="auto"/>
            <w:noWrap/>
            <w:vAlign w:val="bottom"/>
            <w:hideMark/>
          </w:tcPr>
          <w:p w14:paraId="592B0AD1" w14:textId="77777777" w:rsidR="00EA7E37" w:rsidRPr="0079298B" w:rsidRDefault="00EA7E37">
            <w:pPr>
              <w:rPr>
                <w:color w:val="000000"/>
                <w:sz w:val="22"/>
                <w:szCs w:val="22"/>
                <w:lang w:val="en-US"/>
              </w:rPr>
            </w:pPr>
            <w:r w:rsidRPr="0079298B">
              <w:rPr>
                <w:color w:val="000000"/>
                <w:sz w:val="22"/>
                <w:szCs w:val="22"/>
                <w:lang w:val="en-US"/>
              </w:rPr>
              <w:t>Gramm</w:t>
            </w:r>
          </w:p>
        </w:tc>
        <w:tc>
          <w:tcPr>
            <w:tcW w:w="0" w:type="auto"/>
            <w:shd w:val="clear" w:color="auto" w:fill="auto"/>
            <w:noWrap/>
            <w:vAlign w:val="bottom"/>
            <w:hideMark/>
          </w:tcPr>
          <w:p w14:paraId="634ACDC3" w14:textId="77777777" w:rsidR="00EA7E37" w:rsidRPr="0079298B" w:rsidRDefault="00EA7E37">
            <w:pPr>
              <w:rPr>
                <w:color w:val="000000"/>
                <w:sz w:val="22"/>
                <w:szCs w:val="22"/>
                <w:lang w:val="en-US"/>
              </w:rPr>
            </w:pPr>
            <w:r w:rsidRPr="0079298B">
              <w:rPr>
                <w:color w:val="000000"/>
                <w:sz w:val="22"/>
                <w:szCs w:val="22"/>
                <w:lang w:val="en-US"/>
              </w:rPr>
              <w:t>gram</w:t>
            </w:r>
          </w:p>
        </w:tc>
        <w:tc>
          <w:tcPr>
            <w:tcW w:w="0" w:type="auto"/>
            <w:shd w:val="clear" w:color="auto" w:fill="auto"/>
            <w:noWrap/>
            <w:vAlign w:val="bottom"/>
            <w:hideMark/>
          </w:tcPr>
          <w:p w14:paraId="47C4A9E0" w14:textId="77777777" w:rsidR="00EA7E37" w:rsidRPr="0079298B" w:rsidRDefault="00EA7E37">
            <w:pPr>
              <w:rPr>
                <w:color w:val="000000"/>
                <w:sz w:val="22"/>
                <w:szCs w:val="22"/>
                <w:lang w:val="en-US"/>
              </w:rPr>
            </w:pPr>
            <w:r w:rsidRPr="0079298B">
              <w:rPr>
                <w:color w:val="000000"/>
                <w:sz w:val="22"/>
                <w:szCs w:val="22"/>
                <w:lang w:val="en-US"/>
              </w:rPr>
              <w:t>=1.000 MGM</w:t>
            </w:r>
          </w:p>
        </w:tc>
        <w:tc>
          <w:tcPr>
            <w:tcW w:w="0" w:type="auto"/>
            <w:shd w:val="clear" w:color="auto" w:fill="auto"/>
            <w:noWrap/>
            <w:vAlign w:val="bottom"/>
            <w:hideMark/>
          </w:tcPr>
          <w:p w14:paraId="5EB5CFC3" w14:textId="77777777" w:rsidR="00EA7E37" w:rsidRPr="0079298B" w:rsidRDefault="00EA7E37">
            <w:pPr>
              <w:rPr>
                <w:color w:val="000000"/>
                <w:sz w:val="22"/>
                <w:szCs w:val="22"/>
                <w:lang w:val="en-US"/>
              </w:rPr>
            </w:pPr>
            <w:r w:rsidRPr="0079298B">
              <w:rPr>
                <w:color w:val="000000"/>
                <w:sz w:val="22"/>
                <w:szCs w:val="22"/>
                <w:lang w:val="en-US"/>
              </w:rPr>
              <w:t>g</w:t>
            </w:r>
          </w:p>
        </w:tc>
      </w:tr>
      <w:tr w:rsidR="00DE22F1" w:rsidRPr="0079298B" w14:paraId="2868FF23" w14:textId="77777777" w:rsidTr="004163BD">
        <w:trPr>
          <w:trHeight w:val="300"/>
        </w:trPr>
        <w:tc>
          <w:tcPr>
            <w:tcW w:w="1179" w:type="dxa"/>
            <w:shd w:val="clear" w:color="auto" w:fill="auto"/>
            <w:noWrap/>
            <w:vAlign w:val="bottom"/>
            <w:hideMark/>
          </w:tcPr>
          <w:p w14:paraId="43B027B7" w14:textId="77777777" w:rsidR="00EA7E37" w:rsidRPr="0079298B" w:rsidRDefault="00EA7E37">
            <w:pPr>
              <w:rPr>
                <w:color w:val="000000"/>
                <w:sz w:val="22"/>
                <w:szCs w:val="22"/>
                <w:lang w:val="en-US"/>
              </w:rPr>
            </w:pPr>
            <w:r w:rsidRPr="0079298B">
              <w:rPr>
                <w:color w:val="000000"/>
                <w:sz w:val="22"/>
                <w:szCs w:val="22"/>
                <w:lang w:val="en-US"/>
              </w:rPr>
              <w:t>Masse</w:t>
            </w:r>
          </w:p>
        </w:tc>
        <w:tc>
          <w:tcPr>
            <w:tcW w:w="655" w:type="dxa"/>
            <w:shd w:val="clear" w:color="auto" w:fill="auto"/>
            <w:noWrap/>
            <w:vAlign w:val="bottom"/>
            <w:hideMark/>
          </w:tcPr>
          <w:p w14:paraId="57F06388" w14:textId="77777777" w:rsidR="00EA7E37" w:rsidRPr="0079298B" w:rsidRDefault="00EA7E37">
            <w:pPr>
              <w:rPr>
                <w:color w:val="000000"/>
                <w:sz w:val="22"/>
                <w:szCs w:val="22"/>
                <w:lang w:val="en-US"/>
              </w:rPr>
            </w:pPr>
            <w:r w:rsidRPr="0079298B">
              <w:rPr>
                <w:color w:val="000000"/>
                <w:sz w:val="22"/>
                <w:szCs w:val="22"/>
                <w:lang w:val="en-US"/>
              </w:rPr>
              <w:t>DJ</w:t>
            </w:r>
          </w:p>
        </w:tc>
        <w:tc>
          <w:tcPr>
            <w:tcW w:w="0" w:type="auto"/>
            <w:shd w:val="clear" w:color="auto" w:fill="auto"/>
            <w:noWrap/>
            <w:vAlign w:val="bottom"/>
            <w:hideMark/>
          </w:tcPr>
          <w:p w14:paraId="3C274042" w14:textId="77777777" w:rsidR="00EA7E37" w:rsidRPr="0079298B" w:rsidRDefault="00EA7E37">
            <w:pPr>
              <w:rPr>
                <w:color w:val="000000"/>
                <w:sz w:val="22"/>
                <w:szCs w:val="22"/>
                <w:lang w:val="en-US"/>
              </w:rPr>
            </w:pPr>
            <w:r w:rsidRPr="0079298B">
              <w:rPr>
                <w:color w:val="000000"/>
                <w:sz w:val="22"/>
                <w:szCs w:val="22"/>
                <w:lang w:val="en-US"/>
              </w:rPr>
              <w:t>Dekagramm</w:t>
            </w:r>
          </w:p>
        </w:tc>
        <w:tc>
          <w:tcPr>
            <w:tcW w:w="0" w:type="auto"/>
            <w:shd w:val="clear" w:color="auto" w:fill="auto"/>
            <w:noWrap/>
            <w:vAlign w:val="bottom"/>
            <w:hideMark/>
          </w:tcPr>
          <w:p w14:paraId="48D8F460" w14:textId="77777777" w:rsidR="00EA7E37" w:rsidRPr="0079298B" w:rsidRDefault="00EA7E37">
            <w:pPr>
              <w:rPr>
                <w:color w:val="000000"/>
                <w:sz w:val="22"/>
                <w:szCs w:val="22"/>
                <w:lang w:val="en-US"/>
              </w:rPr>
            </w:pPr>
            <w:r w:rsidRPr="0079298B">
              <w:rPr>
                <w:color w:val="000000"/>
                <w:sz w:val="22"/>
                <w:szCs w:val="22"/>
                <w:lang w:val="en-US"/>
              </w:rPr>
              <w:t>decagram</w:t>
            </w:r>
          </w:p>
        </w:tc>
        <w:tc>
          <w:tcPr>
            <w:tcW w:w="0" w:type="auto"/>
            <w:shd w:val="clear" w:color="auto" w:fill="auto"/>
            <w:noWrap/>
            <w:vAlign w:val="bottom"/>
            <w:hideMark/>
          </w:tcPr>
          <w:p w14:paraId="4623DCE5" w14:textId="77777777" w:rsidR="00EA7E37" w:rsidRPr="0079298B" w:rsidRDefault="00EA7E37">
            <w:pPr>
              <w:rPr>
                <w:color w:val="000000"/>
                <w:sz w:val="22"/>
                <w:szCs w:val="22"/>
                <w:lang w:val="en-US"/>
              </w:rPr>
            </w:pPr>
            <w:r w:rsidRPr="0079298B">
              <w:rPr>
                <w:color w:val="000000"/>
                <w:sz w:val="22"/>
                <w:szCs w:val="22"/>
                <w:lang w:val="en-US"/>
              </w:rPr>
              <w:t>=10 GRM</w:t>
            </w:r>
          </w:p>
        </w:tc>
        <w:tc>
          <w:tcPr>
            <w:tcW w:w="0" w:type="auto"/>
            <w:shd w:val="clear" w:color="auto" w:fill="auto"/>
            <w:noWrap/>
            <w:vAlign w:val="bottom"/>
            <w:hideMark/>
          </w:tcPr>
          <w:p w14:paraId="68DE04BF" w14:textId="77777777" w:rsidR="00EA7E37" w:rsidRPr="0079298B" w:rsidRDefault="00EA7E37">
            <w:pPr>
              <w:rPr>
                <w:color w:val="000000"/>
                <w:sz w:val="22"/>
                <w:szCs w:val="22"/>
                <w:lang w:val="en-US"/>
              </w:rPr>
            </w:pPr>
            <w:r w:rsidRPr="0079298B">
              <w:rPr>
                <w:color w:val="000000"/>
                <w:sz w:val="22"/>
                <w:szCs w:val="22"/>
                <w:lang w:val="en-US"/>
              </w:rPr>
              <w:t>dg</w:t>
            </w:r>
          </w:p>
        </w:tc>
      </w:tr>
      <w:tr w:rsidR="00DE22F1" w:rsidRPr="0079298B" w14:paraId="62EFCD91" w14:textId="77777777" w:rsidTr="004163BD">
        <w:trPr>
          <w:trHeight w:val="300"/>
        </w:trPr>
        <w:tc>
          <w:tcPr>
            <w:tcW w:w="1179" w:type="dxa"/>
            <w:shd w:val="clear" w:color="auto" w:fill="auto"/>
            <w:noWrap/>
            <w:vAlign w:val="bottom"/>
            <w:hideMark/>
          </w:tcPr>
          <w:p w14:paraId="5F109CD5" w14:textId="77777777" w:rsidR="00EA7E37" w:rsidRPr="0079298B" w:rsidRDefault="00EA7E37">
            <w:pPr>
              <w:rPr>
                <w:color w:val="000000"/>
                <w:sz w:val="22"/>
                <w:szCs w:val="22"/>
                <w:lang w:val="en-US"/>
              </w:rPr>
            </w:pPr>
            <w:r w:rsidRPr="0079298B">
              <w:rPr>
                <w:color w:val="000000"/>
                <w:sz w:val="22"/>
                <w:szCs w:val="22"/>
                <w:lang w:val="en-US"/>
              </w:rPr>
              <w:t>Masse</w:t>
            </w:r>
          </w:p>
        </w:tc>
        <w:tc>
          <w:tcPr>
            <w:tcW w:w="655" w:type="dxa"/>
            <w:shd w:val="clear" w:color="auto" w:fill="auto"/>
            <w:noWrap/>
            <w:vAlign w:val="bottom"/>
            <w:hideMark/>
          </w:tcPr>
          <w:p w14:paraId="1B5D7D49" w14:textId="77777777" w:rsidR="00EA7E37" w:rsidRPr="0079298B" w:rsidRDefault="00EA7E37">
            <w:pPr>
              <w:rPr>
                <w:color w:val="000000"/>
                <w:sz w:val="22"/>
                <w:szCs w:val="22"/>
                <w:lang w:val="en-US"/>
              </w:rPr>
            </w:pPr>
            <w:r w:rsidRPr="0079298B">
              <w:rPr>
                <w:color w:val="000000"/>
                <w:sz w:val="22"/>
                <w:szCs w:val="22"/>
                <w:lang w:val="en-US"/>
              </w:rPr>
              <w:t>KGM</w:t>
            </w:r>
          </w:p>
        </w:tc>
        <w:tc>
          <w:tcPr>
            <w:tcW w:w="0" w:type="auto"/>
            <w:shd w:val="clear" w:color="auto" w:fill="auto"/>
            <w:noWrap/>
            <w:vAlign w:val="bottom"/>
            <w:hideMark/>
          </w:tcPr>
          <w:p w14:paraId="6C9C0E31" w14:textId="77777777" w:rsidR="00EA7E37" w:rsidRPr="0079298B" w:rsidRDefault="00EA7E37">
            <w:pPr>
              <w:rPr>
                <w:color w:val="000000"/>
                <w:sz w:val="22"/>
                <w:szCs w:val="22"/>
                <w:lang w:val="en-US"/>
              </w:rPr>
            </w:pPr>
            <w:r w:rsidRPr="0079298B">
              <w:rPr>
                <w:color w:val="000000"/>
                <w:sz w:val="22"/>
                <w:szCs w:val="22"/>
                <w:lang w:val="en-US"/>
              </w:rPr>
              <w:t>Kilogramm</w:t>
            </w:r>
          </w:p>
        </w:tc>
        <w:tc>
          <w:tcPr>
            <w:tcW w:w="0" w:type="auto"/>
            <w:shd w:val="clear" w:color="auto" w:fill="auto"/>
            <w:noWrap/>
            <w:vAlign w:val="bottom"/>
            <w:hideMark/>
          </w:tcPr>
          <w:p w14:paraId="39D9623D" w14:textId="77777777" w:rsidR="00EA7E37" w:rsidRPr="0079298B" w:rsidRDefault="00EA7E37">
            <w:pPr>
              <w:rPr>
                <w:color w:val="000000"/>
                <w:sz w:val="22"/>
                <w:szCs w:val="22"/>
                <w:lang w:val="en-US"/>
              </w:rPr>
            </w:pPr>
            <w:r w:rsidRPr="0079298B">
              <w:rPr>
                <w:color w:val="000000"/>
                <w:sz w:val="22"/>
                <w:szCs w:val="22"/>
                <w:lang w:val="en-US"/>
              </w:rPr>
              <w:t>kilogramme</w:t>
            </w:r>
          </w:p>
        </w:tc>
        <w:tc>
          <w:tcPr>
            <w:tcW w:w="0" w:type="auto"/>
            <w:shd w:val="clear" w:color="auto" w:fill="auto"/>
            <w:noWrap/>
            <w:vAlign w:val="bottom"/>
            <w:hideMark/>
          </w:tcPr>
          <w:p w14:paraId="639AA27D" w14:textId="77777777" w:rsidR="00EA7E37" w:rsidRPr="0079298B" w:rsidRDefault="00EA7E37">
            <w:pPr>
              <w:rPr>
                <w:color w:val="000000"/>
                <w:sz w:val="22"/>
                <w:szCs w:val="22"/>
                <w:lang w:val="en-US"/>
              </w:rPr>
            </w:pPr>
            <w:r w:rsidRPr="0079298B">
              <w:rPr>
                <w:color w:val="000000"/>
                <w:sz w:val="22"/>
                <w:szCs w:val="22"/>
                <w:lang w:val="en-US"/>
              </w:rPr>
              <w:t>=100 DJ oder =1.000 GRM</w:t>
            </w:r>
          </w:p>
        </w:tc>
        <w:tc>
          <w:tcPr>
            <w:tcW w:w="0" w:type="auto"/>
            <w:shd w:val="clear" w:color="auto" w:fill="auto"/>
            <w:noWrap/>
            <w:vAlign w:val="bottom"/>
            <w:hideMark/>
          </w:tcPr>
          <w:p w14:paraId="3E587791" w14:textId="77777777" w:rsidR="00EA7E37" w:rsidRPr="0079298B" w:rsidRDefault="00EA7E37">
            <w:pPr>
              <w:rPr>
                <w:color w:val="000000"/>
                <w:sz w:val="22"/>
                <w:szCs w:val="22"/>
                <w:lang w:val="en-US"/>
              </w:rPr>
            </w:pPr>
            <w:r w:rsidRPr="0079298B">
              <w:rPr>
                <w:color w:val="000000"/>
                <w:sz w:val="22"/>
                <w:szCs w:val="22"/>
                <w:lang w:val="en-US"/>
              </w:rPr>
              <w:t>kg</w:t>
            </w:r>
          </w:p>
        </w:tc>
      </w:tr>
      <w:tr w:rsidR="00DE22F1" w:rsidRPr="0079298B" w14:paraId="4280D788" w14:textId="77777777" w:rsidTr="004163BD">
        <w:trPr>
          <w:trHeight w:val="300"/>
        </w:trPr>
        <w:tc>
          <w:tcPr>
            <w:tcW w:w="1179" w:type="dxa"/>
            <w:shd w:val="clear" w:color="auto" w:fill="auto"/>
            <w:noWrap/>
            <w:vAlign w:val="bottom"/>
            <w:hideMark/>
          </w:tcPr>
          <w:p w14:paraId="24AE0FFD" w14:textId="77777777" w:rsidR="00EA7E37" w:rsidRPr="0079298B" w:rsidRDefault="00EA7E37">
            <w:pPr>
              <w:rPr>
                <w:color w:val="000000"/>
                <w:sz w:val="22"/>
                <w:szCs w:val="22"/>
                <w:lang w:val="en-US"/>
              </w:rPr>
            </w:pPr>
            <w:r w:rsidRPr="0079298B">
              <w:rPr>
                <w:color w:val="000000"/>
                <w:sz w:val="22"/>
                <w:szCs w:val="22"/>
                <w:lang w:val="en-US"/>
              </w:rPr>
              <w:t>Masse</w:t>
            </w:r>
          </w:p>
        </w:tc>
        <w:tc>
          <w:tcPr>
            <w:tcW w:w="655" w:type="dxa"/>
            <w:shd w:val="clear" w:color="auto" w:fill="auto"/>
            <w:noWrap/>
            <w:vAlign w:val="bottom"/>
            <w:hideMark/>
          </w:tcPr>
          <w:p w14:paraId="44A82E5B" w14:textId="77777777" w:rsidR="00EA7E37" w:rsidRPr="0079298B" w:rsidRDefault="00EA7E37">
            <w:pPr>
              <w:rPr>
                <w:color w:val="000000"/>
                <w:sz w:val="22"/>
                <w:szCs w:val="22"/>
                <w:lang w:val="en-US"/>
              </w:rPr>
            </w:pPr>
            <w:r w:rsidRPr="0079298B">
              <w:rPr>
                <w:color w:val="000000"/>
                <w:sz w:val="22"/>
                <w:szCs w:val="22"/>
                <w:lang w:val="en-US"/>
              </w:rPr>
              <w:t>TNE</w:t>
            </w:r>
          </w:p>
        </w:tc>
        <w:tc>
          <w:tcPr>
            <w:tcW w:w="0" w:type="auto"/>
            <w:shd w:val="clear" w:color="auto" w:fill="auto"/>
            <w:noWrap/>
            <w:vAlign w:val="bottom"/>
            <w:hideMark/>
          </w:tcPr>
          <w:p w14:paraId="030743E9" w14:textId="77777777" w:rsidR="00EA7E37" w:rsidRPr="0079298B" w:rsidRDefault="00EA7E37">
            <w:pPr>
              <w:rPr>
                <w:color w:val="000000"/>
                <w:sz w:val="22"/>
                <w:szCs w:val="22"/>
                <w:lang w:val="en-US"/>
              </w:rPr>
            </w:pPr>
            <w:r w:rsidRPr="0079298B">
              <w:rPr>
                <w:color w:val="000000"/>
                <w:sz w:val="22"/>
                <w:szCs w:val="22"/>
                <w:lang w:val="en-US"/>
              </w:rPr>
              <w:t>Tonne</w:t>
            </w:r>
          </w:p>
        </w:tc>
        <w:tc>
          <w:tcPr>
            <w:tcW w:w="0" w:type="auto"/>
            <w:shd w:val="clear" w:color="auto" w:fill="auto"/>
            <w:noWrap/>
            <w:vAlign w:val="bottom"/>
            <w:hideMark/>
          </w:tcPr>
          <w:p w14:paraId="48C4F5DF" w14:textId="77777777" w:rsidR="00EA7E37" w:rsidRPr="0079298B" w:rsidRDefault="00EA7E37">
            <w:pPr>
              <w:rPr>
                <w:color w:val="000000"/>
                <w:sz w:val="22"/>
                <w:szCs w:val="22"/>
                <w:lang w:val="en-US"/>
              </w:rPr>
            </w:pPr>
            <w:r w:rsidRPr="0079298B">
              <w:rPr>
                <w:color w:val="000000"/>
                <w:sz w:val="22"/>
                <w:szCs w:val="22"/>
                <w:lang w:val="en-US"/>
              </w:rPr>
              <w:t>ton</w:t>
            </w:r>
          </w:p>
        </w:tc>
        <w:tc>
          <w:tcPr>
            <w:tcW w:w="0" w:type="auto"/>
            <w:shd w:val="clear" w:color="auto" w:fill="auto"/>
            <w:noWrap/>
            <w:vAlign w:val="bottom"/>
            <w:hideMark/>
          </w:tcPr>
          <w:p w14:paraId="471936A4" w14:textId="77777777" w:rsidR="00EA7E37" w:rsidRPr="0079298B" w:rsidRDefault="00EA7E37">
            <w:pPr>
              <w:rPr>
                <w:color w:val="000000"/>
                <w:sz w:val="22"/>
                <w:szCs w:val="22"/>
                <w:lang w:val="en-US"/>
              </w:rPr>
            </w:pPr>
            <w:r w:rsidRPr="0079298B">
              <w:rPr>
                <w:color w:val="000000"/>
                <w:sz w:val="22"/>
                <w:szCs w:val="22"/>
                <w:lang w:val="en-US"/>
              </w:rPr>
              <w:t>=1.000 KGM</w:t>
            </w:r>
          </w:p>
        </w:tc>
        <w:tc>
          <w:tcPr>
            <w:tcW w:w="0" w:type="auto"/>
            <w:shd w:val="clear" w:color="auto" w:fill="auto"/>
            <w:noWrap/>
            <w:vAlign w:val="bottom"/>
            <w:hideMark/>
          </w:tcPr>
          <w:p w14:paraId="2D521F20" w14:textId="77777777" w:rsidR="00EA7E37" w:rsidRPr="0079298B" w:rsidRDefault="00EA7E37">
            <w:pPr>
              <w:rPr>
                <w:color w:val="000000"/>
                <w:sz w:val="22"/>
                <w:szCs w:val="22"/>
                <w:lang w:val="en-US"/>
              </w:rPr>
            </w:pPr>
            <w:r w:rsidRPr="0079298B">
              <w:rPr>
                <w:color w:val="000000"/>
                <w:sz w:val="22"/>
                <w:szCs w:val="22"/>
                <w:lang w:val="en-US"/>
              </w:rPr>
              <w:t>t</w:t>
            </w:r>
          </w:p>
        </w:tc>
      </w:tr>
      <w:tr w:rsidR="00DE22F1" w:rsidRPr="0079298B" w14:paraId="1CE94F8C" w14:textId="77777777" w:rsidTr="004163BD">
        <w:trPr>
          <w:trHeight w:val="300"/>
        </w:trPr>
        <w:tc>
          <w:tcPr>
            <w:tcW w:w="1179" w:type="dxa"/>
            <w:shd w:val="clear" w:color="auto" w:fill="auto"/>
            <w:noWrap/>
            <w:vAlign w:val="bottom"/>
            <w:hideMark/>
          </w:tcPr>
          <w:p w14:paraId="63D94C21" w14:textId="77777777" w:rsidR="00EA7E37" w:rsidRPr="0079298B" w:rsidRDefault="00EA7E37">
            <w:pPr>
              <w:rPr>
                <w:color w:val="000000"/>
                <w:sz w:val="22"/>
                <w:szCs w:val="22"/>
                <w:lang w:val="en-US"/>
              </w:rPr>
            </w:pPr>
            <w:r w:rsidRPr="0079298B">
              <w:rPr>
                <w:color w:val="000000"/>
                <w:sz w:val="22"/>
                <w:szCs w:val="22"/>
                <w:lang w:val="en-US"/>
              </w:rPr>
              <w:t>Länge</w:t>
            </w:r>
          </w:p>
        </w:tc>
        <w:tc>
          <w:tcPr>
            <w:tcW w:w="655" w:type="dxa"/>
            <w:shd w:val="clear" w:color="auto" w:fill="auto"/>
            <w:noWrap/>
            <w:vAlign w:val="bottom"/>
            <w:hideMark/>
          </w:tcPr>
          <w:p w14:paraId="224A7205" w14:textId="77777777" w:rsidR="00EA7E37" w:rsidRPr="0079298B" w:rsidRDefault="00EA7E37">
            <w:pPr>
              <w:rPr>
                <w:color w:val="000000"/>
                <w:sz w:val="22"/>
                <w:szCs w:val="22"/>
                <w:lang w:val="en-US"/>
              </w:rPr>
            </w:pPr>
            <w:r w:rsidRPr="0079298B">
              <w:rPr>
                <w:color w:val="000000"/>
                <w:sz w:val="22"/>
                <w:szCs w:val="22"/>
                <w:lang w:val="en-US"/>
              </w:rPr>
              <w:t>MMT</w:t>
            </w:r>
          </w:p>
        </w:tc>
        <w:tc>
          <w:tcPr>
            <w:tcW w:w="0" w:type="auto"/>
            <w:shd w:val="clear" w:color="auto" w:fill="auto"/>
            <w:noWrap/>
            <w:vAlign w:val="bottom"/>
            <w:hideMark/>
          </w:tcPr>
          <w:p w14:paraId="1D04F01A" w14:textId="77777777" w:rsidR="00EA7E37" w:rsidRPr="0079298B" w:rsidRDefault="00EA7E37">
            <w:pPr>
              <w:rPr>
                <w:color w:val="000000"/>
                <w:sz w:val="22"/>
                <w:szCs w:val="22"/>
                <w:lang w:val="en-US"/>
              </w:rPr>
            </w:pPr>
            <w:r w:rsidRPr="0079298B">
              <w:rPr>
                <w:color w:val="000000"/>
                <w:sz w:val="22"/>
                <w:szCs w:val="22"/>
                <w:lang w:val="en-US"/>
              </w:rPr>
              <w:t>Millimeter</w:t>
            </w:r>
          </w:p>
        </w:tc>
        <w:tc>
          <w:tcPr>
            <w:tcW w:w="0" w:type="auto"/>
            <w:shd w:val="clear" w:color="auto" w:fill="auto"/>
            <w:noWrap/>
            <w:vAlign w:val="bottom"/>
            <w:hideMark/>
          </w:tcPr>
          <w:p w14:paraId="617BD775" w14:textId="77777777" w:rsidR="00EA7E37" w:rsidRPr="0079298B" w:rsidRDefault="00EA7E37">
            <w:pPr>
              <w:rPr>
                <w:color w:val="000000"/>
                <w:sz w:val="22"/>
                <w:szCs w:val="22"/>
                <w:lang w:val="en-US"/>
              </w:rPr>
            </w:pPr>
            <w:r w:rsidRPr="0079298B">
              <w:rPr>
                <w:color w:val="000000"/>
                <w:sz w:val="22"/>
                <w:szCs w:val="22"/>
                <w:lang w:val="en-US"/>
              </w:rPr>
              <w:t>millimetre</w:t>
            </w:r>
          </w:p>
        </w:tc>
        <w:tc>
          <w:tcPr>
            <w:tcW w:w="0" w:type="auto"/>
            <w:shd w:val="clear" w:color="auto" w:fill="auto"/>
            <w:noWrap/>
            <w:vAlign w:val="bottom"/>
            <w:hideMark/>
          </w:tcPr>
          <w:p w14:paraId="67057E51" w14:textId="77777777" w:rsidR="00EA7E37" w:rsidRPr="0079298B" w:rsidRDefault="00EA7E37">
            <w:pPr>
              <w:rPr>
                <w:color w:val="000000"/>
                <w:sz w:val="22"/>
                <w:szCs w:val="22"/>
                <w:lang w:val="en-US"/>
              </w:rPr>
            </w:pPr>
          </w:p>
        </w:tc>
        <w:tc>
          <w:tcPr>
            <w:tcW w:w="0" w:type="auto"/>
            <w:shd w:val="clear" w:color="auto" w:fill="auto"/>
            <w:noWrap/>
            <w:vAlign w:val="bottom"/>
            <w:hideMark/>
          </w:tcPr>
          <w:p w14:paraId="58CBC8F5" w14:textId="77777777" w:rsidR="00EA7E37" w:rsidRPr="0079298B" w:rsidRDefault="00EA7E37">
            <w:pPr>
              <w:rPr>
                <w:color w:val="000000"/>
                <w:sz w:val="22"/>
                <w:szCs w:val="22"/>
                <w:lang w:val="en-US"/>
              </w:rPr>
            </w:pPr>
            <w:r w:rsidRPr="0079298B">
              <w:rPr>
                <w:color w:val="000000"/>
                <w:sz w:val="22"/>
                <w:szCs w:val="22"/>
                <w:lang w:val="en-US"/>
              </w:rPr>
              <w:t>mm</w:t>
            </w:r>
          </w:p>
        </w:tc>
      </w:tr>
      <w:tr w:rsidR="00DE22F1" w:rsidRPr="0079298B" w14:paraId="69B6FE9B" w14:textId="77777777" w:rsidTr="004163BD">
        <w:trPr>
          <w:trHeight w:val="300"/>
        </w:trPr>
        <w:tc>
          <w:tcPr>
            <w:tcW w:w="1179" w:type="dxa"/>
            <w:shd w:val="clear" w:color="auto" w:fill="auto"/>
            <w:noWrap/>
            <w:vAlign w:val="bottom"/>
            <w:hideMark/>
          </w:tcPr>
          <w:p w14:paraId="3D9D80F5" w14:textId="77777777" w:rsidR="00EA7E37" w:rsidRPr="0079298B" w:rsidRDefault="00EA7E37">
            <w:pPr>
              <w:rPr>
                <w:color w:val="000000"/>
                <w:sz w:val="22"/>
                <w:szCs w:val="22"/>
                <w:lang w:val="en-US"/>
              </w:rPr>
            </w:pPr>
            <w:r w:rsidRPr="0079298B">
              <w:rPr>
                <w:color w:val="000000"/>
                <w:sz w:val="22"/>
                <w:szCs w:val="22"/>
                <w:lang w:val="en-US"/>
              </w:rPr>
              <w:t>Länge</w:t>
            </w:r>
          </w:p>
        </w:tc>
        <w:tc>
          <w:tcPr>
            <w:tcW w:w="655" w:type="dxa"/>
            <w:shd w:val="clear" w:color="auto" w:fill="auto"/>
            <w:noWrap/>
            <w:vAlign w:val="bottom"/>
            <w:hideMark/>
          </w:tcPr>
          <w:p w14:paraId="5E68FB56" w14:textId="77777777" w:rsidR="00EA7E37" w:rsidRPr="0079298B" w:rsidRDefault="00EA7E37">
            <w:pPr>
              <w:rPr>
                <w:color w:val="000000"/>
                <w:sz w:val="22"/>
                <w:szCs w:val="22"/>
                <w:lang w:val="en-US"/>
              </w:rPr>
            </w:pPr>
            <w:r w:rsidRPr="0079298B">
              <w:rPr>
                <w:color w:val="000000"/>
                <w:sz w:val="22"/>
                <w:szCs w:val="22"/>
                <w:lang w:val="en-US"/>
              </w:rPr>
              <w:t>CMT</w:t>
            </w:r>
          </w:p>
        </w:tc>
        <w:tc>
          <w:tcPr>
            <w:tcW w:w="0" w:type="auto"/>
            <w:shd w:val="clear" w:color="auto" w:fill="auto"/>
            <w:noWrap/>
            <w:vAlign w:val="bottom"/>
            <w:hideMark/>
          </w:tcPr>
          <w:p w14:paraId="7C7F0541" w14:textId="77777777" w:rsidR="00EA7E37" w:rsidRPr="0079298B" w:rsidRDefault="00EA7E37">
            <w:pPr>
              <w:rPr>
                <w:color w:val="000000"/>
                <w:sz w:val="22"/>
                <w:szCs w:val="22"/>
                <w:lang w:val="en-US"/>
              </w:rPr>
            </w:pPr>
            <w:r w:rsidRPr="0079298B">
              <w:rPr>
                <w:color w:val="000000"/>
                <w:sz w:val="22"/>
                <w:szCs w:val="22"/>
                <w:lang w:val="en-US"/>
              </w:rPr>
              <w:t>Zentimeter</w:t>
            </w:r>
          </w:p>
        </w:tc>
        <w:tc>
          <w:tcPr>
            <w:tcW w:w="0" w:type="auto"/>
            <w:shd w:val="clear" w:color="auto" w:fill="auto"/>
            <w:noWrap/>
            <w:vAlign w:val="bottom"/>
            <w:hideMark/>
          </w:tcPr>
          <w:p w14:paraId="2FF987D9" w14:textId="77777777" w:rsidR="00EA7E37" w:rsidRPr="0079298B" w:rsidRDefault="00EA7E37">
            <w:pPr>
              <w:rPr>
                <w:color w:val="000000"/>
                <w:sz w:val="22"/>
                <w:szCs w:val="22"/>
                <w:lang w:val="en-US"/>
              </w:rPr>
            </w:pPr>
            <w:r w:rsidRPr="0079298B">
              <w:rPr>
                <w:color w:val="000000"/>
                <w:sz w:val="22"/>
                <w:szCs w:val="22"/>
                <w:lang w:val="en-US"/>
              </w:rPr>
              <w:t>centimetre</w:t>
            </w:r>
          </w:p>
        </w:tc>
        <w:tc>
          <w:tcPr>
            <w:tcW w:w="0" w:type="auto"/>
            <w:shd w:val="clear" w:color="auto" w:fill="auto"/>
            <w:noWrap/>
            <w:vAlign w:val="bottom"/>
            <w:hideMark/>
          </w:tcPr>
          <w:p w14:paraId="12DD65C7" w14:textId="77777777" w:rsidR="00EA7E37" w:rsidRPr="0079298B" w:rsidRDefault="00EA7E37">
            <w:pPr>
              <w:rPr>
                <w:color w:val="000000"/>
                <w:sz w:val="22"/>
                <w:szCs w:val="22"/>
                <w:lang w:val="en-US"/>
              </w:rPr>
            </w:pPr>
            <w:r w:rsidRPr="0079298B">
              <w:rPr>
                <w:color w:val="000000"/>
                <w:sz w:val="22"/>
                <w:szCs w:val="22"/>
                <w:lang w:val="en-US"/>
              </w:rPr>
              <w:t>=10 MMT</w:t>
            </w:r>
          </w:p>
        </w:tc>
        <w:tc>
          <w:tcPr>
            <w:tcW w:w="0" w:type="auto"/>
            <w:shd w:val="clear" w:color="auto" w:fill="auto"/>
            <w:noWrap/>
            <w:vAlign w:val="bottom"/>
            <w:hideMark/>
          </w:tcPr>
          <w:p w14:paraId="529643E1" w14:textId="77777777" w:rsidR="00EA7E37" w:rsidRPr="0079298B" w:rsidRDefault="00EA7E37">
            <w:pPr>
              <w:rPr>
                <w:color w:val="000000"/>
                <w:sz w:val="22"/>
                <w:szCs w:val="22"/>
                <w:lang w:val="en-US"/>
              </w:rPr>
            </w:pPr>
            <w:r w:rsidRPr="0079298B">
              <w:rPr>
                <w:color w:val="000000"/>
                <w:sz w:val="22"/>
                <w:szCs w:val="22"/>
                <w:lang w:val="en-US"/>
              </w:rPr>
              <w:t>cm</w:t>
            </w:r>
          </w:p>
        </w:tc>
      </w:tr>
      <w:tr w:rsidR="00DE22F1" w:rsidRPr="0079298B" w14:paraId="30502558" w14:textId="77777777" w:rsidTr="004163BD">
        <w:trPr>
          <w:trHeight w:val="300"/>
        </w:trPr>
        <w:tc>
          <w:tcPr>
            <w:tcW w:w="1179" w:type="dxa"/>
            <w:shd w:val="clear" w:color="auto" w:fill="auto"/>
            <w:noWrap/>
            <w:vAlign w:val="bottom"/>
            <w:hideMark/>
          </w:tcPr>
          <w:p w14:paraId="2C52616B" w14:textId="77777777" w:rsidR="00EA7E37" w:rsidRPr="0079298B" w:rsidRDefault="00EA7E37">
            <w:pPr>
              <w:rPr>
                <w:color w:val="000000"/>
                <w:sz w:val="22"/>
                <w:szCs w:val="22"/>
                <w:lang w:val="en-US"/>
              </w:rPr>
            </w:pPr>
            <w:r w:rsidRPr="0079298B">
              <w:rPr>
                <w:color w:val="000000"/>
                <w:sz w:val="22"/>
                <w:szCs w:val="22"/>
                <w:lang w:val="en-US"/>
              </w:rPr>
              <w:t>Länge</w:t>
            </w:r>
          </w:p>
        </w:tc>
        <w:tc>
          <w:tcPr>
            <w:tcW w:w="655" w:type="dxa"/>
            <w:shd w:val="clear" w:color="auto" w:fill="auto"/>
            <w:noWrap/>
            <w:vAlign w:val="bottom"/>
            <w:hideMark/>
          </w:tcPr>
          <w:p w14:paraId="6F7008EE" w14:textId="77777777" w:rsidR="00EA7E37" w:rsidRPr="0079298B" w:rsidRDefault="00EA7E37">
            <w:pPr>
              <w:rPr>
                <w:color w:val="000000"/>
                <w:sz w:val="22"/>
                <w:szCs w:val="22"/>
                <w:lang w:val="en-US"/>
              </w:rPr>
            </w:pPr>
            <w:r w:rsidRPr="0079298B">
              <w:rPr>
                <w:color w:val="000000"/>
                <w:sz w:val="22"/>
                <w:szCs w:val="22"/>
                <w:lang w:val="en-US"/>
              </w:rPr>
              <w:t>DMT</w:t>
            </w:r>
          </w:p>
        </w:tc>
        <w:tc>
          <w:tcPr>
            <w:tcW w:w="0" w:type="auto"/>
            <w:shd w:val="clear" w:color="auto" w:fill="auto"/>
            <w:noWrap/>
            <w:vAlign w:val="bottom"/>
            <w:hideMark/>
          </w:tcPr>
          <w:p w14:paraId="3813821B" w14:textId="77777777" w:rsidR="00EA7E37" w:rsidRPr="0079298B" w:rsidRDefault="00EA7E37">
            <w:pPr>
              <w:rPr>
                <w:color w:val="000000"/>
                <w:sz w:val="22"/>
                <w:szCs w:val="22"/>
                <w:lang w:val="en-US"/>
              </w:rPr>
            </w:pPr>
            <w:r w:rsidRPr="0079298B">
              <w:rPr>
                <w:color w:val="000000"/>
                <w:sz w:val="22"/>
                <w:szCs w:val="22"/>
                <w:lang w:val="en-US"/>
              </w:rPr>
              <w:t>Dezimeter</w:t>
            </w:r>
          </w:p>
        </w:tc>
        <w:tc>
          <w:tcPr>
            <w:tcW w:w="0" w:type="auto"/>
            <w:shd w:val="clear" w:color="auto" w:fill="auto"/>
            <w:noWrap/>
            <w:vAlign w:val="bottom"/>
            <w:hideMark/>
          </w:tcPr>
          <w:p w14:paraId="5F731229" w14:textId="77777777" w:rsidR="00EA7E37" w:rsidRPr="0079298B" w:rsidRDefault="00EA7E37">
            <w:pPr>
              <w:rPr>
                <w:color w:val="000000"/>
                <w:sz w:val="22"/>
                <w:szCs w:val="22"/>
                <w:lang w:val="en-US"/>
              </w:rPr>
            </w:pPr>
            <w:r w:rsidRPr="0079298B">
              <w:rPr>
                <w:color w:val="000000"/>
                <w:sz w:val="22"/>
                <w:szCs w:val="22"/>
                <w:lang w:val="en-US"/>
              </w:rPr>
              <w:t>decimetre</w:t>
            </w:r>
          </w:p>
        </w:tc>
        <w:tc>
          <w:tcPr>
            <w:tcW w:w="0" w:type="auto"/>
            <w:shd w:val="clear" w:color="auto" w:fill="auto"/>
            <w:noWrap/>
            <w:vAlign w:val="bottom"/>
            <w:hideMark/>
          </w:tcPr>
          <w:p w14:paraId="5C8C8C41" w14:textId="77777777" w:rsidR="00EA7E37" w:rsidRPr="0079298B" w:rsidRDefault="00EA7E37">
            <w:pPr>
              <w:rPr>
                <w:color w:val="000000"/>
                <w:sz w:val="22"/>
                <w:szCs w:val="22"/>
                <w:lang w:val="en-US"/>
              </w:rPr>
            </w:pPr>
            <w:r w:rsidRPr="0079298B">
              <w:rPr>
                <w:color w:val="000000"/>
                <w:sz w:val="22"/>
                <w:szCs w:val="22"/>
                <w:lang w:val="en-US"/>
              </w:rPr>
              <w:t>=10 CMT</w:t>
            </w:r>
          </w:p>
        </w:tc>
        <w:tc>
          <w:tcPr>
            <w:tcW w:w="0" w:type="auto"/>
            <w:shd w:val="clear" w:color="auto" w:fill="auto"/>
            <w:noWrap/>
            <w:vAlign w:val="bottom"/>
            <w:hideMark/>
          </w:tcPr>
          <w:p w14:paraId="16ED7FE5" w14:textId="77777777" w:rsidR="00EA7E37" w:rsidRPr="0079298B" w:rsidRDefault="00EA7E37">
            <w:pPr>
              <w:rPr>
                <w:color w:val="000000"/>
                <w:sz w:val="22"/>
                <w:szCs w:val="22"/>
                <w:lang w:val="en-US"/>
              </w:rPr>
            </w:pPr>
            <w:r w:rsidRPr="0079298B">
              <w:rPr>
                <w:color w:val="000000"/>
                <w:sz w:val="22"/>
                <w:szCs w:val="22"/>
                <w:lang w:val="en-US"/>
              </w:rPr>
              <w:t>dm</w:t>
            </w:r>
          </w:p>
        </w:tc>
      </w:tr>
      <w:tr w:rsidR="00DE22F1" w:rsidRPr="0079298B" w14:paraId="2E5B42D2" w14:textId="77777777" w:rsidTr="004163BD">
        <w:trPr>
          <w:trHeight w:val="300"/>
        </w:trPr>
        <w:tc>
          <w:tcPr>
            <w:tcW w:w="1179" w:type="dxa"/>
            <w:shd w:val="clear" w:color="auto" w:fill="auto"/>
            <w:noWrap/>
            <w:vAlign w:val="bottom"/>
            <w:hideMark/>
          </w:tcPr>
          <w:p w14:paraId="0DB580CE" w14:textId="77777777" w:rsidR="00EA7E37" w:rsidRPr="0079298B" w:rsidRDefault="00EA7E37">
            <w:pPr>
              <w:rPr>
                <w:color w:val="000000"/>
                <w:sz w:val="22"/>
                <w:szCs w:val="22"/>
                <w:lang w:val="en-US"/>
              </w:rPr>
            </w:pPr>
            <w:r w:rsidRPr="0079298B">
              <w:rPr>
                <w:color w:val="000000"/>
                <w:sz w:val="22"/>
                <w:szCs w:val="22"/>
                <w:lang w:val="en-US"/>
              </w:rPr>
              <w:t>Länge</w:t>
            </w:r>
          </w:p>
        </w:tc>
        <w:tc>
          <w:tcPr>
            <w:tcW w:w="655" w:type="dxa"/>
            <w:shd w:val="clear" w:color="auto" w:fill="auto"/>
            <w:noWrap/>
            <w:vAlign w:val="bottom"/>
            <w:hideMark/>
          </w:tcPr>
          <w:p w14:paraId="071B1E87" w14:textId="77777777" w:rsidR="00EA7E37" w:rsidRPr="0079298B" w:rsidRDefault="00EA7E37">
            <w:pPr>
              <w:rPr>
                <w:color w:val="000000"/>
                <w:sz w:val="22"/>
                <w:szCs w:val="22"/>
                <w:lang w:val="en-US"/>
              </w:rPr>
            </w:pPr>
            <w:r w:rsidRPr="0079298B">
              <w:rPr>
                <w:color w:val="000000"/>
                <w:sz w:val="22"/>
                <w:szCs w:val="22"/>
                <w:lang w:val="en-US"/>
              </w:rPr>
              <w:t>MTR</w:t>
            </w:r>
          </w:p>
        </w:tc>
        <w:tc>
          <w:tcPr>
            <w:tcW w:w="0" w:type="auto"/>
            <w:shd w:val="clear" w:color="auto" w:fill="auto"/>
            <w:noWrap/>
            <w:vAlign w:val="bottom"/>
            <w:hideMark/>
          </w:tcPr>
          <w:p w14:paraId="366EE3A8" w14:textId="77777777" w:rsidR="00EA7E37" w:rsidRPr="0079298B" w:rsidRDefault="00EA7E37">
            <w:pPr>
              <w:rPr>
                <w:color w:val="000000"/>
                <w:sz w:val="22"/>
                <w:szCs w:val="22"/>
                <w:lang w:val="en-US"/>
              </w:rPr>
            </w:pPr>
            <w:r w:rsidRPr="0079298B">
              <w:rPr>
                <w:color w:val="000000"/>
                <w:sz w:val="22"/>
                <w:szCs w:val="22"/>
                <w:lang w:val="en-US"/>
              </w:rPr>
              <w:t>Meter</w:t>
            </w:r>
          </w:p>
        </w:tc>
        <w:tc>
          <w:tcPr>
            <w:tcW w:w="0" w:type="auto"/>
            <w:shd w:val="clear" w:color="auto" w:fill="auto"/>
            <w:noWrap/>
            <w:vAlign w:val="bottom"/>
            <w:hideMark/>
          </w:tcPr>
          <w:p w14:paraId="572069DD" w14:textId="77777777" w:rsidR="00EA7E37" w:rsidRPr="0079298B" w:rsidRDefault="00EA7E37">
            <w:pPr>
              <w:rPr>
                <w:color w:val="000000"/>
                <w:sz w:val="22"/>
                <w:szCs w:val="22"/>
                <w:lang w:val="en-US"/>
              </w:rPr>
            </w:pPr>
            <w:r w:rsidRPr="0079298B">
              <w:rPr>
                <w:color w:val="000000"/>
                <w:sz w:val="22"/>
                <w:szCs w:val="22"/>
                <w:lang w:val="en-US"/>
              </w:rPr>
              <w:t>metre</w:t>
            </w:r>
          </w:p>
        </w:tc>
        <w:tc>
          <w:tcPr>
            <w:tcW w:w="0" w:type="auto"/>
            <w:shd w:val="clear" w:color="auto" w:fill="auto"/>
            <w:noWrap/>
            <w:vAlign w:val="bottom"/>
            <w:hideMark/>
          </w:tcPr>
          <w:p w14:paraId="118A2837" w14:textId="77777777" w:rsidR="00EA7E37" w:rsidRPr="0079298B" w:rsidRDefault="00EA7E37">
            <w:pPr>
              <w:rPr>
                <w:color w:val="000000"/>
                <w:sz w:val="22"/>
                <w:szCs w:val="22"/>
                <w:lang w:val="en-US"/>
              </w:rPr>
            </w:pPr>
            <w:r w:rsidRPr="0079298B">
              <w:rPr>
                <w:color w:val="000000"/>
                <w:sz w:val="22"/>
                <w:szCs w:val="22"/>
                <w:lang w:val="en-US"/>
              </w:rPr>
              <w:t>=10 DMT</w:t>
            </w:r>
          </w:p>
        </w:tc>
        <w:tc>
          <w:tcPr>
            <w:tcW w:w="0" w:type="auto"/>
            <w:shd w:val="clear" w:color="auto" w:fill="auto"/>
            <w:noWrap/>
            <w:vAlign w:val="bottom"/>
            <w:hideMark/>
          </w:tcPr>
          <w:p w14:paraId="7C359327" w14:textId="77777777" w:rsidR="00EA7E37" w:rsidRPr="0079298B" w:rsidRDefault="00EA7E37">
            <w:pPr>
              <w:rPr>
                <w:color w:val="000000"/>
                <w:sz w:val="22"/>
                <w:szCs w:val="22"/>
                <w:lang w:val="en-US"/>
              </w:rPr>
            </w:pPr>
            <w:r w:rsidRPr="0079298B">
              <w:rPr>
                <w:color w:val="000000"/>
                <w:sz w:val="22"/>
                <w:szCs w:val="22"/>
                <w:lang w:val="en-US"/>
              </w:rPr>
              <w:t>m</w:t>
            </w:r>
          </w:p>
        </w:tc>
      </w:tr>
      <w:tr w:rsidR="00DE22F1" w:rsidRPr="0079298B" w14:paraId="2E6083D1" w14:textId="77777777" w:rsidTr="004163BD">
        <w:trPr>
          <w:trHeight w:val="300"/>
        </w:trPr>
        <w:tc>
          <w:tcPr>
            <w:tcW w:w="1179" w:type="dxa"/>
            <w:shd w:val="clear" w:color="auto" w:fill="auto"/>
            <w:noWrap/>
            <w:vAlign w:val="bottom"/>
            <w:hideMark/>
          </w:tcPr>
          <w:p w14:paraId="7E1F2B4E" w14:textId="77777777" w:rsidR="00EA7E37" w:rsidRPr="0079298B" w:rsidRDefault="00EA7E37">
            <w:pPr>
              <w:rPr>
                <w:color w:val="000000"/>
                <w:sz w:val="22"/>
                <w:szCs w:val="22"/>
                <w:lang w:val="en-US"/>
              </w:rPr>
            </w:pPr>
            <w:r w:rsidRPr="0079298B">
              <w:rPr>
                <w:color w:val="000000"/>
                <w:sz w:val="22"/>
                <w:szCs w:val="22"/>
                <w:lang w:val="en-US"/>
              </w:rPr>
              <w:t>Länge</w:t>
            </w:r>
          </w:p>
        </w:tc>
        <w:tc>
          <w:tcPr>
            <w:tcW w:w="655" w:type="dxa"/>
            <w:shd w:val="clear" w:color="auto" w:fill="auto"/>
            <w:noWrap/>
            <w:vAlign w:val="bottom"/>
            <w:hideMark/>
          </w:tcPr>
          <w:p w14:paraId="0CCD584F" w14:textId="77777777" w:rsidR="00EA7E37" w:rsidRPr="0079298B" w:rsidRDefault="00EA7E37">
            <w:pPr>
              <w:rPr>
                <w:color w:val="000000"/>
                <w:sz w:val="22"/>
                <w:szCs w:val="22"/>
                <w:lang w:val="en-US"/>
              </w:rPr>
            </w:pPr>
            <w:r w:rsidRPr="0079298B">
              <w:rPr>
                <w:color w:val="000000"/>
                <w:sz w:val="22"/>
                <w:szCs w:val="22"/>
                <w:lang w:val="en-US"/>
              </w:rPr>
              <w:t>KTM</w:t>
            </w:r>
          </w:p>
        </w:tc>
        <w:tc>
          <w:tcPr>
            <w:tcW w:w="0" w:type="auto"/>
            <w:shd w:val="clear" w:color="auto" w:fill="auto"/>
            <w:noWrap/>
            <w:vAlign w:val="bottom"/>
            <w:hideMark/>
          </w:tcPr>
          <w:p w14:paraId="3CC183AD" w14:textId="77777777" w:rsidR="00EA7E37" w:rsidRPr="0079298B" w:rsidRDefault="00EA7E37">
            <w:pPr>
              <w:rPr>
                <w:color w:val="000000"/>
                <w:sz w:val="22"/>
                <w:szCs w:val="22"/>
                <w:lang w:val="en-US"/>
              </w:rPr>
            </w:pPr>
            <w:r w:rsidRPr="0079298B">
              <w:rPr>
                <w:color w:val="000000"/>
                <w:sz w:val="22"/>
                <w:szCs w:val="22"/>
                <w:lang w:val="en-US"/>
              </w:rPr>
              <w:t>Kilometer</w:t>
            </w:r>
          </w:p>
        </w:tc>
        <w:tc>
          <w:tcPr>
            <w:tcW w:w="0" w:type="auto"/>
            <w:shd w:val="clear" w:color="auto" w:fill="auto"/>
            <w:noWrap/>
            <w:vAlign w:val="bottom"/>
            <w:hideMark/>
          </w:tcPr>
          <w:p w14:paraId="66E5476E" w14:textId="77777777" w:rsidR="00EA7E37" w:rsidRPr="0079298B" w:rsidRDefault="00EA7E37">
            <w:pPr>
              <w:rPr>
                <w:color w:val="000000"/>
                <w:sz w:val="22"/>
                <w:szCs w:val="22"/>
                <w:lang w:val="en-US"/>
              </w:rPr>
            </w:pPr>
            <w:r w:rsidRPr="0079298B">
              <w:rPr>
                <w:color w:val="000000"/>
                <w:sz w:val="22"/>
                <w:szCs w:val="22"/>
                <w:lang w:val="en-US"/>
              </w:rPr>
              <w:t>kilometre</w:t>
            </w:r>
          </w:p>
        </w:tc>
        <w:tc>
          <w:tcPr>
            <w:tcW w:w="0" w:type="auto"/>
            <w:shd w:val="clear" w:color="auto" w:fill="auto"/>
            <w:noWrap/>
            <w:vAlign w:val="bottom"/>
            <w:hideMark/>
          </w:tcPr>
          <w:p w14:paraId="04F24106" w14:textId="77777777" w:rsidR="00EA7E37" w:rsidRPr="0079298B" w:rsidRDefault="00EA7E37">
            <w:pPr>
              <w:rPr>
                <w:color w:val="000000"/>
                <w:sz w:val="22"/>
                <w:szCs w:val="22"/>
                <w:lang w:val="en-US"/>
              </w:rPr>
            </w:pPr>
            <w:r w:rsidRPr="0079298B">
              <w:rPr>
                <w:color w:val="000000"/>
                <w:sz w:val="22"/>
                <w:szCs w:val="22"/>
                <w:lang w:val="en-US"/>
              </w:rPr>
              <w:t>=1.000 MTR</w:t>
            </w:r>
          </w:p>
        </w:tc>
        <w:tc>
          <w:tcPr>
            <w:tcW w:w="0" w:type="auto"/>
            <w:shd w:val="clear" w:color="auto" w:fill="auto"/>
            <w:noWrap/>
            <w:vAlign w:val="bottom"/>
            <w:hideMark/>
          </w:tcPr>
          <w:p w14:paraId="5CB53288" w14:textId="77777777" w:rsidR="00EA7E37" w:rsidRPr="0079298B" w:rsidRDefault="00EA7E37">
            <w:pPr>
              <w:rPr>
                <w:color w:val="000000"/>
                <w:sz w:val="22"/>
                <w:szCs w:val="22"/>
                <w:lang w:val="en-US"/>
              </w:rPr>
            </w:pPr>
            <w:r w:rsidRPr="0079298B">
              <w:rPr>
                <w:color w:val="000000"/>
                <w:sz w:val="22"/>
                <w:szCs w:val="22"/>
                <w:lang w:val="en-US"/>
              </w:rPr>
              <w:t>km</w:t>
            </w:r>
          </w:p>
        </w:tc>
      </w:tr>
      <w:tr w:rsidR="00DE22F1" w:rsidRPr="0079298B" w14:paraId="3E928533" w14:textId="77777777" w:rsidTr="004163BD">
        <w:trPr>
          <w:trHeight w:val="300"/>
        </w:trPr>
        <w:tc>
          <w:tcPr>
            <w:tcW w:w="1179" w:type="dxa"/>
            <w:shd w:val="clear" w:color="auto" w:fill="auto"/>
            <w:noWrap/>
            <w:vAlign w:val="bottom"/>
            <w:hideMark/>
          </w:tcPr>
          <w:p w14:paraId="47ADBECB" w14:textId="77777777" w:rsidR="00EA7E37" w:rsidRPr="0079298B" w:rsidRDefault="00EA7E37">
            <w:pPr>
              <w:rPr>
                <w:color w:val="000000"/>
                <w:sz w:val="22"/>
                <w:szCs w:val="22"/>
                <w:lang w:val="en-US"/>
              </w:rPr>
            </w:pPr>
            <w:r w:rsidRPr="0079298B">
              <w:rPr>
                <w:color w:val="000000"/>
                <w:sz w:val="22"/>
                <w:szCs w:val="22"/>
                <w:lang w:val="en-US"/>
              </w:rPr>
              <w:t>Fläche</w:t>
            </w:r>
          </w:p>
        </w:tc>
        <w:tc>
          <w:tcPr>
            <w:tcW w:w="655" w:type="dxa"/>
            <w:shd w:val="clear" w:color="auto" w:fill="auto"/>
            <w:noWrap/>
            <w:vAlign w:val="bottom"/>
            <w:hideMark/>
          </w:tcPr>
          <w:p w14:paraId="6F7D51BA" w14:textId="77777777" w:rsidR="00EA7E37" w:rsidRPr="0079298B" w:rsidRDefault="00EA7E37">
            <w:pPr>
              <w:rPr>
                <w:color w:val="000000"/>
                <w:sz w:val="22"/>
                <w:szCs w:val="22"/>
                <w:lang w:val="en-US"/>
              </w:rPr>
            </w:pPr>
            <w:r w:rsidRPr="0079298B">
              <w:rPr>
                <w:color w:val="000000"/>
                <w:sz w:val="22"/>
                <w:szCs w:val="22"/>
                <w:lang w:val="en-US"/>
              </w:rPr>
              <w:t>MMK</w:t>
            </w:r>
          </w:p>
        </w:tc>
        <w:tc>
          <w:tcPr>
            <w:tcW w:w="0" w:type="auto"/>
            <w:shd w:val="clear" w:color="auto" w:fill="auto"/>
            <w:noWrap/>
            <w:vAlign w:val="bottom"/>
            <w:hideMark/>
          </w:tcPr>
          <w:p w14:paraId="35B5408F" w14:textId="77777777" w:rsidR="00EA7E37" w:rsidRPr="0079298B" w:rsidRDefault="00EA7E37">
            <w:pPr>
              <w:rPr>
                <w:color w:val="000000"/>
                <w:sz w:val="22"/>
                <w:szCs w:val="22"/>
                <w:lang w:val="en-US"/>
              </w:rPr>
            </w:pPr>
            <w:r w:rsidRPr="0079298B">
              <w:rPr>
                <w:color w:val="000000"/>
                <w:sz w:val="22"/>
                <w:szCs w:val="22"/>
                <w:lang w:val="en-US"/>
              </w:rPr>
              <w:t>Quadratmillimeter</w:t>
            </w:r>
          </w:p>
        </w:tc>
        <w:tc>
          <w:tcPr>
            <w:tcW w:w="0" w:type="auto"/>
            <w:shd w:val="clear" w:color="auto" w:fill="auto"/>
            <w:noWrap/>
            <w:vAlign w:val="bottom"/>
            <w:hideMark/>
          </w:tcPr>
          <w:p w14:paraId="057A8EAF" w14:textId="77777777" w:rsidR="00EA7E37" w:rsidRPr="0079298B" w:rsidRDefault="00EA7E37">
            <w:pPr>
              <w:rPr>
                <w:color w:val="000000"/>
                <w:sz w:val="22"/>
                <w:szCs w:val="22"/>
                <w:lang w:val="en-US"/>
              </w:rPr>
            </w:pPr>
            <w:r w:rsidRPr="0079298B">
              <w:rPr>
                <w:color w:val="000000"/>
                <w:sz w:val="22"/>
                <w:szCs w:val="22"/>
                <w:lang w:val="en-US"/>
              </w:rPr>
              <w:t>square millimetre</w:t>
            </w:r>
          </w:p>
        </w:tc>
        <w:tc>
          <w:tcPr>
            <w:tcW w:w="0" w:type="auto"/>
            <w:shd w:val="clear" w:color="auto" w:fill="auto"/>
            <w:noWrap/>
            <w:vAlign w:val="bottom"/>
            <w:hideMark/>
          </w:tcPr>
          <w:p w14:paraId="49C09628" w14:textId="77777777" w:rsidR="00EA7E37" w:rsidRPr="0079298B" w:rsidRDefault="00EA7E37">
            <w:pPr>
              <w:rPr>
                <w:color w:val="000000"/>
                <w:sz w:val="22"/>
                <w:szCs w:val="22"/>
                <w:lang w:val="en-US"/>
              </w:rPr>
            </w:pPr>
          </w:p>
        </w:tc>
        <w:tc>
          <w:tcPr>
            <w:tcW w:w="0" w:type="auto"/>
            <w:shd w:val="clear" w:color="auto" w:fill="auto"/>
            <w:noWrap/>
            <w:vAlign w:val="bottom"/>
            <w:hideMark/>
          </w:tcPr>
          <w:p w14:paraId="7C4D5A6A" w14:textId="77777777" w:rsidR="00EA7E37" w:rsidRPr="0079298B" w:rsidRDefault="00EA7E37">
            <w:pPr>
              <w:rPr>
                <w:color w:val="000000"/>
                <w:sz w:val="22"/>
                <w:szCs w:val="22"/>
                <w:lang w:val="en-US"/>
              </w:rPr>
            </w:pPr>
            <w:r w:rsidRPr="0079298B">
              <w:rPr>
                <w:color w:val="000000"/>
                <w:sz w:val="22"/>
                <w:szCs w:val="22"/>
                <w:lang w:val="en-US"/>
              </w:rPr>
              <w:t>mm²</w:t>
            </w:r>
          </w:p>
        </w:tc>
      </w:tr>
      <w:tr w:rsidR="00DE22F1" w:rsidRPr="0079298B" w14:paraId="0AA02F8E" w14:textId="77777777" w:rsidTr="004163BD">
        <w:trPr>
          <w:trHeight w:val="300"/>
        </w:trPr>
        <w:tc>
          <w:tcPr>
            <w:tcW w:w="1179" w:type="dxa"/>
            <w:shd w:val="clear" w:color="auto" w:fill="auto"/>
            <w:noWrap/>
            <w:vAlign w:val="bottom"/>
            <w:hideMark/>
          </w:tcPr>
          <w:p w14:paraId="160CD690" w14:textId="77777777" w:rsidR="00EA7E37" w:rsidRPr="0079298B" w:rsidRDefault="00EA7E37">
            <w:pPr>
              <w:rPr>
                <w:color w:val="000000"/>
                <w:sz w:val="22"/>
                <w:szCs w:val="22"/>
                <w:lang w:val="en-US"/>
              </w:rPr>
            </w:pPr>
            <w:r w:rsidRPr="0079298B">
              <w:rPr>
                <w:color w:val="000000"/>
                <w:sz w:val="22"/>
                <w:szCs w:val="22"/>
                <w:lang w:val="en-US"/>
              </w:rPr>
              <w:t>Fläche</w:t>
            </w:r>
          </w:p>
        </w:tc>
        <w:tc>
          <w:tcPr>
            <w:tcW w:w="655" w:type="dxa"/>
            <w:shd w:val="clear" w:color="auto" w:fill="auto"/>
            <w:noWrap/>
            <w:vAlign w:val="bottom"/>
            <w:hideMark/>
          </w:tcPr>
          <w:p w14:paraId="05900E69" w14:textId="77777777" w:rsidR="00EA7E37" w:rsidRPr="0079298B" w:rsidRDefault="00EA7E37">
            <w:pPr>
              <w:rPr>
                <w:color w:val="000000"/>
                <w:sz w:val="22"/>
                <w:szCs w:val="22"/>
                <w:lang w:val="en-US"/>
              </w:rPr>
            </w:pPr>
            <w:r w:rsidRPr="0079298B">
              <w:rPr>
                <w:color w:val="000000"/>
                <w:sz w:val="22"/>
                <w:szCs w:val="22"/>
                <w:lang w:val="en-US"/>
              </w:rPr>
              <w:t>CMK</w:t>
            </w:r>
          </w:p>
        </w:tc>
        <w:tc>
          <w:tcPr>
            <w:tcW w:w="0" w:type="auto"/>
            <w:shd w:val="clear" w:color="auto" w:fill="auto"/>
            <w:noWrap/>
            <w:vAlign w:val="bottom"/>
            <w:hideMark/>
          </w:tcPr>
          <w:p w14:paraId="02857930" w14:textId="77777777" w:rsidR="00EA7E37" w:rsidRPr="0079298B" w:rsidRDefault="00EA7E37">
            <w:pPr>
              <w:rPr>
                <w:color w:val="000000"/>
                <w:sz w:val="22"/>
                <w:szCs w:val="22"/>
                <w:lang w:val="en-US"/>
              </w:rPr>
            </w:pPr>
            <w:r w:rsidRPr="0079298B">
              <w:rPr>
                <w:color w:val="000000"/>
                <w:sz w:val="22"/>
                <w:szCs w:val="22"/>
                <w:lang w:val="en-US"/>
              </w:rPr>
              <w:t>Quadratzentimeter</w:t>
            </w:r>
          </w:p>
        </w:tc>
        <w:tc>
          <w:tcPr>
            <w:tcW w:w="0" w:type="auto"/>
            <w:shd w:val="clear" w:color="auto" w:fill="auto"/>
            <w:noWrap/>
            <w:vAlign w:val="bottom"/>
            <w:hideMark/>
          </w:tcPr>
          <w:p w14:paraId="5586CBE7" w14:textId="77777777" w:rsidR="00EA7E37" w:rsidRPr="0079298B" w:rsidRDefault="00EA7E37">
            <w:pPr>
              <w:rPr>
                <w:color w:val="000000"/>
                <w:sz w:val="22"/>
                <w:szCs w:val="22"/>
                <w:lang w:val="en-US"/>
              </w:rPr>
            </w:pPr>
            <w:r w:rsidRPr="0079298B">
              <w:rPr>
                <w:color w:val="000000"/>
                <w:sz w:val="22"/>
                <w:szCs w:val="22"/>
                <w:lang w:val="en-US"/>
              </w:rPr>
              <w:t>square centimetre</w:t>
            </w:r>
          </w:p>
        </w:tc>
        <w:tc>
          <w:tcPr>
            <w:tcW w:w="0" w:type="auto"/>
            <w:shd w:val="clear" w:color="auto" w:fill="auto"/>
            <w:noWrap/>
            <w:vAlign w:val="bottom"/>
            <w:hideMark/>
          </w:tcPr>
          <w:p w14:paraId="2F492FDE" w14:textId="77777777" w:rsidR="00EA7E37" w:rsidRPr="0079298B" w:rsidRDefault="00EA7E37">
            <w:pPr>
              <w:rPr>
                <w:color w:val="000000"/>
                <w:sz w:val="22"/>
                <w:szCs w:val="22"/>
                <w:lang w:val="en-US"/>
              </w:rPr>
            </w:pPr>
            <w:r w:rsidRPr="0079298B">
              <w:rPr>
                <w:color w:val="000000"/>
                <w:sz w:val="22"/>
                <w:szCs w:val="22"/>
                <w:lang w:val="en-US"/>
              </w:rPr>
              <w:t>=100 MMK</w:t>
            </w:r>
          </w:p>
        </w:tc>
        <w:tc>
          <w:tcPr>
            <w:tcW w:w="0" w:type="auto"/>
            <w:shd w:val="clear" w:color="auto" w:fill="auto"/>
            <w:noWrap/>
            <w:vAlign w:val="bottom"/>
            <w:hideMark/>
          </w:tcPr>
          <w:p w14:paraId="25BE250D" w14:textId="77777777" w:rsidR="00EA7E37" w:rsidRPr="0079298B" w:rsidRDefault="00EA7E37">
            <w:pPr>
              <w:rPr>
                <w:color w:val="000000"/>
                <w:sz w:val="22"/>
                <w:szCs w:val="22"/>
                <w:lang w:val="en-US"/>
              </w:rPr>
            </w:pPr>
            <w:r w:rsidRPr="0079298B">
              <w:rPr>
                <w:color w:val="000000"/>
                <w:sz w:val="22"/>
                <w:szCs w:val="22"/>
                <w:lang w:val="en-US"/>
              </w:rPr>
              <w:t>cm²</w:t>
            </w:r>
          </w:p>
        </w:tc>
      </w:tr>
      <w:tr w:rsidR="00DE22F1" w:rsidRPr="0079298B" w14:paraId="2FA15999" w14:textId="77777777" w:rsidTr="004163BD">
        <w:trPr>
          <w:trHeight w:val="300"/>
        </w:trPr>
        <w:tc>
          <w:tcPr>
            <w:tcW w:w="1179" w:type="dxa"/>
            <w:shd w:val="clear" w:color="auto" w:fill="auto"/>
            <w:noWrap/>
            <w:vAlign w:val="bottom"/>
            <w:hideMark/>
          </w:tcPr>
          <w:p w14:paraId="3E4D072B" w14:textId="77777777" w:rsidR="00EA7E37" w:rsidRPr="0079298B" w:rsidRDefault="00EA7E37">
            <w:pPr>
              <w:rPr>
                <w:color w:val="000000"/>
                <w:sz w:val="22"/>
                <w:szCs w:val="22"/>
                <w:lang w:val="en-US"/>
              </w:rPr>
            </w:pPr>
            <w:r w:rsidRPr="0079298B">
              <w:rPr>
                <w:color w:val="000000"/>
                <w:sz w:val="22"/>
                <w:szCs w:val="22"/>
                <w:lang w:val="en-US"/>
              </w:rPr>
              <w:t>Fläche</w:t>
            </w:r>
          </w:p>
        </w:tc>
        <w:tc>
          <w:tcPr>
            <w:tcW w:w="655" w:type="dxa"/>
            <w:shd w:val="clear" w:color="auto" w:fill="auto"/>
            <w:noWrap/>
            <w:vAlign w:val="bottom"/>
            <w:hideMark/>
          </w:tcPr>
          <w:p w14:paraId="2C18D962" w14:textId="77777777" w:rsidR="00EA7E37" w:rsidRPr="0079298B" w:rsidRDefault="00EA7E37">
            <w:pPr>
              <w:rPr>
                <w:color w:val="000000"/>
                <w:sz w:val="22"/>
                <w:szCs w:val="22"/>
                <w:lang w:val="en-US"/>
              </w:rPr>
            </w:pPr>
            <w:r w:rsidRPr="0079298B">
              <w:rPr>
                <w:color w:val="000000"/>
                <w:sz w:val="22"/>
                <w:szCs w:val="22"/>
                <w:lang w:val="en-US"/>
              </w:rPr>
              <w:t>DMK</w:t>
            </w:r>
          </w:p>
        </w:tc>
        <w:tc>
          <w:tcPr>
            <w:tcW w:w="0" w:type="auto"/>
            <w:shd w:val="clear" w:color="auto" w:fill="auto"/>
            <w:noWrap/>
            <w:vAlign w:val="bottom"/>
            <w:hideMark/>
          </w:tcPr>
          <w:p w14:paraId="5058597F" w14:textId="77777777" w:rsidR="00EA7E37" w:rsidRPr="0079298B" w:rsidRDefault="00EA7E37">
            <w:pPr>
              <w:rPr>
                <w:color w:val="000000"/>
                <w:sz w:val="22"/>
                <w:szCs w:val="22"/>
                <w:lang w:val="en-US"/>
              </w:rPr>
            </w:pPr>
            <w:r w:rsidRPr="0079298B">
              <w:rPr>
                <w:color w:val="000000"/>
                <w:sz w:val="22"/>
                <w:szCs w:val="22"/>
                <w:lang w:val="en-US"/>
              </w:rPr>
              <w:t>Quadratdezimeter</w:t>
            </w:r>
          </w:p>
        </w:tc>
        <w:tc>
          <w:tcPr>
            <w:tcW w:w="0" w:type="auto"/>
            <w:shd w:val="clear" w:color="auto" w:fill="auto"/>
            <w:noWrap/>
            <w:vAlign w:val="bottom"/>
            <w:hideMark/>
          </w:tcPr>
          <w:p w14:paraId="686E2F42" w14:textId="77777777" w:rsidR="00EA7E37" w:rsidRPr="0079298B" w:rsidRDefault="00EA7E37">
            <w:pPr>
              <w:rPr>
                <w:color w:val="000000"/>
                <w:sz w:val="22"/>
                <w:szCs w:val="22"/>
                <w:lang w:val="en-US"/>
              </w:rPr>
            </w:pPr>
            <w:r w:rsidRPr="0079298B">
              <w:rPr>
                <w:color w:val="000000"/>
                <w:sz w:val="22"/>
                <w:szCs w:val="22"/>
                <w:lang w:val="en-US"/>
              </w:rPr>
              <w:t>square decimetre</w:t>
            </w:r>
          </w:p>
        </w:tc>
        <w:tc>
          <w:tcPr>
            <w:tcW w:w="0" w:type="auto"/>
            <w:shd w:val="clear" w:color="auto" w:fill="auto"/>
            <w:noWrap/>
            <w:vAlign w:val="bottom"/>
            <w:hideMark/>
          </w:tcPr>
          <w:p w14:paraId="6617D3D0" w14:textId="77777777" w:rsidR="00EA7E37" w:rsidRPr="0079298B" w:rsidRDefault="00EA7E37">
            <w:pPr>
              <w:rPr>
                <w:color w:val="000000"/>
                <w:sz w:val="22"/>
                <w:szCs w:val="22"/>
                <w:lang w:val="en-US"/>
              </w:rPr>
            </w:pPr>
            <w:r w:rsidRPr="0079298B">
              <w:rPr>
                <w:color w:val="000000"/>
                <w:sz w:val="22"/>
                <w:szCs w:val="22"/>
                <w:lang w:val="en-US"/>
              </w:rPr>
              <w:t>=100 CMK</w:t>
            </w:r>
          </w:p>
        </w:tc>
        <w:tc>
          <w:tcPr>
            <w:tcW w:w="0" w:type="auto"/>
            <w:shd w:val="clear" w:color="auto" w:fill="auto"/>
            <w:noWrap/>
            <w:vAlign w:val="bottom"/>
            <w:hideMark/>
          </w:tcPr>
          <w:p w14:paraId="3B25AE6D" w14:textId="77777777" w:rsidR="00EA7E37" w:rsidRPr="0079298B" w:rsidRDefault="00EA7E37">
            <w:pPr>
              <w:rPr>
                <w:color w:val="000000"/>
                <w:sz w:val="22"/>
                <w:szCs w:val="22"/>
                <w:lang w:val="en-US"/>
              </w:rPr>
            </w:pPr>
            <w:r w:rsidRPr="0079298B">
              <w:rPr>
                <w:color w:val="000000"/>
                <w:sz w:val="22"/>
                <w:szCs w:val="22"/>
                <w:lang w:val="en-US"/>
              </w:rPr>
              <w:t>dm²</w:t>
            </w:r>
          </w:p>
        </w:tc>
      </w:tr>
      <w:tr w:rsidR="00DE22F1" w:rsidRPr="0079298B" w14:paraId="64CE55BE" w14:textId="77777777" w:rsidTr="004163BD">
        <w:trPr>
          <w:trHeight w:val="300"/>
        </w:trPr>
        <w:tc>
          <w:tcPr>
            <w:tcW w:w="1179" w:type="dxa"/>
            <w:shd w:val="clear" w:color="auto" w:fill="auto"/>
            <w:noWrap/>
            <w:vAlign w:val="bottom"/>
            <w:hideMark/>
          </w:tcPr>
          <w:p w14:paraId="5BF71FCB" w14:textId="77777777" w:rsidR="00EA7E37" w:rsidRPr="0079298B" w:rsidRDefault="00EA7E37">
            <w:pPr>
              <w:rPr>
                <w:color w:val="000000"/>
                <w:sz w:val="22"/>
                <w:szCs w:val="22"/>
                <w:lang w:val="en-US"/>
              </w:rPr>
            </w:pPr>
            <w:r w:rsidRPr="0079298B">
              <w:rPr>
                <w:color w:val="000000"/>
                <w:sz w:val="22"/>
                <w:szCs w:val="22"/>
                <w:lang w:val="en-US"/>
              </w:rPr>
              <w:t>Fläche</w:t>
            </w:r>
          </w:p>
        </w:tc>
        <w:tc>
          <w:tcPr>
            <w:tcW w:w="655" w:type="dxa"/>
            <w:shd w:val="clear" w:color="auto" w:fill="auto"/>
            <w:noWrap/>
            <w:vAlign w:val="bottom"/>
            <w:hideMark/>
          </w:tcPr>
          <w:p w14:paraId="328B8716" w14:textId="77777777" w:rsidR="00EA7E37" w:rsidRPr="0079298B" w:rsidRDefault="00EA7E37">
            <w:pPr>
              <w:rPr>
                <w:color w:val="000000"/>
                <w:sz w:val="22"/>
                <w:szCs w:val="22"/>
                <w:lang w:val="en-US"/>
              </w:rPr>
            </w:pPr>
            <w:r w:rsidRPr="0079298B">
              <w:rPr>
                <w:color w:val="000000"/>
                <w:sz w:val="22"/>
                <w:szCs w:val="22"/>
                <w:lang w:val="en-US"/>
              </w:rPr>
              <w:t>MTK</w:t>
            </w:r>
          </w:p>
        </w:tc>
        <w:tc>
          <w:tcPr>
            <w:tcW w:w="0" w:type="auto"/>
            <w:shd w:val="clear" w:color="auto" w:fill="auto"/>
            <w:noWrap/>
            <w:vAlign w:val="bottom"/>
            <w:hideMark/>
          </w:tcPr>
          <w:p w14:paraId="2DCA36C1" w14:textId="77777777" w:rsidR="00EA7E37" w:rsidRPr="0079298B" w:rsidRDefault="00EA7E37">
            <w:pPr>
              <w:rPr>
                <w:color w:val="000000"/>
                <w:sz w:val="22"/>
                <w:szCs w:val="22"/>
                <w:lang w:val="en-US"/>
              </w:rPr>
            </w:pPr>
            <w:r w:rsidRPr="0079298B">
              <w:rPr>
                <w:color w:val="000000"/>
                <w:sz w:val="22"/>
                <w:szCs w:val="22"/>
                <w:lang w:val="en-US"/>
              </w:rPr>
              <w:t>Quadratmeter</w:t>
            </w:r>
          </w:p>
        </w:tc>
        <w:tc>
          <w:tcPr>
            <w:tcW w:w="0" w:type="auto"/>
            <w:shd w:val="clear" w:color="auto" w:fill="auto"/>
            <w:noWrap/>
            <w:vAlign w:val="bottom"/>
            <w:hideMark/>
          </w:tcPr>
          <w:p w14:paraId="41A342D6" w14:textId="77777777" w:rsidR="00EA7E37" w:rsidRPr="0079298B" w:rsidRDefault="00EA7E37">
            <w:pPr>
              <w:rPr>
                <w:color w:val="000000"/>
                <w:sz w:val="22"/>
                <w:szCs w:val="22"/>
                <w:lang w:val="en-US"/>
              </w:rPr>
            </w:pPr>
            <w:r w:rsidRPr="0079298B">
              <w:rPr>
                <w:color w:val="000000"/>
                <w:sz w:val="22"/>
                <w:szCs w:val="22"/>
                <w:lang w:val="en-US"/>
              </w:rPr>
              <w:t>square metre</w:t>
            </w:r>
          </w:p>
        </w:tc>
        <w:tc>
          <w:tcPr>
            <w:tcW w:w="0" w:type="auto"/>
            <w:shd w:val="clear" w:color="auto" w:fill="auto"/>
            <w:noWrap/>
            <w:vAlign w:val="bottom"/>
            <w:hideMark/>
          </w:tcPr>
          <w:p w14:paraId="2F47D27A" w14:textId="77777777" w:rsidR="00EA7E37" w:rsidRPr="0079298B" w:rsidRDefault="00EA7E37">
            <w:pPr>
              <w:rPr>
                <w:color w:val="000000"/>
                <w:sz w:val="22"/>
                <w:szCs w:val="22"/>
                <w:lang w:val="en-US"/>
              </w:rPr>
            </w:pPr>
            <w:r w:rsidRPr="0079298B">
              <w:rPr>
                <w:color w:val="000000"/>
                <w:sz w:val="22"/>
                <w:szCs w:val="22"/>
                <w:lang w:val="en-US"/>
              </w:rPr>
              <w:t>=100 DMK</w:t>
            </w:r>
          </w:p>
        </w:tc>
        <w:tc>
          <w:tcPr>
            <w:tcW w:w="0" w:type="auto"/>
            <w:shd w:val="clear" w:color="auto" w:fill="auto"/>
            <w:noWrap/>
            <w:vAlign w:val="bottom"/>
            <w:hideMark/>
          </w:tcPr>
          <w:p w14:paraId="716257C7" w14:textId="77777777" w:rsidR="00EA7E37" w:rsidRPr="0079298B" w:rsidRDefault="00EA7E37">
            <w:pPr>
              <w:rPr>
                <w:color w:val="000000"/>
                <w:sz w:val="22"/>
                <w:szCs w:val="22"/>
                <w:lang w:val="en-US"/>
              </w:rPr>
            </w:pPr>
            <w:r w:rsidRPr="0079298B">
              <w:rPr>
                <w:color w:val="000000"/>
                <w:sz w:val="22"/>
                <w:szCs w:val="22"/>
                <w:lang w:val="en-US"/>
              </w:rPr>
              <w:t>m²</w:t>
            </w:r>
          </w:p>
        </w:tc>
      </w:tr>
      <w:tr w:rsidR="00DE22F1" w:rsidRPr="0079298B" w14:paraId="2B5AB5F2" w14:textId="77777777" w:rsidTr="004163BD">
        <w:trPr>
          <w:trHeight w:val="300"/>
        </w:trPr>
        <w:tc>
          <w:tcPr>
            <w:tcW w:w="1179" w:type="dxa"/>
            <w:shd w:val="clear" w:color="auto" w:fill="auto"/>
            <w:noWrap/>
            <w:vAlign w:val="bottom"/>
            <w:hideMark/>
          </w:tcPr>
          <w:p w14:paraId="5ABC3BF4" w14:textId="77777777" w:rsidR="00EA7E37" w:rsidRPr="0079298B" w:rsidRDefault="00EA7E37">
            <w:pPr>
              <w:rPr>
                <w:color w:val="000000"/>
                <w:sz w:val="22"/>
                <w:szCs w:val="22"/>
                <w:lang w:val="en-US"/>
              </w:rPr>
            </w:pPr>
            <w:r w:rsidRPr="0079298B">
              <w:rPr>
                <w:color w:val="000000"/>
                <w:sz w:val="22"/>
                <w:szCs w:val="22"/>
                <w:lang w:val="en-US"/>
              </w:rPr>
              <w:t>Fläche</w:t>
            </w:r>
          </w:p>
        </w:tc>
        <w:tc>
          <w:tcPr>
            <w:tcW w:w="655" w:type="dxa"/>
            <w:shd w:val="clear" w:color="auto" w:fill="auto"/>
            <w:noWrap/>
            <w:vAlign w:val="bottom"/>
            <w:hideMark/>
          </w:tcPr>
          <w:p w14:paraId="0254E8FE" w14:textId="77777777" w:rsidR="00EA7E37" w:rsidRPr="0079298B" w:rsidRDefault="00EA7E37">
            <w:pPr>
              <w:rPr>
                <w:color w:val="000000"/>
                <w:sz w:val="22"/>
                <w:szCs w:val="22"/>
                <w:lang w:val="en-US"/>
              </w:rPr>
            </w:pPr>
            <w:r w:rsidRPr="0079298B">
              <w:rPr>
                <w:color w:val="000000"/>
                <w:sz w:val="22"/>
                <w:szCs w:val="22"/>
                <w:lang w:val="en-US"/>
              </w:rPr>
              <w:t>HAR</w:t>
            </w:r>
          </w:p>
        </w:tc>
        <w:tc>
          <w:tcPr>
            <w:tcW w:w="0" w:type="auto"/>
            <w:shd w:val="clear" w:color="auto" w:fill="auto"/>
            <w:noWrap/>
            <w:vAlign w:val="bottom"/>
            <w:hideMark/>
          </w:tcPr>
          <w:p w14:paraId="0E7B1A97" w14:textId="77777777" w:rsidR="00EA7E37" w:rsidRPr="0079298B" w:rsidRDefault="00EA7E37">
            <w:pPr>
              <w:rPr>
                <w:color w:val="000000"/>
                <w:sz w:val="22"/>
                <w:szCs w:val="22"/>
                <w:lang w:val="en-US"/>
              </w:rPr>
            </w:pPr>
            <w:r w:rsidRPr="0079298B">
              <w:rPr>
                <w:color w:val="000000"/>
                <w:sz w:val="22"/>
                <w:szCs w:val="22"/>
                <w:lang w:val="en-US"/>
              </w:rPr>
              <w:t>Hektar</w:t>
            </w:r>
          </w:p>
        </w:tc>
        <w:tc>
          <w:tcPr>
            <w:tcW w:w="0" w:type="auto"/>
            <w:shd w:val="clear" w:color="auto" w:fill="auto"/>
            <w:noWrap/>
            <w:vAlign w:val="bottom"/>
            <w:hideMark/>
          </w:tcPr>
          <w:p w14:paraId="23B7BCD2" w14:textId="77777777" w:rsidR="00EA7E37" w:rsidRPr="0079298B" w:rsidRDefault="00EA7E37">
            <w:pPr>
              <w:rPr>
                <w:color w:val="000000"/>
                <w:sz w:val="22"/>
                <w:szCs w:val="22"/>
                <w:lang w:val="en-US"/>
              </w:rPr>
            </w:pPr>
            <w:r w:rsidRPr="0079298B">
              <w:rPr>
                <w:color w:val="000000"/>
                <w:sz w:val="22"/>
                <w:szCs w:val="22"/>
                <w:lang w:val="en-US"/>
              </w:rPr>
              <w:t>hectare</w:t>
            </w:r>
          </w:p>
        </w:tc>
        <w:tc>
          <w:tcPr>
            <w:tcW w:w="0" w:type="auto"/>
            <w:shd w:val="clear" w:color="auto" w:fill="auto"/>
            <w:noWrap/>
            <w:vAlign w:val="bottom"/>
            <w:hideMark/>
          </w:tcPr>
          <w:p w14:paraId="5AD383FA" w14:textId="77777777" w:rsidR="00EA7E37" w:rsidRPr="0079298B" w:rsidRDefault="00EA7E37">
            <w:pPr>
              <w:rPr>
                <w:color w:val="000000"/>
                <w:sz w:val="22"/>
                <w:szCs w:val="22"/>
                <w:lang w:val="en-US"/>
              </w:rPr>
            </w:pPr>
            <w:r w:rsidRPr="0079298B">
              <w:rPr>
                <w:color w:val="000000"/>
                <w:sz w:val="22"/>
                <w:szCs w:val="22"/>
                <w:lang w:val="en-US"/>
              </w:rPr>
              <w:t>=10.000 MTK</w:t>
            </w:r>
          </w:p>
        </w:tc>
        <w:tc>
          <w:tcPr>
            <w:tcW w:w="0" w:type="auto"/>
            <w:shd w:val="clear" w:color="auto" w:fill="auto"/>
            <w:noWrap/>
            <w:vAlign w:val="bottom"/>
            <w:hideMark/>
          </w:tcPr>
          <w:p w14:paraId="7F7AF6CB" w14:textId="77777777" w:rsidR="00EA7E37" w:rsidRPr="0079298B" w:rsidRDefault="00EA7E37">
            <w:pPr>
              <w:rPr>
                <w:color w:val="000000"/>
                <w:sz w:val="22"/>
                <w:szCs w:val="22"/>
                <w:lang w:val="en-US"/>
              </w:rPr>
            </w:pPr>
            <w:r w:rsidRPr="0079298B">
              <w:rPr>
                <w:color w:val="000000"/>
                <w:sz w:val="22"/>
                <w:szCs w:val="22"/>
                <w:lang w:val="en-US"/>
              </w:rPr>
              <w:t>ha</w:t>
            </w:r>
          </w:p>
        </w:tc>
      </w:tr>
      <w:tr w:rsidR="00DE22F1" w:rsidRPr="0079298B" w14:paraId="07DB60E0" w14:textId="77777777" w:rsidTr="004163BD">
        <w:trPr>
          <w:trHeight w:val="300"/>
        </w:trPr>
        <w:tc>
          <w:tcPr>
            <w:tcW w:w="1179" w:type="dxa"/>
            <w:shd w:val="clear" w:color="auto" w:fill="auto"/>
            <w:noWrap/>
            <w:vAlign w:val="bottom"/>
            <w:hideMark/>
          </w:tcPr>
          <w:p w14:paraId="5202C37A" w14:textId="77777777" w:rsidR="00EA7E37" w:rsidRPr="0079298B" w:rsidRDefault="00EA7E37">
            <w:pPr>
              <w:rPr>
                <w:color w:val="000000"/>
                <w:sz w:val="22"/>
                <w:szCs w:val="22"/>
                <w:lang w:val="en-US"/>
              </w:rPr>
            </w:pPr>
            <w:r w:rsidRPr="0079298B">
              <w:rPr>
                <w:color w:val="000000"/>
                <w:sz w:val="22"/>
                <w:szCs w:val="22"/>
                <w:lang w:val="en-US"/>
              </w:rPr>
              <w:t>Fläche</w:t>
            </w:r>
          </w:p>
        </w:tc>
        <w:tc>
          <w:tcPr>
            <w:tcW w:w="655" w:type="dxa"/>
            <w:shd w:val="clear" w:color="auto" w:fill="auto"/>
            <w:noWrap/>
            <w:vAlign w:val="bottom"/>
            <w:hideMark/>
          </w:tcPr>
          <w:p w14:paraId="4F1212DC" w14:textId="77777777" w:rsidR="00EA7E37" w:rsidRPr="0079298B" w:rsidRDefault="00EA7E37">
            <w:pPr>
              <w:rPr>
                <w:color w:val="000000"/>
                <w:sz w:val="22"/>
                <w:szCs w:val="22"/>
                <w:lang w:val="en-US"/>
              </w:rPr>
            </w:pPr>
            <w:r w:rsidRPr="0079298B">
              <w:rPr>
                <w:color w:val="000000"/>
                <w:sz w:val="22"/>
                <w:szCs w:val="22"/>
                <w:lang w:val="en-US"/>
              </w:rPr>
              <w:t>KMK</w:t>
            </w:r>
          </w:p>
        </w:tc>
        <w:tc>
          <w:tcPr>
            <w:tcW w:w="0" w:type="auto"/>
            <w:shd w:val="clear" w:color="auto" w:fill="auto"/>
            <w:noWrap/>
            <w:vAlign w:val="bottom"/>
            <w:hideMark/>
          </w:tcPr>
          <w:p w14:paraId="036A5F36" w14:textId="77777777" w:rsidR="00EA7E37" w:rsidRPr="0079298B" w:rsidRDefault="00EA7E37">
            <w:pPr>
              <w:rPr>
                <w:color w:val="000000"/>
                <w:sz w:val="22"/>
                <w:szCs w:val="22"/>
                <w:lang w:val="en-US"/>
              </w:rPr>
            </w:pPr>
            <w:r w:rsidRPr="0079298B">
              <w:rPr>
                <w:color w:val="000000"/>
                <w:sz w:val="22"/>
                <w:szCs w:val="22"/>
                <w:lang w:val="en-US"/>
              </w:rPr>
              <w:t>Quadratkilometer</w:t>
            </w:r>
          </w:p>
        </w:tc>
        <w:tc>
          <w:tcPr>
            <w:tcW w:w="0" w:type="auto"/>
            <w:shd w:val="clear" w:color="auto" w:fill="auto"/>
            <w:noWrap/>
            <w:vAlign w:val="bottom"/>
            <w:hideMark/>
          </w:tcPr>
          <w:p w14:paraId="22D35391" w14:textId="77777777" w:rsidR="00EA7E37" w:rsidRPr="0079298B" w:rsidRDefault="00EA7E37">
            <w:pPr>
              <w:rPr>
                <w:color w:val="000000"/>
                <w:sz w:val="22"/>
                <w:szCs w:val="22"/>
                <w:lang w:val="en-US"/>
              </w:rPr>
            </w:pPr>
            <w:r w:rsidRPr="0079298B">
              <w:rPr>
                <w:color w:val="000000"/>
                <w:sz w:val="22"/>
                <w:szCs w:val="22"/>
                <w:lang w:val="en-US"/>
              </w:rPr>
              <w:t>square kilometre</w:t>
            </w:r>
          </w:p>
        </w:tc>
        <w:tc>
          <w:tcPr>
            <w:tcW w:w="0" w:type="auto"/>
            <w:shd w:val="clear" w:color="auto" w:fill="auto"/>
            <w:noWrap/>
            <w:vAlign w:val="bottom"/>
            <w:hideMark/>
          </w:tcPr>
          <w:p w14:paraId="203996F4" w14:textId="77777777" w:rsidR="00EA7E37" w:rsidRPr="0079298B" w:rsidRDefault="00EA7E37">
            <w:pPr>
              <w:rPr>
                <w:color w:val="000000"/>
                <w:sz w:val="22"/>
                <w:szCs w:val="22"/>
                <w:lang w:val="en-US"/>
              </w:rPr>
            </w:pPr>
            <w:r w:rsidRPr="0079298B">
              <w:rPr>
                <w:color w:val="000000"/>
                <w:sz w:val="22"/>
                <w:szCs w:val="22"/>
                <w:lang w:val="en-US"/>
              </w:rPr>
              <w:t>=1.000.000 MTK</w:t>
            </w:r>
          </w:p>
        </w:tc>
        <w:tc>
          <w:tcPr>
            <w:tcW w:w="0" w:type="auto"/>
            <w:shd w:val="clear" w:color="auto" w:fill="auto"/>
            <w:noWrap/>
            <w:vAlign w:val="bottom"/>
            <w:hideMark/>
          </w:tcPr>
          <w:p w14:paraId="5C60C7BC" w14:textId="77777777" w:rsidR="00EA7E37" w:rsidRPr="0079298B" w:rsidRDefault="00EA7E37">
            <w:pPr>
              <w:rPr>
                <w:color w:val="000000"/>
                <w:sz w:val="22"/>
                <w:szCs w:val="22"/>
                <w:lang w:val="en-US"/>
              </w:rPr>
            </w:pPr>
            <w:r w:rsidRPr="0079298B">
              <w:rPr>
                <w:color w:val="000000"/>
                <w:sz w:val="22"/>
                <w:szCs w:val="22"/>
                <w:lang w:val="en-US"/>
              </w:rPr>
              <w:t>km²</w:t>
            </w:r>
          </w:p>
        </w:tc>
      </w:tr>
      <w:tr w:rsidR="00DE22F1" w:rsidRPr="0079298B" w14:paraId="6C537C20" w14:textId="77777777" w:rsidTr="004163BD">
        <w:trPr>
          <w:trHeight w:val="300"/>
        </w:trPr>
        <w:tc>
          <w:tcPr>
            <w:tcW w:w="1179" w:type="dxa"/>
            <w:shd w:val="clear" w:color="auto" w:fill="auto"/>
            <w:noWrap/>
            <w:vAlign w:val="bottom"/>
            <w:hideMark/>
          </w:tcPr>
          <w:p w14:paraId="0620223B" w14:textId="77777777" w:rsidR="00EA7E37" w:rsidRPr="0079298B" w:rsidRDefault="00EA7E37">
            <w:pPr>
              <w:rPr>
                <w:color w:val="000000"/>
                <w:sz w:val="22"/>
                <w:szCs w:val="22"/>
                <w:lang w:val="en-US"/>
              </w:rPr>
            </w:pPr>
            <w:r w:rsidRPr="0079298B">
              <w:rPr>
                <w:color w:val="000000"/>
                <w:sz w:val="22"/>
                <w:szCs w:val="22"/>
                <w:lang w:val="en-US"/>
              </w:rPr>
              <w:t>Volumen</w:t>
            </w:r>
          </w:p>
        </w:tc>
        <w:tc>
          <w:tcPr>
            <w:tcW w:w="655" w:type="dxa"/>
            <w:shd w:val="clear" w:color="auto" w:fill="auto"/>
            <w:noWrap/>
            <w:vAlign w:val="bottom"/>
            <w:hideMark/>
          </w:tcPr>
          <w:p w14:paraId="19CDF565" w14:textId="77777777" w:rsidR="00EA7E37" w:rsidRPr="0079298B" w:rsidRDefault="00EA7E37">
            <w:pPr>
              <w:rPr>
                <w:color w:val="000000"/>
                <w:sz w:val="22"/>
                <w:szCs w:val="22"/>
                <w:lang w:val="en-US"/>
              </w:rPr>
            </w:pPr>
            <w:r w:rsidRPr="0079298B">
              <w:rPr>
                <w:color w:val="000000"/>
                <w:sz w:val="22"/>
                <w:szCs w:val="22"/>
                <w:lang w:val="en-US"/>
              </w:rPr>
              <w:t>MMQ</w:t>
            </w:r>
          </w:p>
        </w:tc>
        <w:tc>
          <w:tcPr>
            <w:tcW w:w="0" w:type="auto"/>
            <w:shd w:val="clear" w:color="auto" w:fill="auto"/>
            <w:noWrap/>
            <w:vAlign w:val="bottom"/>
            <w:hideMark/>
          </w:tcPr>
          <w:p w14:paraId="0D4BF3DE" w14:textId="77777777" w:rsidR="00EA7E37" w:rsidRPr="0079298B" w:rsidRDefault="00EA7E37">
            <w:pPr>
              <w:rPr>
                <w:color w:val="000000"/>
                <w:sz w:val="22"/>
                <w:szCs w:val="22"/>
                <w:lang w:val="en-US"/>
              </w:rPr>
            </w:pPr>
            <w:r w:rsidRPr="0079298B">
              <w:rPr>
                <w:color w:val="000000"/>
                <w:sz w:val="22"/>
                <w:szCs w:val="22"/>
                <w:lang w:val="en-US"/>
              </w:rPr>
              <w:t>Kubikmillimeter</w:t>
            </w:r>
          </w:p>
        </w:tc>
        <w:tc>
          <w:tcPr>
            <w:tcW w:w="0" w:type="auto"/>
            <w:shd w:val="clear" w:color="auto" w:fill="auto"/>
            <w:noWrap/>
            <w:vAlign w:val="bottom"/>
            <w:hideMark/>
          </w:tcPr>
          <w:p w14:paraId="35D74CC3" w14:textId="77777777" w:rsidR="00EA7E37" w:rsidRPr="0079298B" w:rsidRDefault="00EA7E37">
            <w:pPr>
              <w:rPr>
                <w:color w:val="000000"/>
                <w:sz w:val="22"/>
                <w:szCs w:val="22"/>
                <w:lang w:val="en-US"/>
              </w:rPr>
            </w:pPr>
            <w:r w:rsidRPr="0079298B">
              <w:rPr>
                <w:color w:val="000000"/>
                <w:sz w:val="22"/>
                <w:szCs w:val="22"/>
                <w:lang w:val="en-US"/>
              </w:rPr>
              <w:t>cubic millimetre</w:t>
            </w:r>
          </w:p>
        </w:tc>
        <w:tc>
          <w:tcPr>
            <w:tcW w:w="0" w:type="auto"/>
            <w:shd w:val="clear" w:color="auto" w:fill="auto"/>
            <w:noWrap/>
            <w:vAlign w:val="bottom"/>
            <w:hideMark/>
          </w:tcPr>
          <w:p w14:paraId="1FA8A8C3" w14:textId="77777777" w:rsidR="00EA7E37" w:rsidRPr="0079298B" w:rsidRDefault="00EA7E37">
            <w:pPr>
              <w:rPr>
                <w:color w:val="000000"/>
                <w:sz w:val="22"/>
                <w:szCs w:val="22"/>
                <w:lang w:val="en-US"/>
              </w:rPr>
            </w:pPr>
          </w:p>
        </w:tc>
        <w:tc>
          <w:tcPr>
            <w:tcW w:w="0" w:type="auto"/>
            <w:shd w:val="clear" w:color="auto" w:fill="auto"/>
            <w:noWrap/>
            <w:vAlign w:val="bottom"/>
            <w:hideMark/>
          </w:tcPr>
          <w:p w14:paraId="245F051A" w14:textId="77777777" w:rsidR="00EA7E37" w:rsidRPr="0079298B" w:rsidRDefault="00EA7E37">
            <w:pPr>
              <w:rPr>
                <w:color w:val="000000"/>
                <w:sz w:val="22"/>
                <w:szCs w:val="22"/>
                <w:lang w:val="en-US"/>
              </w:rPr>
            </w:pPr>
            <w:r w:rsidRPr="0079298B">
              <w:rPr>
                <w:color w:val="000000"/>
                <w:sz w:val="22"/>
                <w:szCs w:val="22"/>
                <w:lang w:val="en-US"/>
              </w:rPr>
              <w:t>mm³</w:t>
            </w:r>
          </w:p>
        </w:tc>
      </w:tr>
      <w:tr w:rsidR="00DE22F1" w:rsidRPr="0079298B" w14:paraId="44BF18FC" w14:textId="77777777" w:rsidTr="004163BD">
        <w:trPr>
          <w:trHeight w:val="300"/>
        </w:trPr>
        <w:tc>
          <w:tcPr>
            <w:tcW w:w="1179" w:type="dxa"/>
            <w:shd w:val="clear" w:color="auto" w:fill="auto"/>
            <w:noWrap/>
            <w:vAlign w:val="bottom"/>
            <w:hideMark/>
          </w:tcPr>
          <w:p w14:paraId="59CDD4FB" w14:textId="77777777" w:rsidR="00EA7E37" w:rsidRPr="0079298B" w:rsidRDefault="00EA7E37">
            <w:pPr>
              <w:rPr>
                <w:color w:val="000000"/>
                <w:sz w:val="22"/>
                <w:szCs w:val="22"/>
                <w:lang w:val="en-US"/>
              </w:rPr>
            </w:pPr>
            <w:r w:rsidRPr="0079298B">
              <w:rPr>
                <w:color w:val="000000"/>
                <w:sz w:val="22"/>
                <w:szCs w:val="22"/>
                <w:lang w:val="en-US"/>
              </w:rPr>
              <w:t>Volumen</w:t>
            </w:r>
          </w:p>
        </w:tc>
        <w:tc>
          <w:tcPr>
            <w:tcW w:w="655" w:type="dxa"/>
            <w:shd w:val="clear" w:color="auto" w:fill="auto"/>
            <w:noWrap/>
            <w:vAlign w:val="bottom"/>
            <w:hideMark/>
          </w:tcPr>
          <w:p w14:paraId="487076AD" w14:textId="77777777" w:rsidR="00EA7E37" w:rsidRPr="0079298B" w:rsidRDefault="00EA7E37">
            <w:pPr>
              <w:rPr>
                <w:color w:val="000000"/>
                <w:sz w:val="22"/>
                <w:szCs w:val="22"/>
                <w:lang w:val="en-US"/>
              </w:rPr>
            </w:pPr>
            <w:r w:rsidRPr="0079298B">
              <w:rPr>
                <w:color w:val="000000"/>
                <w:sz w:val="22"/>
                <w:szCs w:val="22"/>
                <w:lang w:val="en-US"/>
              </w:rPr>
              <w:t>CMQ</w:t>
            </w:r>
          </w:p>
        </w:tc>
        <w:tc>
          <w:tcPr>
            <w:tcW w:w="0" w:type="auto"/>
            <w:shd w:val="clear" w:color="auto" w:fill="auto"/>
            <w:noWrap/>
            <w:vAlign w:val="bottom"/>
            <w:hideMark/>
          </w:tcPr>
          <w:p w14:paraId="1D85AE5B" w14:textId="77777777" w:rsidR="00EA7E37" w:rsidRPr="0079298B" w:rsidRDefault="00EA7E37">
            <w:pPr>
              <w:rPr>
                <w:color w:val="000000"/>
                <w:sz w:val="22"/>
                <w:szCs w:val="22"/>
                <w:lang w:val="en-US"/>
              </w:rPr>
            </w:pPr>
            <w:r w:rsidRPr="0079298B">
              <w:rPr>
                <w:color w:val="000000"/>
                <w:sz w:val="22"/>
                <w:szCs w:val="22"/>
                <w:lang w:val="en-US"/>
              </w:rPr>
              <w:t>Kubikzentimeter</w:t>
            </w:r>
          </w:p>
        </w:tc>
        <w:tc>
          <w:tcPr>
            <w:tcW w:w="0" w:type="auto"/>
            <w:shd w:val="clear" w:color="auto" w:fill="auto"/>
            <w:noWrap/>
            <w:vAlign w:val="bottom"/>
            <w:hideMark/>
          </w:tcPr>
          <w:p w14:paraId="2C7E94EE" w14:textId="77777777" w:rsidR="00EA7E37" w:rsidRPr="0079298B" w:rsidRDefault="00EA7E37">
            <w:pPr>
              <w:rPr>
                <w:color w:val="000000"/>
                <w:sz w:val="22"/>
                <w:szCs w:val="22"/>
                <w:lang w:val="en-US"/>
              </w:rPr>
            </w:pPr>
            <w:r w:rsidRPr="0079298B">
              <w:rPr>
                <w:color w:val="000000"/>
                <w:sz w:val="22"/>
                <w:szCs w:val="22"/>
                <w:lang w:val="en-US"/>
              </w:rPr>
              <w:t>cubic centimetre</w:t>
            </w:r>
          </w:p>
        </w:tc>
        <w:tc>
          <w:tcPr>
            <w:tcW w:w="0" w:type="auto"/>
            <w:shd w:val="clear" w:color="auto" w:fill="auto"/>
            <w:noWrap/>
            <w:vAlign w:val="bottom"/>
            <w:hideMark/>
          </w:tcPr>
          <w:p w14:paraId="0F2426F6" w14:textId="77777777" w:rsidR="00EA7E37" w:rsidRPr="0079298B" w:rsidRDefault="00EA7E37">
            <w:pPr>
              <w:rPr>
                <w:color w:val="000000"/>
                <w:sz w:val="22"/>
                <w:szCs w:val="22"/>
                <w:lang w:val="en-US"/>
              </w:rPr>
            </w:pPr>
            <w:r w:rsidRPr="0079298B">
              <w:rPr>
                <w:color w:val="000000"/>
                <w:sz w:val="22"/>
                <w:szCs w:val="22"/>
                <w:lang w:val="en-US"/>
              </w:rPr>
              <w:t>=1.000 MMQ</w:t>
            </w:r>
          </w:p>
        </w:tc>
        <w:tc>
          <w:tcPr>
            <w:tcW w:w="0" w:type="auto"/>
            <w:shd w:val="clear" w:color="auto" w:fill="auto"/>
            <w:noWrap/>
            <w:vAlign w:val="bottom"/>
            <w:hideMark/>
          </w:tcPr>
          <w:p w14:paraId="78F75D31" w14:textId="77777777" w:rsidR="00EA7E37" w:rsidRPr="0079298B" w:rsidRDefault="00EA7E37">
            <w:pPr>
              <w:rPr>
                <w:color w:val="000000"/>
                <w:sz w:val="22"/>
                <w:szCs w:val="22"/>
                <w:lang w:val="en-US"/>
              </w:rPr>
            </w:pPr>
            <w:r w:rsidRPr="0079298B">
              <w:rPr>
                <w:color w:val="000000"/>
                <w:sz w:val="22"/>
                <w:szCs w:val="22"/>
                <w:lang w:val="en-US"/>
              </w:rPr>
              <w:t>cm³</w:t>
            </w:r>
          </w:p>
        </w:tc>
      </w:tr>
      <w:tr w:rsidR="00DE22F1" w:rsidRPr="0079298B" w14:paraId="534DE9A8" w14:textId="77777777" w:rsidTr="004163BD">
        <w:trPr>
          <w:trHeight w:val="300"/>
        </w:trPr>
        <w:tc>
          <w:tcPr>
            <w:tcW w:w="1179" w:type="dxa"/>
            <w:shd w:val="clear" w:color="auto" w:fill="auto"/>
            <w:noWrap/>
            <w:vAlign w:val="bottom"/>
            <w:hideMark/>
          </w:tcPr>
          <w:p w14:paraId="722E62DF" w14:textId="77777777" w:rsidR="00EA7E37" w:rsidRPr="0079298B" w:rsidRDefault="00EA7E37">
            <w:pPr>
              <w:rPr>
                <w:color w:val="000000"/>
                <w:sz w:val="22"/>
                <w:szCs w:val="22"/>
                <w:lang w:val="en-US"/>
              </w:rPr>
            </w:pPr>
            <w:r w:rsidRPr="0079298B">
              <w:rPr>
                <w:color w:val="000000"/>
                <w:sz w:val="22"/>
                <w:szCs w:val="22"/>
                <w:lang w:val="en-US"/>
              </w:rPr>
              <w:t>Volumen</w:t>
            </w:r>
          </w:p>
        </w:tc>
        <w:tc>
          <w:tcPr>
            <w:tcW w:w="655" w:type="dxa"/>
            <w:shd w:val="clear" w:color="auto" w:fill="auto"/>
            <w:noWrap/>
            <w:vAlign w:val="bottom"/>
            <w:hideMark/>
          </w:tcPr>
          <w:p w14:paraId="7893F15B" w14:textId="77777777" w:rsidR="00EA7E37" w:rsidRPr="0079298B" w:rsidRDefault="00EA7E37">
            <w:pPr>
              <w:rPr>
                <w:color w:val="000000"/>
                <w:sz w:val="22"/>
                <w:szCs w:val="22"/>
                <w:lang w:val="en-US"/>
              </w:rPr>
            </w:pPr>
            <w:r w:rsidRPr="0079298B">
              <w:rPr>
                <w:color w:val="000000"/>
                <w:sz w:val="22"/>
                <w:szCs w:val="22"/>
                <w:lang w:val="en-US"/>
              </w:rPr>
              <w:t>DMQ</w:t>
            </w:r>
          </w:p>
        </w:tc>
        <w:tc>
          <w:tcPr>
            <w:tcW w:w="0" w:type="auto"/>
            <w:shd w:val="clear" w:color="auto" w:fill="auto"/>
            <w:noWrap/>
            <w:vAlign w:val="bottom"/>
            <w:hideMark/>
          </w:tcPr>
          <w:p w14:paraId="5E9F2312" w14:textId="77777777" w:rsidR="00EA7E37" w:rsidRPr="0079298B" w:rsidRDefault="00EA7E37">
            <w:pPr>
              <w:rPr>
                <w:color w:val="000000"/>
                <w:sz w:val="22"/>
                <w:szCs w:val="22"/>
                <w:lang w:val="en-US"/>
              </w:rPr>
            </w:pPr>
            <w:r w:rsidRPr="0079298B">
              <w:rPr>
                <w:color w:val="000000"/>
                <w:sz w:val="22"/>
                <w:szCs w:val="22"/>
                <w:lang w:val="en-US"/>
              </w:rPr>
              <w:t>Kubikdezimeter</w:t>
            </w:r>
          </w:p>
        </w:tc>
        <w:tc>
          <w:tcPr>
            <w:tcW w:w="0" w:type="auto"/>
            <w:shd w:val="clear" w:color="auto" w:fill="auto"/>
            <w:noWrap/>
            <w:vAlign w:val="bottom"/>
            <w:hideMark/>
          </w:tcPr>
          <w:p w14:paraId="1A1162DA" w14:textId="77777777" w:rsidR="00EA7E37" w:rsidRPr="0079298B" w:rsidRDefault="00EA7E37">
            <w:pPr>
              <w:rPr>
                <w:color w:val="000000"/>
                <w:sz w:val="22"/>
                <w:szCs w:val="22"/>
                <w:lang w:val="en-US"/>
              </w:rPr>
            </w:pPr>
            <w:r w:rsidRPr="0079298B">
              <w:rPr>
                <w:color w:val="000000"/>
                <w:sz w:val="22"/>
                <w:szCs w:val="22"/>
                <w:lang w:val="en-US"/>
              </w:rPr>
              <w:t>cubic decimetre</w:t>
            </w:r>
          </w:p>
        </w:tc>
        <w:tc>
          <w:tcPr>
            <w:tcW w:w="0" w:type="auto"/>
            <w:shd w:val="clear" w:color="auto" w:fill="auto"/>
            <w:noWrap/>
            <w:vAlign w:val="bottom"/>
            <w:hideMark/>
          </w:tcPr>
          <w:p w14:paraId="2809FB98" w14:textId="77777777" w:rsidR="00EA7E37" w:rsidRPr="0079298B" w:rsidRDefault="00EA7E37">
            <w:pPr>
              <w:rPr>
                <w:color w:val="000000"/>
                <w:sz w:val="22"/>
                <w:szCs w:val="22"/>
                <w:lang w:val="en-US"/>
              </w:rPr>
            </w:pPr>
            <w:r w:rsidRPr="0079298B">
              <w:rPr>
                <w:color w:val="000000"/>
                <w:sz w:val="22"/>
                <w:szCs w:val="22"/>
                <w:lang w:val="en-US"/>
              </w:rPr>
              <w:t>=1.000 CMQ</w:t>
            </w:r>
          </w:p>
        </w:tc>
        <w:tc>
          <w:tcPr>
            <w:tcW w:w="0" w:type="auto"/>
            <w:shd w:val="clear" w:color="auto" w:fill="auto"/>
            <w:noWrap/>
            <w:vAlign w:val="bottom"/>
            <w:hideMark/>
          </w:tcPr>
          <w:p w14:paraId="2205CB1D" w14:textId="77777777" w:rsidR="00EA7E37" w:rsidRPr="0079298B" w:rsidRDefault="00EA7E37">
            <w:pPr>
              <w:rPr>
                <w:color w:val="000000"/>
                <w:sz w:val="22"/>
                <w:szCs w:val="22"/>
                <w:lang w:val="en-US"/>
              </w:rPr>
            </w:pPr>
            <w:r w:rsidRPr="0079298B">
              <w:rPr>
                <w:color w:val="000000"/>
                <w:sz w:val="22"/>
                <w:szCs w:val="22"/>
                <w:lang w:val="en-US"/>
              </w:rPr>
              <w:t>dm³</w:t>
            </w:r>
          </w:p>
        </w:tc>
      </w:tr>
      <w:tr w:rsidR="00DE22F1" w:rsidRPr="0079298B" w14:paraId="035189B9" w14:textId="77777777" w:rsidTr="004163BD">
        <w:trPr>
          <w:trHeight w:val="300"/>
        </w:trPr>
        <w:tc>
          <w:tcPr>
            <w:tcW w:w="1179" w:type="dxa"/>
            <w:shd w:val="clear" w:color="auto" w:fill="auto"/>
            <w:noWrap/>
            <w:vAlign w:val="bottom"/>
            <w:hideMark/>
          </w:tcPr>
          <w:p w14:paraId="6F09AEDD" w14:textId="77777777" w:rsidR="00EA7E37" w:rsidRPr="0079298B" w:rsidRDefault="00EA7E37">
            <w:pPr>
              <w:rPr>
                <w:color w:val="000000"/>
                <w:sz w:val="22"/>
                <w:szCs w:val="22"/>
                <w:lang w:val="en-US"/>
              </w:rPr>
            </w:pPr>
            <w:r w:rsidRPr="0079298B">
              <w:rPr>
                <w:color w:val="000000"/>
                <w:sz w:val="22"/>
                <w:szCs w:val="22"/>
                <w:lang w:val="en-US"/>
              </w:rPr>
              <w:t>Volumen</w:t>
            </w:r>
          </w:p>
        </w:tc>
        <w:tc>
          <w:tcPr>
            <w:tcW w:w="655" w:type="dxa"/>
            <w:shd w:val="clear" w:color="auto" w:fill="auto"/>
            <w:noWrap/>
            <w:vAlign w:val="bottom"/>
            <w:hideMark/>
          </w:tcPr>
          <w:p w14:paraId="61865682" w14:textId="77777777" w:rsidR="00EA7E37" w:rsidRPr="0079298B" w:rsidRDefault="00EA7E37">
            <w:pPr>
              <w:rPr>
                <w:color w:val="000000"/>
                <w:sz w:val="22"/>
                <w:szCs w:val="22"/>
                <w:lang w:val="en-US"/>
              </w:rPr>
            </w:pPr>
            <w:r w:rsidRPr="0079298B">
              <w:rPr>
                <w:color w:val="000000"/>
                <w:sz w:val="22"/>
                <w:szCs w:val="22"/>
                <w:lang w:val="en-US"/>
              </w:rPr>
              <w:t>MTQ</w:t>
            </w:r>
          </w:p>
        </w:tc>
        <w:tc>
          <w:tcPr>
            <w:tcW w:w="0" w:type="auto"/>
            <w:shd w:val="clear" w:color="auto" w:fill="auto"/>
            <w:noWrap/>
            <w:vAlign w:val="bottom"/>
            <w:hideMark/>
          </w:tcPr>
          <w:p w14:paraId="79B1ADBD" w14:textId="77777777" w:rsidR="00EA7E37" w:rsidRPr="0079298B" w:rsidRDefault="00EA7E37">
            <w:pPr>
              <w:rPr>
                <w:color w:val="000000"/>
                <w:sz w:val="22"/>
                <w:szCs w:val="22"/>
                <w:lang w:val="en-US"/>
              </w:rPr>
            </w:pPr>
            <w:r w:rsidRPr="0079298B">
              <w:rPr>
                <w:color w:val="000000"/>
                <w:sz w:val="22"/>
                <w:szCs w:val="22"/>
                <w:lang w:val="en-US"/>
              </w:rPr>
              <w:t>Kubikmeter</w:t>
            </w:r>
          </w:p>
        </w:tc>
        <w:tc>
          <w:tcPr>
            <w:tcW w:w="0" w:type="auto"/>
            <w:shd w:val="clear" w:color="auto" w:fill="auto"/>
            <w:noWrap/>
            <w:vAlign w:val="bottom"/>
            <w:hideMark/>
          </w:tcPr>
          <w:p w14:paraId="306316CF" w14:textId="77777777" w:rsidR="00EA7E37" w:rsidRPr="0079298B" w:rsidRDefault="00EA7E37">
            <w:pPr>
              <w:rPr>
                <w:color w:val="000000"/>
                <w:sz w:val="22"/>
                <w:szCs w:val="22"/>
                <w:lang w:val="en-US"/>
              </w:rPr>
            </w:pPr>
            <w:r w:rsidRPr="0079298B">
              <w:rPr>
                <w:color w:val="000000"/>
                <w:sz w:val="22"/>
                <w:szCs w:val="22"/>
                <w:lang w:val="en-US"/>
              </w:rPr>
              <w:t>cubic metre</w:t>
            </w:r>
          </w:p>
        </w:tc>
        <w:tc>
          <w:tcPr>
            <w:tcW w:w="0" w:type="auto"/>
            <w:shd w:val="clear" w:color="auto" w:fill="auto"/>
            <w:noWrap/>
            <w:vAlign w:val="bottom"/>
            <w:hideMark/>
          </w:tcPr>
          <w:p w14:paraId="646ED372" w14:textId="77777777" w:rsidR="00EA7E37" w:rsidRPr="0079298B" w:rsidRDefault="00EA7E37">
            <w:pPr>
              <w:rPr>
                <w:color w:val="000000"/>
                <w:sz w:val="22"/>
                <w:szCs w:val="22"/>
                <w:lang w:val="en-US"/>
              </w:rPr>
            </w:pPr>
            <w:r w:rsidRPr="0079298B">
              <w:rPr>
                <w:color w:val="000000"/>
                <w:sz w:val="22"/>
                <w:szCs w:val="22"/>
                <w:lang w:val="en-US"/>
              </w:rPr>
              <w:t>=1.000 DMQ</w:t>
            </w:r>
          </w:p>
        </w:tc>
        <w:tc>
          <w:tcPr>
            <w:tcW w:w="0" w:type="auto"/>
            <w:shd w:val="clear" w:color="auto" w:fill="auto"/>
            <w:noWrap/>
            <w:vAlign w:val="bottom"/>
            <w:hideMark/>
          </w:tcPr>
          <w:p w14:paraId="0AB2AADD" w14:textId="77777777" w:rsidR="00EA7E37" w:rsidRPr="0079298B" w:rsidRDefault="00EA7E37">
            <w:pPr>
              <w:rPr>
                <w:color w:val="000000"/>
                <w:sz w:val="22"/>
                <w:szCs w:val="22"/>
                <w:lang w:val="en-US"/>
              </w:rPr>
            </w:pPr>
            <w:r w:rsidRPr="0079298B">
              <w:rPr>
                <w:color w:val="000000"/>
                <w:sz w:val="22"/>
                <w:szCs w:val="22"/>
                <w:lang w:val="en-US"/>
              </w:rPr>
              <w:t>m³</w:t>
            </w:r>
          </w:p>
        </w:tc>
      </w:tr>
      <w:tr w:rsidR="00DE22F1" w:rsidRPr="0079298B" w14:paraId="14B48C32" w14:textId="77777777" w:rsidTr="004163BD">
        <w:trPr>
          <w:trHeight w:val="300"/>
        </w:trPr>
        <w:tc>
          <w:tcPr>
            <w:tcW w:w="1179" w:type="dxa"/>
            <w:shd w:val="clear" w:color="auto" w:fill="auto"/>
            <w:noWrap/>
            <w:vAlign w:val="bottom"/>
            <w:hideMark/>
          </w:tcPr>
          <w:p w14:paraId="6A1D42D7" w14:textId="77777777" w:rsidR="00EA7E37" w:rsidRPr="0079298B" w:rsidRDefault="00EA7E37">
            <w:pPr>
              <w:rPr>
                <w:color w:val="000000"/>
                <w:sz w:val="22"/>
                <w:szCs w:val="22"/>
                <w:lang w:val="en-US"/>
              </w:rPr>
            </w:pPr>
            <w:r w:rsidRPr="0079298B">
              <w:rPr>
                <w:color w:val="000000"/>
                <w:sz w:val="22"/>
                <w:szCs w:val="22"/>
                <w:lang w:val="en-US"/>
              </w:rPr>
              <w:t>Volumen</w:t>
            </w:r>
          </w:p>
        </w:tc>
        <w:tc>
          <w:tcPr>
            <w:tcW w:w="655" w:type="dxa"/>
            <w:shd w:val="clear" w:color="auto" w:fill="auto"/>
            <w:noWrap/>
            <w:vAlign w:val="bottom"/>
            <w:hideMark/>
          </w:tcPr>
          <w:p w14:paraId="7F9A1AA1" w14:textId="77777777" w:rsidR="00EA7E37" w:rsidRPr="0079298B" w:rsidRDefault="00EA7E37">
            <w:pPr>
              <w:rPr>
                <w:color w:val="000000"/>
                <w:sz w:val="22"/>
                <w:szCs w:val="22"/>
                <w:lang w:val="en-US"/>
              </w:rPr>
            </w:pPr>
            <w:r w:rsidRPr="0079298B">
              <w:rPr>
                <w:color w:val="000000"/>
                <w:sz w:val="22"/>
                <w:szCs w:val="22"/>
                <w:lang w:val="en-US"/>
              </w:rPr>
              <w:t>LTR</w:t>
            </w:r>
          </w:p>
        </w:tc>
        <w:tc>
          <w:tcPr>
            <w:tcW w:w="0" w:type="auto"/>
            <w:shd w:val="clear" w:color="auto" w:fill="auto"/>
            <w:noWrap/>
            <w:vAlign w:val="bottom"/>
            <w:hideMark/>
          </w:tcPr>
          <w:p w14:paraId="55FC923D" w14:textId="77777777" w:rsidR="00EA7E37" w:rsidRPr="0079298B" w:rsidRDefault="00EA7E37">
            <w:pPr>
              <w:rPr>
                <w:color w:val="000000"/>
                <w:sz w:val="22"/>
                <w:szCs w:val="22"/>
                <w:lang w:val="en-US"/>
              </w:rPr>
            </w:pPr>
            <w:r w:rsidRPr="0079298B">
              <w:rPr>
                <w:color w:val="000000"/>
                <w:sz w:val="22"/>
                <w:szCs w:val="22"/>
                <w:lang w:val="en-US"/>
              </w:rPr>
              <w:t>Liter</w:t>
            </w:r>
          </w:p>
        </w:tc>
        <w:tc>
          <w:tcPr>
            <w:tcW w:w="0" w:type="auto"/>
            <w:shd w:val="clear" w:color="auto" w:fill="auto"/>
            <w:noWrap/>
            <w:vAlign w:val="bottom"/>
            <w:hideMark/>
          </w:tcPr>
          <w:p w14:paraId="558322D3" w14:textId="77777777" w:rsidR="00EA7E37" w:rsidRPr="0079298B" w:rsidRDefault="00EA7E37">
            <w:pPr>
              <w:rPr>
                <w:color w:val="000000"/>
                <w:sz w:val="22"/>
                <w:szCs w:val="22"/>
                <w:lang w:val="en-US"/>
              </w:rPr>
            </w:pPr>
            <w:r w:rsidRPr="0079298B">
              <w:rPr>
                <w:color w:val="000000"/>
                <w:sz w:val="22"/>
                <w:szCs w:val="22"/>
                <w:lang w:val="en-US"/>
              </w:rPr>
              <w:t>litre</w:t>
            </w:r>
          </w:p>
        </w:tc>
        <w:tc>
          <w:tcPr>
            <w:tcW w:w="0" w:type="auto"/>
            <w:shd w:val="clear" w:color="auto" w:fill="auto"/>
            <w:noWrap/>
            <w:vAlign w:val="bottom"/>
            <w:hideMark/>
          </w:tcPr>
          <w:p w14:paraId="22DBCB60" w14:textId="77777777" w:rsidR="00EA7E37" w:rsidRPr="0079298B" w:rsidRDefault="00EA7E37">
            <w:pPr>
              <w:rPr>
                <w:color w:val="000000"/>
                <w:sz w:val="22"/>
                <w:szCs w:val="22"/>
                <w:lang w:val="en-US"/>
              </w:rPr>
            </w:pPr>
          </w:p>
        </w:tc>
        <w:tc>
          <w:tcPr>
            <w:tcW w:w="0" w:type="auto"/>
            <w:shd w:val="clear" w:color="auto" w:fill="auto"/>
            <w:noWrap/>
            <w:vAlign w:val="bottom"/>
            <w:hideMark/>
          </w:tcPr>
          <w:p w14:paraId="6515E9BB" w14:textId="77777777" w:rsidR="00EA7E37" w:rsidRPr="0079298B" w:rsidRDefault="00EA7E37">
            <w:pPr>
              <w:rPr>
                <w:color w:val="000000"/>
                <w:sz w:val="22"/>
                <w:szCs w:val="22"/>
                <w:lang w:val="en-US"/>
              </w:rPr>
            </w:pPr>
            <w:r w:rsidRPr="0079298B">
              <w:rPr>
                <w:color w:val="000000"/>
                <w:sz w:val="22"/>
                <w:szCs w:val="22"/>
                <w:lang w:val="en-US"/>
              </w:rPr>
              <w:t>l</w:t>
            </w:r>
          </w:p>
        </w:tc>
      </w:tr>
      <w:tr w:rsidR="00DE22F1" w:rsidRPr="0079298B" w14:paraId="65145B3C" w14:textId="77777777" w:rsidTr="004163BD">
        <w:trPr>
          <w:trHeight w:val="300"/>
        </w:trPr>
        <w:tc>
          <w:tcPr>
            <w:tcW w:w="1179" w:type="dxa"/>
            <w:shd w:val="clear" w:color="auto" w:fill="auto"/>
            <w:noWrap/>
            <w:vAlign w:val="bottom"/>
            <w:hideMark/>
          </w:tcPr>
          <w:p w14:paraId="6D7304CC" w14:textId="77777777" w:rsidR="00EA7E37" w:rsidRPr="0079298B" w:rsidRDefault="00EA7E37">
            <w:pPr>
              <w:rPr>
                <w:color w:val="000000"/>
                <w:sz w:val="22"/>
                <w:szCs w:val="22"/>
                <w:lang w:val="en-US"/>
              </w:rPr>
            </w:pPr>
            <w:r w:rsidRPr="0079298B">
              <w:rPr>
                <w:color w:val="000000"/>
                <w:sz w:val="22"/>
                <w:szCs w:val="22"/>
                <w:lang w:val="en-US"/>
              </w:rPr>
              <w:t>Numerisch</w:t>
            </w:r>
          </w:p>
        </w:tc>
        <w:tc>
          <w:tcPr>
            <w:tcW w:w="655" w:type="dxa"/>
            <w:shd w:val="clear" w:color="auto" w:fill="auto"/>
            <w:noWrap/>
            <w:vAlign w:val="bottom"/>
            <w:hideMark/>
          </w:tcPr>
          <w:p w14:paraId="708BED82" w14:textId="77777777" w:rsidR="00EA7E37" w:rsidRPr="0079298B" w:rsidRDefault="00EA7E37">
            <w:pPr>
              <w:rPr>
                <w:color w:val="000000"/>
                <w:sz w:val="22"/>
                <w:szCs w:val="22"/>
                <w:lang w:val="en-US"/>
              </w:rPr>
            </w:pPr>
            <w:r w:rsidRPr="0079298B">
              <w:rPr>
                <w:color w:val="000000"/>
                <w:sz w:val="22"/>
                <w:szCs w:val="22"/>
                <w:lang w:val="en-US"/>
              </w:rPr>
              <w:t>STK</w:t>
            </w:r>
          </w:p>
        </w:tc>
        <w:tc>
          <w:tcPr>
            <w:tcW w:w="0" w:type="auto"/>
            <w:shd w:val="clear" w:color="auto" w:fill="auto"/>
            <w:noWrap/>
            <w:vAlign w:val="bottom"/>
            <w:hideMark/>
          </w:tcPr>
          <w:p w14:paraId="4323878B" w14:textId="77777777" w:rsidR="00EA7E37" w:rsidRPr="0079298B" w:rsidRDefault="00EA7E37">
            <w:pPr>
              <w:rPr>
                <w:color w:val="000000"/>
                <w:sz w:val="22"/>
                <w:szCs w:val="22"/>
                <w:lang w:val="en-US"/>
              </w:rPr>
            </w:pPr>
            <w:r w:rsidRPr="0079298B">
              <w:rPr>
                <w:color w:val="000000"/>
                <w:sz w:val="22"/>
                <w:szCs w:val="22"/>
                <w:lang w:val="en-US"/>
              </w:rPr>
              <w:t>Stück</w:t>
            </w:r>
          </w:p>
        </w:tc>
        <w:tc>
          <w:tcPr>
            <w:tcW w:w="0" w:type="auto"/>
            <w:shd w:val="clear" w:color="auto" w:fill="auto"/>
            <w:noWrap/>
            <w:vAlign w:val="bottom"/>
            <w:hideMark/>
          </w:tcPr>
          <w:p w14:paraId="4513A7F4" w14:textId="77777777" w:rsidR="00EA7E37" w:rsidRPr="0079298B" w:rsidRDefault="00EA7E37">
            <w:pPr>
              <w:rPr>
                <w:color w:val="000000"/>
                <w:sz w:val="22"/>
                <w:szCs w:val="22"/>
                <w:lang w:val="en-US"/>
              </w:rPr>
            </w:pPr>
            <w:r w:rsidRPr="0079298B">
              <w:rPr>
                <w:color w:val="000000"/>
                <w:sz w:val="22"/>
                <w:szCs w:val="22"/>
                <w:lang w:val="en-US"/>
              </w:rPr>
              <w:t>piece</w:t>
            </w:r>
          </w:p>
        </w:tc>
        <w:tc>
          <w:tcPr>
            <w:tcW w:w="0" w:type="auto"/>
            <w:shd w:val="clear" w:color="auto" w:fill="auto"/>
            <w:vAlign w:val="bottom"/>
            <w:hideMark/>
          </w:tcPr>
          <w:p w14:paraId="1E1F07EC" w14:textId="77777777" w:rsidR="00EA7E37" w:rsidRPr="0079298B" w:rsidRDefault="00EA7E37">
            <w:pPr>
              <w:rPr>
                <w:color w:val="000000"/>
                <w:sz w:val="22"/>
                <w:szCs w:val="22"/>
                <w:lang w:val="en-US"/>
              </w:rPr>
            </w:pPr>
          </w:p>
        </w:tc>
        <w:tc>
          <w:tcPr>
            <w:tcW w:w="0" w:type="auto"/>
            <w:shd w:val="clear" w:color="auto" w:fill="auto"/>
            <w:noWrap/>
            <w:vAlign w:val="bottom"/>
            <w:hideMark/>
          </w:tcPr>
          <w:p w14:paraId="277F98C4" w14:textId="77777777" w:rsidR="00EA7E37" w:rsidRPr="0079298B" w:rsidRDefault="00EA7E37">
            <w:pPr>
              <w:rPr>
                <w:color w:val="000000"/>
                <w:sz w:val="22"/>
                <w:szCs w:val="22"/>
                <w:lang w:val="en-US"/>
              </w:rPr>
            </w:pPr>
            <w:r w:rsidRPr="0079298B">
              <w:rPr>
                <w:color w:val="000000"/>
                <w:sz w:val="22"/>
                <w:szCs w:val="22"/>
                <w:lang w:val="en-US"/>
              </w:rPr>
              <w:t>Stk.</w:t>
            </w:r>
          </w:p>
        </w:tc>
      </w:tr>
      <w:tr w:rsidR="00DE22F1" w:rsidRPr="0079298B" w14:paraId="6C7A97E3" w14:textId="77777777" w:rsidTr="004163BD">
        <w:trPr>
          <w:trHeight w:val="300"/>
        </w:trPr>
        <w:tc>
          <w:tcPr>
            <w:tcW w:w="1179" w:type="dxa"/>
            <w:shd w:val="clear" w:color="auto" w:fill="auto"/>
            <w:noWrap/>
            <w:vAlign w:val="bottom"/>
            <w:hideMark/>
          </w:tcPr>
          <w:p w14:paraId="58FD0A4D" w14:textId="77777777" w:rsidR="00EA7E37" w:rsidRPr="0079298B" w:rsidRDefault="00EA7E37">
            <w:pPr>
              <w:rPr>
                <w:color w:val="000000"/>
                <w:sz w:val="22"/>
                <w:szCs w:val="22"/>
                <w:lang w:val="en-US"/>
              </w:rPr>
            </w:pPr>
            <w:r w:rsidRPr="0079298B">
              <w:rPr>
                <w:color w:val="000000"/>
                <w:sz w:val="22"/>
                <w:szCs w:val="22"/>
                <w:lang w:val="en-US"/>
              </w:rPr>
              <w:t>Numerisch</w:t>
            </w:r>
          </w:p>
        </w:tc>
        <w:tc>
          <w:tcPr>
            <w:tcW w:w="655" w:type="dxa"/>
            <w:shd w:val="clear" w:color="auto" w:fill="auto"/>
            <w:noWrap/>
            <w:vAlign w:val="bottom"/>
            <w:hideMark/>
          </w:tcPr>
          <w:p w14:paraId="7E810F53" w14:textId="77777777" w:rsidR="00EA7E37" w:rsidRPr="0079298B" w:rsidRDefault="00EA7E37">
            <w:pPr>
              <w:rPr>
                <w:color w:val="000000"/>
                <w:sz w:val="22"/>
                <w:szCs w:val="22"/>
                <w:lang w:val="en-US"/>
              </w:rPr>
            </w:pPr>
            <w:r w:rsidRPr="0079298B">
              <w:rPr>
                <w:color w:val="000000"/>
                <w:sz w:val="22"/>
                <w:szCs w:val="22"/>
                <w:lang w:val="en-US"/>
              </w:rPr>
              <w:t>C62</w:t>
            </w:r>
          </w:p>
        </w:tc>
        <w:tc>
          <w:tcPr>
            <w:tcW w:w="0" w:type="auto"/>
            <w:shd w:val="clear" w:color="auto" w:fill="auto"/>
            <w:noWrap/>
            <w:vAlign w:val="bottom"/>
            <w:hideMark/>
          </w:tcPr>
          <w:p w14:paraId="3835DDD0" w14:textId="77777777" w:rsidR="00EA7E37" w:rsidRPr="0079298B" w:rsidRDefault="00EA7E37">
            <w:pPr>
              <w:rPr>
                <w:color w:val="000000"/>
                <w:sz w:val="22"/>
                <w:szCs w:val="22"/>
                <w:lang w:val="en-US"/>
              </w:rPr>
            </w:pPr>
            <w:r w:rsidRPr="0079298B">
              <w:rPr>
                <w:color w:val="000000"/>
                <w:sz w:val="22"/>
                <w:szCs w:val="22"/>
                <w:lang w:val="en-US"/>
              </w:rPr>
              <w:t>Eins/mal</w:t>
            </w:r>
          </w:p>
        </w:tc>
        <w:tc>
          <w:tcPr>
            <w:tcW w:w="0" w:type="auto"/>
            <w:shd w:val="clear" w:color="auto" w:fill="auto"/>
            <w:noWrap/>
            <w:vAlign w:val="bottom"/>
            <w:hideMark/>
          </w:tcPr>
          <w:p w14:paraId="058B3561" w14:textId="77777777" w:rsidR="00EA7E37" w:rsidRPr="0079298B" w:rsidRDefault="00EA7E37">
            <w:pPr>
              <w:rPr>
                <w:color w:val="000000"/>
                <w:sz w:val="22"/>
                <w:szCs w:val="22"/>
                <w:lang w:val="en-US"/>
              </w:rPr>
            </w:pPr>
            <w:r w:rsidRPr="0079298B">
              <w:rPr>
                <w:color w:val="000000"/>
                <w:sz w:val="22"/>
                <w:szCs w:val="22"/>
                <w:lang w:val="en-US"/>
              </w:rPr>
              <w:t>one</w:t>
            </w:r>
          </w:p>
        </w:tc>
        <w:tc>
          <w:tcPr>
            <w:tcW w:w="0" w:type="auto"/>
            <w:shd w:val="clear" w:color="auto" w:fill="auto"/>
            <w:vAlign w:val="bottom"/>
            <w:hideMark/>
          </w:tcPr>
          <w:p w14:paraId="488B8249" w14:textId="77777777" w:rsidR="00EA7E37" w:rsidRPr="0079298B" w:rsidRDefault="00EA7E37">
            <w:pPr>
              <w:rPr>
                <w:color w:val="000000"/>
                <w:sz w:val="22"/>
                <w:szCs w:val="22"/>
                <w:lang w:val="en-US"/>
              </w:rPr>
            </w:pPr>
          </w:p>
        </w:tc>
        <w:tc>
          <w:tcPr>
            <w:tcW w:w="0" w:type="auto"/>
            <w:shd w:val="clear" w:color="auto" w:fill="auto"/>
            <w:noWrap/>
            <w:vAlign w:val="bottom"/>
            <w:hideMark/>
          </w:tcPr>
          <w:p w14:paraId="2B11FF44" w14:textId="77777777" w:rsidR="00EA7E37" w:rsidRPr="0079298B" w:rsidRDefault="00EA7E37">
            <w:pPr>
              <w:rPr>
                <w:color w:val="000000"/>
                <w:sz w:val="22"/>
                <w:szCs w:val="22"/>
                <w:lang w:val="en-US"/>
              </w:rPr>
            </w:pPr>
            <w:r w:rsidRPr="0079298B">
              <w:rPr>
                <w:color w:val="000000"/>
                <w:sz w:val="22"/>
                <w:szCs w:val="22"/>
                <w:lang w:val="en-US"/>
              </w:rPr>
              <w:t>Stk.</w:t>
            </w:r>
          </w:p>
        </w:tc>
      </w:tr>
      <w:tr w:rsidR="00DE22F1" w:rsidRPr="0079298B" w14:paraId="2FC81AAE" w14:textId="77777777" w:rsidTr="004163BD">
        <w:trPr>
          <w:trHeight w:val="300"/>
        </w:trPr>
        <w:tc>
          <w:tcPr>
            <w:tcW w:w="1179" w:type="dxa"/>
            <w:shd w:val="clear" w:color="auto" w:fill="auto"/>
            <w:noWrap/>
            <w:vAlign w:val="bottom"/>
            <w:hideMark/>
          </w:tcPr>
          <w:p w14:paraId="3621C48B" w14:textId="77777777" w:rsidR="00EA7E37" w:rsidRPr="0079298B" w:rsidRDefault="00EA7E37">
            <w:pPr>
              <w:rPr>
                <w:color w:val="000000"/>
                <w:sz w:val="22"/>
                <w:szCs w:val="22"/>
                <w:lang w:val="en-US"/>
              </w:rPr>
            </w:pPr>
            <w:r w:rsidRPr="0079298B">
              <w:rPr>
                <w:color w:val="000000"/>
                <w:sz w:val="22"/>
                <w:szCs w:val="22"/>
                <w:lang w:val="en-US"/>
              </w:rPr>
              <w:t>Numerisch</w:t>
            </w:r>
          </w:p>
        </w:tc>
        <w:tc>
          <w:tcPr>
            <w:tcW w:w="655" w:type="dxa"/>
            <w:shd w:val="clear" w:color="auto" w:fill="auto"/>
            <w:noWrap/>
            <w:vAlign w:val="bottom"/>
            <w:hideMark/>
          </w:tcPr>
          <w:p w14:paraId="487DE3AF" w14:textId="77777777" w:rsidR="00EA7E37" w:rsidRPr="0079298B" w:rsidRDefault="00EA7E37">
            <w:pPr>
              <w:rPr>
                <w:color w:val="000000"/>
                <w:sz w:val="22"/>
                <w:szCs w:val="22"/>
                <w:lang w:val="en-US"/>
              </w:rPr>
            </w:pPr>
            <w:r w:rsidRPr="0079298B">
              <w:rPr>
                <w:color w:val="000000"/>
                <w:sz w:val="22"/>
                <w:szCs w:val="22"/>
                <w:lang w:val="en-US"/>
              </w:rPr>
              <w:t>LS</w:t>
            </w:r>
          </w:p>
        </w:tc>
        <w:tc>
          <w:tcPr>
            <w:tcW w:w="0" w:type="auto"/>
            <w:shd w:val="clear" w:color="auto" w:fill="auto"/>
            <w:noWrap/>
            <w:vAlign w:val="bottom"/>
            <w:hideMark/>
          </w:tcPr>
          <w:p w14:paraId="20948C97" w14:textId="77777777" w:rsidR="00EA7E37" w:rsidRPr="0079298B" w:rsidRDefault="00EA7E37">
            <w:pPr>
              <w:rPr>
                <w:color w:val="000000"/>
                <w:sz w:val="22"/>
                <w:szCs w:val="22"/>
                <w:lang w:val="en-US"/>
              </w:rPr>
            </w:pPr>
            <w:r w:rsidRPr="0079298B">
              <w:rPr>
                <w:color w:val="000000"/>
                <w:sz w:val="22"/>
                <w:szCs w:val="22"/>
                <w:lang w:val="en-US"/>
              </w:rPr>
              <w:t>Pauschal</w:t>
            </w:r>
          </w:p>
        </w:tc>
        <w:tc>
          <w:tcPr>
            <w:tcW w:w="0" w:type="auto"/>
            <w:shd w:val="clear" w:color="auto" w:fill="auto"/>
            <w:noWrap/>
            <w:vAlign w:val="bottom"/>
            <w:hideMark/>
          </w:tcPr>
          <w:p w14:paraId="7DE2326D" w14:textId="77777777" w:rsidR="00EA7E37" w:rsidRPr="0079298B" w:rsidRDefault="00EA7E37">
            <w:pPr>
              <w:rPr>
                <w:color w:val="000000"/>
                <w:sz w:val="22"/>
                <w:szCs w:val="22"/>
                <w:lang w:val="en-US"/>
              </w:rPr>
            </w:pPr>
            <w:r w:rsidRPr="0079298B">
              <w:rPr>
                <w:color w:val="000000"/>
                <w:sz w:val="22"/>
                <w:szCs w:val="22"/>
                <w:lang w:val="en-US"/>
              </w:rPr>
              <w:t>lump sum</w:t>
            </w:r>
          </w:p>
        </w:tc>
        <w:tc>
          <w:tcPr>
            <w:tcW w:w="0" w:type="auto"/>
            <w:shd w:val="clear" w:color="auto" w:fill="auto"/>
            <w:noWrap/>
            <w:vAlign w:val="bottom"/>
            <w:hideMark/>
          </w:tcPr>
          <w:p w14:paraId="69B57AED" w14:textId="77777777" w:rsidR="00EA7E37" w:rsidRPr="0079298B" w:rsidRDefault="00EA7E37">
            <w:pPr>
              <w:rPr>
                <w:color w:val="000000"/>
                <w:sz w:val="22"/>
                <w:szCs w:val="22"/>
                <w:lang w:val="en-US"/>
              </w:rPr>
            </w:pPr>
          </w:p>
        </w:tc>
        <w:tc>
          <w:tcPr>
            <w:tcW w:w="0" w:type="auto"/>
            <w:shd w:val="clear" w:color="auto" w:fill="auto"/>
            <w:noWrap/>
            <w:vAlign w:val="bottom"/>
            <w:hideMark/>
          </w:tcPr>
          <w:p w14:paraId="7239D5B3" w14:textId="77777777" w:rsidR="00EA7E37" w:rsidRPr="0079298B" w:rsidRDefault="00EA7E37">
            <w:pPr>
              <w:rPr>
                <w:color w:val="000000"/>
                <w:sz w:val="22"/>
                <w:szCs w:val="22"/>
                <w:lang w:val="en-US"/>
              </w:rPr>
            </w:pPr>
            <w:r w:rsidRPr="0079298B">
              <w:rPr>
                <w:color w:val="000000"/>
                <w:sz w:val="22"/>
                <w:szCs w:val="22"/>
                <w:lang w:val="en-US"/>
              </w:rPr>
              <w:t>Pauschal</w:t>
            </w:r>
          </w:p>
        </w:tc>
      </w:tr>
      <w:tr w:rsidR="00DE22F1" w:rsidRPr="0079298B" w14:paraId="1842D4C7" w14:textId="77777777" w:rsidTr="004163BD">
        <w:trPr>
          <w:trHeight w:val="300"/>
        </w:trPr>
        <w:tc>
          <w:tcPr>
            <w:tcW w:w="1179" w:type="dxa"/>
            <w:shd w:val="clear" w:color="auto" w:fill="auto"/>
            <w:noWrap/>
            <w:vAlign w:val="bottom"/>
            <w:hideMark/>
          </w:tcPr>
          <w:p w14:paraId="2AB4595B" w14:textId="77777777" w:rsidR="00EA7E37" w:rsidRPr="0079298B" w:rsidRDefault="00EA7E37">
            <w:pPr>
              <w:rPr>
                <w:color w:val="000000"/>
                <w:sz w:val="22"/>
                <w:szCs w:val="22"/>
                <w:lang w:val="en-US"/>
              </w:rPr>
            </w:pPr>
            <w:r w:rsidRPr="0079298B">
              <w:rPr>
                <w:color w:val="000000"/>
                <w:sz w:val="22"/>
                <w:szCs w:val="22"/>
                <w:lang w:val="en-US"/>
              </w:rPr>
              <w:t>Numerisch</w:t>
            </w:r>
          </w:p>
        </w:tc>
        <w:tc>
          <w:tcPr>
            <w:tcW w:w="655" w:type="dxa"/>
            <w:shd w:val="clear" w:color="auto" w:fill="auto"/>
            <w:noWrap/>
            <w:vAlign w:val="bottom"/>
            <w:hideMark/>
          </w:tcPr>
          <w:p w14:paraId="63D4D139" w14:textId="77777777" w:rsidR="00EA7E37" w:rsidRPr="0079298B" w:rsidRDefault="00EA7E37">
            <w:pPr>
              <w:rPr>
                <w:color w:val="000000"/>
                <w:sz w:val="22"/>
                <w:szCs w:val="22"/>
                <w:lang w:val="en-US"/>
              </w:rPr>
            </w:pPr>
            <w:r w:rsidRPr="0079298B">
              <w:rPr>
                <w:color w:val="000000"/>
                <w:sz w:val="22"/>
                <w:szCs w:val="22"/>
                <w:lang w:val="en-US"/>
              </w:rPr>
              <w:t>NAR</w:t>
            </w:r>
          </w:p>
        </w:tc>
        <w:tc>
          <w:tcPr>
            <w:tcW w:w="0" w:type="auto"/>
            <w:shd w:val="clear" w:color="auto" w:fill="auto"/>
            <w:noWrap/>
            <w:vAlign w:val="bottom"/>
            <w:hideMark/>
          </w:tcPr>
          <w:p w14:paraId="766B5763" w14:textId="77777777" w:rsidR="00EA7E37" w:rsidRPr="0079298B" w:rsidRDefault="00EA7E37">
            <w:pPr>
              <w:rPr>
                <w:color w:val="000000"/>
                <w:sz w:val="22"/>
                <w:szCs w:val="22"/>
                <w:lang w:val="en-US"/>
              </w:rPr>
            </w:pPr>
            <w:r w:rsidRPr="0079298B">
              <w:rPr>
                <w:color w:val="000000"/>
                <w:sz w:val="22"/>
                <w:szCs w:val="22"/>
                <w:lang w:val="en-US"/>
              </w:rPr>
              <w:t>Artikelanzahl</w:t>
            </w:r>
          </w:p>
        </w:tc>
        <w:tc>
          <w:tcPr>
            <w:tcW w:w="0" w:type="auto"/>
            <w:shd w:val="clear" w:color="auto" w:fill="auto"/>
            <w:noWrap/>
            <w:vAlign w:val="bottom"/>
            <w:hideMark/>
          </w:tcPr>
          <w:p w14:paraId="0F046F72" w14:textId="77777777" w:rsidR="00EA7E37" w:rsidRPr="0079298B" w:rsidRDefault="00EA7E37">
            <w:pPr>
              <w:rPr>
                <w:color w:val="000000"/>
                <w:sz w:val="22"/>
                <w:szCs w:val="22"/>
                <w:lang w:val="en-US"/>
              </w:rPr>
            </w:pPr>
            <w:r w:rsidRPr="0079298B">
              <w:rPr>
                <w:color w:val="000000"/>
                <w:sz w:val="22"/>
                <w:szCs w:val="22"/>
                <w:lang w:val="en-US"/>
              </w:rPr>
              <w:t>number of articles</w:t>
            </w:r>
          </w:p>
        </w:tc>
        <w:tc>
          <w:tcPr>
            <w:tcW w:w="0" w:type="auto"/>
            <w:shd w:val="clear" w:color="auto" w:fill="auto"/>
            <w:noWrap/>
            <w:vAlign w:val="bottom"/>
            <w:hideMark/>
          </w:tcPr>
          <w:p w14:paraId="38343345" w14:textId="77777777" w:rsidR="00EA7E37" w:rsidRPr="0079298B" w:rsidRDefault="00EA7E37">
            <w:pPr>
              <w:rPr>
                <w:color w:val="000000"/>
                <w:sz w:val="22"/>
                <w:szCs w:val="22"/>
                <w:lang w:val="en-US"/>
              </w:rPr>
            </w:pPr>
          </w:p>
        </w:tc>
        <w:tc>
          <w:tcPr>
            <w:tcW w:w="0" w:type="auto"/>
            <w:shd w:val="clear" w:color="auto" w:fill="auto"/>
            <w:noWrap/>
            <w:vAlign w:val="bottom"/>
            <w:hideMark/>
          </w:tcPr>
          <w:p w14:paraId="459FA326" w14:textId="77777777" w:rsidR="00EA7E37" w:rsidRPr="0079298B" w:rsidRDefault="00EA7E37">
            <w:pPr>
              <w:rPr>
                <w:color w:val="000000"/>
                <w:sz w:val="22"/>
                <w:szCs w:val="22"/>
                <w:lang w:val="en-US"/>
              </w:rPr>
            </w:pPr>
            <w:r w:rsidRPr="0079298B">
              <w:rPr>
                <w:color w:val="000000"/>
                <w:sz w:val="22"/>
                <w:szCs w:val="22"/>
                <w:lang w:val="en-US"/>
              </w:rPr>
              <w:t>Anz.</w:t>
            </w:r>
          </w:p>
        </w:tc>
      </w:tr>
      <w:tr w:rsidR="00DE22F1" w:rsidRPr="0079298B" w14:paraId="25CC8769" w14:textId="77777777" w:rsidTr="004163BD">
        <w:trPr>
          <w:trHeight w:val="300"/>
        </w:trPr>
        <w:tc>
          <w:tcPr>
            <w:tcW w:w="1179" w:type="dxa"/>
            <w:shd w:val="clear" w:color="auto" w:fill="auto"/>
            <w:noWrap/>
            <w:vAlign w:val="bottom"/>
            <w:hideMark/>
          </w:tcPr>
          <w:p w14:paraId="56E9A651" w14:textId="77777777" w:rsidR="00EA7E37" w:rsidRPr="0079298B" w:rsidRDefault="00EA7E37">
            <w:pPr>
              <w:rPr>
                <w:color w:val="000000"/>
                <w:sz w:val="22"/>
                <w:szCs w:val="22"/>
                <w:lang w:val="en-US"/>
              </w:rPr>
            </w:pPr>
            <w:r w:rsidRPr="0079298B">
              <w:rPr>
                <w:color w:val="000000"/>
                <w:sz w:val="22"/>
                <w:szCs w:val="22"/>
                <w:lang w:val="en-US"/>
              </w:rPr>
              <w:t>Numerisch</w:t>
            </w:r>
          </w:p>
        </w:tc>
        <w:tc>
          <w:tcPr>
            <w:tcW w:w="655" w:type="dxa"/>
            <w:shd w:val="clear" w:color="auto" w:fill="auto"/>
            <w:noWrap/>
            <w:vAlign w:val="bottom"/>
            <w:hideMark/>
          </w:tcPr>
          <w:p w14:paraId="5C9E4AF7" w14:textId="77777777" w:rsidR="00EA7E37" w:rsidRPr="0079298B" w:rsidRDefault="00EA7E37">
            <w:pPr>
              <w:rPr>
                <w:color w:val="000000"/>
                <w:sz w:val="22"/>
                <w:szCs w:val="22"/>
                <w:lang w:val="en-US"/>
              </w:rPr>
            </w:pPr>
            <w:r w:rsidRPr="0079298B">
              <w:rPr>
                <w:color w:val="000000"/>
                <w:sz w:val="22"/>
                <w:szCs w:val="22"/>
                <w:lang w:val="en-US"/>
              </w:rPr>
              <w:t>NPR</w:t>
            </w:r>
          </w:p>
        </w:tc>
        <w:tc>
          <w:tcPr>
            <w:tcW w:w="0" w:type="auto"/>
            <w:shd w:val="clear" w:color="auto" w:fill="auto"/>
            <w:noWrap/>
            <w:vAlign w:val="bottom"/>
            <w:hideMark/>
          </w:tcPr>
          <w:p w14:paraId="3FAEC1E5" w14:textId="77777777" w:rsidR="00EA7E37" w:rsidRPr="0079298B" w:rsidRDefault="00EA7E37">
            <w:pPr>
              <w:rPr>
                <w:color w:val="000000"/>
                <w:sz w:val="22"/>
                <w:szCs w:val="22"/>
                <w:lang w:val="en-US"/>
              </w:rPr>
            </w:pPr>
            <w:r w:rsidRPr="0079298B">
              <w:rPr>
                <w:color w:val="000000"/>
                <w:sz w:val="22"/>
                <w:szCs w:val="22"/>
                <w:lang w:val="en-US"/>
              </w:rPr>
              <w:t>Anzahl Paare</w:t>
            </w:r>
          </w:p>
        </w:tc>
        <w:tc>
          <w:tcPr>
            <w:tcW w:w="0" w:type="auto"/>
            <w:shd w:val="clear" w:color="auto" w:fill="auto"/>
            <w:noWrap/>
            <w:vAlign w:val="bottom"/>
            <w:hideMark/>
          </w:tcPr>
          <w:p w14:paraId="2E5131B4" w14:textId="77777777" w:rsidR="00EA7E37" w:rsidRPr="0079298B" w:rsidRDefault="00EA7E37">
            <w:pPr>
              <w:rPr>
                <w:color w:val="000000"/>
                <w:sz w:val="22"/>
                <w:szCs w:val="22"/>
                <w:lang w:val="en-US"/>
              </w:rPr>
            </w:pPr>
            <w:r w:rsidRPr="0079298B">
              <w:rPr>
                <w:color w:val="000000"/>
                <w:sz w:val="22"/>
                <w:szCs w:val="22"/>
                <w:lang w:val="en-US"/>
              </w:rPr>
              <w:t>number of pairs</w:t>
            </w:r>
          </w:p>
        </w:tc>
        <w:tc>
          <w:tcPr>
            <w:tcW w:w="0" w:type="auto"/>
            <w:shd w:val="clear" w:color="auto" w:fill="auto"/>
            <w:noWrap/>
            <w:vAlign w:val="bottom"/>
            <w:hideMark/>
          </w:tcPr>
          <w:p w14:paraId="7BEC931D" w14:textId="77777777" w:rsidR="00EA7E37" w:rsidRPr="0079298B" w:rsidRDefault="00EA7E37">
            <w:pPr>
              <w:rPr>
                <w:color w:val="000000"/>
                <w:sz w:val="22"/>
                <w:szCs w:val="22"/>
                <w:lang w:val="en-US"/>
              </w:rPr>
            </w:pPr>
          </w:p>
        </w:tc>
        <w:tc>
          <w:tcPr>
            <w:tcW w:w="0" w:type="auto"/>
            <w:shd w:val="clear" w:color="auto" w:fill="auto"/>
            <w:noWrap/>
            <w:vAlign w:val="bottom"/>
            <w:hideMark/>
          </w:tcPr>
          <w:p w14:paraId="3DD4BFBD" w14:textId="77777777" w:rsidR="00EA7E37" w:rsidRPr="0079298B" w:rsidRDefault="00EA7E37">
            <w:pPr>
              <w:rPr>
                <w:color w:val="000000"/>
                <w:sz w:val="22"/>
                <w:szCs w:val="22"/>
                <w:lang w:val="en-US"/>
              </w:rPr>
            </w:pPr>
            <w:r w:rsidRPr="0079298B">
              <w:rPr>
                <w:color w:val="000000"/>
                <w:sz w:val="22"/>
                <w:szCs w:val="22"/>
                <w:lang w:val="en-US"/>
              </w:rPr>
              <w:t>Anz. Paare</w:t>
            </w:r>
          </w:p>
        </w:tc>
      </w:tr>
      <w:tr w:rsidR="00DE22F1" w:rsidRPr="0079298B" w14:paraId="29637F36" w14:textId="77777777" w:rsidTr="004163BD">
        <w:trPr>
          <w:trHeight w:val="300"/>
        </w:trPr>
        <w:tc>
          <w:tcPr>
            <w:tcW w:w="1179" w:type="dxa"/>
            <w:shd w:val="clear" w:color="auto" w:fill="auto"/>
            <w:noWrap/>
            <w:vAlign w:val="bottom"/>
            <w:hideMark/>
          </w:tcPr>
          <w:p w14:paraId="32738124" w14:textId="77777777" w:rsidR="00EA7E37" w:rsidRPr="0079298B" w:rsidRDefault="00EA7E37">
            <w:pPr>
              <w:rPr>
                <w:color w:val="000000"/>
                <w:sz w:val="22"/>
                <w:szCs w:val="22"/>
                <w:lang w:val="en-US"/>
              </w:rPr>
            </w:pPr>
            <w:r w:rsidRPr="0079298B">
              <w:rPr>
                <w:color w:val="000000"/>
                <w:sz w:val="22"/>
                <w:szCs w:val="22"/>
                <w:lang w:val="en-US"/>
              </w:rPr>
              <w:t>Numerisch</w:t>
            </w:r>
          </w:p>
        </w:tc>
        <w:tc>
          <w:tcPr>
            <w:tcW w:w="655" w:type="dxa"/>
            <w:shd w:val="clear" w:color="auto" w:fill="auto"/>
            <w:noWrap/>
            <w:vAlign w:val="bottom"/>
            <w:hideMark/>
          </w:tcPr>
          <w:p w14:paraId="142E0C2F" w14:textId="77777777" w:rsidR="00EA7E37" w:rsidRPr="0079298B" w:rsidRDefault="00EA7E37">
            <w:pPr>
              <w:rPr>
                <w:color w:val="000000"/>
                <w:sz w:val="22"/>
                <w:szCs w:val="22"/>
                <w:lang w:val="en-US"/>
              </w:rPr>
            </w:pPr>
            <w:r w:rsidRPr="0079298B">
              <w:rPr>
                <w:color w:val="000000"/>
                <w:sz w:val="22"/>
                <w:szCs w:val="22"/>
                <w:lang w:val="en-US"/>
              </w:rPr>
              <w:t>P1</w:t>
            </w:r>
          </w:p>
        </w:tc>
        <w:tc>
          <w:tcPr>
            <w:tcW w:w="0" w:type="auto"/>
            <w:shd w:val="clear" w:color="auto" w:fill="auto"/>
            <w:noWrap/>
            <w:vAlign w:val="bottom"/>
            <w:hideMark/>
          </w:tcPr>
          <w:p w14:paraId="45963334" w14:textId="77777777" w:rsidR="00EA7E37" w:rsidRPr="0079298B" w:rsidRDefault="00EA7E37">
            <w:pPr>
              <w:rPr>
                <w:color w:val="000000"/>
                <w:sz w:val="22"/>
                <w:szCs w:val="22"/>
                <w:lang w:val="en-US"/>
              </w:rPr>
            </w:pPr>
            <w:r w:rsidRPr="0079298B">
              <w:rPr>
                <w:color w:val="000000"/>
                <w:sz w:val="22"/>
                <w:szCs w:val="22"/>
                <w:lang w:val="en-US"/>
              </w:rPr>
              <w:t>Prozent</w:t>
            </w:r>
          </w:p>
        </w:tc>
        <w:tc>
          <w:tcPr>
            <w:tcW w:w="0" w:type="auto"/>
            <w:shd w:val="clear" w:color="auto" w:fill="auto"/>
            <w:noWrap/>
            <w:vAlign w:val="bottom"/>
            <w:hideMark/>
          </w:tcPr>
          <w:p w14:paraId="2E371A59" w14:textId="77777777" w:rsidR="00EA7E37" w:rsidRPr="0079298B" w:rsidRDefault="00EA7E37">
            <w:pPr>
              <w:rPr>
                <w:color w:val="000000"/>
                <w:sz w:val="22"/>
                <w:szCs w:val="22"/>
                <w:lang w:val="en-US"/>
              </w:rPr>
            </w:pPr>
            <w:r w:rsidRPr="0079298B">
              <w:rPr>
                <w:color w:val="000000"/>
                <w:sz w:val="22"/>
                <w:szCs w:val="22"/>
                <w:lang w:val="en-US"/>
              </w:rPr>
              <w:t>percent</w:t>
            </w:r>
          </w:p>
        </w:tc>
        <w:tc>
          <w:tcPr>
            <w:tcW w:w="0" w:type="auto"/>
            <w:shd w:val="clear" w:color="auto" w:fill="auto"/>
            <w:noWrap/>
            <w:vAlign w:val="bottom"/>
            <w:hideMark/>
          </w:tcPr>
          <w:p w14:paraId="12FA949D" w14:textId="77777777" w:rsidR="00EA7E37" w:rsidRPr="0079298B" w:rsidRDefault="00EA7E37">
            <w:pPr>
              <w:rPr>
                <w:color w:val="000000"/>
                <w:sz w:val="22"/>
                <w:szCs w:val="22"/>
                <w:lang w:val="en-US"/>
              </w:rPr>
            </w:pPr>
            <w:r w:rsidRPr="0079298B">
              <w:rPr>
                <w:color w:val="000000"/>
                <w:sz w:val="22"/>
                <w:szCs w:val="22"/>
                <w:lang w:val="en-US"/>
              </w:rPr>
              <w:t>Im Bereich 0-100</w:t>
            </w:r>
          </w:p>
        </w:tc>
        <w:tc>
          <w:tcPr>
            <w:tcW w:w="0" w:type="auto"/>
            <w:shd w:val="clear" w:color="auto" w:fill="auto"/>
            <w:noWrap/>
            <w:vAlign w:val="bottom"/>
            <w:hideMark/>
          </w:tcPr>
          <w:p w14:paraId="3223FB11" w14:textId="77777777" w:rsidR="00EA7E37" w:rsidRPr="0079298B" w:rsidRDefault="00EA7E37">
            <w:pPr>
              <w:rPr>
                <w:color w:val="000000"/>
                <w:sz w:val="22"/>
                <w:szCs w:val="22"/>
                <w:lang w:val="en-US"/>
              </w:rPr>
            </w:pPr>
            <w:r w:rsidRPr="0079298B">
              <w:rPr>
                <w:color w:val="000000"/>
                <w:sz w:val="22"/>
                <w:szCs w:val="22"/>
                <w:lang w:val="en-US"/>
              </w:rPr>
              <w:t>%</w:t>
            </w:r>
          </w:p>
        </w:tc>
      </w:tr>
      <w:tr w:rsidR="00DE22F1" w:rsidRPr="0079298B" w14:paraId="4D48F1FB" w14:textId="77777777" w:rsidTr="004163BD">
        <w:trPr>
          <w:trHeight w:val="300"/>
        </w:trPr>
        <w:tc>
          <w:tcPr>
            <w:tcW w:w="1179" w:type="dxa"/>
            <w:shd w:val="clear" w:color="auto" w:fill="auto"/>
            <w:noWrap/>
            <w:vAlign w:val="bottom"/>
            <w:hideMark/>
          </w:tcPr>
          <w:p w14:paraId="691411C2" w14:textId="77777777" w:rsidR="00EA7E37" w:rsidRPr="0079298B" w:rsidRDefault="00EA7E37">
            <w:pPr>
              <w:rPr>
                <w:color w:val="000000"/>
                <w:sz w:val="22"/>
                <w:szCs w:val="22"/>
                <w:lang w:val="en-US"/>
              </w:rPr>
            </w:pPr>
            <w:r w:rsidRPr="0079298B">
              <w:rPr>
                <w:color w:val="000000"/>
                <w:sz w:val="22"/>
                <w:szCs w:val="22"/>
                <w:lang w:val="en-US"/>
              </w:rPr>
              <w:t>Numerisch</w:t>
            </w:r>
          </w:p>
        </w:tc>
        <w:tc>
          <w:tcPr>
            <w:tcW w:w="655" w:type="dxa"/>
            <w:shd w:val="clear" w:color="auto" w:fill="auto"/>
            <w:noWrap/>
            <w:vAlign w:val="bottom"/>
            <w:hideMark/>
          </w:tcPr>
          <w:p w14:paraId="41FA22D5" w14:textId="77777777" w:rsidR="00EA7E37" w:rsidRPr="0079298B" w:rsidRDefault="00EA7E37">
            <w:pPr>
              <w:rPr>
                <w:color w:val="000000"/>
                <w:sz w:val="22"/>
                <w:szCs w:val="22"/>
                <w:lang w:val="en-US"/>
              </w:rPr>
            </w:pPr>
            <w:r w:rsidRPr="0079298B">
              <w:rPr>
                <w:color w:val="000000"/>
                <w:sz w:val="22"/>
                <w:szCs w:val="22"/>
                <w:lang w:val="en-US"/>
              </w:rPr>
              <w:t>SET</w:t>
            </w:r>
          </w:p>
        </w:tc>
        <w:tc>
          <w:tcPr>
            <w:tcW w:w="0" w:type="auto"/>
            <w:shd w:val="clear" w:color="auto" w:fill="auto"/>
            <w:noWrap/>
            <w:vAlign w:val="bottom"/>
            <w:hideMark/>
          </w:tcPr>
          <w:p w14:paraId="341719AD" w14:textId="77777777" w:rsidR="00EA7E37" w:rsidRPr="0079298B" w:rsidRDefault="00EA7E37">
            <w:pPr>
              <w:rPr>
                <w:color w:val="000000"/>
                <w:sz w:val="22"/>
                <w:szCs w:val="22"/>
                <w:lang w:val="en-US"/>
              </w:rPr>
            </w:pPr>
            <w:r w:rsidRPr="0079298B">
              <w:rPr>
                <w:color w:val="000000"/>
                <w:sz w:val="22"/>
                <w:szCs w:val="22"/>
                <w:lang w:val="en-US"/>
              </w:rPr>
              <w:t>Satz</w:t>
            </w:r>
          </w:p>
        </w:tc>
        <w:tc>
          <w:tcPr>
            <w:tcW w:w="0" w:type="auto"/>
            <w:shd w:val="clear" w:color="auto" w:fill="auto"/>
            <w:noWrap/>
            <w:vAlign w:val="bottom"/>
            <w:hideMark/>
          </w:tcPr>
          <w:p w14:paraId="7540C295" w14:textId="77777777" w:rsidR="00EA7E37" w:rsidRPr="0079298B" w:rsidRDefault="00EA7E37">
            <w:pPr>
              <w:rPr>
                <w:color w:val="000000"/>
                <w:sz w:val="22"/>
                <w:szCs w:val="22"/>
                <w:lang w:val="en-US"/>
              </w:rPr>
            </w:pPr>
            <w:r w:rsidRPr="0079298B">
              <w:rPr>
                <w:color w:val="000000"/>
                <w:sz w:val="22"/>
                <w:szCs w:val="22"/>
                <w:lang w:val="en-US"/>
              </w:rPr>
              <w:t>set</w:t>
            </w:r>
          </w:p>
        </w:tc>
        <w:tc>
          <w:tcPr>
            <w:tcW w:w="0" w:type="auto"/>
            <w:shd w:val="clear" w:color="auto" w:fill="auto"/>
            <w:noWrap/>
            <w:vAlign w:val="bottom"/>
            <w:hideMark/>
          </w:tcPr>
          <w:p w14:paraId="5075CBEF" w14:textId="77777777" w:rsidR="00EA7E37" w:rsidRPr="0079298B" w:rsidRDefault="00EA7E37">
            <w:pPr>
              <w:rPr>
                <w:color w:val="000000"/>
                <w:sz w:val="22"/>
                <w:szCs w:val="22"/>
                <w:lang w:val="en-US"/>
              </w:rPr>
            </w:pPr>
          </w:p>
        </w:tc>
        <w:tc>
          <w:tcPr>
            <w:tcW w:w="0" w:type="auto"/>
            <w:shd w:val="clear" w:color="auto" w:fill="auto"/>
            <w:noWrap/>
            <w:vAlign w:val="bottom"/>
            <w:hideMark/>
          </w:tcPr>
          <w:p w14:paraId="521D68C3" w14:textId="77777777" w:rsidR="00EA7E37" w:rsidRPr="0079298B" w:rsidRDefault="00EA7E37">
            <w:pPr>
              <w:rPr>
                <w:color w:val="000000"/>
                <w:sz w:val="22"/>
                <w:szCs w:val="22"/>
                <w:lang w:val="en-US"/>
              </w:rPr>
            </w:pPr>
            <w:r w:rsidRPr="0079298B">
              <w:rPr>
                <w:color w:val="000000"/>
                <w:sz w:val="22"/>
                <w:szCs w:val="22"/>
                <w:lang w:val="en-US"/>
              </w:rPr>
              <w:t>Satz</w:t>
            </w:r>
          </w:p>
        </w:tc>
      </w:tr>
      <w:tr w:rsidR="00DE22F1" w:rsidRPr="0079298B" w14:paraId="05F51105" w14:textId="77777777" w:rsidTr="004163BD">
        <w:trPr>
          <w:trHeight w:val="300"/>
        </w:trPr>
        <w:tc>
          <w:tcPr>
            <w:tcW w:w="1179" w:type="dxa"/>
            <w:shd w:val="clear" w:color="auto" w:fill="auto"/>
            <w:noWrap/>
            <w:vAlign w:val="bottom"/>
            <w:hideMark/>
          </w:tcPr>
          <w:p w14:paraId="02780EAB" w14:textId="77777777" w:rsidR="00EA7E37" w:rsidRPr="0079298B" w:rsidRDefault="00EA7E37">
            <w:pPr>
              <w:rPr>
                <w:color w:val="000000"/>
                <w:sz w:val="22"/>
                <w:szCs w:val="22"/>
                <w:lang w:val="en-US"/>
              </w:rPr>
            </w:pPr>
            <w:r w:rsidRPr="0079298B">
              <w:rPr>
                <w:color w:val="000000"/>
                <w:sz w:val="22"/>
                <w:szCs w:val="22"/>
                <w:lang w:val="en-US"/>
              </w:rPr>
              <w:t>Numerisch</w:t>
            </w:r>
          </w:p>
        </w:tc>
        <w:tc>
          <w:tcPr>
            <w:tcW w:w="655" w:type="dxa"/>
            <w:shd w:val="clear" w:color="auto" w:fill="auto"/>
            <w:noWrap/>
            <w:vAlign w:val="bottom"/>
            <w:hideMark/>
          </w:tcPr>
          <w:p w14:paraId="52D7597D" w14:textId="77777777" w:rsidR="00EA7E37" w:rsidRPr="0079298B" w:rsidRDefault="00EA7E37">
            <w:pPr>
              <w:rPr>
                <w:color w:val="000000"/>
                <w:sz w:val="22"/>
                <w:szCs w:val="22"/>
                <w:lang w:val="en-US"/>
              </w:rPr>
            </w:pPr>
            <w:r w:rsidRPr="0079298B">
              <w:rPr>
                <w:color w:val="000000"/>
                <w:sz w:val="22"/>
                <w:szCs w:val="22"/>
                <w:lang w:val="en-US"/>
              </w:rPr>
              <w:t>PK</w:t>
            </w:r>
          </w:p>
        </w:tc>
        <w:tc>
          <w:tcPr>
            <w:tcW w:w="0" w:type="auto"/>
            <w:shd w:val="clear" w:color="auto" w:fill="auto"/>
            <w:noWrap/>
            <w:vAlign w:val="bottom"/>
            <w:hideMark/>
          </w:tcPr>
          <w:p w14:paraId="2A90E010" w14:textId="77777777" w:rsidR="00EA7E37" w:rsidRPr="0079298B" w:rsidRDefault="00EA7E37">
            <w:pPr>
              <w:rPr>
                <w:color w:val="000000"/>
                <w:sz w:val="22"/>
                <w:szCs w:val="22"/>
                <w:lang w:val="en-US"/>
              </w:rPr>
            </w:pPr>
            <w:r w:rsidRPr="0079298B">
              <w:rPr>
                <w:color w:val="000000"/>
                <w:sz w:val="22"/>
                <w:szCs w:val="22"/>
                <w:lang w:val="en-US"/>
              </w:rPr>
              <w:t>Packung</w:t>
            </w:r>
          </w:p>
        </w:tc>
        <w:tc>
          <w:tcPr>
            <w:tcW w:w="0" w:type="auto"/>
            <w:shd w:val="clear" w:color="auto" w:fill="auto"/>
            <w:noWrap/>
            <w:vAlign w:val="bottom"/>
            <w:hideMark/>
          </w:tcPr>
          <w:p w14:paraId="12F09384" w14:textId="77777777" w:rsidR="00EA7E37" w:rsidRPr="0079298B" w:rsidRDefault="00EA7E37">
            <w:pPr>
              <w:rPr>
                <w:color w:val="000000"/>
                <w:sz w:val="22"/>
                <w:szCs w:val="22"/>
                <w:lang w:val="en-US"/>
              </w:rPr>
            </w:pPr>
            <w:r w:rsidRPr="0079298B">
              <w:rPr>
                <w:color w:val="000000"/>
                <w:sz w:val="22"/>
                <w:szCs w:val="22"/>
                <w:lang w:val="en-US"/>
              </w:rPr>
              <w:t>pack</w:t>
            </w:r>
          </w:p>
        </w:tc>
        <w:tc>
          <w:tcPr>
            <w:tcW w:w="0" w:type="auto"/>
            <w:shd w:val="clear" w:color="auto" w:fill="auto"/>
            <w:noWrap/>
            <w:vAlign w:val="bottom"/>
            <w:hideMark/>
          </w:tcPr>
          <w:p w14:paraId="3257F04B" w14:textId="77777777" w:rsidR="00EA7E37" w:rsidRPr="0079298B" w:rsidRDefault="00EA7E37">
            <w:pPr>
              <w:rPr>
                <w:color w:val="000000"/>
                <w:sz w:val="22"/>
                <w:szCs w:val="22"/>
                <w:lang w:val="en-US"/>
              </w:rPr>
            </w:pPr>
          </w:p>
        </w:tc>
        <w:tc>
          <w:tcPr>
            <w:tcW w:w="0" w:type="auto"/>
            <w:shd w:val="clear" w:color="auto" w:fill="auto"/>
            <w:noWrap/>
            <w:vAlign w:val="bottom"/>
            <w:hideMark/>
          </w:tcPr>
          <w:p w14:paraId="72AA2FB4" w14:textId="77777777" w:rsidR="00EA7E37" w:rsidRPr="0079298B" w:rsidRDefault="00EA7E37">
            <w:pPr>
              <w:rPr>
                <w:color w:val="000000"/>
                <w:sz w:val="22"/>
                <w:szCs w:val="22"/>
                <w:lang w:val="en-US"/>
              </w:rPr>
            </w:pPr>
            <w:r w:rsidRPr="0079298B">
              <w:rPr>
                <w:color w:val="000000"/>
                <w:sz w:val="22"/>
                <w:szCs w:val="22"/>
                <w:lang w:val="en-US"/>
              </w:rPr>
              <w:t>Pkg.</w:t>
            </w:r>
          </w:p>
        </w:tc>
      </w:tr>
      <w:tr w:rsidR="00DE22F1" w:rsidRPr="0079298B" w14:paraId="5CB378A5" w14:textId="77777777" w:rsidTr="004163BD">
        <w:trPr>
          <w:trHeight w:val="300"/>
        </w:trPr>
        <w:tc>
          <w:tcPr>
            <w:tcW w:w="1179" w:type="dxa"/>
            <w:shd w:val="clear" w:color="auto" w:fill="auto"/>
            <w:noWrap/>
            <w:vAlign w:val="bottom"/>
            <w:hideMark/>
          </w:tcPr>
          <w:p w14:paraId="259A8D6A" w14:textId="77777777" w:rsidR="00EA7E37" w:rsidRPr="0079298B" w:rsidRDefault="00EA7E37">
            <w:pPr>
              <w:rPr>
                <w:color w:val="000000"/>
                <w:sz w:val="22"/>
                <w:szCs w:val="22"/>
                <w:lang w:val="en-US"/>
              </w:rPr>
            </w:pPr>
            <w:r w:rsidRPr="0079298B">
              <w:rPr>
                <w:color w:val="000000"/>
                <w:sz w:val="22"/>
                <w:szCs w:val="22"/>
                <w:lang w:val="en-US"/>
              </w:rPr>
              <w:t>Datenmenge</w:t>
            </w:r>
          </w:p>
        </w:tc>
        <w:tc>
          <w:tcPr>
            <w:tcW w:w="655" w:type="dxa"/>
            <w:shd w:val="clear" w:color="auto" w:fill="auto"/>
            <w:noWrap/>
            <w:vAlign w:val="bottom"/>
            <w:hideMark/>
          </w:tcPr>
          <w:p w14:paraId="352FCF82" w14:textId="77777777" w:rsidR="00EA7E37" w:rsidRPr="0079298B" w:rsidRDefault="00EA7E37">
            <w:pPr>
              <w:rPr>
                <w:color w:val="000000"/>
                <w:sz w:val="22"/>
                <w:szCs w:val="22"/>
                <w:lang w:val="en-US"/>
              </w:rPr>
            </w:pPr>
            <w:r w:rsidRPr="0079298B">
              <w:rPr>
                <w:color w:val="000000"/>
                <w:sz w:val="22"/>
                <w:szCs w:val="22"/>
                <w:lang w:val="en-US"/>
              </w:rPr>
              <w:t>A99</w:t>
            </w:r>
          </w:p>
        </w:tc>
        <w:tc>
          <w:tcPr>
            <w:tcW w:w="0" w:type="auto"/>
            <w:shd w:val="clear" w:color="auto" w:fill="auto"/>
            <w:noWrap/>
            <w:vAlign w:val="bottom"/>
            <w:hideMark/>
          </w:tcPr>
          <w:p w14:paraId="06388A51" w14:textId="77777777" w:rsidR="00EA7E37" w:rsidRPr="0079298B" w:rsidRDefault="00EA7E37">
            <w:pPr>
              <w:rPr>
                <w:color w:val="000000"/>
                <w:sz w:val="22"/>
                <w:szCs w:val="22"/>
                <w:lang w:val="en-US"/>
              </w:rPr>
            </w:pPr>
            <w:r w:rsidRPr="0079298B">
              <w:rPr>
                <w:color w:val="000000"/>
                <w:sz w:val="22"/>
                <w:szCs w:val="22"/>
                <w:lang w:val="en-US"/>
              </w:rPr>
              <w:t>Bit</w:t>
            </w:r>
          </w:p>
        </w:tc>
        <w:tc>
          <w:tcPr>
            <w:tcW w:w="0" w:type="auto"/>
            <w:shd w:val="clear" w:color="auto" w:fill="auto"/>
            <w:noWrap/>
            <w:vAlign w:val="bottom"/>
            <w:hideMark/>
          </w:tcPr>
          <w:p w14:paraId="421F01F8" w14:textId="77777777" w:rsidR="00EA7E37" w:rsidRPr="0079298B" w:rsidRDefault="00EA7E37">
            <w:pPr>
              <w:rPr>
                <w:color w:val="000000"/>
                <w:sz w:val="22"/>
                <w:szCs w:val="22"/>
                <w:lang w:val="en-US"/>
              </w:rPr>
            </w:pPr>
            <w:r w:rsidRPr="0079298B">
              <w:rPr>
                <w:color w:val="000000"/>
                <w:sz w:val="22"/>
                <w:szCs w:val="22"/>
                <w:lang w:val="en-US"/>
              </w:rPr>
              <w:t>bit</w:t>
            </w:r>
          </w:p>
        </w:tc>
        <w:tc>
          <w:tcPr>
            <w:tcW w:w="0" w:type="auto"/>
            <w:shd w:val="clear" w:color="auto" w:fill="auto"/>
            <w:noWrap/>
            <w:vAlign w:val="bottom"/>
            <w:hideMark/>
          </w:tcPr>
          <w:p w14:paraId="3A9B57F1" w14:textId="77777777" w:rsidR="00EA7E37" w:rsidRPr="0079298B" w:rsidRDefault="00EA7E37">
            <w:pPr>
              <w:rPr>
                <w:color w:val="000000"/>
                <w:sz w:val="22"/>
                <w:szCs w:val="22"/>
                <w:lang w:val="en-US"/>
              </w:rPr>
            </w:pPr>
          </w:p>
        </w:tc>
        <w:tc>
          <w:tcPr>
            <w:tcW w:w="0" w:type="auto"/>
            <w:shd w:val="clear" w:color="auto" w:fill="auto"/>
            <w:noWrap/>
            <w:vAlign w:val="bottom"/>
            <w:hideMark/>
          </w:tcPr>
          <w:p w14:paraId="74899203" w14:textId="77777777" w:rsidR="00EA7E37" w:rsidRPr="0079298B" w:rsidRDefault="00EA7E37">
            <w:pPr>
              <w:rPr>
                <w:color w:val="000000"/>
                <w:sz w:val="22"/>
                <w:szCs w:val="22"/>
                <w:lang w:val="en-US"/>
              </w:rPr>
            </w:pPr>
            <w:r w:rsidRPr="0079298B">
              <w:rPr>
                <w:color w:val="000000"/>
                <w:sz w:val="22"/>
                <w:szCs w:val="22"/>
                <w:lang w:val="en-US"/>
              </w:rPr>
              <w:t>b</w:t>
            </w:r>
          </w:p>
        </w:tc>
      </w:tr>
      <w:tr w:rsidR="00DE22F1" w:rsidRPr="0079298B" w14:paraId="4E1C787B" w14:textId="77777777" w:rsidTr="004163BD">
        <w:trPr>
          <w:trHeight w:val="300"/>
        </w:trPr>
        <w:tc>
          <w:tcPr>
            <w:tcW w:w="1179" w:type="dxa"/>
            <w:shd w:val="clear" w:color="auto" w:fill="auto"/>
            <w:noWrap/>
            <w:vAlign w:val="bottom"/>
            <w:hideMark/>
          </w:tcPr>
          <w:p w14:paraId="6C284002" w14:textId="77777777" w:rsidR="00EA7E37" w:rsidRPr="0079298B" w:rsidRDefault="00EA7E37">
            <w:pPr>
              <w:rPr>
                <w:color w:val="000000"/>
                <w:sz w:val="22"/>
                <w:szCs w:val="22"/>
                <w:lang w:val="en-US"/>
              </w:rPr>
            </w:pPr>
            <w:r w:rsidRPr="0079298B">
              <w:rPr>
                <w:color w:val="000000"/>
                <w:sz w:val="22"/>
                <w:szCs w:val="22"/>
                <w:lang w:val="en-US"/>
              </w:rPr>
              <w:t>Datenmenge</w:t>
            </w:r>
          </w:p>
        </w:tc>
        <w:tc>
          <w:tcPr>
            <w:tcW w:w="655" w:type="dxa"/>
            <w:shd w:val="clear" w:color="auto" w:fill="auto"/>
            <w:noWrap/>
            <w:vAlign w:val="bottom"/>
            <w:hideMark/>
          </w:tcPr>
          <w:p w14:paraId="5F2C8669" w14:textId="77777777" w:rsidR="00EA7E37" w:rsidRPr="0079298B" w:rsidRDefault="00EA7E37">
            <w:pPr>
              <w:rPr>
                <w:color w:val="000000"/>
                <w:sz w:val="22"/>
                <w:szCs w:val="22"/>
                <w:lang w:val="en-US"/>
              </w:rPr>
            </w:pPr>
            <w:r w:rsidRPr="0079298B">
              <w:rPr>
                <w:color w:val="000000"/>
                <w:sz w:val="22"/>
                <w:szCs w:val="22"/>
                <w:lang w:val="en-US"/>
              </w:rPr>
              <w:t>AD</w:t>
            </w:r>
          </w:p>
        </w:tc>
        <w:tc>
          <w:tcPr>
            <w:tcW w:w="0" w:type="auto"/>
            <w:shd w:val="clear" w:color="auto" w:fill="auto"/>
            <w:noWrap/>
            <w:vAlign w:val="bottom"/>
            <w:hideMark/>
          </w:tcPr>
          <w:p w14:paraId="4A2D4362" w14:textId="77777777" w:rsidR="00EA7E37" w:rsidRPr="0079298B" w:rsidRDefault="00EA7E37">
            <w:pPr>
              <w:rPr>
                <w:color w:val="000000"/>
                <w:sz w:val="22"/>
                <w:szCs w:val="22"/>
                <w:lang w:val="en-US"/>
              </w:rPr>
            </w:pPr>
            <w:r w:rsidRPr="0079298B">
              <w:rPr>
                <w:color w:val="000000"/>
                <w:sz w:val="22"/>
                <w:szCs w:val="22"/>
                <w:lang w:val="en-US"/>
              </w:rPr>
              <w:t>Byte</w:t>
            </w:r>
          </w:p>
        </w:tc>
        <w:tc>
          <w:tcPr>
            <w:tcW w:w="0" w:type="auto"/>
            <w:shd w:val="clear" w:color="auto" w:fill="auto"/>
            <w:noWrap/>
            <w:vAlign w:val="bottom"/>
            <w:hideMark/>
          </w:tcPr>
          <w:p w14:paraId="457EED41" w14:textId="77777777" w:rsidR="00EA7E37" w:rsidRPr="0079298B" w:rsidRDefault="00EA7E37">
            <w:pPr>
              <w:rPr>
                <w:color w:val="000000"/>
                <w:sz w:val="22"/>
                <w:szCs w:val="22"/>
                <w:lang w:val="en-US"/>
              </w:rPr>
            </w:pPr>
            <w:r w:rsidRPr="0079298B">
              <w:rPr>
                <w:color w:val="000000"/>
                <w:sz w:val="22"/>
                <w:szCs w:val="22"/>
                <w:lang w:val="en-US"/>
              </w:rPr>
              <w:t>byte</w:t>
            </w:r>
          </w:p>
        </w:tc>
        <w:tc>
          <w:tcPr>
            <w:tcW w:w="0" w:type="auto"/>
            <w:shd w:val="clear" w:color="auto" w:fill="auto"/>
            <w:noWrap/>
            <w:vAlign w:val="bottom"/>
            <w:hideMark/>
          </w:tcPr>
          <w:p w14:paraId="3160AA9C" w14:textId="77777777" w:rsidR="00EA7E37" w:rsidRPr="0079298B" w:rsidRDefault="00EA7E37">
            <w:pPr>
              <w:rPr>
                <w:color w:val="000000"/>
                <w:sz w:val="22"/>
                <w:szCs w:val="22"/>
                <w:lang w:val="en-US"/>
              </w:rPr>
            </w:pPr>
            <w:r w:rsidRPr="0079298B">
              <w:rPr>
                <w:color w:val="000000"/>
                <w:sz w:val="22"/>
                <w:szCs w:val="22"/>
                <w:lang w:val="en-US"/>
              </w:rPr>
              <w:t>=8 bits</w:t>
            </w:r>
          </w:p>
        </w:tc>
        <w:tc>
          <w:tcPr>
            <w:tcW w:w="0" w:type="auto"/>
            <w:shd w:val="clear" w:color="auto" w:fill="auto"/>
            <w:noWrap/>
            <w:vAlign w:val="bottom"/>
            <w:hideMark/>
          </w:tcPr>
          <w:p w14:paraId="647DEDE6" w14:textId="77777777" w:rsidR="00EA7E37" w:rsidRPr="0079298B" w:rsidRDefault="00EA7E37">
            <w:pPr>
              <w:rPr>
                <w:color w:val="000000"/>
                <w:sz w:val="22"/>
                <w:szCs w:val="22"/>
                <w:lang w:val="en-US"/>
              </w:rPr>
            </w:pPr>
            <w:r w:rsidRPr="0079298B">
              <w:rPr>
                <w:color w:val="000000"/>
                <w:sz w:val="22"/>
                <w:szCs w:val="22"/>
                <w:lang w:val="en-US"/>
              </w:rPr>
              <w:t>B</w:t>
            </w:r>
          </w:p>
        </w:tc>
      </w:tr>
      <w:tr w:rsidR="00DE22F1" w:rsidRPr="0079298B" w14:paraId="061D103D" w14:textId="77777777" w:rsidTr="004163BD">
        <w:trPr>
          <w:trHeight w:val="300"/>
        </w:trPr>
        <w:tc>
          <w:tcPr>
            <w:tcW w:w="1179" w:type="dxa"/>
            <w:shd w:val="clear" w:color="auto" w:fill="auto"/>
            <w:noWrap/>
            <w:vAlign w:val="bottom"/>
            <w:hideMark/>
          </w:tcPr>
          <w:p w14:paraId="3546DE0D" w14:textId="77777777" w:rsidR="00EA7E37" w:rsidRPr="0079298B" w:rsidRDefault="00EA7E37">
            <w:pPr>
              <w:rPr>
                <w:color w:val="000000"/>
                <w:sz w:val="22"/>
                <w:szCs w:val="22"/>
                <w:lang w:val="en-US"/>
              </w:rPr>
            </w:pPr>
            <w:r w:rsidRPr="0079298B">
              <w:rPr>
                <w:color w:val="000000"/>
                <w:sz w:val="22"/>
                <w:szCs w:val="22"/>
                <w:lang w:val="en-US"/>
              </w:rPr>
              <w:t>Datenmeng</w:t>
            </w:r>
            <w:r w:rsidRPr="0079298B">
              <w:rPr>
                <w:color w:val="000000"/>
                <w:sz w:val="22"/>
                <w:szCs w:val="22"/>
                <w:lang w:val="en-US"/>
              </w:rPr>
              <w:lastRenderedPageBreak/>
              <w:t>e</w:t>
            </w:r>
          </w:p>
        </w:tc>
        <w:tc>
          <w:tcPr>
            <w:tcW w:w="655" w:type="dxa"/>
            <w:shd w:val="clear" w:color="auto" w:fill="auto"/>
            <w:noWrap/>
            <w:vAlign w:val="bottom"/>
            <w:hideMark/>
          </w:tcPr>
          <w:p w14:paraId="7AC16A9E" w14:textId="77777777" w:rsidR="00EA7E37" w:rsidRPr="0079298B" w:rsidRDefault="00EA7E37">
            <w:pPr>
              <w:rPr>
                <w:color w:val="000000"/>
                <w:sz w:val="22"/>
                <w:szCs w:val="22"/>
                <w:lang w:val="en-US"/>
              </w:rPr>
            </w:pPr>
            <w:r w:rsidRPr="0079298B">
              <w:rPr>
                <w:color w:val="000000"/>
                <w:sz w:val="22"/>
                <w:szCs w:val="22"/>
                <w:lang w:val="en-US"/>
              </w:rPr>
              <w:lastRenderedPageBreak/>
              <w:t>2P</w:t>
            </w:r>
          </w:p>
        </w:tc>
        <w:tc>
          <w:tcPr>
            <w:tcW w:w="0" w:type="auto"/>
            <w:shd w:val="clear" w:color="auto" w:fill="auto"/>
            <w:noWrap/>
            <w:vAlign w:val="bottom"/>
            <w:hideMark/>
          </w:tcPr>
          <w:p w14:paraId="69241DB1" w14:textId="77777777" w:rsidR="00EA7E37" w:rsidRPr="0079298B" w:rsidRDefault="00EA7E37">
            <w:pPr>
              <w:rPr>
                <w:color w:val="000000"/>
                <w:sz w:val="22"/>
                <w:szCs w:val="22"/>
                <w:lang w:val="en-US"/>
              </w:rPr>
            </w:pPr>
            <w:r w:rsidRPr="0079298B">
              <w:rPr>
                <w:color w:val="000000"/>
                <w:sz w:val="22"/>
                <w:szCs w:val="22"/>
                <w:lang w:val="en-US"/>
              </w:rPr>
              <w:t>Kilobyte</w:t>
            </w:r>
          </w:p>
        </w:tc>
        <w:tc>
          <w:tcPr>
            <w:tcW w:w="0" w:type="auto"/>
            <w:shd w:val="clear" w:color="auto" w:fill="auto"/>
            <w:noWrap/>
            <w:vAlign w:val="bottom"/>
            <w:hideMark/>
          </w:tcPr>
          <w:p w14:paraId="2993F787" w14:textId="77777777" w:rsidR="00EA7E37" w:rsidRPr="0079298B" w:rsidRDefault="00EA7E37">
            <w:pPr>
              <w:rPr>
                <w:color w:val="000000"/>
                <w:sz w:val="22"/>
                <w:szCs w:val="22"/>
                <w:lang w:val="en-US"/>
              </w:rPr>
            </w:pPr>
            <w:r w:rsidRPr="0079298B">
              <w:rPr>
                <w:color w:val="000000"/>
                <w:sz w:val="22"/>
                <w:szCs w:val="22"/>
                <w:lang w:val="en-US"/>
              </w:rPr>
              <w:t>kilobyte</w:t>
            </w:r>
          </w:p>
        </w:tc>
        <w:tc>
          <w:tcPr>
            <w:tcW w:w="0" w:type="auto"/>
            <w:shd w:val="clear" w:color="auto" w:fill="auto"/>
            <w:noWrap/>
            <w:vAlign w:val="bottom"/>
            <w:hideMark/>
          </w:tcPr>
          <w:p w14:paraId="2C8BC2EC" w14:textId="77777777" w:rsidR="00EA7E37" w:rsidRPr="0079298B" w:rsidRDefault="00EA7E37">
            <w:pPr>
              <w:rPr>
                <w:color w:val="000000"/>
                <w:sz w:val="22"/>
                <w:szCs w:val="22"/>
                <w:lang w:val="en-US"/>
              </w:rPr>
            </w:pPr>
            <w:r w:rsidRPr="0079298B">
              <w:rPr>
                <w:color w:val="000000"/>
                <w:sz w:val="22"/>
                <w:szCs w:val="22"/>
                <w:lang w:val="en-US"/>
              </w:rPr>
              <w:t>=10^3 bytes</w:t>
            </w:r>
          </w:p>
        </w:tc>
        <w:tc>
          <w:tcPr>
            <w:tcW w:w="0" w:type="auto"/>
            <w:shd w:val="clear" w:color="auto" w:fill="auto"/>
            <w:noWrap/>
            <w:vAlign w:val="bottom"/>
            <w:hideMark/>
          </w:tcPr>
          <w:p w14:paraId="08C19927" w14:textId="77777777" w:rsidR="00EA7E37" w:rsidRPr="0079298B" w:rsidRDefault="00EA7E37">
            <w:pPr>
              <w:rPr>
                <w:color w:val="000000"/>
                <w:sz w:val="22"/>
                <w:szCs w:val="22"/>
                <w:lang w:val="en-US"/>
              </w:rPr>
            </w:pPr>
            <w:r w:rsidRPr="0079298B">
              <w:rPr>
                <w:color w:val="000000"/>
                <w:sz w:val="22"/>
                <w:szCs w:val="22"/>
                <w:lang w:val="en-US"/>
              </w:rPr>
              <w:t>KB</w:t>
            </w:r>
          </w:p>
        </w:tc>
      </w:tr>
      <w:tr w:rsidR="00DE22F1" w:rsidRPr="0079298B" w14:paraId="607DD7C8" w14:textId="77777777" w:rsidTr="004163BD">
        <w:trPr>
          <w:trHeight w:val="300"/>
        </w:trPr>
        <w:tc>
          <w:tcPr>
            <w:tcW w:w="1179" w:type="dxa"/>
            <w:shd w:val="clear" w:color="auto" w:fill="auto"/>
            <w:noWrap/>
            <w:vAlign w:val="bottom"/>
            <w:hideMark/>
          </w:tcPr>
          <w:p w14:paraId="2404A7F0" w14:textId="77777777" w:rsidR="00EA7E37" w:rsidRPr="0079298B" w:rsidRDefault="00EA7E37">
            <w:pPr>
              <w:rPr>
                <w:color w:val="000000"/>
                <w:sz w:val="22"/>
                <w:szCs w:val="22"/>
                <w:lang w:val="en-US"/>
              </w:rPr>
            </w:pPr>
            <w:r w:rsidRPr="0079298B">
              <w:rPr>
                <w:color w:val="000000"/>
                <w:sz w:val="22"/>
                <w:szCs w:val="22"/>
                <w:lang w:val="en-US"/>
              </w:rPr>
              <w:lastRenderedPageBreak/>
              <w:t>Datenmenge</w:t>
            </w:r>
          </w:p>
        </w:tc>
        <w:tc>
          <w:tcPr>
            <w:tcW w:w="655" w:type="dxa"/>
            <w:shd w:val="clear" w:color="auto" w:fill="auto"/>
            <w:noWrap/>
            <w:vAlign w:val="bottom"/>
            <w:hideMark/>
          </w:tcPr>
          <w:p w14:paraId="61AB695E" w14:textId="77777777" w:rsidR="00EA7E37" w:rsidRPr="0079298B" w:rsidRDefault="00EA7E37">
            <w:pPr>
              <w:rPr>
                <w:color w:val="000000"/>
                <w:sz w:val="22"/>
                <w:szCs w:val="22"/>
                <w:lang w:val="en-US"/>
              </w:rPr>
            </w:pPr>
            <w:r w:rsidRPr="0079298B">
              <w:rPr>
                <w:color w:val="000000"/>
                <w:sz w:val="22"/>
                <w:szCs w:val="22"/>
                <w:lang w:val="en-US"/>
              </w:rPr>
              <w:t>4L</w:t>
            </w:r>
          </w:p>
        </w:tc>
        <w:tc>
          <w:tcPr>
            <w:tcW w:w="0" w:type="auto"/>
            <w:shd w:val="clear" w:color="auto" w:fill="auto"/>
            <w:noWrap/>
            <w:vAlign w:val="bottom"/>
            <w:hideMark/>
          </w:tcPr>
          <w:p w14:paraId="07F62A6C" w14:textId="77777777" w:rsidR="00EA7E37" w:rsidRPr="0079298B" w:rsidRDefault="00EA7E37">
            <w:pPr>
              <w:rPr>
                <w:color w:val="000000"/>
                <w:sz w:val="22"/>
                <w:szCs w:val="22"/>
                <w:lang w:val="en-US"/>
              </w:rPr>
            </w:pPr>
            <w:r w:rsidRPr="0079298B">
              <w:rPr>
                <w:color w:val="000000"/>
                <w:sz w:val="22"/>
                <w:szCs w:val="22"/>
                <w:lang w:val="en-US"/>
              </w:rPr>
              <w:t>Megabyte</w:t>
            </w:r>
          </w:p>
        </w:tc>
        <w:tc>
          <w:tcPr>
            <w:tcW w:w="0" w:type="auto"/>
            <w:shd w:val="clear" w:color="auto" w:fill="auto"/>
            <w:noWrap/>
            <w:vAlign w:val="bottom"/>
            <w:hideMark/>
          </w:tcPr>
          <w:p w14:paraId="09C61A99" w14:textId="77777777" w:rsidR="00EA7E37" w:rsidRPr="0079298B" w:rsidRDefault="00EA7E37">
            <w:pPr>
              <w:rPr>
                <w:color w:val="000000"/>
                <w:sz w:val="22"/>
                <w:szCs w:val="22"/>
                <w:lang w:val="en-US"/>
              </w:rPr>
            </w:pPr>
            <w:r w:rsidRPr="0079298B">
              <w:rPr>
                <w:color w:val="000000"/>
                <w:sz w:val="22"/>
                <w:szCs w:val="22"/>
                <w:lang w:val="en-US"/>
              </w:rPr>
              <w:t>megabyte</w:t>
            </w:r>
          </w:p>
        </w:tc>
        <w:tc>
          <w:tcPr>
            <w:tcW w:w="0" w:type="auto"/>
            <w:shd w:val="clear" w:color="auto" w:fill="auto"/>
            <w:noWrap/>
            <w:vAlign w:val="bottom"/>
            <w:hideMark/>
          </w:tcPr>
          <w:p w14:paraId="0FF71D40" w14:textId="77777777" w:rsidR="00EA7E37" w:rsidRPr="0079298B" w:rsidRDefault="00EA7E37">
            <w:pPr>
              <w:rPr>
                <w:color w:val="000000"/>
                <w:sz w:val="22"/>
                <w:szCs w:val="22"/>
                <w:lang w:val="en-US"/>
              </w:rPr>
            </w:pPr>
            <w:r w:rsidRPr="0079298B">
              <w:rPr>
                <w:color w:val="000000"/>
                <w:sz w:val="22"/>
                <w:szCs w:val="22"/>
                <w:lang w:val="en-US"/>
              </w:rPr>
              <w:t>=10^6 bytes</w:t>
            </w:r>
          </w:p>
        </w:tc>
        <w:tc>
          <w:tcPr>
            <w:tcW w:w="0" w:type="auto"/>
            <w:shd w:val="clear" w:color="auto" w:fill="auto"/>
            <w:noWrap/>
            <w:vAlign w:val="bottom"/>
            <w:hideMark/>
          </w:tcPr>
          <w:p w14:paraId="1629E689" w14:textId="77777777" w:rsidR="00EA7E37" w:rsidRPr="0079298B" w:rsidRDefault="00EA7E37">
            <w:pPr>
              <w:rPr>
                <w:color w:val="000000"/>
                <w:sz w:val="22"/>
                <w:szCs w:val="22"/>
                <w:lang w:val="en-US"/>
              </w:rPr>
            </w:pPr>
            <w:r w:rsidRPr="0079298B">
              <w:rPr>
                <w:color w:val="000000"/>
                <w:sz w:val="22"/>
                <w:szCs w:val="22"/>
                <w:lang w:val="en-US"/>
              </w:rPr>
              <w:t>MB</w:t>
            </w:r>
          </w:p>
        </w:tc>
      </w:tr>
      <w:tr w:rsidR="00DE22F1" w:rsidRPr="0079298B" w14:paraId="2DBD2BA8" w14:textId="77777777" w:rsidTr="004163BD">
        <w:trPr>
          <w:trHeight w:val="300"/>
        </w:trPr>
        <w:tc>
          <w:tcPr>
            <w:tcW w:w="1179" w:type="dxa"/>
            <w:shd w:val="clear" w:color="auto" w:fill="auto"/>
            <w:noWrap/>
            <w:vAlign w:val="bottom"/>
            <w:hideMark/>
          </w:tcPr>
          <w:p w14:paraId="56CBEE78" w14:textId="77777777" w:rsidR="00EA7E37" w:rsidRPr="0079298B" w:rsidRDefault="00EA7E37">
            <w:pPr>
              <w:rPr>
                <w:color w:val="000000"/>
                <w:sz w:val="22"/>
                <w:szCs w:val="22"/>
                <w:lang w:val="en-US"/>
              </w:rPr>
            </w:pPr>
            <w:r w:rsidRPr="0079298B">
              <w:rPr>
                <w:color w:val="000000"/>
                <w:sz w:val="22"/>
                <w:szCs w:val="22"/>
                <w:lang w:val="en-US"/>
              </w:rPr>
              <w:t>Datenmenge</w:t>
            </w:r>
          </w:p>
        </w:tc>
        <w:tc>
          <w:tcPr>
            <w:tcW w:w="655" w:type="dxa"/>
            <w:shd w:val="clear" w:color="auto" w:fill="auto"/>
            <w:noWrap/>
            <w:vAlign w:val="bottom"/>
            <w:hideMark/>
          </w:tcPr>
          <w:p w14:paraId="68885120" w14:textId="77777777" w:rsidR="00EA7E37" w:rsidRPr="0079298B" w:rsidRDefault="00EA7E37">
            <w:pPr>
              <w:rPr>
                <w:color w:val="000000"/>
                <w:sz w:val="22"/>
                <w:szCs w:val="22"/>
                <w:lang w:val="en-US"/>
              </w:rPr>
            </w:pPr>
            <w:r w:rsidRPr="0079298B">
              <w:rPr>
                <w:color w:val="000000"/>
                <w:sz w:val="22"/>
                <w:szCs w:val="22"/>
                <w:lang w:val="en-US"/>
              </w:rPr>
              <w:t>E34</w:t>
            </w:r>
          </w:p>
        </w:tc>
        <w:tc>
          <w:tcPr>
            <w:tcW w:w="0" w:type="auto"/>
            <w:shd w:val="clear" w:color="auto" w:fill="auto"/>
            <w:noWrap/>
            <w:vAlign w:val="bottom"/>
            <w:hideMark/>
          </w:tcPr>
          <w:p w14:paraId="509D292B" w14:textId="77777777" w:rsidR="00EA7E37" w:rsidRPr="0079298B" w:rsidRDefault="00EA7E37">
            <w:pPr>
              <w:rPr>
                <w:color w:val="000000"/>
                <w:sz w:val="22"/>
                <w:szCs w:val="22"/>
                <w:lang w:val="en-US"/>
              </w:rPr>
            </w:pPr>
            <w:r w:rsidRPr="0079298B">
              <w:rPr>
                <w:color w:val="000000"/>
                <w:sz w:val="22"/>
                <w:szCs w:val="22"/>
                <w:lang w:val="en-US"/>
              </w:rPr>
              <w:t>Gigabyte</w:t>
            </w:r>
          </w:p>
        </w:tc>
        <w:tc>
          <w:tcPr>
            <w:tcW w:w="0" w:type="auto"/>
            <w:shd w:val="clear" w:color="auto" w:fill="auto"/>
            <w:noWrap/>
            <w:vAlign w:val="bottom"/>
            <w:hideMark/>
          </w:tcPr>
          <w:p w14:paraId="384129B8" w14:textId="77777777" w:rsidR="00EA7E37" w:rsidRPr="0079298B" w:rsidRDefault="00EA7E37">
            <w:pPr>
              <w:rPr>
                <w:color w:val="000000"/>
                <w:sz w:val="22"/>
                <w:szCs w:val="22"/>
                <w:lang w:val="en-US"/>
              </w:rPr>
            </w:pPr>
            <w:r w:rsidRPr="0079298B">
              <w:rPr>
                <w:color w:val="000000"/>
                <w:sz w:val="22"/>
                <w:szCs w:val="22"/>
                <w:lang w:val="en-US"/>
              </w:rPr>
              <w:t>gigabyte</w:t>
            </w:r>
          </w:p>
        </w:tc>
        <w:tc>
          <w:tcPr>
            <w:tcW w:w="0" w:type="auto"/>
            <w:shd w:val="clear" w:color="auto" w:fill="auto"/>
            <w:noWrap/>
            <w:vAlign w:val="bottom"/>
            <w:hideMark/>
          </w:tcPr>
          <w:p w14:paraId="36EA3C2E" w14:textId="77777777" w:rsidR="00EA7E37" w:rsidRPr="0079298B" w:rsidRDefault="00EA7E37">
            <w:pPr>
              <w:rPr>
                <w:color w:val="000000"/>
                <w:sz w:val="22"/>
                <w:szCs w:val="22"/>
                <w:lang w:val="en-US"/>
              </w:rPr>
            </w:pPr>
            <w:r w:rsidRPr="0079298B">
              <w:rPr>
                <w:color w:val="000000"/>
                <w:sz w:val="22"/>
                <w:szCs w:val="22"/>
                <w:lang w:val="en-US"/>
              </w:rPr>
              <w:t>=10^9 bytes</w:t>
            </w:r>
          </w:p>
        </w:tc>
        <w:tc>
          <w:tcPr>
            <w:tcW w:w="0" w:type="auto"/>
            <w:shd w:val="clear" w:color="auto" w:fill="auto"/>
            <w:noWrap/>
            <w:vAlign w:val="bottom"/>
            <w:hideMark/>
          </w:tcPr>
          <w:p w14:paraId="53137D5D" w14:textId="77777777" w:rsidR="00EA7E37" w:rsidRPr="0079298B" w:rsidRDefault="00EA7E37">
            <w:pPr>
              <w:rPr>
                <w:color w:val="000000"/>
                <w:sz w:val="22"/>
                <w:szCs w:val="22"/>
                <w:lang w:val="en-US"/>
              </w:rPr>
            </w:pPr>
            <w:r w:rsidRPr="0079298B">
              <w:rPr>
                <w:color w:val="000000"/>
                <w:sz w:val="22"/>
                <w:szCs w:val="22"/>
                <w:lang w:val="en-US"/>
              </w:rPr>
              <w:t>GB</w:t>
            </w:r>
          </w:p>
        </w:tc>
      </w:tr>
      <w:tr w:rsidR="00DE22F1" w:rsidRPr="0079298B" w14:paraId="2862E2AF" w14:textId="77777777" w:rsidTr="004163BD">
        <w:trPr>
          <w:trHeight w:val="300"/>
        </w:trPr>
        <w:tc>
          <w:tcPr>
            <w:tcW w:w="1179" w:type="dxa"/>
            <w:shd w:val="clear" w:color="auto" w:fill="auto"/>
            <w:noWrap/>
            <w:vAlign w:val="bottom"/>
            <w:hideMark/>
          </w:tcPr>
          <w:p w14:paraId="4D40A1D3" w14:textId="77777777" w:rsidR="00EA7E37" w:rsidRPr="0079298B" w:rsidRDefault="00EA7E37">
            <w:pPr>
              <w:rPr>
                <w:color w:val="000000"/>
                <w:sz w:val="22"/>
                <w:szCs w:val="22"/>
                <w:lang w:val="en-US"/>
              </w:rPr>
            </w:pPr>
            <w:r w:rsidRPr="0079298B">
              <w:rPr>
                <w:color w:val="000000"/>
                <w:sz w:val="22"/>
                <w:szCs w:val="22"/>
                <w:lang w:val="en-US"/>
              </w:rPr>
              <w:t>Datenmenge</w:t>
            </w:r>
          </w:p>
        </w:tc>
        <w:tc>
          <w:tcPr>
            <w:tcW w:w="655" w:type="dxa"/>
            <w:shd w:val="clear" w:color="auto" w:fill="auto"/>
            <w:noWrap/>
            <w:vAlign w:val="bottom"/>
            <w:hideMark/>
          </w:tcPr>
          <w:p w14:paraId="438CF4AB" w14:textId="77777777" w:rsidR="00EA7E37" w:rsidRPr="0079298B" w:rsidRDefault="00EA7E37">
            <w:pPr>
              <w:rPr>
                <w:color w:val="000000"/>
                <w:sz w:val="22"/>
                <w:szCs w:val="22"/>
                <w:lang w:val="en-US"/>
              </w:rPr>
            </w:pPr>
            <w:r w:rsidRPr="0079298B">
              <w:rPr>
                <w:color w:val="000000"/>
                <w:sz w:val="22"/>
                <w:szCs w:val="22"/>
                <w:lang w:val="en-US"/>
              </w:rPr>
              <w:t>E35</w:t>
            </w:r>
          </w:p>
        </w:tc>
        <w:tc>
          <w:tcPr>
            <w:tcW w:w="0" w:type="auto"/>
            <w:shd w:val="clear" w:color="auto" w:fill="auto"/>
            <w:noWrap/>
            <w:vAlign w:val="bottom"/>
            <w:hideMark/>
          </w:tcPr>
          <w:p w14:paraId="119315DF" w14:textId="77777777" w:rsidR="00EA7E37" w:rsidRPr="0079298B" w:rsidRDefault="00EA7E37">
            <w:pPr>
              <w:rPr>
                <w:color w:val="000000"/>
                <w:sz w:val="22"/>
                <w:szCs w:val="22"/>
                <w:lang w:val="en-US"/>
              </w:rPr>
            </w:pPr>
            <w:r w:rsidRPr="0079298B">
              <w:rPr>
                <w:color w:val="000000"/>
                <w:sz w:val="22"/>
                <w:szCs w:val="22"/>
                <w:lang w:val="en-US"/>
              </w:rPr>
              <w:t>Terabyte</w:t>
            </w:r>
          </w:p>
        </w:tc>
        <w:tc>
          <w:tcPr>
            <w:tcW w:w="0" w:type="auto"/>
            <w:shd w:val="clear" w:color="auto" w:fill="auto"/>
            <w:noWrap/>
            <w:vAlign w:val="bottom"/>
            <w:hideMark/>
          </w:tcPr>
          <w:p w14:paraId="52BAC601" w14:textId="77777777" w:rsidR="00EA7E37" w:rsidRPr="0079298B" w:rsidRDefault="00EA7E37">
            <w:pPr>
              <w:rPr>
                <w:color w:val="000000"/>
                <w:sz w:val="22"/>
                <w:szCs w:val="22"/>
                <w:lang w:val="en-US"/>
              </w:rPr>
            </w:pPr>
            <w:r w:rsidRPr="0079298B">
              <w:rPr>
                <w:color w:val="000000"/>
                <w:sz w:val="22"/>
                <w:szCs w:val="22"/>
                <w:lang w:val="en-US"/>
              </w:rPr>
              <w:t>terabyte</w:t>
            </w:r>
          </w:p>
        </w:tc>
        <w:tc>
          <w:tcPr>
            <w:tcW w:w="0" w:type="auto"/>
            <w:shd w:val="clear" w:color="auto" w:fill="auto"/>
            <w:noWrap/>
            <w:vAlign w:val="bottom"/>
            <w:hideMark/>
          </w:tcPr>
          <w:p w14:paraId="624B04D4" w14:textId="77777777" w:rsidR="00EA7E37" w:rsidRPr="0079298B" w:rsidRDefault="00EA7E37">
            <w:pPr>
              <w:rPr>
                <w:color w:val="000000"/>
                <w:sz w:val="22"/>
                <w:szCs w:val="22"/>
                <w:lang w:val="en-US"/>
              </w:rPr>
            </w:pPr>
            <w:r w:rsidRPr="0079298B">
              <w:rPr>
                <w:color w:val="000000"/>
                <w:sz w:val="22"/>
                <w:szCs w:val="22"/>
                <w:lang w:val="en-US"/>
              </w:rPr>
              <w:t>=10^12 bytes</w:t>
            </w:r>
          </w:p>
        </w:tc>
        <w:tc>
          <w:tcPr>
            <w:tcW w:w="0" w:type="auto"/>
            <w:shd w:val="clear" w:color="auto" w:fill="auto"/>
            <w:noWrap/>
            <w:vAlign w:val="bottom"/>
            <w:hideMark/>
          </w:tcPr>
          <w:p w14:paraId="73052B81" w14:textId="77777777" w:rsidR="00EA7E37" w:rsidRPr="0079298B" w:rsidRDefault="00EA7E37">
            <w:pPr>
              <w:rPr>
                <w:color w:val="000000"/>
                <w:sz w:val="22"/>
                <w:szCs w:val="22"/>
                <w:lang w:val="en-US"/>
              </w:rPr>
            </w:pPr>
            <w:r w:rsidRPr="0079298B">
              <w:rPr>
                <w:color w:val="000000"/>
                <w:sz w:val="22"/>
                <w:szCs w:val="22"/>
                <w:lang w:val="en-US"/>
              </w:rPr>
              <w:t>TB</w:t>
            </w:r>
          </w:p>
        </w:tc>
      </w:tr>
      <w:tr w:rsidR="00DE22F1" w:rsidRPr="0079298B" w14:paraId="77012A88" w14:textId="77777777" w:rsidTr="004163BD">
        <w:trPr>
          <w:trHeight w:val="300"/>
        </w:trPr>
        <w:tc>
          <w:tcPr>
            <w:tcW w:w="1179" w:type="dxa"/>
            <w:shd w:val="clear" w:color="auto" w:fill="auto"/>
            <w:noWrap/>
            <w:vAlign w:val="bottom"/>
            <w:hideMark/>
          </w:tcPr>
          <w:p w14:paraId="749F1FEC" w14:textId="77777777" w:rsidR="00EA7E37" w:rsidRPr="0079298B" w:rsidRDefault="00EA7E37">
            <w:pPr>
              <w:rPr>
                <w:color w:val="000000"/>
                <w:sz w:val="22"/>
                <w:szCs w:val="22"/>
                <w:lang w:val="en-US"/>
              </w:rPr>
            </w:pPr>
            <w:r w:rsidRPr="0079298B">
              <w:rPr>
                <w:color w:val="000000"/>
                <w:sz w:val="22"/>
                <w:szCs w:val="22"/>
                <w:lang w:val="en-US"/>
              </w:rPr>
              <w:t>Datenmenge</w:t>
            </w:r>
          </w:p>
        </w:tc>
        <w:tc>
          <w:tcPr>
            <w:tcW w:w="655" w:type="dxa"/>
            <w:shd w:val="clear" w:color="auto" w:fill="auto"/>
            <w:noWrap/>
            <w:vAlign w:val="bottom"/>
            <w:hideMark/>
          </w:tcPr>
          <w:p w14:paraId="1798A476" w14:textId="77777777" w:rsidR="00EA7E37" w:rsidRPr="0079298B" w:rsidRDefault="00EA7E37">
            <w:pPr>
              <w:rPr>
                <w:color w:val="000000"/>
                <w:sz w:val="22"/>
                <w:szCs w:val="22"/>
                <w:lang w:val="en-US"/>
              </w:rPr>
            </w:pPr>
            <w:r w:rsidRPr="0079298B">
              <w:rPr>
                <w:color w:val="000000"/>
                <w:sz w:val="22"/>
                <w:szCs w:val="22"/>
                <w:lang w:val="en-US"/>
              </w:rPr>
              <w:t>E36</w:t>
            </w:r>
          </w:p>
        </w:tc>
        <w:tc>
          <w:tcPr>
            <w:tcW w:w="0" w:type="auto"/>
            <w:shd w:val="clear" w:color="auto" w:fill="auto"/>
            <w:noWrap/>
            <w:vAlign w:val="bottom"/>
            <w:hideMark/>
          </w:tcPr>
          <w:p w14:paraId="55EA02EE" w14:textId="77777777" w:rsidR="00EA7E37" w:rsidRPr="0079298B" w:rsidRDefault="00EA7E37">
            <w:pPr>
              <w:rPr>
                <w:color w:val="000000"/>
                <w:sz w:val="22"/>
                <w:szCs w:val="22"/>
                <w:lang w:val="en-US"/>
              </w:rPr>
            </w:pPr>
            <w:r w:rsidRPr="0079298B">
              <w:rPr>
                <w:color w:val="000000"/>
                <w:sz w:val="22"/>
                <w:szCs w:val="22"/>
                <w:lang w:val="en-US"/>
              </w:rPr>
              <w:t>Petabyte</w:t>
            </w:r>
          </w:p>
        </w:tc>
        <w:tc>
          <w:tcPr>
            <w:tcW w:w="0" w:type="auto"/>
            <w:shd w:val="clear" w:color="auto" w:fill="auto"/>
            <w:noWrap/>
            <w:vAlign w:val="bottom"/>
            <w:hideMark/>
          </w:tcPr>
          <w:p w14:paraId="0D7F49EB" w14:textId="77777777" w:rsidR="00EA7E37" w:rsidRPr="0079298B" w:rsidRDefault="00EA7E37">
            <w:pPr>
              <w:rPr>
                <w:color w:val="000000"/>
                <w:sz w:val="22"/>
                <w:szCs w:val="22"/>
                <w:lang w:val="en-US"/>
              </w:rPr>
            </w:pPr>
            <w:r w:rsidRPr="0079298B">
              <w:rPr>
                <w:color w:val="000000"/>
                <w:sz w:val="22"/>
                <w:szCs w:val="22"/>
                <w:lang w:val="en-US"/>
              </w:rPr>
              <w:t>petabyte</w:t>
            </w:r>
          </w:p>
        </w:tc>
        <w:tc>
          <w:tcPr>
            <w:tcW w:w="0" w:type="auto"/>
            <w:shd w:val="clear" w:color="auto" w:fill="auto"/>
            <w:noWrap/>
            <w:vAlign w:val="bottom"/>
            <w:hideMark/>
          </w:tcPr>
          <w:p w14:paraId="67436D99" w14:textId="77777777" w:rsidR="00EA7E37" w:rsidRPr="0079298B" w:rsidRDefault="00EA7E37">
            <w:pPr>
              <w:rPr>
                <w:color w:val="000000"/>
                <w:sz w:val="22"/>
                <w:szCs w:val="22"/>
                <w:lang w:val="en-US"/>
              </w:rPr>
            </w:pPr>
            <w:r w:rsidRPr="0079298B">
              <w:rPr>
                <w:color w:val="000000"/>
                <w:sz w:val="22"/>
                <w:szCs w:val="22"/>
                <w:lang w:val="en-US"/>
              </w:rPr>
              <w:t>=10^15 bytes</w:t>
            </w:r>
          </w:p>
        </w:tc>
        <w:tc>
          <w:tcPr>
            <w:tcW w:w="0" w:type="auto"/>
            <w:shd w:val="clear" w:color="auto" w:fill="auto"/>
            <w:noWrap/>
            <w:vAlign w:val="bottom"/>
            <w:hideMark/>
          </w:tcPr>
          <w:p w14:paraId="20D06D63" w14:textId="77777777" w:rsidR="00EA7E37" w:rsidRPr="0079298B" w:rsidRDefault="00EA7E37">
            <w:pPr>
              <w:rPr>
                <w:color w:val="000000"/>
                <w:sz w:val="22"/>
                <w:szCs w:val="22"/>
                <w:lang w:val="en-US"/>
              </w:rPr>
            </w:pPr>
            <w:r w:rsidRPr="0079298B">
              <w:rPr>
                <w:color w:val="000000"/>
                <w:sz w:val="22"/>
                <w:szCs w:val="22"/>
                <w:lang w:val="en-US"/>
              </w:rPr>
              <w:t>PB</w:t>
            </w:r>
          </w:p>
        </w:tc>
      </w:tr>
      <w:tr w:rsidR="00DE22F1" w:rsidRPr="0079298B" w14:paraId="3575CAA5" w14:textId="77777777" w:rsidTr="004163BD">
        <w:trPr>
          <w:trHeight w:val="300"/>
        </w:trPr>
        <w:tc>
          <w:tcPr>
            <w:tcW w:w="1179" w:type="dxa"/>
            <w:shd w:val="clear" w:color="auto" w:fill="auto"/>
            <w:noWrap/>
            <w:vAlign w:val="bottom"/>
            <w:hideMark/>
          </w:tcPr>
          <w:p w14:paraId="02C98CC2" w14:textId="77777777" w:rsidR="00EA7E37" w:rsidRPr="0079298B" w:rsidRDefault="00EA7E37">
            <w:pPr>
              <w:rPr>
                <w:color w:val="000000"/>
                <w:sz w:val="22"/>
                <w:szCs w:val="22"/>
                <w:lang w:val="en-US"/>
              </w:rPr>
            </w:pPr>
            <w:r w:rsidRPr="0079298B">
              <w:rPr>
                <w:color w:val="000000"/>
                <w:sz w:val="22"/>
                <w:szCs w:val="22"/>
                <w:lang w:val="en-US"/>
              </w:rPr>
              <w:t>Währung</w:t>
            </w:r>
          </w:p>
        </w:tc>
        <w:tc>
          <w:tcPr>
            <w:tcW w:w="655" w:type="dxa"/>
            <w:shd w:val="clear" w:color="auto" w:fill="auto"/>
            <w:noWrap/>
            <w:vAlign w:val="bottom"/>
            <w:hideMark/>
          </w:tcPr>
          <w:p w14:paraId="0929B0F1" w14:textId="77777777" w:rsidR="00EA7E37" w:rsidRPr="0079298B" w:rsidRDefault="00EA7E37">
            <w:pPr>
              <w:rPr>
                <w:color w:val="000000"/>
                <w:sz w:val="22"/>
                <w:szCs w:val="22"/>
                <w:lang w:val="en-US"/>
              </w:rPr>
            </w:pPr>
            <w:r w:rsidRPr="0079298B">
              <w:rPr>
                <w:color w:val="000000"/>
                <w:sz w:val="22"/>
                <w:szCs w:val="22"/>
                <w:lang w:val="en-US"/>
              </w:rPr>
              <w:t>EUR</w:t>
            </w:r>
          </w:p>
        </w:tc>
        <w:tc>
          <w:tcPr>
            <w:tcW w:w="0" w:type="auto"/>
            <w:shd w:val="clear" w:color="auto" w:fill="auto"/>
            <w:noWrap/>
            <w:vAlign w:val="bottom"/>
            <w:hideMark/>
          </w:tcPr>
          <w:p w14:paraId="1F75C574" w14:textId="77777777" w:rsidR="00EA7E37" w:rsidRPr="0079298B" w:rsidRDefault="00EA7E37">
            <w:pPr>
              <w:rPr>
                <w:color w:val="000000"/>
                <w:sz w:val="22"/>
                <w:szCs w:val="22"/>
                <w:lang w:val="en-US"/>
              </w:rPr>
            </w:pPr>
            <w:r w:rsidRPr="0079298B">
              <w:rPr>
                <w:color w:val="000000"/>
                <w:sz w:val="22"/>
                <w:szCs w:val="22"/>
                <w:lang w:val="en-US"/>
              </w:rPr>
              <w:t>Euro</w:t>
            </w:r>
          </w:p>
        </w:tc>
        <w:tc>
          <w:tcPr>
            <w:tcW w:w="0" w:type="auto"/>
            <w:shd w:val="clear" w:color="auto" w:fill="auto"/>
            <w:noWrap/>
            <w:vAlign w:val="bottom"/>
            <w:hideMark/>
          </w:tcPr>
          <w:p w14:paraId="0424AA95" w14:textId="77777777" w:rsidR="00EA7E37" w:rsidRPr="0079298B" w:rsidRDefault="00EA7E37">
            <w:pPr>
              <w:rPr>
                <w:color w:val="000000"/>
                <w:sz w:val="22"/>
                <w:szCs w:val="22"/>
                <w:lang w:val="en-US"/>
              </w:rPr>
            </w:pPr>
            <w:r w:rsidRPr="0079298B">
              <w:rPr>
                <w:color w:val="000000"/>
                <w:sz w:val="22"/>
                <w:szCs w:val="22"/>
                <w:lang w:val="en-US"/>
              </w:rPr>
              <w:t>Euro</w:t>
            </w:r>
          </w:p>
        </w:tc>
        <w:tc>
          <w:tcPr>
            <w:tcW w:w="0" w:type="auto"/>
            <w:shd w:val="clear" w:color="auto" w:fill="auto"/>
            <w:noWrap/>
            <w:vAlign w:val="bottom"/>
            <w:hideMark/>
          </w:tcPr>
          <w:p w14:paraId="0DB0CA3F" w14:textId="77777777" w:rsidR="00EA7E37" w:rsidRPr="0079298B" w:rsidRDefault="00EA7E37" w:rsidP="00436EE9">
            <w:pPr>
              <w:rPr>
                <w:color w:val="000000"/>
                <w:sz w:val="22"/>
                <w:szCs w:val="22"/>
                <w:lang w:val="en-US"/>
              </w:rPr>
            </w:pPr>
            <w:r w:rsidRPr="0079298B">
              <w:rPr>
                <w:color w:val="000000"/>
                <w:sz w:val="22"/>
                <w:szCs w:val="22"/>
                <w:lang w:val="en-US"/>
              </w:rPr>
              <w:t>für Finanztransa</w:t>
            </w:r>
            <w:r w:rsidR="00436EE9" w:rsidRPr="0079298B">
              <w:rPr>
                <w:color w:val="000000"/>
                <w:sz w:val="22"/>
                <w:szCs w:val="22"/>
                <w:lang w:val="en-US"/>
              </w:rPr>
              <w:t>k</w:t>
            </w:r>
            <w:r w:rsidRPr="0079298B">
              <w:rPr>
                <w:color w:val="000000"/>
                <w:sz w:val="22"/>
                <w:szCs w:val="22"/>
                <w:lang w:val="en-US"/>
              </w:rPr>
              <w:t>tionen</w:t>
            </w:r>
          </w:p>
        </w:tc>
        <w:tc>
          <w:tcPr>
            <w:tcW w:w="0" w:type="auto"/>
            <w:shd w:val="clear" w:color="auto" w:fill="auto"/>
            <w:noWrap/>
            <w:vAlign w:val="bottom"/>
            <w:hideMark/>
          </w:tcPr>
          <w:p w14:paraId="524B7FE1" w14:textId="77777777" w:rsidR="00EA7E37" w:rsidRPr="0079298B" w:rsidRDefault="00EA7E37">
            <w:pPr>
              <w:rPr>
                <w:color w:val="000000"/>
                <w:sz w:val="22"/>
                <w:szCs w:val="22"/>
                <w:lang w:val="en-US"/>
              </w:rPr>
            </w:pPr>
            <w:r w:rsidRPr="0079298B">
              <w:rPr>
                <w:color w:val="000000"/>
                <w:sz w:val="22"/>
                <w:szCs w:val="22"/>
                <w:lang w:val="en-US"/>
              </w:rPr>
              <w:t>€</w:t>
            </w:r>
          </w:p>
        </w:tc>
      </w:tr>
      <w:tr w:rsidR="00DE22F1" w:rsidRPr="0079298B" w14:paraId="3A60B95B" w14:textId="77777777" w:rsidTr="004163BD">
        <w:trPr>
          <w:trHeight w:val="300"/>
        </w:trPr>
        <w:tc>
          <w:tcPr>
            <w:tcW w:w="1179" w:type="dxa"/>
            <w:shd w:val="clear" w:color="auto" w:fill="auto"/>
            <w:noWrap/>
            <w:vAlign w:val="bottom"/>
            <w:hideMark/>
          </w:tcPr>
          <w:p w14:paraId="02EBED51" w14:textId="77777777" w:rsidR="00EA7E37" w:rsidRPr="0079298B" w:rsidRDefault="00EA7E37">
            <w:pPr>
              <w:rPr>
                <w:color w:val="000000"/>
                <w:sz w:val="22"/>
                <w:szCs w:val="22"/>
                <w:lang w:val="en-US"/>
              </w:rPr>
            </w:pPr>
            <w:r w:rsidRPr="0079298B">
              <w:rPr>
                <w:color w:val="000000"/>
                <w:sz w:val="22"/>
                <w:szCs w:val="22"/>
                <w:lang w:val="en-US"/>
              </w:rPr>
              <w:t>Zeit</w:t>
            </w:r>
          </w:p>
        </w:tc>
        <w:tc>
          <w:tcPr>
            <w:tcW w:w="655" w:type="dxa"/>
            <w:shd w:val="clear" w:color="auto" w:fill="auto"/>
            <w:noWrap/>
            <w:vAlign w:val="bottom"/>
            <w:hideMark/>
          </w:tcPr>
          <w:p w14:paraId="2FFBF9F1" w14:textId="77777777" w:rsidR="00EA7E37" w:rsidRPr="0079298B" w:rsidRDefault="00EA7E37">
            <w:pPr>
              <w:rPr>
                <w:color w:val="000000"/>
                <w:sz w:val="22"/>
                <w:szCs w:val="22"/>
                <w:lang w:val="en-US"/>
              </w:rPr>
            </w:pPr>
            <w:r w:rsidRPr="0079298B">
              <w:rPr>
                <w:color w:val="000000"/>
                <w:sz w:val="22"/>
                <w:szCs w:val="22"/>
                <w:lang w:val="en-US"/>
              </w:rPr>
              <w:t>LH</w:t>
            </w:r>
          </w:p>
        </w:tc>
        <w:tc>
          <w:tcPr>
            <w:tcW w:w="0" w:type="auto"/>
            <w:shd w:val="clear" w:color="auto" w:fill="auto"/>
            <w:noWrap/>
            <w:vAlign w:val="bottom"/>
            <w:hideMark/>
          </w:tcPr>
          <w:p w14:paraId="70B07143" w14:textId="77777777" w:rsidR="00EA7E37" w:rsidRPr="0079298B" w:rsidRDefault="00EA7E37">
            <w:pPr>
              <w:rPr>
                <w:color w:val="000000"/>
                <w:sz w:val="22"/>
                <w:szCs w:val="22"/>
                <w:lang w:val="en-US"/>
              </w:rPr>
            </w:pPr>
            <w:r w:rsidRPr="0079298B">
              <w:rPr>
                <w:color w:val="000000"/>
                <w:sz w:val="22"/>
                <w:szCs w:val="22"/>
                <w:lang w:val="en-US"/>
              </w:rPr>
              <w:t>Arbeitsstunde</w:t>
            </w:r>
          </w:p>
        </w:tc>
        <w:tc>
          <w:tcPr>
            <w:tcW w:w="0" w:type="auto"/>
            <w:shd w:val="clear" w:color="auto" w:fill="auto"/>
            <w:noWrap/>
            <w:vAlign w:val="bottom"/>
            <w:hideMark/>
          </w:tcPr>
          <w:p w14:paraId="3BF5F899" w14:textId="77777777" w:rsidR="00EA7E37" w:rsidRPr="0079298B" w:rsidRDefault="00EA7E37">
            <w:pPr>
              <w:rPr>
                <w:color w:val="000000"/>
                <w:sz w:val="22"/>
                <w:szCs w:val="22"/>
                <w:lang w:val="en-US"/>
              </w:rPr>
            </w:pPr>
            <w:r w:rsidRPr="0079298B">
              <w:rPr>
                <w:color w:val="000000"/>
                <w:sz w:val="22"/>
                <w:szCs w:val="22"/>
                <w:lang w:val="en-US"/>
              </w:rPr>
              <w:t>labour hour</w:t>
            </w:r>
          </w:p>
        </w:tc>
        <w:tc>
          <w:tcPr>
            <w:tcW w:w="0" w:type="auto"/>
            <w:shd w:val="clear" w:color="auto" w:fill="auto"/>
            <w:noWrap/>
            <w:vAlign w:val="bottom"/>
            <w:hideMark/>
          </w:tcPr>
          <w:p w14:paraId="664ED6BA" w14:textId="77777777" w:rsidR="00EA7E37" w:rsidRPr="0079298B" w:rsidRDefault="00EA7E37">
            <w:pPr>
              <w:rPr>
                <w:color w:val="000000"/>
                <w:sz w:val="22"/>
                <w:szCs w:val="22"/>
                <w:lang w:val="en-US"/>
              </w:rPr>
            </w:pPr>
          </w:p>
        </w:tc>
        <w:tc>
          <w:tcPr>
            <w:tcW w:w="0" w:type="auto"/>
            <w:shd w:val="clear" w:color="auto" w:fill="auto"/>
            <w:noWrap/>
            <w:vAlign w:val="bottom"/>
            <w:hideMark/>
          </w:tcPr>
          <w:p w14:paraId="799092E8" w14:textId="77777777" w:rsidR="00EA7E37" w:rsidRPr="0079298B" w:rsidRDefault="00EA7E37">
            <w:pPr>
              <w:rPr>
                <w:color w:val="000000"/>
                <w:sz w:val="22"/>
                <w:szCs w:val="22"/>
                <w:lang w:val="en-US"/>
              </w:rPr>
            </w:pPr>
            <w:r w:rsidRPr="0079298B">
              <w:rPr>
                <w:color w:val="000000"/>
                <w:sz w:val="22"/>
                <w:szCs w:val="22"/>
                <w:lang w:val="en-US"/>
              </w:rPr>
              <w:t>Std.</w:t>
            </w:r>
          </w:p>
        </w:tc>
      </w:tr>
      <w:tr w:rsidR="00DE22F1" w:rsidRPr="0079298B" w14:paraId="6969A56A" w14:textId="77777777" w:rsidTr="004163BD">
        <w:trPr>
          <w:trHeight w:val="300"/>
        </w:trPr>
        <w:tc>
          <w:tcPr>
            <w:tcW w:w="1179" w:type="dxa"/>
            <w:shd w:val="clear" w:color="auto" w:fill="auto"/>
            <w:noWrap/>
            <w:vAlign w:val="bottom"/>
            <w:hideMark/>
          </w:tcPr>
          <w:p w14:paraId="2BB3A144" w14:textId="77777777" w:rsidR="00EA7E37" w:rsidRPr="0079298B" w:rsidRDefault="00EA7E37">
            <w:pPr>
              <w:rPr>
                <w:color w:val="000000"/>
                <w:sz w:val="22"/>
                <w:szCs w:val="22"/>
                <w:lang w:val="en-US"/>
              </w:rPr>
            </w:pPr>
            <w:r w:rsidRPr="0079298B">
              <w:rPr>
                <w:color w:val="000000"/>
                <w:sz w:val="22"/>
                <w:szCs w:val="22"/>
                <w:lang w:val="en-US"/>
              </w:rPr>
              <w:t>Zeit</w:t>
            </w:r>
          </w:p>
        </w:tc>
        <w:tc>
          <w:tcPr>
            <w:tcW w:w="655" w:type="dxa"/>
            <w:shd w:val="clear" w:color="auto" w:fill="auto"/>
            <w:noWrap/>
            <w:vAlign w:val="bottom"/>
            <w:hideMark/>
          </w:tcPr>
          <w:p w14:paraId="253E72F0" w14:textId="77777777" w:rsidR="00EA7E37" w:rsidRPr="0079298B" w:rsidRDefault="00EA7E37">
            <w:pPr>
              <w:rPr>
                <w:color w:val="000000"/>
                <w:sz w:val="22"/>
                <w:szCs w:val="22"/>
                <w:lang w:val="en-US"/>
              </w:rPr>
            </w:pPr>
            <w:r w:rsidRPr="0079298B">
              <w:rPr>
                <w:color w:val="000000"/>
                <w:sz w:val="22"/>
                <w:szCs w:val="22"/>
                <w:lang w:val="en-US"/>
              </w:rPr>
              <w:t>SEC</w:t>
            </w:r>
          </w:p>
        </w:tc>
        <w:tc>
          <w:tcPr>
            <w:tcW w:w="0" w:type="auto"/>
            <w:shd w:val="clear" w:color="auto" w:fill="auto"/>
            <w:noWrap/>
            <w:vAlign w:val="bottom"/>
            <w:hideMark/>
          </w:tcPr>
          <w:p w14:paraId="67CC34BB" w14:textId="77777777" w:rsidR="00EA7E37" w:rsidRPr="0079298B" w:rsidRDefault="00EA7E37">
            <w:pPr>
              <w:rPr>
                <w:color w:val="000000"/>
                <w:sz w:val="22"/>
                <w:szCs w:val="22"/>
                <w:lang w:val="en-US"/>
              </w:rPr>
            </w:pPr>
            <w:r w:rsidRPr="0079298B">
              <w:rPr>
                <w:color w:val="000000"/>
                <w:sz w:val="22"/>
                <w:szCs w:val="22"/>
                <w:lang w:val="en-US"/>
              </w:rPr>
              <w:t>Sekunde</w:t>
            </w:r>
          </w:p>
        </w:tc>
        <w:tc>
          <w:tcPr>
            <w:tcW w:w="0" w:type="auto"/>
            <w:shd w:val="clear" w:color="auto" w:fill="auto"/>
            <w:noWrap/>
            <w:vAlign w:val="bottom"/>
            <w:hideMark/>
          </w:tcPr>
          <w:p w14:paraId="200FD815" w14:textId="77777777" w:rsidR="00EA7E37" w:rsidRPr="0079298B" w:rsidRDefault="00EA7E37">
            <w:pPr>
              <w:rPr>
                <w:color w:val="000000"/>
                <w:sz w:val="22"/>
                <w:szCs w:val="22"/>
                <w:lang w:val="en-US"/>
              </w:rPr>
            </w:pPr>
            <w:r w:rsidRPr="0079298B">
              <w:rPr>
                <w:color w:val="000000"/>
                <w:sz w:val="22"/>
                <w:szCs w:val="22"/>
                <w:lang w:val="en-US"/>
              </w:rPr>
              <w:t>second</w:t>
            </w:r>
          </w:p>
        </w:tc>
        <w:tc>
          <w:tcPr>
            <w:tcW w:w="0" w:type="auto"/>
            <w:shd w:val="clear" w:color="auto" w:fill="auto"/>
            <w:noWrap/>
            <w:vAlign w:val="bottom"/>
            <w:hideMark/>
          </w:tcPr>
          <w:p w14:paraId="1AE1518F" w14:textId="77777777" w:rsidR="00EA7E37" w:rsidRPr="0079298B" w:rsidRDefault="00EA7E37">
            <w:pPr>
              <w:rPr>
                <w:color w:val="000000"/>
                <w:sz w:val="22"/>
                <w:szCs w:val="22"/>
                <w:lang w:val="en-US"/>
              </w:rPr>
            </w:pPr>
          </w:p>
        </w:tc>
        <w:tc>
          <w:tcPr>
            <w:tcW w:w="0" w:type="auto"/>
            <w:shd w:val="clear" w:color="auto" w:fill="auto"/>
            <w:noWrap/>
            <w:vAlign w:val="bottom"/>
            <w:hideMark/>
          </w:tcPr>
          <w:p w14:paraId="510289B4" w14:textId="77777777" w:rsidR="00EA7E37" w:rsidRPr="0079298B" w:rsidRDefault="00EA7E37">
            <w:pPr>
              <w:rPr>
                <w:color w:val="000000"/>
                <w:sz w:val="22"/>
                <w:szCs w:val="22"/>
                <w:lang w:val="en-US"/>
              </w:rPr>
            </w:pPr>
            <w:r w:rsidRPr="0079298B">
              <w:rPr>
                <w:color w:val="000000"/>
                <w:sz w:val="22"/>
                <w:szCs w:val="22"/>
                <w:lang w:val="en-US"/>
              </w:rPr>
              <w:t>Sek.</w:t>
            </w:r>
          </w:p>
        </w:tc>
      </w:tr>
      <w:tr w:rsidR="00DE22F1" w:rsidRPr="0079298B" w14:paraId="40DAC1B6" w14:textId="77777777" w:rsidTr="004163BD">
        <w:trPr>
          <w:trHeight w:val="300"/>
        </w:trPr>
        <w:tc>
          <w:tcPr>
            <w:tcW w:w="1179" w:type="dxa"/>
            <w:shd w:val="clear" w:color="auto" w:fill="auto"/>
            <w:noWrap/>
            <w:vAlign w:val="bottom"/>
            <w:hideMark/>
          </w:tcPr>
          <w:p w14:paraId="14FBCA59" w14:textId="77777777" w:rsidR="00EA7E37" w:rsidRPr="0079298B" w:rsidRDefault="00EA7E37">
            <w:pPr>
              <w:rPr>
                <w:color w:val="000000"/>
                <w:sz w:val="22"/>
                <w:szCs w:val="22"/>
                <w:lang w:val="en-US"/>
              </w:rPr>
            </w:pPr>
            <w:r w:rsidRPr="0079298B">
              <w:rPr>
                <w:color w:val="000000"/>
                <w:sz w:val="22"/>
                <w:szCs w:val="22"/>
                <w:lang w:val="en-US"/>
              </w:rPr>
              <w:t>Zeit</w:t>
            </w:r>
          </w:p>
        </w:tc>
        <w:tc>
          <w:tcPr>
            <w:tcW w:w="655" w:type="dxa"/>
            <w:shd w:val="clear" w:color="auto" w:fill="auto"/>
            <w:noWrap/>
            <w:vAlign w:val="bottom"/>
            <w:hideMark/>
          </w:tcPr>
          <w:p w14:paraId="1A8E6EF5" w14:textId="77777777" w:rsidR="00EA7E37" w:rsidRPr="0079298B" w:rsidRDefault="00EA7E37">
            <w:pPr>
              <w:rPr>
                <w:color w:val="000000"/>
                <w:sz w:val="22"/>
                <w:szCs w:val="22"/>
                <w:lang w:val="en-US"/>
              </w:rPr>
            </w:pPr>
            <w:r w:rsidRPr="0079298B">
              <w:rPr>
                <w:color w:val="000000"/>
                <w:sz w:val="22"/>
                <w:szCs w:val="22"/>
                <w:lang w:val="en-US"/>
              </w:rPr>
              <w:t>MIN</w:t>
            </w:r>
          </w:p>
        </w:tc>
        <w:tc>
          <w:tcPr>
            <w:tcW w:w="0" w:type="auto"/>
            <w:shd w:val="clear" w:color="auto" w:fill="auto"/>
            <w:noWrap/>
            <w:vAlign w:val="bottom"/>
            <w:hideMark/>
          </w:tcPr>
          <w:p w14:paraId="65437070" w14:textId="77777777" w:rsidR="00EA7E37" w:rsidRPr="0079298B" w:rsidRDefault="00EA7E37">
            <w:pPr>
              <w:rPr>
                <w:color w:val="000000"/>
                <w:sz w:val="22"/>
                <w:szCs w:val="22"/>
                <w:lang w:val="en-US"/>
              </w:rPr>
            </w:pPr>
            <w:r w:rsidRPr="0079298B">
              <w:rPr>
                <w:color w:val="000000"/>
                <w:sz w:val="22"/>
                <w:szCs w:val="22"/>
                <w:lang w:val="en-US"/>
              </w:rPr>
              <w:t>Minute</w:t>
            </w:r>
          </w:p>
        </w:tc>
        <w:tc>
          <w:tcPr>
            <w:tcW w:w="0" w:type="auto"/>
            <w:shd w:val="clear" w:color="auto" w:fill="auto"/>
            <w:noWrap/>
            <w:vAlign w:val="bottom"/>
            <w:hideMark/>
          </w:tcPr>
          <w:p w14:paraId="673D64CF" w14:textId="77777777" w:rsidR="00EA7E37" w:rsidRPr="0079298B" w:rsidRDefault="00EA7E37">
            <w:pPr>
              <w:rPr>
                <w:color w:val="000000"/>
                <w:sz w:val="22"/>
                <w:szCs w:val="22"/>
                <w:lang w:val="en-US"/>
              </w:rPr>
            </w:pPr>
            <w:r w:rsidRPr="0079298B">
              <w:rPr>
                <w:color w:val="000000"/>
                <w:sz w:val="22"/>
                <w:szCs w:val="22"/>
                <w:lang w:val="en-US"/>
              </w:rPr>
              <w:t>minute</w:t>
            </w:r>
          </w:p>
        </w:tc>
        <w:tc>
          <w:tcPr>
            <w:tcW w:w="0" w:type="auto"/>
            <w:shd w:val="clear" w:color="auto" w:fill="auto"/>
            <w:noWrap/>
            <w:vAlign w:val="bottom"/>
            <w:hideMark/>
          </w:tcPr>
          <w:p w14:paraId="39513729" w14:textId="77777777" w:rsidR="00EA7E37" w:rsidRPr="0079298B" w:rsidRDefault="00EA7E37">
            <w:pPr>
              <w:rPr>
                <w:color w:val="000000"/>
                <w:sz w:val="22"/>
                <w:szCs w:val="22"/>
                <w:lang w:val="en-US"/>
              </w:rPr>
            </w:pPr>
          </w:p>
        </w:tc>
        <w:tc>
          <w:tcPr>
            <w:tcW w:w="0" w:type="auto"/>
            <w:shd w:val="clear" w:color="auto" w:fill="auto"/>
            <w:noWrap/>
            <w:vAlign w:val="bottom"/>
            <w:hideMark/>
          </w:tcPr>
          <w:p w14:paraId="7BBDF130" w14:textId="77777777" w:rsidR="00EA7E37" w:rsidRPr="0079298B" w:rsidRDefault="00EA7E37">
            <w:pPr>
              <w:rPr>
                <w:color w:val="000000"/>
                <w:sz w:val="22"/>
                <w:szCs w:val="22"/>
                <w:lang w:val="en-US"/>
              </w:rPr>
            </w:pPr>
            <w:r w:rsidRPr="0079298B">
              <w:rPr>
                <w:color w:val="000000"/>
                <w:sz w:val="22"/>
                <w:szCs w:val="22"/>
                <w:lang w:val="en-US"/>
              </w:rPr>
              <w:t>Min</w:t>
            </w:r>
          </w:p>
        </w:tc>
      </w:tr>
      <w:tr w:rsidR="00DE22F1" w:rsidRPr="0079298B" w14:paraId="48391EB5" w14:textId="77777777" w:rsidTr="004163BD">
        <w:trPr>
          <w:trHeight w:val="300"/>
        </w:trPr>
        <w:tc>
          <w:tcPr>
            <w:tcW w:w="1179" w:type="dxa"/>
            <w:shd w:val="clear" w:color="auto" w:fill="auto"/>
            <w:noWrap/>
            <w:vAlign w:val="bottom"/>
            <w:hideMark/>
          </w:tcPr>
          <w:p w14:paraId="234645F3" w14:textId="77777777" w:rsidR="00EA7E37" w:rsidRPr="0079298B" w:rsidRDefault="00EA7E37">
            <w:pPr>
              <w:rPr>
                <w:color w:val="000000"/>
                <w:sz w:val="22"/>
                <w:szCs w:val="22"/>
                <w:lang w:val="en-US"/>
              </w:rPr>
            </w:pPr>
            <w:r w:rsidRPr="0079298B">
              <w:rPr>
                <w:color w:val="000000"/>
                <w:sz w:val="22"/>
                <w:szCs w:val="22"/>
                <w:lang w:val="en-US"/>
              </w:rPr>
              <w:t>Zeit</w:t>
            </w:r>
          </w:p>
        </w:tc>
        <w:tc>
          <w:tcPr>
            <w:tcW w:w="655" w:type="dxa"/>
            <w:shd w:val="clear" w:color="auto" w:fill="auto"/>
            <w:noWrap/>
            <w:vAlign w:val="bottom"/>
            <w:hideMark/>
          </w:tcPr>
          <w:p w14:paraId="59F64528" w14:textId="77777777" w:rsidR="00EA7E37" w:rsidRPr="0079298B" w:rsidRDefault="00EA7E37">
            <w:pPr>
              <w:rPr>
                <w:color w:val="000000"/>
                <w:sz w:val="22"/>
                <w:szCs w:val="22"/>
                <w:lang w:val="en-US"/>
              </w:rPr>
            </w:pPr>
            <w:r w:rsidRPr="0079298B">
              <w:rPr>
                <w:color w:val="000000"/>
                <w:sz w:val="22"/>
                <w:szCs w:val="22"/>
                <w:lang w:val="en-US"/>
              </w:rPr>
              <w:t>HUR</w:t>
            </w:r>
          </w:p>
        </w:tc>
        <w:tc>
          <w:tcPr>
            <w:tcW w:w="0" w:type="auto"/>
            <w:shd w:val="clear" w:color="auto" w:fill="auto"/>
            <w:noWrap/>
            <w:vAlign w:val="bottom"/>
            <w:hideMark/>
          </w:tcPr>
          <w:p w14:paraId="57C7ED1E" w14:textId="77777777" w:rsidR="00EA7E37" w:rsidRPr="0079298B" w:rsidRDefault="00EA7E37">
            <w:pPr>
              <w:rPr>
                <w:color w:val="000000"/>
                <w:sz w:val="22"/>
                <w:szCs w:val="22"/>
                <w:lang w:val="en-US"/>
              </w:rPr>
            </w:pPr>
            <w:r w:rsidRPr="0079298B">
              <w:rPr>
                <w:color w:val="000000"/>
                <w:sz w:val="22"/>
                <w:szCs w:val="22"/>
                <w:lang w:val="en-US"/>
              </w:rPr>
              <w:t>Stunde</w:t>
            </w:r>
          </w:p>
        </w:tc>
        <w:tc>
          <w:tcPr>
            <w:tcW w:w="0" w:type="auto"/>
            <w:shd w:val="clear" w:color="auto" w:fill="auto"/>
            <w:noWrap/>
            <w:vAlign w:val="bottom"/>
            <w:hideMark/>
          </w:tcPr>
          <w:p w14:paraId="2BE06CB8" w14:textId="77777777" w:rsidR="00EA7E37" w:rsidRPr="0079298B" w:rsidRDefault="00EA7E37">
            <w:pPr>
              <w:rPr>
                <w:color w:val="000000"/>
                <w:sz w:val="22"/>
                <w:szCs w:val="22"/>
                <w:lang w:val="en-US"/>
              </w:rPr>
            </w:pPr>
            <w:r w:rsidRPr="0079298B">
              <w:rPr>
                <w:color w:val="000000"/>
                <w:sz w:val="22"/>
                <w:szCs w:val="22"/>
                <w:lang w:val="en-US"/>
              </w:rPr>
              <w:t>hour</w:t>
            </w:r>
          </w:p>
        </w:tc>
        <w:tc>
          <w:tcPr>
            <w:tcW w:w="0" w:type="auto"/>
            <w:shd w:val="clear" w:color="auto" w:fill="auto"/>
            <w:noWrap/>
            <w:vAlign w:val="bottom"/>
            <w:hideMark/>
          </w:tcPr>
          <w:p w14:paraId="5BB799FF" w14:textId="77777777" w:rsidR="00EA7E37" w:rsidRPr="0079298B" w:rsidRDefault="00EA7E37">
            <w:pPr>
              <w:rPr>
                <w:color w:val="000000"/>
                <w:sz w:val="22"/>
                <w:szCs w:val="22"/>
                <w:lang w:val="en-US"/>
              </w:rPr>
            </w:pPr>
          </w:p>
        </w:tc>
        <w:tc>
          <w:tcPr>
            <w:tcW w:w="0" w:type="auto"/>
            <w:shd w:val="clear" w:color="auto" w:fill="auto"/>
            <w:noWrap/>
            <w:vAlign w:val="bottom"/>
            <w:hideMark/>
          </w:tcPr>
          <w:p w14:paraId="2D9BAC98" w14:textId="77777777" w:rsidR="00EA7E37" w:rsidRPr="0079298B" w:rsidRDefault="00EA7E37">
            <w:pPr>
              <w:rPr>
                <w:color w:val="000000"/>
                <w:sz w:val="22"/>
                <w:szCs w:val="22"/>
                <w:lang w:val="en-US"/>
              </w:rPr>
            </w:pPr>
            <w:r w:rsidRPr="0079298B">
              <w:rPr>
                <w:color w:val="000000"/>
                <w:sz w:val="22"/>
                <w:szCs w:val="22"/>
                <w:lang w:val="en-US"/>
              </w:rPr>
              <w:t>Std.</w:t>
            </w:r>
          </w:p>
        </w:tc>
      </w:tr>
      <w:tr w:rsidR="00DE22F1" w:rsidRPr="0079298B" w14:paraId="48700D05" w14:textId="77777777" w:rsidTr="004163BD">
        <w:trPr>
          <w:trHeight w:val="300"/>
        </w:trPr>
        <w:tc>
          <w:tcPr>
            <w:tcW w:w="1179" w:type="dxa"/>
            <w:shd w:val="clear" w:color="auto" w:fill="auto"/>
            <w:noWrap/>
            <w:vAlign w:val="bottom"/>
            <w:hideMark/>
          </w:tcPr>
          <w:p w14:paraId="525BD746" w14:textId="77777777" w:rsidR="00EA7E37" w:rsidRPr="0079298B" w:rsidRDefault="00EA7E37">
            <w:pPr>
              <w:rPr>
                <w:color w:val="000000"/>
                <w:sz w:val="22"/>
                <w:szCs w:val="22"/>
                <w:lang w:val="en-US"/>
              </w:rPr>
            </w:pPr>
            <w:r w:rsidRPr="0079298B">
              <w:rPr>
                <w:color w:val="000000"/>
                <w:sz w:val="22"/>
                <w:szCs w:val="22"/>
                <w:lang w:val="en-US"/>
              </w:rPr>
              <w:t>Zeit</w:t>
            </w:r>
          </w:p>
        </w:tc>
        <w:tc>
          <w:tcPr>
            <w:tcW w:w="655" w:type="dxa"/>
            <w:shd w:val="clear" w:color="auto" w:fill="auto"/>
            <w:noWrap/>
            <w:vAlign w:val="bottom"/>
            <w:hideMark/>
          </w:tcPr>
          <w:p w14:paraId="285E8A3F" w14:textId="77777777" w:rsidR="00EA7E37" w:rsidRPr="0079298B" w:rsidRDefault="00EA7E37">
            <w:pPr>
              <w:rPr>
                <w:color w:val="000000"/>
                <w:sz w:val="22"/>
                <w:szCs w:val="22"/>
                <w:lang w:val="en-US"/>
              </w:rPr>
            </w:pPr>
            <w:r w:rsidRPr="0079298B">
              <w:rPr>
                <w:color w:val="000000"/>
                <w:sz w:val="22"/>
                <w:szCs w:val="22"/>
                <w:lang w:val="en-US"/>
              </w:rPr>
              <w:t>DAY</w:t>
            </w:r>
          </w:p>
        </w:tc>
        <w:tc>
          <w:tcPr>
            <w:tcW w:w="0" w:type="auto"/>
            <w:shd w:val="clear" w:color="auto" w:fill="auto"/>
            <w:noWrap/>
            <w:vAlign w:val="bottom"/>
            <w:hideMark/>
          </w:tcPr>
          <w:p w14:paraId="4DEA695A" w14:textId="77777777" w:rsidR="00EA7E37" w:rsidRPr="0079298B" w:rsidRDefault="00EA7E37">
            <w:pPr>
              <w:rPr>
                <w:color w:val="000000"/>
                <w:sz w:val="22"/>
                <w:szCs w:val="22"/>
                <w:lang w:val="en-US"/>
              </w:rPr>
            </w:pPr>
            <w:r w:rsidRPr="0079298B">
              <w:rPr>
                <w:color w:val="000000"/>
                <w:sz w:val="22"/>
                <w:szCs w:val="22"/>
                <w:lang w:val="en-US"/>
              </w:rPr>
              <w:t>Tag</w:t>
            </w:r>
          </w:p>
        </w:tc>
        <w:tc>
          <w:tcPr>
            <w:tcW w:w="0" w:type="auto"/>
            <w:shd w:val="clear" w:color="auto" w:fill="auto"/>
            <w:noWrap/>
            <w:vAlign w:val="bottom"/>
            <w:hideMark/>
          </w:tcPr>
          <w:p w14:paraId="34D89310" w14:textId="77777777" w:rsidR="00EA7E37" w:rsidRPr="0079298B" w:rsidRDefault="00EA7E37">
            <w:pPr>
              <w:rPr>
                <w:color w:val="000000"/>
                <w:sz w:val="22"/>
                <w:szCs w:val="22"/>
                <w:lang w:val="en-US"/>
              </w:rPr>
            </w:pPr>
            <w:r w:rsidRPr="0079298B">
              <w:rPr>
                <w:color w:val="000000"/>
                <w:sz w:val="22"/>
                <w:szCs w:val="22"/>
                <w:lang w:val="en-US"/>
              </w:rPr>
              <w:t>day</w:t>
            </w:r>
          </w:p>
        </w:tc>
        <w:tc>
          <w:tcPr>
            <w:tcW w:w="0" w:type="auto"/>
            <w:shd w:val="clear" w:color="auto" w:fill="auto"/>
            <w:noWrap/>
            <w:vAlign w:val="bottom"/>
            <w:hideMark/>
          </w:tcPr>
          <w:p w14:paraId="738E9FD5" w14:textId="77777777" w:rsidR="00EA7E37" w:rsidRPr="0079298B" w:rsidRDefault="00EA7E37">
            <w:pPr>
              <w:rPr>
                <w:color w:val="000000"/>
                <w:sz w:val="22"/>
                <w:szCs w:val="22"/>
                <w:lang w:val="en-US"/>
              </w:rPr>
            </w:pPr>
          </w:p>
        </w:tc>
        <w:tc>
          <w:tcPr>
            <w:tcW w:w="0" w:type="auto"/>
            <w:shd w:val="clear" w:color="auto" w:fill="auto"/>
            <w:noWrap/>
            <w:vAlign w:val="bottom"/>
            <w:hideMark/>
          </w:tcPr>
          <w:p w14:paraId="4196921C" w14:textId="77777777" w:rsidR="00EA7E37" w:rsidRPr="0079298B" w:rsidRDefault="00EA7E37">
            <w:pPr>
              <w:rPr>
                <w:color w:val="000000"/>
                <w:sz w:val="22"/>
                <w:szCs w:val="22"/>
                <w:lang w:val="en-US"/>
              </w:rPr>
            </w:pPr>
            <w:r w:rsidRPr="0079298B">
              <w:rPr>
                <w:color w:val="000000"/>
                <w:sz w:val="22"/>
                <w:szCs w:val="22"/>
                <w:lang w:val="en-US"/>
              </w:rPr>
              <w:t>Tage</w:t>
            </w:r>
          </w:p>
        </w:tc>
      </w:tr>
      <w:tr w:rsidR="00DE22F1" w:rsidRPr="0079298B" w14:paraId="2F13D9E2" w14:textId="77777777" w:rsidTr="004163BD">
        <w:trPr>
          <w:trHeight w:val="300"/>
        </w:trPr>
        <w:tc>
          <w:tcPr>
            <w:tcW w:w="1179" w:type="dxa"/>
            <w:shd w:val="clear" w:color="auto" w:fill="auto"/>
            <w:noWrap/>
            <w:vAlign w:val="bottom"/>
            <w:hideMark/>
          </w:tcPr>
          <w:p w14:paraId="0DB05249" w14:textId="77777777" w:rsidR="00EA7E37" w:rsidRPr="0079298B" w:rsidRDefault="00EA7E37">
            <w:pPr>
              <w:rPr>
                <w:color w:val="000000"/>
                <w:sz w:val="22"/>
                <w:szCs w:val="22"/>
                <w:lang w:val="en-US"/>
              </w:rPr>
            </w:pPr>
            <w:r w:rsidRPr="0079298B">
              <w:rPr>
                <w:color w:val="000000"/>
                <w:sz w:val="22"/>
                <w:szCs w:val="22"/>
                <w:lang w:val="en-US"/>
              </w:rPr>
              <w:t>Zeit</w:t>
            </w:r>
          </w:p>
        </w:tc>
        <w:tc>
          <w:tcPr>
            <w:tcW w:w="655" w:type="dxa"/>
            <w:shd w:val="clear" w:color="auto" w:fill="auto"/>
            <w:noWrap/>
            <w:vAlign w:val="bottom"/>
            <w:hideMark/>
          </w:tcPr>
          <w:p w14:paraId="4051695A" w14:textId="77777777" w:rsidR="00EA7E37" w:rsidRPr="0079298B" w:rsidRDefault="00EA7E37">
            <w:pPr>
              <w:rPr>
                <w:color w:val="000000"/>
                <w:sz w:val="22"/>
                <w:szCs w:val="22"/>
                <w:lang w:val="en-US"/>
              </w:rPr>
            </w:pPr>
            <w:r w:rsidRPr="0079298B">
              <w:rPr>
                <w:color w:val="000000"/>
                <w:sz w:val="22"/>
                <w:szCs w:val="22"/>
                <w:lang w:val="en-US"/>
              </w:rPr>
              <w:t>WEE</w:t>
            </w:r>
          </w:p>
        </w:tc>
        <w:tc>
          <w:tcPr>
            <w:tcW w:w="0" w:type="auto"/>
            <w:shd w:val="clear" w:color="auto" w:fill="auto"/>
            <w:noWrap/>
            <w:vAlign w:val="bottom"/>
            <w:hideMark/>
          </w:tcPr>
          <w:p w14:paraId="0E436955" w14:textId="77777777" w:rsidR="00EA7E37" w:rsidRPr="0079298B" w:rsidRDefault="00EA7E37">
            <w:pPr>
              <w:rPr>
                <w:color w:val="000000"/>
                <w:sz w:val="22"/>
                <w:szCs w:val="22"/>
                <w:lang w:val="en-US"/>
              </w:rPr>
            </w:pPr>
            <w:r w:rsidRPr="0079298B">
              <w:rPr>
                <w:color w:val="000000"/>
                <w:sz w:val="22"/>
                <w:szCs w:val="22"/>
                <w:lang w:val="en-US"/>
              </w:rPr>
              <w:t>Woche</w:t>
            </w:r>
          </w:p>
        </w:tc>
        <w:tc>
          <w:tcPr>
            <w:tcW w:w="0" w:type="auto"/>
            <w:shd w:val="clear" w:color="auto" w:fill="auto"/>
            <w:noWrap/>
            <w:vAlign w:val="bottom"/>
            <w:hideMark/>
          </w:tcPr>
          <w:p w14:paraId="4B2C87DE" w14:textId="77777777" w:rsidR="00EA7E37" w:rsidRPr="0079298B" w:rsidRDefault="00EA7E37">
            <w:pPr>
              <w:rPr>
                <w:color w:val="000000"/>
                <w:sz w:val="22"/>
                <w:szCs w:val="22"/>
                <w:lang w:val="en-US"/>
              </w:rPr>
            </w:pPr>
            <w:r w:rsidRPr="0079298B">
              <w:rPr>
                <w:color w:val="000000"/>
                <w:sz w:val="22"/>
                <w:szCs w:val="22"/>
                <w:lang w:val="en-US"/>
              </w:rPr>
              <w:t>week</w:t>
            </w:r>
          </w:p>
        </w:tc>
        <w:tc>
          <w:tcPr>
            <w:tcW w:w="0" w:type="auto"/>
            <w:shd w:val="clear" w:color="auto" w:fill="auto"/>
            <w:noWrap/>
            <w:vAlign w:val="bottom"/>
            <w:hideMark/>
          </w:tcPr>
          <w:p w14:paraId="06652D03" w14:textId="77777777" w:rsidR="00EA7E37" w:rsidRPr="0079298B" w:rsidRDefault="00EA7E37">
            <w:pPr>
              <w:rPr>
                <w:color w:val="000000"/>
                <w:sz w:val="22"/>
                <w:szCs w:val="22"/>
                <w:lang w:val="en-US"/>
              </w:rPr>
            </w:pPr>
          </w:p>
        </w:tc>
        <w:tc>
          <w:tcPr>
            <w:tcW w:w="0" w:type="auto"/>
            <w:shd w:val="clear" w:color="auto" w:fill="auto"/>
            <w:noWrap/>
            <w:vAlign w:val="bottom"/>
            <w:hideMark/>
          </w:tcPr>
          <w:p w14:paraId="727C8C00" w14:textId="77777777" w:rsidR="00EA7E37" w:rsidRPr="0079298B" w:rsidRDefault="00EA7E37">
            <w:pPr>
              <w:rPr>
                <w:color w:val="000000"/>
                <w:sz w:val="22"/>
                <w:szCs w:val="22"/>
                <w:lang w:val="en-US"/>
              </w:rPr>
            </w:pPr>
            <w:r w:rsidRPr="0079298B">
              <w:rPr>
                <w:color w:val="000000"/>
                <w:sz w:val="22"/>
                <w:szCs w:val="22"/>
                <w:lang w:val="en-US"/>
              </w:rPr>
              <w:t>Wo.</w:t>
            </w:r>
          </w:p>
        </w:tc>
      </w:tr>
      <w:tr w:rsidR="00DE22F1" w:rsidRPr="0079298B" w14:paraId="2E9F590F" w14:textId="77777777" w:rsidTr="004163BD">
        <w:trPr>
          <w:trHeight w:val="300"/>
        </w:trPr>
        <w:tc>
          <w:tcPr>
            <w:tcW w:w="1179" w:type="dxa"/>
            <w:shd w:val="clear" w:color="auto" w:fill="auto"/>
            <w:noWrap/>
            <w:vAlign w:val="bottom"/>
            <w:hideMark/>
          </w:tcPr>
          <w:p w14:paraId="279A6C93" w14:textId="77777777" w:rsidR="00EA7E37" w:rsidRPr="0079298B" w:rsidRDefault="00EA7E37">
            <w:pPr>
              <w:rPr>
                <w:color w:val="000000"/>
                <w:sz w:val="22"/>
                <w:szCs w:val="22"/>
                <w:lang w:val="en-US"/>
              </w:rPr>
            </w:pPr>
            <w:r w:rsidRPr="0079298B">
              <w:rPr>
                <w:color w:val="000000"/>
                <w:sz w:val="22"/>
                <w:szCs w:val="22"/>
                <w:lang w:val="en-US"/>
              </w:rPr>
              <w:t>Zeit</w:t>
            </w:r>
          </w:p>
        </w:tc>
        <w:tc>
          <w:tcPr>
            <w:tcW w:w="655" w:type="dxa"/>
            <w:shd w:val="clear" w:color="auto" w:fill="auto"/>
            <w:noWrap/>
            <w:vAlign w:val="bottom"/>
            <w:hideMark/>
          </w:tcPr>
          <w:p w14:paraId="6A440317" w14:textId="77777777" w:rsidR="00EA7E37" w:rsidRPr="0079298B" w:rsidRDefault="00EA7E37">
            <w:pPr>
              <w:rPr>
                <w:color w:val="000000"/>
                <w:sz w:val="22"/>
                <w:szCs w:val="22"/>
                <w:lang w:val="en-US"/>
              </w:rPr>
            </w:pPr>
            <w:r w:rsidRPr="0079298B">
              <w:rPr>
                <w:color w:val="000000"/>
                <w:sz w:val="22"/>
                <w:szCs w:val="22"/>
                <w:lang w:val="en-US"/>
              </w:rPr>
              <w:t>MON</w:t>
            </w:r>
          </w:p>
        </w:tc>
        <w:tc>
          <w:tcPr>
            <w:tcW w:w="0" w:type="auto"/>
            <w:shd w:val="clear" w:color="auto" w:fill="auto"/>
            <w:noWrap/>
            <w:vAlign w:val="bottom"/>
            <w:hideMark/>
          </w:tcPr>
          <w:p w14:paraId="4E377254" w14:textId="77777777" w:rsidR="00EA7E37" w:rsidRPr="0079298B" w:rsidRDefault="00EA7E37">
            <w:pPr>
              <w:rPr>
                <w:color w:val="000000"/>
                <w:sz w:val="22"/>
                <w:szCs w:val="22"/>
                <w:lang w:val="en-US"/>
              </w:rPr>
            </w:pPr>
            <w:r w:rsidRPr="0079298B">
              <w:rPr>
                <w:color w:val="000000"/>
                <w:sz w:val="22"/>
                <w:szCs w:val="22"/>
                <w:lang w:val="en-US"/>
              </w:rPr>
              <w:t>Monat</w:t>
            </w:r>
          </w:p>
        </w:tc>
        <w:tc>
          <w:tcPr>
            <w:tcW w:w="0" w:type="auto"/>
            <w:shd w:val="clear" w:color="auto" w:fill="auto"/>
            <w:noWrap/>
            <w:vAlign w:val="bottom"/>
            <w:hideMark/>
          </w:tcPr>
          <w:p w14:paraId="4029ECB6" w14:textId="77777777" w:rsidR="00EA7E37" w:rsidRPr="0079298B" w:rsidRDefault="00EA7E37">
            <w:pPr>
              <w:rPr>
                <w:color w:val="000000"/>
                <w:sz w:val="22"/>
                <w:szCs w:val="22"/>
                <w:lang w:val="en-US"/>
              </w:rPr>
            </w:pPr>
            <w:r w:rsidRPr="0079298B">
              <w:rPr>
                <w:color w:val="000000"/>
                <w:sz w:val="22"/>
                <w:szCs w:val="22"/>
                <w:lang w:val="en-US"/>
              </w:rPr>
              <w:t>month</w:t>
            </w:r>
          </w:p>
        </w:tc>
        <w:tc>
          <w:tcPr>
            <w:tcW w:w="0" w:type="auto"/>
            <w:shd w:val="clear" w:color="auto" w:fill="auto"/>
            <w:noWrap/>
            <w:vAlign w:val="bottom"/>
            <w:hideMark/>
          </w:tcPr>
          <w:p w14:paraId="236AE70C" w14:textId="77777777" w:rsidR="00EA7E37" w:rsidRPr="0079298B" w:rsidRDefault="00EA7E37">
            <w:pPr>
              <w:rPr>
                <w:color w:val="000000"/>
                <w:sz w:val="22"/>
                <w:szCs w:val="22"/>
                <w:lang w:val="en-US"/>
              </w:rPr>
            </w:pPr>
          </w:p>
        </w:tc>
        <w:tc>
          <w:tcPr>
            <w:tcW w:w="0" w:type="auto"/>
            <w:shd w:val="clear" w:color="auto" w:fill="auto"/>
            <w:noWrap/>
            <w:vAlign w:val="bottom"/>
            <w:hideMark/>
          </w:tcPr>
          <w:p w14:paraId="572E8489" w14:textId="77777777" w:rsidR="00EA7E37" w:rsidRPr="0079298B" w:rsidRDefault="00EA7E37">
            <w:pPr>
              <w:rPr>
                <w:color w:val="000000"/>
                <w:sz w:val="22"/>
                <w:szCs w:val="22"/>
                <w:lang w:val="en-US"/>
              </w:rPr>
            </w:pPr>
            <w:r w:rsidRPr="0079298B">
              <w:rPr>
                <w:color w:val="000000"/>
                <w:sz w:val="22"/>
                <w:szCs w:val="22"/>
                <w:lang w:val="en-US"/>
              </w:rPr>
              <w:t>Mo.</w:t>
            </w:r>
          </w:p>
        </w:tc>
      </w:tr>
      <w:tr w:rsidR="00DE22F1" w:rsidRPr="0079298B" w14:paraId="1F3E69AB" w14:textId="77777777" w:rsidTr="004163BD">
        <w:trPr>
          <w:trHeight w:val="300"/>
        </w:trPr>
        <w:tc>
          <w:tcPr>
            <w:tcW w:w="1179" w:type="dxa"/>
            <w:shd w:val="clear" w:color="auto" w:fill="auto"/>
            <w:noWrap/>
            <w:vAlign w:val="bottom"/>
            <w:hideMark/>
          </w:tcPr>
          <w:p w14:paraId="32284D65" w14:textId="77777777" w:rsidR="00EA7E37" w:rsidRPr="0079298B" w:rsidRDefault="00EA7E37">
            <w:pPr>
              <w:rPr>
                <w:color w:val="000000"/>
                <w:sz w:val="22"/>
                <w:szCs w:val="22"/>
                <w:lang w:val="en-US"/>
              </w:rPr>
            </w:pPr>
            <w:r w:rsidRPr="0079298B">
              <w:rPr>
                <w:color w:val="000000"/>
                <w:sz w:val="22"/>
                <w:szCs w:val="22"/>
                <w:lang w:val="en-US"/>
              </w:rPr>
              <w:t>Zeit</w:t>
            </w:r>
          </w:p>
        </w:tc>
        <w:tc>
          <w:tcPr>
            <w:tcW w:w="655" w:type="dxa"/>
            <w:shd w:val="clear" w:color="auto" w:fill="auto"/>
            <w:noWrap/>
            <w:vAlign w:val="bottom"/>
            <w:hideMark/>
          </w:tcPr>
          <w:p w14:paraId="4F2DF754" w14:textId="77777777" w:rsidR="00EA7E37" w:rsidRPr="0079298B" w:rsidRDefault="00EA7E37">
            <w:pPr>
              <w:rPr>
                <w:color w:val="000000"/>
                <w:sz w:val="22"/>
                <w:szCs w:val="22"/>
                <w:lang w:val="en-US"/>
              </w:rPr>
            </w:pPr>
            <w:r w:rsidRPr="0079298B">
              <w:rPr>
                <w:color w:val="000000"/>
                <w:sz w:val="22"/>
                <w:szCs w:val="22"/>
                <w:lang w:val="en-US"/>
              </w:rPr>
              <w:t>QAN</w:t>
            </w:r>
          </w:p>
        </w:tc>
        <w:tc>
          <w:tcPr>
            <w:tcW w:w="0" w:type="auto"/>
            <w:shd w:val="clear" w:color="auto" w:fill="auto"/>
            <w:noWrap/>
            <w:vAlign w:val="bottom"/>
            <w:hideMark/>
          </w:tcPr>
          <w:p w14:paraId="317630FA" w14:textId="77777777" w:rsidR="00EA7E37" w:rsidRPr="0079298B" w:rsidRDefault="00EA7E37">
            <w:pPr>
              <w:rPr>
                <w:color w:val="000000"/>
                <w:sz w:val="22"/>
                <w:szCs w:val="22"/>
                <w:lang w:val="en-US"/>
              </w:rPr>
            </w:pPr>
            <w:r w:rsidRPr="0079298B">
              <w:rPr>
                <w:color w:val="000000"/>
                <w:sz w:val="22"/>
                <w:szCs w:val="22"/>
                <w:lang w:val="en-US"/>
              </w:rPr>
              <w:t>Quartal</w:t>
            </w:r>
          </w:p>
        </w:tc>
        <w:tc>
          <w:tcPr>
            <w:tcW w:w="0" w:type="auto"/>
            <w:shd w:val="clear" w:color="auto" w:fill="auto"/>
            <w:noWrap/>
            <w:vAlign w:val="bottom"/>
            <w:hideMark/>
          </w:tcPr>
          <w:p w14:paraId="1E41AA09" w14:textId="77777777" w:rsidR="00EA7E37" w:rsidRPr="0079298B" w:rsidRDefault="00EA7E37">
            <w:pPr>
              <w:rPr>
                <w:color w:val="000000"/>
                <w:sz w:val="22"/>
                <w:szCs w:val="22"/>
                <w:lang w:val="en-US"/>
              </w:rPr>
            </w:pPr>
            <w:r w:rsidRPr="0079298B">
              <w:rPr>
                <w:color w:val="000000"/>
                <w:sz w:val="22"/>
                <w:szCs w:val="22"/>
                <w:lang w:val="en-US"/>
              </w:rPr>
              <w:t>quarter</w:t>
            </w:r>
          </w:p>
        </w:tc>
        <w:tc>
          <w:tcPr>
            <w:tcW w:w="0" w:type="auto"/>
            <w:shd w:val="clear" w:color="auto" w:fill="auto"/>
            <w:noWrap/>
            <w:vAlign w:val="bottom"/>
            <w:hideMark/>
          </w:tcPr>
          <w:p w14:paraId="5824CC1F" w14:textId="77777777" w:rsidR="00EA7E37" w:rsidRPr="0079298B" w:rsidRDefault="00EA7E37">
            <w:pPr>
              <w:rPr>
                <w:color w:val="000000"/>
                <w:sz w:val="22"/>
                <w:szCs w:val="22"/>
                <w:lang w:val="en-US"/>
              </w:rPr>
            </w:pPr>
          </w:p>
        </w:tc>
        <w:tc>
          <w:tcPr>
            <w:tcW w:w="0" w:type="auto"/>
            <w:shd w:val="clear" w:color="auto" w:fill="auto"/>
            <w:noWrap/>
            <w:vAlign w:val="bottom"/>
            <w:hideMark/>
          </w:tcPr>
          <w:p w14:paraId="16B7AB96" w14:textId="77777777" w:rsidR="00EA7E37" w:rsidRPr="0079298B" w:rsidRDefault="00EA7E37">
            <w:pPr>
              <w:rPr>
                <w:color w:val="000000"/>
                <w:sz w:val="22"/>
                <w:szCs w:val="22"/>
                <w:lang w:val="en-US"/>
              </w:rPr>
            </w:pPr>
            <w:r w:rsidRPr="0079298B">
              <w:rPr>
                <w:color w:val="000000"/>
                <w:sz w:val="22"/>
                <w:szCs w:val="22"/>
                <w:lang w:val="en-US"/>
              </w:rPr>
              <w:t>Qu.</w:t>
            </w:r>
          </w:p>
        </w:tc>
      </w:tr>
      <w:tr w:rsidR="00DE22F1" w:rsidRPr="0079298B" w14:paraId="24439B2C" w14:textId="77777777" w:rsidTr="004163BD">
        <w:trPr>
          <w:trHeight w:val="300"/>
        </w:trPr>
        <w:tc>
          <w:tcPr>
            <w:tcW w:w="1179" w:type="dxa"/>
            <w:shd w:val="clear" w:color="auto" w:fill="auto"/>
            <w:noWrap/>
            <w:vAlign w:val="bottom"/>
            <w:hideMark/>
          </w:tcPr>
          <w:p w14:paraId="3868863C" w14:textId="77777777" w:rsidR="00EA7E37" w:rsidRPr="0079298B" w:rsidRDefault="00EA7E37">
            <w:pPr>
              <w:rPr>
                <w:color w:val="000000"/>
                <w:sz w:val="22"/>
                <w:szCs w:val="22"/>
                <w:lang w:val="en-US"/>
              </w:rPr>
            </w:pPr>
            <w:r w:rsidRPr="0079298B">
              <w:rPr>
                <w:color w:val="000000"/>
                <w:sz w:val="22"/>
                <w:szCs w:val="22"/>
                <w:lang w:val="en-US"/>
              </w:rPr>
              <w:t>Zeit</w:t>
            </w:r>
          </w:p>
        </w:tc>
        <w:tc>
          <w:tcPr>
            <w:tcW w:w="655" w:type="dxa"/>
            <w:shd w:val="clear" w:color="auto" w:fill="auto"/>
            <w:noWrap/>
            <w:vAlign w:val="bottom"/>
            <w:hideMark/>
          </w:tcPr>
          <w:p w14:paraId="1CF27FB8" w14:textId="77777777" w:rsidR="00EA7E37" w:rsidRPr="0079298B" w:rsidRDefault="00EA7E37">
            <w:pPr>
              <w:rPr>
                <w:color w:val="000000"/>
                <w:sz w:val="22"/>
                <w:szCs w:val="22"/>
                <w:lang w:val="en-US"/>
              </w:rPr>
            </w:pPr>
            <w:r w:rsidRPr="0079298B">
              <w:rPr>
                <w:color w:val="000000"/>
                <w:sz w:val="22"/>
                <w:szCs w:val="22"/>
                <w:lang w:val="en-US"/>
              </w:rPr>
              <w:t>ANN</w:t>
            </w:r>
          </w:p>
        </w:tc>
        <w:tc>
          <w:tcPr>
            <w:tcW w:w="0" w:type="auto"/>
            <w:shd w:val="clear" w:color="auto" w:fill="auto"/>
            <w:noWrap/>
            <w:vAlign w:val="bottom"/>
            <w:hideMark/>
          </w:tcPr>
          <w:p w14:paraId="1E1A7A1B" w14:textId="77777777" w:rsidR="00EA7E37" w:rsidRPr="0079298B" w:rsidRDefault="00EA7E37">
            <w:pPr>
              <w:rPr>
                <w:color w:val="000000"/>
                <w:sz w:val="22"/>
                <w:szCs w:val="22"/>
                <w:lang w:val="en-US"/>
              </w:rPr>
            </w:pPr>
            <w:r w:rsidRPr="0079298B">
              <w:rPr>
                <w:color w:val="000000"/>
                <w:sz w:val="22"/>
                <w:szCs w:val="22"/>
                <w:lang w:val="en-US"/>
              </w:rPr>
              <w:t>Jahr</w:t>
            </w:r>
          </w:p>
        </w:tc>
        <w:tc>
          <w:tcPr>
            <w:tcW w:w="0" w:type="auto"/>
            <w:shd w:val="clear" w:color="auto" w:fill="auto"/>
            <w:noWrap/>
            <w:vAlign w:val="bottom"/>
            <w:hideMark/>
          </w:tcPr>
          <w:p w14:paraId="78CB237D" w14:textId="77777777" w:rsidR="00EA7E37" w:rsidRPr="0079298B" w:rsidRDefault="00EA7E37">
            <w:pPr>
              <w:rPr>
                <w:color w:val="000000"/>
                <w:sz w:val="22"/>
                <w:szCs w:val="22"/>
                <w:lang w:val="en-US"/>
              </w:rPr>
            </w:pPr>
            <w:r w:rsidRPr="0079298B">
              <w:rPr>
                <w:color w:val="000000"/>
                <w:sz w:val="22"/>
                <w:szCs w:val="22"/>
                <w:lang w:val="en-US"/>
              </w:rPr>
              <w:t>year</w:t>
            </w:r>
          </w:p>
        </w:tc>
        <w:tc>
          <w:tcPr>
            <w:tcW w:w="0" w:type="auto"/>
            <w:shd w:val="clear" w:color="auto" w:fill="auto"/>
            <w:noWrap/>
            <w:vAlign w:val="bottom"/>
            <w:hideMark/>
          </w:tcPr>
          <w:p w14:paraId="241D6FC4" w14:textId="77777777" w:rsidR="00EA7E37" w:rsidRPr="0079298B" w:rsidRDefault="00EA7E37">
            <w:pPr>
              <w:rPr>
                <w:color w:val="000000"/>
                <w:sz w:val="22"/>
                <w:szCs w:val="22"/>
                <w:lang w:val="en-US"/>
              </w:rPr>
            </w:pPr>
          </w:p>
        </w:tc>
        <w:tc>
          <w:tcPr>
            <w:tcW w:w="0" w:type="auto"/>
            <w:shd w:val="clear" w:color="auto" w:fill="auto"/>
            <w:noWrap/>
            <w:vAlign w:val="bottom"/>
            <w:hideMark/>
          </w:tcPr>
          <w:p w14:paraId="185587B3" w14:textId="77777777" w:rsidR="00EA7E37" w:rsidRPr="0079298B" w:rsidRDefault="00EA7E37">
            <w:pPr>
              <w:rPr>
                <w:color w:val="000000"/>
                <w:sz w:val="22"/>
                <w:szCs w:val="22"/>
                <w:lang w:val="en-US"/>
              </w:rPr>
            </w:pPr>
            <w:r w:rsidRPr="0079298B">
              <w:rPr>
                <w:color w:val="000000"/>
                <w:sz w:val="22"/>
                <w:szCs w:val="22"/>
                <w:lang w:val="en-US"/>
              </w:rPr>
              <w:t>a</w:t>
            </w:r>
          </w:p>
        </w:tc>
      </w:tr>
      <w:tr w:rsidR="00DE22F1" w:rsidRPr="0079298B" w14:paraId="69C80F11" w14:textId="77777777" w:rsidTr="004163BD">
        <w:trPr>
          <w:trHeight w:val="300"/>
        </w:trPr>
        <w:tc>
          <w:tcPr>
            <w:tcW w:w="1179" w:type="dxa"/>
            <w:shd w:val="clear" w:color="auto" w:fill="auto"/>
            <w:noWrap/>
            <w:vAlign w:val="bottom"/>
            <w:hideMark/>
          </w:tcPr>
          <w:p w14:paraId="50A4A2DA" w14:textId="77777777" w:rsidR="00EA7E37" w:rsidRPr="0079298B" w:rsidRDefault="00EA7E37">
            <w:pPr>
              <w:rPr>
                <w:color w:val="000000"/>
                <w:sz w:val="22"/>
                <w:szCs w:val="22"/>
                <w:lang w:val="en-US"/>
              </w:rPr>
            </w:pPr>
            <w:r w:rsidRPr="0079298B">
              <w:rPr>
                <w:color w:val="000000"/>
                <w:sz w:val="22"/>
                <w:szCs w:val="22"/>
                <w:lang w:val="en-US"/>
              </w:rPr>
              <w:t>Energie</w:t>
            </w:r>
          </w:p>
        </w:tc>
        <w:tc>
          <w:tcPr>
            <w:tcW w:w="655" w:type="dxa"/>
            <w:shd w:val="clear" w:color="auto" w:fill="auto"/>
            <w:noWrap/>
            <w:vAlign w:val="bottom"/>
            <w:hideMark/>
          </w:tcPr>
          <w:p w14:paraId="5708640E" w14:textId="77777777" w:rsidR="00EA7E37" w:rsidRPr="0079298B" w:rsidRDefault="00EA7E37">
            <w:pPr>
              <w:rPr>
                <w:color w:val="000000"/>
                <w:sz w:val="22"/>
                <w:szCs w:val="22"/>
                <w:lang w:val="en-US"/>
              </w:rPr>
            </w:pPr>
            <w:r w:rsidRPr="0079298B">
              <w:rPr>
                <w:color w:val="000000"/>
                <w:sz w:val="22"/>
                <w:szCs w:val="22"/>
                <w:lang w:val="en-US"/>
              </w:rPr>
              <w:t>KWH</w:t>
            </w:r>
          </w:p>
        </w:tc>
        <w:tc>
          <w:tcPr>
            <w:tcW w:w="0" w:type="auto"/>
            <w:shd w:val="clear" w:color="auto" w:fill="auto"/>
            <w:noWrap/>
            <w:vAlign w:val="bottom"/>
            <w:hideMark/>
          </w:tcPr>
          <w:p w14:paraId="77F34546" w14:textId="77777777" w:rsidR="00EA7E37" w:rsidRPr="0079298B" w:rsidRDefault="00EA7E37">
            <w:pPr>
              <w:rPr>
                <w:color w:val="000000"/>
                <w:sz w:val="22"/>
                <w:szCs w:val="22"/>
                <w:lang w:val="en-US"/>
              </w:rPr>
            </w:pPr>
            <w:r w:rsidRPr="0079298B">
              <w:rPr>
                <w:color w:val="000000"/>
                <w:sz w:val="22"/>
                <w:szCs w:val="22"/>
                <w:lang w:val="en-US"/>
              </w:rPr>
              <w:t>Kilowattstunde</w:t>
            </w:r>
          </w:p>
        </w:tc>
        <w:tc>
          <w:tcPr>
            <w:tcW w:w="0" w:type="auto"/>
            <w:shd w:val="clear" w:color="auto" w:fill="auto"/>
            <w:noWrap/>
            <w:vAlign w:val="bottom"/>
            <w:hideMark/>
          </w:tcPr>
          <w:p w14:paraId="4AB5869D" w14:textId="77777777" w:rsidR="00EA7E37" w:rsidRPr="0079298B" w:rsidRDefault="00EA7E37">
            <w:pPr>
              <w:rPr>
                <w:color w:val="000000"/>
                <w:sz w:val="22"/>
                <w:szCs w:val="22"/>
                <w:lang w:val="en-US"/>
              </w:rPr>
            </w:pPr>
            <w:r w:rsidRPr="0079298B">
              <w:rPr>
                <w:color w:val="000000"/>
                <w:sz w:val="22"/>
                <w:szCs w:val="22"/>
                <w:lang w:val="en-US"/>
              </w:rPr>
              <w:t>kilowatt hour</w:t>
            </w:r>
          </w:p>
        </w:tc>
        <w:tc>
          <w:tcPr>
            <w:tcW w:w="0" w:type="auto"/>
            <w:shd w:val="clear" w:color="auto" w:fill="auto"/>
            <w:noWrap/>
            <w:vAlign w:val="bottom"/>
            <w:hideMark/>
          </w:tcPr>
          <w:p w14:paraId="30FA1C5D" w14:textId="77777777" w:rsidR="00EA7E37" w:rsidRPr="0079298B" w:rsidRDefault="00EA7E37">
            <w:pPr>
              <w:rPr>
                <w:color w:val="000000"/>
                <w:sz w:val="22"/>
                <w:szCs w:val="22"/>
                <w:lang w:val="en-US"/>
              </w:rPr>
            </w:pPr>
          </w:p>
        </w:tc>
        <w:tc>
          <w:tcPr>
            <w:tcW w:w="0" w:type="auto"/>
            <w:shd w:val="clear" w:color="auto" w:fill="auto"/>
            <w:noWrap/>
            <w:vAlign w:val="bottom"/>
            <w:hideMark/>
          </w:tcPr>
          <w:p w14:paraId="061EE1C6" w14:textId="77777777" w:rsidR="00EA7E37" w:rsidRPr="0079298B" w:rsidRDefault="00EA7E37">
            <w:pPr>
              <w:rPr>
                <w:color w:val="000000"/>
                <w:sz w:val="22"/>
                <w:szCs w:val="22"/>
                <w:lang w:val="en-US"/>
              </w:rPr>
            </w:pPr>
            <w:r w:rsidRPr="0079298B">
              <w:rPr>
                <w:color w:val="000000"/>
                <w:sz w:val="22"/>
                <w:szCs w:val="22"/>
                <w:lang w:val="en-US"/>
              </w:rPr>
              <w:t>kWh</w:t>
            </w:r>
          </w:p>
        </w:tc>
      </w:tr>
    </w:tbl>
    <w:p w14:paraId="3AF6EA79" w14:textId="77777777" w:rsidR="00436EE9" w:rsidRPr="0079298B" w:rsidRDefault="00436EE9" w:rsidP="00100A82">
      <w:pPr>
        <w:ind w:left="1440" w:hanging="1440"/>
        <w:rPr>
          <w:lang w:val="en-US"/>
        </w:rPr>
      </w:pPr>
    </w:p>
    <w:p w14:paraId="2D8E01FE" w14:textId="0E7BD823" w:rsidR="005C6989" w:rsidRPr="0079298B" w:rsidRDefault="00DE22F1" w:rsidP="00100A82">
      <w:pPr>
        <w:ind w:left="1440" w:hanging="1440"/>
        <w:rPr>
          <w:b/>
          <w:lang w:val="en-US"/>
        </w:rPr>
      </w:pPr>
      <w:r>
        <w:rPr>
          <w:b/>
          <w:lang w:val="en-US"/>
        </w:rPr>
        <w:t>Recommended c</w:t>
      </w:r>
      <w:r w:rsidR="005C6989" w:rsidRPr="0079298B">
        <w:rPr>
          <w:b/>
          <w:lang w:val="en-US"/>
        </w:rPr>
        <w:t xml:space="preserve">odes </w:t>
      </w:r>
      <w:r>
        <w:rPr>
          <w:b/>
          <w:lang w:val="en-US"/>
        </w:rPr>
        <w:t>for tax exemptions</w:t>
      </w:r>
    </w:p>
    <w:p w14:paraId="3BEF458A" w14:textId="77777777" w:rsidR="00100A82" w:rsidRPr="0079298B" w:rsidRDefault="00100A82" w:rsidP="00100A82">
      <w:pPr>
        <w:ind w:left="1440" w:hanging="1440"/>
        <w:rPr>
          <w:lang w:val="en-US"/>
        </w:rPr>
      </w:pPr>
    </w:p>
    <w:tbl>
      <w:tblPr>
        <w:tblStyle w:val="TableGrid"/>
        <w:tblW w:w="0" w:type="auto"/>
        <w:tblLook w:val="04A0" w:firstRow="1" w:lastRow="0" w:firstColumn="1" w:lastColumn="0" w:noHBand="0" w:noVBand="1"/>
      </w:tblPr>
      <w:tblGrid>
        <w:gridCol w:w="1384"/>
        <w:gridCol w:w="7828"/>
      </w:tblGrid>
      <w:tr w:rsidR="005C6989" w:rsidRPr="0079298B" w14:paraId="250CB2E9" w14:textId="77777777" w:rsidTr="005C6989">
        <w:tc>
          <w:tcPr>
            <w:tcW w:w="1384" w:type="dxa"/>
          </w:tcPr>
          <w:p w14:paraId="654B97EC" w14:textId="77777777" w:rsidR="005C6989" w:rsidRPr="0079298B" w:rsidRDefault="005C6989" w:rsidP="00100A82">
            <w:pPr>
              <w:rPr>
                <w:b/>
                <w:lang w:val="en-US"/>
              </w:rPr>
            </w:pPr>
            <w:r w:rsidRPr="0079298B">
              <w:rPr>
                <w:b/>
                <w:lang w:val="en-US"/>
              </w:rPr>
              <w:t>Code</w:t>
            </w:r>
          </w:p>
        </w:tc>
        <w:tc>
          <w:tcPr>
            <w:tcW w:w="7828" w:type="dxa"/>
          </w:tcPr>
          <w:p w14:paraId="20101BF1" w14:textId="7DEF8B7A" w:rsidR="005C6989" w:rsidRPr="0079298B" w:rsidRDefault="00DE22F1" w:rsidP="00100A82">
            <w:pPr>
              <w:rPr>
                <w:b/>
                <w:lang w:val="en-US"/>
              </w:rPr>
            </w:pPr>
            <w:r>
              <w:rPr>
                <w:b/>
                <w:lang w:val="en-US"/>
              </w:rPr>
              <w:t>Description</w:t>
            </w:r>
          </w:p>
        </w:tc>
      </w:tr>
      <w:tr w:rsidR="005C6989" w:rsidRPr="0079298B" w14:paraId="6555C6E8" w14:textId="77777777" w:rsidTr="005C6989">
        <w:tc>
          <w:tcPr>
            <w:tcW w:w="1384" w:type="dxa"/>
          </w:tcPr>
          <w:p w14:paraId="73385D9F" w14:textId="77777777" w:rsidR="005C6989" w:rsidRPr="0079298B" w:rsidRDefault="005C6989" w:rsidP="00100A82">
            <w:pPr>
              <w:rPr>
                <w:lang w:val="en-US"/>
              </w:rPr>
            </w:pPr>
            <w:r w:rsidRPr="0079298B">
              <w:rPr>
                <w:lang w:val="en-US"/>
              </w:rPr>
              <w:t>S67</w:t>
            </w:r>
          </w:p>
        </w:tc>
        <w:tc>
          <w:tcPr>
            <w:tcW w:w="7828" w:type="dxa"/>
          </w:tcPr>
          <w:p w14:paraId="546C99D1" w14:textId="77777777" w:rsidR="005C6989" w:rsidRPr="0079298B" w:rsidRDefault="005C6989" w:rsidP="00100A82">
            <w:pPr>
              <w:rPr>
                <w:lang w:val="en-US"/>
              </w:rPr>
            </w:pPr>
            <w:r w:rsidRPr="0079298B">
              <w:rPr>
                <w:szCs w:val="20"/>
                <w:lang w:val="en-US" w:eastAsia="de-AT"/>
              </w:rPr>
              <w:t>Steuerfrei (unter Umsatzgrenze): Gemäß § 6 Abs. 1 Z 27 ist die Lieferung bzw. Leistung steuerfrei</w:t>
            </w:r>
          </w:p>
        </w:tc>
      </w:tr>
      <w:tr w:rsidR="005C6989" w:rsidRPr="0079298B" w14:paraId="6F70D00D" w14:textId="77777777" w:rsidTr="005C6989">
        <w:tc>
          <w:tcPr>
            <w:tcW w:w="1384" w:type="dxa"/>
          </w:tcPr>
          <w:p w14:paraId="26BCA646" w14:textId="77777777" w:rsidR="005C6989" w:rsidRPr="0079298B" w:rsidRDefault="005C6989" w:rsidP="00100A82">
            <w:pPr>
              <w:rPr>
                <w:lang w:val="en-US"/>
              </w:rPr>
            </w:pPr>
            <w:r w:rsidRPr="0079298B">
              <w:rPr>
                <w:lang w:val="en-US"/>
              </w:rPr>
              <w:t>S69</w:t>
            </w:r>
          </w:p>
        </w:tc>
        <w:tc>
          <w:tcPr>
            <w:tcW w:w="7828" w:type="dxa"/>
          </w:tcPr>
          <w:p w14:paraId="2E4385CD" w14:textId="77777777" w:rsidR="005C6989" w:rsidRPr="0079298B" w:rsidRDefault="005C6989" w:rsidP="00100A82">
            <w:pPr>
              <w:rPr>
                <w:lang w:val="en-US"/>
              </w:rPr>
            </w:pPr>
            <w:r w:rsidRPr="0079298B">
              <w:rPr>
                <w:szCs w:val="20"/>
                <w:lang w:val="en-US" w:eastAsia="de-AT"/>
              </w:rPr>
              <w:t>Steuerfrei (Glückspielumsätze, Brieflose): Gemäß § 6 Abs. 1 Z 9 ist die Lieferung bzw. Leistung steuerfrei</w:t>
            </w:r>
          </w:p>
        </w:tc>
      </w:tr>
      <w:tr w:rsidR="005C6989" w:rsidRPr="0079298B" w14:paraId="004E87ED" w14:textId="77777777" w:rsidTr="005C6989">
        <w:tc>
          <w:tcPr>
            <w:tcW w:w="1384" w:type="dxa"/>
          </w:tcPr>
          <w:p w14:paraId="55EA86F8" w14:textId="77777777" w:rsidR="005C6989" w:rsidRPr="0079298B" w:rsidRDefault="005C6989" w:rsidP="00100A82">
            <w:pPr>
              <w:rPr>
                <w:lang w:val="en-US"/>
              </w:rPr>
            </w:pPr>
            <w:r w:rsidRPr="0079298B">
              <w:rPr>
                <w:lang w:val="en-US"/>
              </w:rPr>
              <w:t>IGL</w:t>
            </w:r>
          </w:p>
        </w:tc>
        <w:tc>
          <w:tcPr>
            <w:tcW w:w="7828" w:type="dxa"/>
          </w:tcPr>
          <w:p w14:paraId="2148C8DD" w14:textId="77777777" w:rsidR="005C6989" w:rsidRPr="0079298B" w:rsidRDefault="005C6989" w:rsidP="00100A82">
            <w:pPr>
              <w:rPr>
                <w:lang w:val="en-US"/>
              </w:rPr>
            </w:pPr>
            <w:r w:rsidRPr="0079298B">
              <w:rPr>
                <w:szCs w:val="20"/>
                <w:lang w:val="en-US" w:eastAsia="de-AT"/>
              </w:rPr>
              <w:t>Innergemeinschaftliche Lieferung: Steuerfreie Innergemeinschaftliche Lieferung gemäß Art. 6 Abs. 1 UStG</w:t>
            </w:r>
          </w:p>
        </w:tc>
      </w:tr>
      <w:tr w:rsidR="005C6989" w:rsidRPr="0079298B" w14:paraId="15E6391F" w14:textId="77777777" w:rsidTr="005C6989">
        <w:tc>
          <w:tcPr>
            <w:tcW w:w="1384" w:type="dxa"/>
          </w:tcPr>
          <w:p w14:paraId="5FC14711" w14:textId="77777777" w:rsidR="005C6989" w:rsidRPr="0079298B" w:rsidRDefault="005C6989" w:rsidP="00100A82">
            <w:pPr>
              <w:rPr>
                <w:lang w:val="en-US"/>
              </w:rPr>
            </w:pPr>
            <w:r w:rsidRPr="0079298B">
              <w:rPr>
                <w:lang w:val="en-US"/>
              </w:rPr>
              <w:t>RCH</w:t>
            </w:r>
          </w:p>
        </w:tc>
        <w:tc>
          <w:tcPr>
            <w:tcW w:w="7828" w:type="dxa"/>
          </w:tcPr>
          <w:p w14:paraId="14D04B52" w14:textId="77777777" w:rsidR="005C6989" w:rsidRPr="0079298B" w:rsidRDefault="005C6989" w:rsidP="00100A82">
            <w:pPr>
              <w:rPr>
                <w:lang w:val="en-US"/>
              </w:rPr>
            </w:pPr>
            <w:r w:rsidRPr="0079298B">
              <w:rPr>
                <w:szCs w:val="20"/>
                <w:lang w:val="en-US" w:eastAsia="de-AT"/>
              </w:rPr>
              <w:t>Reverse Charge: Nur bei Leistungen, gemäß § 19 Abs. 1 UStG geht die Steuerschuld auf den Leistungsempfänger über</w:t>
            </w:r>
          </w:p>
        </w:tc>
      </w:tr>
      <w:tr w:rsidR="005C6989" w:rsidRPr="0079298B" w14:paraId="74486069" w14:textId="77777777" w:rsidTr="005C6989">
        <w:tc>
          <w:tcPr>
            <w:tcW w:w="1384" w:type="dxa"/>
          </w:tcPr>
          <w:p w14:paraId="3C2A13CF" w14:textId="77777777" w:rsidR="005C6989" w:rsidRPr="0079298B" w:rsidRDefault="005C6989" w:rsidP="00100A82">
            <w:pPr>
              <w:rPr>
                <w:lang w:val="en-US"/>
              </w:rPr>
            </w:pPr>
            <w:r w:rsidRPr="0079298B">
              <w:rPr>
                <w:lang w:val="en-US"/>
              </w:rPr>
              <w:t>SA7</w:t>
            </w:r>
          </w:p>
        </w:tc>
        <w:tc>
          <w:tcPr>
            <w:tcW w:w="7828" w:type="dxa"/>
          </w:tcPr>
          <w:p w14:paraId="3546B2DC" w14:textId="77777777" w:rsidR="005C6989" w:rsidRPr="0079298B" w:rsidRDefault="005C6989" w:rsidP="00100A82">
            <w:pPr>
              <w:rPr>
                <w:lang w:val="en-US"/>
              </w:rPr>
            </w:pPr>
            <w:r w:rsidRPr="0079298B">
              <w:rPr>
                <w:szCs w:val="20"/>
                <w:lang w:val="en-US" w:eastAsia="de-AT"/>
              </w:rPr>
              <w:t>Bei Exporten in ein Drittland: Steuerfreie Ausfuhrlieferung gem. § 7 UStG</w:t>
            </w:r>
          </w:p>
        </w:tc>
      </w:tr>
      <w:tr w:rsidR="005C6989" w:rsidRPr="0079298B" w14:paraId="2E358445" w14:textId="77777777" w:rsidTr="005C6989">
        <w:tc>
          <w:tcPr>
            <w:tcW w:w="1384" w:type="dxa"/>
          </w:tcPr>
          <w:p w14:paraId="17A788B8" w14:textId="77777777" w:rsidR="005C6989" w:rsidRPr="0079298B" w:rsidRDefault="005C6989" w:rsidP="00100A82">
            <w:pPr>
              <w:rPr>
                <w:lang w:val="en-US"/>
              </w:rPr>
            </w:pPr>
            <w:r w:rsidRPr="0079298B">
              <w:rPr>
                <w:lang w:val="en-US"/>
              </w:rPr>
              <w:t>IGLDE</w:t>
            </w:r>
          </w:p>
        </w:tc>
        <w:tc>
          <w:tcPr>
            <w:tcW w:w="7828" w:type="dxa"/>
          </w:tcPr>
          <w:p w14:paraId="1134B5F7" w14:textId="77777777" w:rsidR="005C6989" w:rsidRPr="0079298B" w:rsidRDefault="005C6989" w:rsidP="00100A82">
            <w:pPr>
              <w:rPr>
                <w:lang w:val="en-US"/>
              </w:rPr>
            </w:pPr>
            <w:r w:rsidRPr="0079298B">
              <w:rPr>
                <w:szCs w:val="20"/>
                <w:lang w:val="en-US" w:eastAsia="de-AT"/>
              </w:rPr>
              <w:t>Innergemeinschaftliche Lieferung gemäß §4 Nr. 1b i. V. m. §6a UStG, EUST befreit, aber erwerbsteuerpflichtig</w:t>
            </w:r>
          </w:p>
        </w:tc>
      </w:tr>
      <w:tr w:rsidR="00540A2C" w:rsidRPr="0079298B" w14:paraId="25CF6D48" w14:textId="77777777" w:rsidTr="005C6989">
        <w:tc>
          <w:tcPr>
            <w:tcW w:w="1384" w:type="dxa"/>
          </w:tcPr>
          <w:p w14:paraId="5620261A" w14:textId="77777777" w:rsidR="00540A2C" w:rsidRPr="0079298B" w:rsidRDefault="00540A2C" w:rsidP="00100A82">
            <w:pPr>
              <w:rPr>
                <w:lang w:val="en-US"/>
              </w:rPr>
            </w:pPr>
            <w:r w:rsidRPr="0079298B">
              <w:rPr>
                <w:lang w:val="en-US"/>
              </w:rPr>
              <w:t>DB</w:t>
            </w:r>
          </w:p>
        </w:tc>
        <w:tc>
          <w:tcPr>
            <w:tcW w:w="7828" w:type="dxa"/>
          </w:tcPr>
          <w:p w14:paraId="2A62A7E3" w14:textId="77777777" w:rsidR="00540A2C" w:rsidRPr="0079298B" w:rsidRDefault="00540A2C" w:rsidP="00010105">
            <w:pPr>
              <w:rPr>
                <w:szCs w:val="20"/>
                <w:lang w:val="en-US" w:eastAsia="de-AT"/>
              </w:rPr>
            </w:pPr>
            <w:r w:rsidRPr="0079298B">
              <w:rPr>
                <w:szCs w:val="20"/>
                <w:lang w:val="en-US" w:eastAsia="de-AT"/>
              </w:rPr>
              <w:t>Differenzbesteuerung</w:t>
            </w:r>
            <w:r w:rsidR="00010105" w:rsidRPr="0079298B">
              <w:rPr>
                <w:szCs w:val="20"/>
                <w:lang w:val="en-US" w:eastAsia="de-AT"/>
              </w:rPr>
              <w:t xml:space="preserve"> gemäß § 24 UStG</w:t>
            </w:r>
          </w:p>
        </w:tc>
      </w:tr>
      <w:tr w:rsidR="00540A2C" w:rsidRPr="0079298B" w14:paraId="384CAE4A" w14:textId="77777777" w:rsidTr="005C6989">
        <w:tc>
          <w:tcPr>
            <w:tcW w:w="1384" w:type="dxa"/>
          </w:tcPr>
          <w:p w14:paraId="21A03761" w14:textId="77777777" w:rsidR="00540A2C" w:rsidRPr="0079298B" w:rsidRDefault="00503841" w:rsidP="00503841">
            <w:pPr>
              <w:rPr>
                <w:lang w:val="en-US"/>
              </w:rPr>
            </w:pPr>
            <w:r w:rsidRPr="0079298B">
              <w:rPr>
                <w:lang w:val="en-US"/>
              </w:rPr>
              <w:t>RL</w:t>
            </w:r>
          </w:p>
        </w:tc>
        <w:tc>
          <w:tcPr>
            <w:tcW w:w="7828" w:type="dxa"/>
          </w:tcPr>
          <w:p w14:paraId="1A793E03" w14:textId="77777777" w:rsidR="00540A2C" w:rsidRPr="0079298B" w:rsidRDefault="00503841" w:rsidP="00100A82">
            <w:pPr>
              <w:rPr>
                <w:szCs w:val="20"/>
                <w:lang w:val="en-US" w:eastAsia="de-AT"/>
              </w:rPr>
            </w:pPr>
            <w:r w:rsidRPr="0079298B">
              <w:rPr>
                <w:szCs w:val="20"/>
                <w:lang w:val="en-US" w:eastAsia="de-AT"/>
              </w:rPr>
              <w:t>B</w:t>
            </w:r>
            <w:r w:rsidR="00540A2C" w:rsidRPr="0079298B">
              <w:rPr>
                <w:szCs w:val="20"/>
                <w:lang w:val="en-US" w:eastAsia="de-AT"/>
              </w:rPr>
              <w:t>esteuerung</w:t>
            </w:r>
            <w:r w:rsidR="00010105" w:rsidRPr="0079298B">
              <w:rPr>
                <w:szCs w:val="20"/>
                <w:lang w:val="en-US" w:eastAsia="de-AT"/>
              </w:rPr>
              <w:t xml:space="preserve"> </w:t>
            </w:r>
            <w:r w:rsidRPr="0079298B">
              <w:rPr>
                <w:szCs w:val="20"/>
                <w:lang w:val="en-US" w:eastAsia="de-AT"/>
              </w:rPr>
              <w:t xml:space="preserve">von Reiseleistungen </w:t>
            </w:r>
            <w:r w:rsidR="00010105" w:rsidRPr="0079298B">
              <w:rPr>
                <w:szCs w:val="20"/>
                <w:lang w:val="en-US" w:eastAsia="de-AT"/>
              </w:rPr>
              <w:t>gemäß § 23 UStG</w:t>
            </w:r>
          </w:p>
        </w:tc>
      </w:tr>
    </w:tbl>
    <w:p w14:paraId="70C7255F" w14:textId="77777777" w:rsidR="00100A82" w:rsidRPr="0079298B" w:rsidRDefault="00100A82" w:rsidP="00100A82">
      <w:pPr>
        <w:rPr>
          <w:lang w:val="en-US"/>
        </w:rPr>
      </w:pPr>
    </w:p>
    <w:p w14:paraId="22F19B35" w14:textId="0D613F69" w:rsidR="005C6989" w:rsidRPr="0079298B" w:rsidRDefault="00DE22F1" w:rsidP="00707594">
      <w:pPr>
        <w:ind w:left="1440" w:hanging="1440"/>
        <w:rPr>
          <w:b/>
          <w:lang w:val="en-US"/>
        </w:rPr>
      </w:pPr>
      <w:r>
        <w:rPr>
          <w:b/>
          <w:lang w:val="en-US"/>
        </w:rPr>
        <w:t>Recommended</w:t>
      </w:r>
      <w:r w:rsidR="004511B3" w:rsidRPr="0079298B">
        <w:rPr>
          <w:b/>
          <w:lang w:val="en-US"/>
        </w:rPr>
        <w:t xml:space="preserve"> </w:t>
      </w:r>
      <w:r>
        <w:rPr>
          <w:b/>
          <w:lang w:val="en-US"/>
        </w:rPr>
        <w:t>c</w:t>
      </w:r>
      <w:r w:rsidR="004511B3" w:rsidRPr="0079298B">
        <w:rPr>
          <w:b/>
          <w:lang w:val="en-US"/>
        </w:rPr>
        <w:t xml:space="preserve">odes </w:t>
      </w:r>
      <w:r>
        <w:rPr>
          <w:b/>
          <w:lang w:val="en-US"/>
        </w:rPr>
        <w:t>for t</w:t>
      </w:r>
      <w:r w:rsidR="00617F44" w:rsidRPr="0079298B">
        <w:rPr>
          <w:b/>
          <w:lang w:val="en-US"/>
        </w:rPr>
        <w:t>ax</w:t>
      </w:r>
      <w:r>
        <w:rPr>
          <w:b/>
          <w:lang w:val="en-US"/>
        </w:rPr>
        <w:t xml:space="preserve"> c</w:t>
      </w:r>
      <w:r w:rsidR="00617F44" w:rsidRPr="0079298B">
        <w:rPr>
          <w:b/>
          <w:lang w:val="en-US"/>
        </w:rPr>
        <w:t>ode</w:t>
      </w:r>
    </w:p>
    <w:p w14:paraId="29DC1719" w14:textId="25F5F97C" w:rsidR="00617F44" w:rsidRPr="0079298B" w:rsidRDefault="00DE22F1" w:rsidP="00100A82">
      <w:pPr>
        <w:rPr>
          <w:lang w:val="en-US"/>
        </w:rPr>
      </w:pPr>
      <w:r>
        <w:rPr>
          <w:lang w:val="en-US"/>
        </w:rPr>
        <w:t>Based on</w:t>
      </w:r>
      <w:r w:rsidR="00617F44" w:rsidRPr="0079298B">
        <w:rPr>
          <w:lang w:val="en-US"/>
        </w:rPr>
        <w:t xml:space="preserve"> </w:t>
      </w:r>
      <w:r>
        <w:rPr>
          <w:lang w:val="en-US"/>
        </w:rPr>
        <w:t>U30 form</w:t>
      </w:r>
      <w:r w:rsidR="0003623A" w:rsidRPr="0079298B">
        <w:rPr>
          <w:lang w:val="en-US"/>
        </w:rPr>
        <w:t xml:space="preserve"> </w:t>
      </w:r>
      <w:r w:rsidR="00617F44" w:rsidRPr="0079298B">
        <w:rPr>
          <w:lang w:val="en-US"/>
        </w:rPr>
        <w:t>2013.</w:t>
      </w:r>
    </w:p>
    <w:tbl>
      <w:tblPr>
        <w:tblStyle w:val="TableGrid"/>
        <w:tblW w:w="0" w:type="auto"/>
        <w:tblLook w:val="04A0" w:firstRow="1" w:lastRow="0" w:firstColumn="1" w:lastColumn="0" w:noHBand="0" w:noVBand="1"/>
      </w:tblPr>
      <w:tblGrid>
        <w:gridCol w:w="1056"/>
        <w:gridCol w:w="7527"/>
      </w:tblGrid>
      <w:tr w:rsidR="00617F44" w:rsidRPr="0079298B" w14:paraId="39B7F609" w14:textId="77777777" w:rsidTr="00707594">
        <w:tc>
          <w:tcPr>
            <w:tcW w:w="0" w:type="auto"/>
          </w:tcPr>
          <w:p w14:paraId="7B6EE18F" w14:textId="77777777" w:rsidR="00617F44" w:rsidRPr="0079298B" w:rsidRDefault="00617F44" w:rsidP="00617F44">
            <w:pPr>
              <w:rPr>
                <w:lang w:val="en-US"/>
              </w:rPr>
            </w:pPr>
            <w:r w:rsidRPr="0079298B">
              <w:rPr>
                <w:lang w:val="en-US"/>
              </w:rPr>
              <w:t xml:space="preserve">AT022 </w:t>
            </w:r>
          </w:p>
        </w:tc>
        <w:tc>
          <w:tcPr>
            <w:tcW w:w="0" w:type="auto"/>
          </w:tcPr>
          <w:p w14:paraId="67D03617" w14:textId="77777777" w:rsidR="00617F44" w:rsidRPr="0079298B" w:rsidRDefault="00617F44" w:rsidP="00100A82">
            <w:pPr>
              <w:rPr>
                <w:lang w:val="en-US"/>
              </w:rPr>
            </w:pPr>
            <w:r w:rsidRPr="0079298B">
              <w:rPr>
                <w:lang w:val="en-US"/>
              </w:rPr>
              <w:t>Normalsteuersatz</w:t>
            </w:r>
            <w:r w:rsidR="00503841" w:rsidRPr="0079298B">
              <w:rPr>
                <w:lang w:val="en-US"/>
              </w:rPr>
              <w:t xml:space="preserve"> (20%)</w:t>
            </w:r>
          </w:p>
        </w:tc>
      </w:tr>
      <w:tr w:rsidR="00617F44" w:rsidRPr="0079298B" w14:paraId="0E0B5E9E" w14:textId="77777777" w:rsidTr="00707594">
        <w:tc>
          <w:tcPr>
            <w:tcW w:w="0" w:type="auto"/>
          </w:tcPr>
          <w:p w14:paraId="61667D67" w14:textId="77777777" w:rsidR="00617F44" w:rsidRPr="0079298B" w:rsidRDefault="00617F44" w:rsidP="00100A82">
            <w:pPr>
              <w:rPr>
                <w:lang w:val="en-US"/>
              </w:rPr>
            </w:pPr>
            <w:r w:rsidRPr="0079298B">
              <w:rPr>
                <w:lang w:val="en-US"/>
              </w:rPr>
              <w:t>AT029</w:t>
            </w:r>
          </w:p>
        </w:tc>
        <w:tc>
          <w:tcPr>
            <w:tcW w:w="0" w:type="auto"/>
          </w:tcPr>
          <w:p w14:paraId="33E5B2DC" w14:textId="77777777" w:rsidR="00617F44" w:rsidRPr="0079298B" w:rsidRDefault="00617F44" w:rsidP="00100A82">
            <w:pPr>
              <w:rPr>
                <w:lang w:val="en-US"/>
              </w:rPr>
            </w:pPr>
            <w:r w:rsidRPr="0079298B">
              <w:rPr>
                <w:lang w:val="en-US"/>
              </w:rPr>
              <w:t>ermäßigter Steuersatz</w:t>
            </w:r>
            <w:r w:rsidR="00503841" w:rsidRPr="0079298B">
              <w:rPr>
                <w:lang w:val="en-US"/>
              </w:rPr>
              <w:t xml:space="preserve"> (10%)</w:t>
            </w:r>
          </w:p>
        </w:tc>
      </w:tr>
      <w:tr w:rsidR="00617F44" w:rsidRPr="0079298B" w14:paraId="37DA1F89" w14:textId="77777777" w:rsidTr="00707594">
        <w:tc>
          <w:tcPr>
            <w:tcW w:w="0" w:type="auto"/>
          </w:tcPr>
          <w:p w14:paraId="65398BD1" w14:textId="77777777" w:rsidR="00617F44" w:rsidRPr="0079298B" w:rsidRDefault="00617F44" w:rsidP="00100A82">
            <w:pPr>
              <w:rPr>
                <w:lang w:val="en-US"/>
              </w:rPr>
            </w:pPr>
            <w:r w:rsidRPr="0079298B">
              <w:rPr>
                <w:lang w:val="en-US"/>
              </w:rPr>
              <w:t>AT025</w:t>
            </w:r>
          </w:p>
        </w:tc>
        <w:tc>
          <w:tcPr>
            <w:tcW w:w="0" w:type="auto"/>
          </w:tcPr>
          <w:p w14:paraId="6BB5C882" w14:textId="77777777" w:rsidR="00617F44" w:rsidRPr="0079298B" w:rsidRDefault="00617F44" w:rsidP="00100A82">
            <w:pPr>
              <w:rPr>
                <w:lang w:val="en-US"/>
              </w:rPr>
            </w:pPr>
            <w:r w:rsidRPr="0079298B">
              <w:rPr>
                <w:lang w:val="en-US"/>
              </w:rPr>
              <w:t>für Weinumsätze durch landwirtschaftliche Betriebe</w:t>
            </w:r>
            <w:r w:rsidR="00503841" w:rsidRPr="0079298B">
              <w:rPr>
                <w:lang w:val="en-US"/>
              </w:rPr>
              <w:t xml:space="preserve"> (12%)</w:t>
            </w:r>
          </w:p>
        </w:tc>
      </w:tr>
      <w:tr w:rsidR="00617F44" w:rsidRPr="0079298B" w14:paraId="778DFC18" w14:textId="77777777" w:rsidTr="00707594">
        <w:tc>
          <w:tcPr>
            <w:tcW w:w="0" w:type="auto"/>
          </w:tcPr>
          <w:p w14:paraId="45F88B6F" w14:textId="77777777" w:rsidR="00617F44" w:rsidRPr="0079298B" w:rsidRDefault="00617F44" w:rsidP="00100A82">
            <w:pPr>
              <w:rPr>
                <w:lang w:val="en-US"/>
              </w:rPr>
            </w:pPr>
            <w:r w:rsidRPr="0079298B">
              <w:rPr>
                <w:lang w:val="en-US"/>
              </w:rPr>
              <w:t>AT037</w:t>
            </w:r>
          </w:p>
        </w:tc>
        <w:tc>
          <w:tcPr>
            <w:tcW w:w="0" w:type="auto"/>
          </w:tcPr>
          <w:p w14:paraId="6B09F1CB" w14:textId="77777777" w:rsidR="00617F44" w:rsidRPr="0079298B" w:rsidRDefault="00617F44" w:rsidP="00100A82">
            <w:pPr>
              <w:rPr>
                <w:lang w:val="en-US"/>
              </w:rPr>
            </w:pPr>
            <w:r w:rsidRPr="0079298B">
              <w:rPr>
                <w:lang w:val="en-US"/>
              </w:rPr>
              <w:t>für Jungholz und Mittelberg (ab 2007</w:t>
            </w:r>
            <w:r w:rsidR="00503841" w:rsidRPr="0079298B">
              <w:rPr>
                <w:lang w:val="en-US"/>
              </w:rPr>
              <w:t>; 19%</w:t>
            </w:r>
            <w:r w:rsidRPr="0079298B">
              <w:rPr>
                <w:lang w:val="en-US"/>
              </w:rPr>
              <w:t>)</w:t>
            </w:r>
          </w:p>
        </w:tc>
      </w:tr>
      <w:tr w:rsidR="00617F44" w:rsidRPr="0079298B" w14:paraId="238862A0" w14:textId="77777777" w:rsidTr="00707594">
        <w:tc>
          <w:tcPr>
            <w:tcW w:w="0" w:type="auto"/>
          </w:tcPr>
          <w:p w14:paraId="1D0D0E98" w14:textId="77777777" w:rsidR="00617F44" w:rsidRPr="0079298B" w:rsidRDefault="00617F44" w:rsidP="00100A82">
            <w:pPr>
              <w:rPr>
                <w:lang w:val="en-US"/>
              </w:rPr>
            </w:pPr>
            <w:r w:rsidRPr="0079298B">
              <w:rPr>
                <w:lang w:val="en-US"/>
              </w:rPr>
              <w:t>AT052</w:t>
            </w:r>
          </w:p>
        </w:tc>
        <w:tc>
          <w:tcPr>
            <w:tcW w:w="0" w:type="auto"/>
          </w:tcPr>
          <w:p w14:paraId="18F5AA06" w14:textId="77777777" w:rsidR="00617F44" w:rsidRPr="0079298B" w:rsidRDefault="00617F44" w:rsidP="00100A82">
            <w:pPr>
              <w:rPr>
                <w:lang w:val="en-US"/>
              </w:rPr>
            </w:pPr>
            <w:r w:rsidRPr="0079298B">
              <w:rPr>
                <w:lang w:val="en-US"/>
              </w:rPr>
              <w:t>Zusatzsteuer für pauschalierte land- und forstwirtschaftliche Betriebe (10%)</w:t>
            </w:r>
          </w:p>
        </w:tc>
      </w:tr>
      <w:tr w:rsidR="00617F44" w:rsidRPr="0079298B" w14:paraId="2DA368BD" w14:textId="77777777" w:rsidTr="00707594">
        <w:tc>
          <w:tcPr>
            <w:tcW w:w="0" w:type="auto"/>
          </w:tcPr>
          <w:p w14:paraId="423C61AD" w14:textId="77777777" w:rsidR="00617F44" w:rsidRPr="0079298B" w:rsidRDefault="00617F44" w:rsidP="00100A82">
            <w:pPr>
              <w:rPr>
                <w:lang w:val="en-US"/>
              </w:rPr>
            </w:pPr>
            <w:r w:rsidRPr="0079298B">
              <w:rPr>
                <w:lang w:val="en-US"/>
              </w:rPr>
              <w:t>AT038</w:t>
            </w:r>
          </w:p>
        </w:tc>
        <w:tc>
          <w:tcPr>
            <w:tcW w:w="0" w:type="auto"/>
          </w:tcPr>
          <w:p w14:paraId="217C039D" w14:textId="77777777" w:rsidR="00617F44" w:rsidRPr="0079298B" w:rsidRDefault="00617F44" w:rsidP="00100A82">
            <w:pPr>
              <w:rPr>
                <w:lang w:val="en-US"/>
              </w:rPr>
            </w:pPr>
            <w:r w:rsidRPr="0079298B">
              <w:rPr>
                <w:lang w:val="en-US"/>
              </w:rPr>
              <w:t>Zusatzsteuer für pauschalierte land- und forstwirtschaftliche Betriebe (8%)</w:t>
            </w:r>
          </w:p>
        </w:tc>
      </w:tr>
      <w:tr w:rsidR="00617F44" w:rsidRPr="0079298B" w14:paraId="236E4A18" w14:textId="77777777" w:rsidTr="00707594">
        <w:tc>
          <w:tcPr>
            <w:tcW w:w="0" w:type="auto"/>
          </w:tcPr>
          <w:p w14:paraId="70F5F82B" w14:textId="77777777" w:rsidR="00617F44" w:rsidRPr="0079298B" w:rsidRDefault="00617F44" w:rsidP="00100A82">
            <w:pPr>
              <w:rPr>
                <w:lang w:val="en-US"/>
              </w:rPr>
            </w:pPr>
            <w:r w:rsidRPr="0079298B">
              <w:rPr>
                <w:lang w:val="en-US"/>
              </w:rPr>
              <w:t>ATXXX</w:t>
            </w:r>
          </w:p>
        </w:tc>
        <w:tc>
          <w:tcPr>
            <w:tcW w:w="0" w:type="auto"/>
          </w:tcPr>
          <w:p w14:paraId="273E7DD6" w14:textId="77777777" w:rsidR="00617F44" w:rsidRPr="0079298B" w:rsidRDefault="00617F44" w:rsidP="00100A82">
            <w:pPr>
              <w:rPr>
                <w:lang w:val="en-US"/>
              </w:rPr>
            </w:pPr>
            <w:r w:rsidRPr="0079298B">
              <w:rPr>
                <w:lang w:val="en-US"/>
              </w:rPr>
              <w:t>nicht steuerbar (ebInterface spezifisch</w:t>
            </w:r>
            <w:r w:rsidR="00503841" w:rsidRPr="0079298B">
              <w:rPr>
                <w:lang w:val="en-US"/>
              </w:rPr>
              <w:t>; 0%</w:t>
            </w:r>
            <w:r w:rsidRPr="0079298B">
              <w:rPr>
                <w:lang w:val="en-US"/>
              </w:rPr>
              <w:t>)</w:t>
            </w:r>
          </w:p>
        </w:tc>
      </w:tr>
    </w:tbl>
    <w:p w14:paraId="591D3BE8" w14:textId="77777777" w:rsidR="003C0A84" w:rsidRPr="0079298B" w:rsidRDefault="003C0A84" w:rsidP="00707594">
      <w:pPr>
        <w:ind w:left="1440" w:hanging="1440"/>
        <w:rPr>
          <w:lang w:val="en-US"/>
        </w:rPr>
      </w:pPr>
    </w:p>
    <w:p w14:paraId="51900E2B" w14:textId="2A3DAB5B" w:rsidR="00617F44" w:rsidRPr="0079298B" w:rsidRDefault="00DE22F1" w:rsidP="00707594">
      <w:pPr>
        <w:ind w:left="1440" w:hanging="1440"/>
        <w:rPr>
          <w:b/>
          <w:lang w:val="en-US"/>
        </w:rPr>
      </w:pPr>
      <w:r>
        <w:rPr>
          <w:b/>
          <w:lang w:val="en-US"/>
        </w:rPr>
        <w:t>Recommended</w:t>
      </w:r>
      <w:r w:rsidR="003C0A84" w:rsidRPr="0079298B">
        <w:rPr>
          <w:b/>
          <w:lang w:val="en-US"/>
        </w:rPr>
        <w:t xml:space="preserve"> </w:t>
      </w:r>
      <w:r>
        <w:rPr>
          <w:b/>
          <w:lang w:val="en-US"/>
        </w:rPr>
        <w:t>c</w:t>
      </w:r>
      <w:r w:rsidR="003C0A84" w:rsidRPr="0079298B">
        <w:rPr>
          <w:b/>
          <w:lang w:val="en-US"/>
        </w:rPr>
        <w:t>odes f</w:t>
      </w:r>
      <w:r>
        <w:rPr>
          <w:b/>
          <w:lang w:val="en-US"/>
        </w:rPr>
        <w:t>or</w:t>
      </w:r>
      <w:r w:rsidR="003C0A84" w:rsidRPr="0079298B">
        <w:rPr>
          <w:b/>
          <w:lang w:val="en-US"/>
        </w:rPr>
        <w:t xml:space="preserve"> </w:t>
      </w:r>
      <w:r>
        <w:rPr>
          <w:b/>
          <w:lang w:val="en-US"/>
        </w:rPr>
        <w:t>f</w:t>
      </w:r>
      <w:r w:rsidR="003C0A84" w:rsidRPr="0079298B">
        <w:rPr>
          <w:b/>
          <w:lang w:val="en-US"/>
        </w:rPr>
        <w:t>urther</w:t>
      </w:r>
      <w:r>
        <w:rPr>
          <w:b/>
          <w:lang w:val="en-US"/>
        </w:rPr>
        <w:t xml:space="preserve"> i</w:t>
      </w:r>
      <w:r w:rsidR="003C0A84" w:rsidRPr="0079298B">
        <w:rPr>
          <w:b/>
          <w:lang w:val="en-US"/>
        </w:rPr>
        <w:t>dentification</w:t>
      </w:r>
    </w:p>
    <w:tbl>
      <w:tblPr>
        <w:tblStyle w:val="TableGrid"/>
        <w:tblW w:w="0" w:type="auto"/>
        <w:tblLook w:val="04A0" w:firstRow="1" w:lastRow="0" w:firstColumn="1" w:lastColumn="0" w:noHBand="0" w:noVBand="1"/>
      </w:tblPr>
      <w:tblGrid>
        <w:gridCol w:w="1456"/>
        <w:gridCol w:w="4389"/>
      </w:tblGrid>
      <w:tr w:rsidR="003C0A84" w:rsidRPr="0079298B" w14:paraId="6AF7180B" w14:textId="77777777" w:rsidTr="00707594">
        <w:tc>
          <w:tcPr>
            <w:tcW w:w="0" w:type="auto"/>
          </w:tcPr>
          <w:p w14:paraId="1E7C6E20" w14:textId="77777777" w:rsidR="003C0A84" w:rsidRPr="0079298B" w:rsidRDefault="003C0A84" w:rsidP="00100A82">
            <w:pPr>
              <w:rPr>
                <w:szCs w:val="20"/>
                <w:lang w:val="en-US" w:eastAsia="de-AT"/>
              </w:rPr>
            </w:pPr>
            <w:r w:rsidRPr="0079298B">
              <w:rPr>
                <w:szCs w:val="20"/>
                <w:lang w:val="en-US" w:eastAsia="de-AT"/>
              </w:rPr>
              <w:lastRenderedPageBreak/>
              <w:t>FN</w:t>
            </w:r>
          </w:p>
        </w:tc>
        <w:tc>
          <w:tcPr>
            <w:tcW w:w="0" w:type="auto"/>
          </w:tcPr>
          <w:p w14:paraId="269987AF" w14:textId="77777777" w:rsidR="003C0A84" w:rsidRPr="0079298B" w:rsidRDefault="003C0A84" w:rsidP="003C0A84">
            <w:pPr>
              <w:rPr>
                <w:szCs w:val="20"/>
                <w:lang w:val="en-US" w:eastAsia="de-AT"/>
              </w:rPr>
            </w:pPr>
            <w:r w:rsidRPr="0079298B">
              <w:rPr>
                <w:szCs w:val="20"/>
                <w:lang w:val="en-US" w:eastAsia="de-AT"/>
              </w:rPr>
              <w:t>Firmenbuchnummer</w:t>
            </w:r>
          </w:p>
        </w:tc>
      </w:tr>
      <w:tr w:rsidR="003C0A84" w:rsidRPr="0079298B" w14:paraId="6DCDE24E" w14:textId="77777777" w:rsidTr="00707594">
        <w:tc>
          <w:tcPr>
            <w:tcW w:w="0" w:type="auto"/>
          </w:tcPr>
          <w:p w14:paraId="2462452D" w14:textId="77777777" w:rsidR="003C0A84" w:rsidRPr="0079298B" w:rsidRDefault="00BB0E36" w:rsidP="00100A82">
            <w:pPr>
              <w:rPr>
                <w:szCs w:val="20"/>
                <w:lang w:val="en-US" w:eastAsia="de-AT"/>
              </w:rPr>
            </w:pPr>
            <w:r w:rsidRPr="0079298B">
              <w:rPr>
                <w:szCs w:val="20"/>
                <w:lang w:val="en-US" w:eastAsia="de-AT"/>
              </w:rPr>
              <w:t>FR</w:t>
            </w:r>
          </w:p>
        </w:tc>
        <w:tc>
          <w:tcPr>
            <w:tcW w:w="0" w:type="auto"/>
          </w:tcPr>
          <w:p w14:paraId="69048777" w14:textId="77777777" w:rsidR="003C0A84" w:rsidRPr="0079298B" w:rsidRDefault="00BB0E36" w:rsidP="00100A82">
            <w:pPr>
              <w:rPr>
                <w:szCs w:val="20"/>
                <w:lang w:val="en-US" w:eastAsia="de-AT"/>
              </w:rPr>
            </w:pPr>
            <w:r w:rsidRPr="0079298B">
              <w:rPr>
                <w:szCs w:val="20"/>
                <w:lang w:val="en-US" w:eastAsia="de-AT"/>
              </w:rPr>
              <w:t xml:space="preserve">Firmenregisternummer beim </w:t>
            </w:r>
            <w:r w:rsidR="003C0A84" w:rsidRPr="0079298B">
              <w:rPr>
                <w:szCs w:val="20"/>
                <w:lang w:val="en-US" w:eastAsia="de-AT"/>
              </w:rPr>
              <w:t>Firmengericht</w:t>
            </w:r>
          </w:p>
        </w:tc>
      </w:tr>
      <w:tr w:rsidR="003C0A84" w:rsidRPr="0079298B" w14:paraId="547D0AB5" w14:textId="77777777" w:rsidTr="00707594">
        <w:tc>
          <w:tcPr>
            <w:tcW w:w="0" w:type="auto"/>
          </w:tcPr>
          <w:p w14:paraId="0E6FB0C4" w14:textId="77777777" w:rsidR="003C0A84" w:rsidRPr="0079298B" w:rsidRDefault="003C0A84" w:rsidP="00100A82">
            <w:pPr>
              <w:rPr>
                <w:szCs w:val="20"/>
                <w:lang w:val="en-US" w:eastAsia="de-AT"/>
              </w:rPr>
            </w:pPr>
            <w:r w:rsidRPr="0079298B">
              <w:rPr>
                <w:szCs w:val="20"/>
                <w:lang w:val="en-US" w:eastAsia="de-AT"/>
              </w:rPr>
              <w:t>ARA</w:t>
            </w:r>
          </w:p>
        </w:tc>
        <w:tc>
          <w:tcPr>
            <w:tcW w:w="0" w:type="auto"/>
          </w:tcPr>
          <w:p w14:paraId="6DDD0E5D" w14:textId="77777777" w:rsidR="003C0A84" w:rsidRPr="0079298B" w:rsidRDefault="003C0A84" w:rsidP="00100A82">
            <w:pPr>
              <w:rPr>
                <w:szCs w:val="20"/>
                <w:lang w:val="en-US" w:eastAsia="de-AT"/>
              </w:rPr>
            </w:pPr>
            <w:r w:rsidRPr="0079298B">
              <w:rPr>
                <w:szCs w:val="20"/>
                <w:lang w:val="en-US" w:eastAsia="de-AT"/>
              </w:rPr>
              <w:t>ARA Nummer</w:t>
            </w:r>
          </w:p>
        </w:tc>
      </w:tr>
      <w:tr w:rsidR="003C0A84" w:rsidRPr="0079298B" w14:paraId="21279219" w14:textId="77777777" w:rsidTr="00707594">
        <w:tc>
          <w:tcPr>
            <w:tcW w:w="0" w:type="auto"/>
          </w:tcPr>
          <w:p w14:paraId="5C10A495" w14:textId="77777777" w:rsidR="003C0A84" w:rsidRPr="0079298B" w:rsidRDefault="003C0A84" w:rsidP="00100A82">
            <w:pPr>
              <w:rPr>
                <w:szCs w:val="20"/>
                <w:lang w:val="en-US" w:eastAsia="de-AT"/>
              </w:rPr>
            </w:pPr>
            <w:r w:rsidRPr="0079298B">
              <w:rPr>
                <w:szCs w:val="20"/>
                <w:lang w:val="en-US" w:eastAsia="de-AT"/>
              </w:rPr>
              <w:t>DVR</w:t>
            </w:r>
          </w:p>
        </w:tc>
        <w:tc>
          <w:tcPr>
            <w:tcW w:w="0" w:type="auto"/>
          </w:tcPr>
          <w:p w14:paraId="0586D860" w14:textId="77777777" w:rsidR="003C0A84" w:rsidRPr="0079298B" w:rsidRDefault="003C0A84" w:rsidP="00100A82">
            <w:pPr>
              <w:rPr>
                <w:szCs w:val="20"/>
                <w:lang w:val="en-US" w:eastAsia="de-AT"/>
              </w:rPr>
            </w:pPr>
            <w:r w:rsidRPr="0079298B">
              <w:rPr>
                <w:szCs w:val="20"/>
                <w:lang w:val="en-US" w:eastAsia="de-AT"/>
              </w:rPr>
              <w:t>DVR Nummer</w:t>
            </w:r>
          </w:p>
        </w:tc>
      </w:tr>
      <w:tr w:rsidR="003C0A84" w:rsidRPr="0079298B" w14:paraId="143EFD80" w14:textId="77777777" w:rsidTr="00707594">
        <w:tc>
          <w:tcPr>
            <w:tcW w:w="0" w:type="auto"/>
          </w:tcPr>
          <w:p w14:paraId="061C9DE8" w14:textId="77777777" w:rsidR="003C0A84" w:rsidRPr="0079298B" w:rsidRDefault="003C0A84" w:rsidP="00100A82">
            <w:pPr>
              <w:rPr>
                <w:szCs w:val="20"/>
                <w:lang w:val="en-US" w:eastAsia="de-AT"/>
              </w:rPr>
            </w:pPr>
            <w:r w:rsidRPr="0079298B">
              <w:rPr>
                <w:szCs w:val="20"/>
                <w:lang w:val="en-US" w:eastAsia="de-AT"/>
              </w:rPr>
              <w:t>Consolidator</w:t>
            </w:r>
          </w:p>
        </w:tc>
        <w:tc>
          <w:tcPr>
            <w:tcW w:w="0" w:type="auto"/>
          </w:tcPr>
          <w:p w14:paraId="12E27213" w14:textId="77777777" w:rsidR="003C0A84" w:rsidRPr="0079298B" w:rsidRDefault="00D33A7F" w:rsidP="00100A82">
            <w:pPr>
              <w:rPr>
                <w:szCs w:val="20"/>
                <w:lang w:val="en-US" w:eastAsia="de-AT"/>
              </w:rPr>
            </w:pPr>
            <w:r w:rsidRPr="0079298B">
              <w:rPr>
                <w:szCs w:val="20"/>
                <w:lang w:val="en-US" w:eastAsia="de-AT"/>
              </w:rPr>
              <w:t>ID des Consolidators</w:t>
            </w:r>
          </w:p>
        </w:tc>
      </w:tr>
      <w:tr w:rsidR="00D036EE" w:rsidRPr="0079298B" w14:paraId="432896C2" w14:textId="77777777" w:rsidTr="003C0A84">
        <w:tc>
          <w:tcPr>
            <w:tcW w:w="0" w:type="auto"/>
          </w:tcPr>
          <w:p w14:paraId="4F8FCCA0" w14:textId="77777777" w:rsidR="00D036EE" w:rsidRPr="0079298B" w:rsidRDefault="00D036EE" w:rsidP="00100A82">
            <w:pPr>
              <w:rPr>
                <w:szCs w:val="20"/>
                <w:lang w:val="en-US" w:eastAsia="de-AT"/>
              </w:rPr>
            </w:pPr>
            <w:r w:rsidRPr="0079298B">
              <w:rPr>
                <w:szCs w:val="20"/>
                <w:lang w:val="en-US" w:eastAsia="de-AT"/>
              </w:rPr>
              <w:t>Contract</w:t>
            </w:r>
          </w:p>
        </w:tc>
        <w:tc>
          <w:tcPr>
            <w:tcW w:w="0" w:type="auto"/>
          </w:tcPr>
          <w:p w14:paraId="5AA9E7A5" w14:textId="77777777" w:rsidR="00D036EE" w:rsidRPr="0079298B" w:rsidRDefault="00D036EE" w:rsidP="00100A82">
            <w:pPr>
              <w:rPr>
                <w:szCs w:val="20"/>
                <w:lang w:val="en-US" w:eastAsia="de-AT"/>
              </w:rPr>
            </w:pPr>
            <w:r w:rsidRPr="0079298B">
              <w:rPr>
                <w:szCs w:val="20"/>
                <w:lang w:val="en-US" w:eastAsia="de-AT"/>
              </w:rPr>
              <w:t>Vertragsnummer</w:t>
            </w:r>
          </w:p>
        </w:tc>
      </w:tr>
      <w:tr w:rsidR="00A73ADA" w:rsidRPr="0079298B" w14:paraId="47403664" w14:textId="77777777" w:rsidTr="003C0A84">
        <w:tc>
          <w:tcPr>
            <w:tcW w:w="0" w:type="auto"/>
          </w:tcPr>
          <w:p w14:paraId="072C66F3" w14:textId="77777777" w:rsidR="00A73ADA" w:rsidRPr="0079298B" w:rsidRDefault="00A73ADA" w:rsidP="00100A82">
            <w:pPr>
              <w:rPr>
                <w:szCs w:val="20"/>
                <w:lang w:val="en-US" w:eastAsia="de-AT"/>
              </w:rPr>
            </w:pPr>
            <w:r w:rsidRPr="0079298B">
              <w:rPr>
                <w:szCs w:val="20"/>
                <w:lang w:val="en-US" w:eastAsia="de-AT"/>
              </w:rPr>
              <w:t>Payer</w:t>
            </w:r>
          </w:p>
        </w:tc>
        <w:tc>
          <w:tcPr>
            <w:tcW w:w="0" w:type="auto"/>
          </w:tcPr>
          <w:p w14:paraId="4D761CEB" w14:textId="77777777" w:rsidR="00A73ADA" w:rsidRPr="0079298B" w:rsidRDefault="00D33A7F" w:rsidP="00D33A7F">
            <w:pPr>
              <w:rPr>
                <w:szCs w:val="20"/>
                <w:lang w:val="en-US" w:eastAsia="de-AT"/>
              </w:rPr>
            </w:pPr>
            <w:r w:rsidRPr="0079298B">
              <w:rPr>
                <w:szCs w:val="20"/>
                <w:lang w:val="en-US" w:eastAsia="de-AT"/>
              </w:rPr>
              <w:t>ID des Payers</w:t>
            </w:r>
          </w:p>
        </w:tc>
      </w:tr>
    </w:tbl>
    <w:p w14:paraId="05737E10" w14:textId="77777777" w:rsidR="003C0A84" w:rsidRPr="0079298B" w:rsidRDefault="003C0A84" w:rsidP="00100A82">
      <w:pPr>
        <w:rPr>
          <w:lang w:val="en-US"/>
        </w:rPr>
      </w:pPr>
    </w:p>
    <w:p w14:paraId="3AB7D639" w14:textId="583D1A75" w:rsidR="00AA035E" w:rsidRPr="0079298B" w:rsidRDefault="00DE22F1" w:rsidP="00AA035E">
      <w:pPr>
        <w:ind w:left="1440" w:hanging="1440"/>
        <w:rPr>
          <w:b/>
          <w:lang w:val="en-US"/>
        </w:rPr>
      </w:pPr>
      <w:r>
        <w:rPr>
          <w:b/>
          <w:lang w:val="en-US"/>
        </w:rPr>
        <w:t>Recommended</w:t>
      </w:r>
      <w:r w:rsidR="00AA035E" w:rsidRPr="0079298B">
        <w:rPr>
          <w:b/>
          <w:lang w:val="en-US"/>
        </w:rPr>
        <w:t xml:space="preserve"> </w:t>
      </w:r>
      <w:r>
        <w:rPr>
          <w:b/>
          <w:lang w:val="en-US"/>
        </w:rPr>
        <w:t>c</w:t>
      </w:r>
      <w:r w:rsidR="00AA035E" w:rsidRPr="0079298B">
        <w:rPr>
          <w:b/>
          <w:lang w:val="en-US"/>
        </w:rPr>
        <w:t>odes f</w:t>
      </w:r>
      <w:r>
        <w:rPr>
          <w:b/>
          <w:lang w:val="en-US"/>
        </w:rPr>
        <w:t>or</w:t>
      </w:r>
      <w:r w:rsidR="00AA035E" w:rsidRPr="0079298B">
        <w:rPr>
          <w:b/>
          <w:lang w:val="en-US"/>
        </w:rPr>
        <w:t xml:space="preserve"> OtherVATableTax/TaxID</w:t>
      </w:r>
    </w:p>
    <w:tbl>
      <w:tblPr>
        <w:tblStyle w:val="TableGrid"/>
        <w:tblW w:w="0" w:type="auto"/>
        <w:tblLook w:val="04A0" w:firstRow="1" w:lastRow="0" w:firstColumn="1" w:lastColumn="0" w:noHBand="0" w:noVBand="1"/>
      </w:tblPr>
      <w:tblGrid>
        <w:gridCol w:w="616"/>
        <w:gridCol w:w="1736"/>
      </w:tblGrid>
      <w:tr w:rsidR="00AA035E" w:rsidRPr="0079298B" w14:paraId="15227F83" w14:textId="77777777" w:rsidTr="00A467B6">
        <w:tc>
          <w:tcPr>
            <w:tcW w:w="0" w:type="auto"/>
          </w:tcPr>
          <w:p w14:paraId="39A21B34" w14:textId="77777777" w:rsidR="00AA035E" w:rsidRPr="0079298B" w:rsidRDefault="00AA035E" w:rsidP="00A467B6">
            <w:pPr>
              <w:rPr>
                <w:szCs w:val="20"/>
                <w:lang w:val="en-US" w:eastAsia="de-AT"/>
              </w:rPr>
            </w:pPr>
            <w:r w:rsidRPr="0079298B">
              <w:rPr>
                <w:szCs w:val="20"/>
                <w:lang w:val="en-US" w:eastAsia="de-AT"/>
              </w:rPr>
              <w:t>MS</w:t>
            </w:r>
          </w:p>
        </w:tc>
        <w:tc>
          <w:tcPr>
            <w:tcW w:w="0" w:type="auto"/>
          </w:tcPr>
          <w:p w14:paraId="1AFA7335" w14:textId="77777777" w:rsidR="00AA035E" w:rsidRPr="0079298B" w:rsidRDefault="00AA035E" w:rsidP="00A467B6">
            <w:pPr>
              <w:rPr>
                <w:szCs w:val="20"/>
                <w:lang w:val="en-US" w:eastAsia="de-AT"/>
              </w:rPr>
            </w:pPr>
            <w:r w:rsidRPr="0079298B">
              <w:rPr>
                <w:szCs w:val="20"/>
                <w:lang w:val="en-US" w:eastAsia="de-AT"/>
              </w:rPr>
              <w:t>Mineralölsteuer</w:t>
            </w:r>
          </w:p>
        </w:tc>
      </w:tr>
      <w:tr w:rsidR="00AA035E" w:rsidRPr="0079298B" w14:paraId="19D723C9" w14:textId="77777777" w:rsidTr="00A467B6">
        <w:tc>
          <w:tcPr>
            <w:tcW w:w="0" w:type="auto"/>
          </w:tcPr>
          <w:p w14:paraId="67829476" w14:textId="77777777" w:rsidR="00AA035E" w:rsidRPr="0079298B" w:rsidRDefault="00AA035E" w:rsidP="00A467B6">
            <w:pPr>
              <w:rPr>
                <w:szCs w:val="20"/>
                <w:lang w:val="en-US" w:eastAsia="de-AT"/>
              </w:rPr>
            </w:pPr>
            <w:r w:rsidRPr="0079298B">
              <w:rPr>
                <w:szCs w:val="20"/>
                <w:lang w:val="en-US" w:eastAsia="de-AT"/>
              </w:rPr>
              <w:t>TS</w:t>
            </w:r>
          </w:p>
        </w:tc>
        <w:tc>
          <w:tcPr>
            <w:tcW w:w="0" w:type="auto"/>
          </w:tcPr>
          <w:p w14:paraId="178664D6" w14:textId="77777777" w:rsidR="00AA035E" w:rsidRPr="0079298B" w:rsidRDefault="00AA035E" w:rsidP="00A467B6">
            <w:pPr>
              <w:rPr>
                <w:szCs w:val="20"/>
                <w:lang w:val="en-US" w:eastAsia="de-AT"/>
              </w:rPr>
            </w:pPr>
            <w:r w:rsidRPr="0079298B">
              <w:rPr>
                <w:szCs w:val="20"/>
                <w:lang w:val="en-US" w:eastAsia="de-AT"/>
              </w:rPr>
              <w:t>Tabaksteuer</w:t>
            </w:r>
          </w:p>
        </w:tc>
      </w:tr>
      <w:tr w:rsidR="00AA035E" w:rsidRPr="0079298B" w14:paraId="1D44A670" w14:textId="77777777" w:rsidTr="00A467B6">
        <w:tc>
          <w:tcPr>
            <w:tcW w:w="0" w:type="auto"/>
          </w:tcPr>
          <w:p w14:paraId="6D8498C7" w14:textId="77777777" w:rsidR="00AA035E" w:rsidRPr="0079298B" w:rsidRDefault="00AA035E" w:rsidP="00A467B6">
            <w:pPr>
              <w:rPr>
                <w:szCs w:val="20"/>
                <w:lang w:val="en-US" w:eastAsia="de-AT"/>
              </w:rPr>
            </w:pPr>
            <w:r w:rsidRPr="0079298B">
              <w:rPr>
                <w:szCs w:val="20"/>
                <w:lang w:val="en-US" w:eastAsia="de-AT"/>
              </w:rPr>
              <w:t>BS</w:t>
            </w:r>
          </w:p>
        </w:tc>
        <w:tc>
          <w:tcPr>
            <w:tcW w:w="0" w:type="auto"/>
          </w:tcPr>
          <w:p w14:paraId="12E6046E" w14:textId="77777777" w:rsidR="00AA035E" w:rsidRPr="0079298B" w:rsidRDefault="00AA035E" w:rsidP="00A467B6">
            <w:pPr>
              <w:rPr>
                <w:szCs w:val="20"/>
                <w:lang w:val="en-US" w:eastAsia="de-AT"/>
              </w:rPr>
            </w:pPr>
            <w:r w:rsidRPr="0079298B">
              <w:rPr>
                <w:szCs w:val="20"/>
                <w:lang w:val="en-US" w:eastAsia="de-AT"/>
              </w:rPr>
              <w:t>Biersteuer</w:t>
            </w:r>
          </w:p>
        </w:tc>
      </w:tr>
      <w:tr w:rsidR="00AA035E" w:rsidRPr="0079298B" w14:paraId="017074FA" w14:textId="77777777" w:rsidTr="00A467B6">
        <w:tc>
          <w:tcPr>
            <w:tcW w:w="0" w:type="auto"/>
          </w:tcPr>
          <w:p w14:paraId="6DB1CC2F" w14:textId="77777777" w:rsidR="00AA035E" w:rsidRPr="0079298B" w:rsidRDefault="00AA035E" w:rsidP="00A467B6">
            <w:pPr>
              <w:rPr>
                <w:szCs w:val="20"/>
                <w:lang w:val="en-US" w:eastAsia="de-AT"/>
              </w:rPr>
            </w:pPr>
            <w:r w:rsidRPr="0079298B">
              <w:rPr>
                <w:szCs w:val="20"/>
                <w:lang w:val="en-US" w:eastAsia="de-AT"/>
              </w:rPr>
              <w:t>AS</w:t>
            </w:r>
          </w:p>
        </w:tc>
        <w:tc>
          <w:tcPr>
            <w:tcW w:w="0" w:type="auto"/>
          </w:tcPr>
          <w:p w14:paraId="58F31B70" w14:textId="77777777" w:rsidR="00AA035E" w:rsidRPr="0079298B" w:rsidRDefault="00AA035E" w:rsidP="00A467B6">
            <w:pPr>
              <w:rPr>
                <w:szCs w:val="20"/>
                <w:lang w:val="en-US" w:eastAsia="de-AT"/>
              </w:rPr>
            </w:pPr>
            <w:r w:rsidRPr="0079298B">
              <w:rPr>
                <w:szCs w:val="20"/>
                <w:lang w:val="en-US" w:eastAsia="de-AT"/>
              </w:rPr>
              <w:t>Alkoholsteuer</w:t>
            </w:r>
          </w:p>
        </w:tc>
      </w:tr>
      <w:tr w:rsidR="00AA035E" w:rsidRPr="0079298B" w14:paraId="340C6007" w14:textId="77777777" w:rsidTr="00A467B6">
        <w:tc>
          <w:tcPr>
            <w:tcW w:w="0" w:type="auto"/>
          </w:tcPr>
          <w:p w14:paraId="524453C4" w14:textId="77777777" w:rsidR="00AA035E" w:rsidRPr="0079298B" w:rsidRDefault="00AA035E" w:rsidP="00A467B6">
            <w:pPr>
              <w:rPr>
                <w:szCs w:val="20"/>
                <w:lang w:val="en-US" w:eastAsia="de-AT"/>
              </w:rPr>
            </w:pPr>
            <w:r w:rsidRPr="0079298B">
              <w:rPr>
                <w:szCs w:val="20"/>
                <w:lang w:val="en-US" w:eastAsia="de-AT"/>
              </w:rPr>
              <w:t>WA</w:t>
            </w:r>
          </w:p>
        </w:tc>
        <w:tc>
          <w:tcPr>
            <w:tcW w:w="0" w:type="auto"/>
          </w:tcPr>
          <w:p w14:paraId="224E61D8" w14:textId="77777777" w:rsidR="00AA035E" w:rsidRPr="0079298B" w:rsidRDefault="00AA035E" w:rsidP="00A467B6">
            <w:pPr>
              <w:rPr>
                <w:szCs w:val="20"/>
                <w:lang w:val="en-US" w:eastAsia="de-AT"/>
              </w:rPr>
            </w:pPr>
            <w:r w:rsidRPr="0079298B">
              <w:rPr>
                <w:szCs w:val="20"/>
                <w:lang w:val="en-US" w:eastAsia="de-AT"/>
              </w:rPr>
              <w:t>Werbeabgabe</w:t>
            </w:r>
          </w:p>
        </w:tc>
      </w:tr>
    </w:tbl>
    <w:p w14:paraId="59CCCE19" w14:textId="77777777" w:rsidR="00AA035E" w:rsidRPr="0079298B" w:rsidRDefault="00AA035E" w:rsidP="00AA035E">
      <w:pPr>
        <w:rPr>
          <w:lang w:val="en-US"/>
        </w:rPr>
      </w:pPr>
    </w:p>
    <w:p w14:paraId="210B81F4" w14:textId="77777777" w:rsidR="00AA035E" w:rsidRPr="0079298B" w:rsidRDefault="00AA035E" w:rsidP="00100A82">
      <w:pPr>
        <w:rPr>
          <w:lang w:val="en-US"/>
        </w:rPr>
      </w:pPr>
    </w:p>
    <w:sectPr w:rsidR="00AA035E" w:rsidRPr="0079298B" w:rsidSect="00100A82">
      <w:headerReference w:type="default" r:id="rId53"/>
      <w:footerReference w:type="default" r:id="rId54"/>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DA7B1" w14:textId="77777777" w:rsidR="00850FCD" w:rsidRPr="001D1156" w:rsidRDefault="00850FCD" w:rsidP="00100A82">
      <w:pPr>
        <w:pStyle w:val="Default"/>
        <w:rPr>
          <w:rFonts w:ascii="Arial" w:hAnsi="Arial"/>
          <w:color w:val="808080"/>
          <w:sz w:val="16"/>
        </w:rPr>
      </w:pPr>
      <w:r>
        <w:separator/>
      </w:r>
    </w:p>
  </w:endnote>
  <w:endnote w:type="continuationSeparator" w:id="0">
    <w:p w14:paraId="56ED971D" w14:textId="77777777" w:rsidR="00850FCD" w:rsidRPr="001D1156" w:rsidRDefault="00850FCD"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2FE35" w14:textId="77777777" w:rsidR="00850FCD" w:rsidRPr="00F16B36" w:rsidRDefault="00850FCD" w:rsidP="00100A82">
    <w:pPr>
      <w:pStyle w:val="Footer"/>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Pr>
        <w:noProof/>
        <w:sz w:val="20"/>
        <w:lang w:val="de-DE"/>
      </w:rPr>
      <w:t>07.04.2014</w:t>
    </w:r>
    <w:r w:rsidRPr="003043E5">
      <w:rPr>
        <w:sz w:val="20"/>
      </w:rPr>
      <w:fldChar w:fldCharType="end"/>
    </w:r>
    <w:r w:rsidRPr="003043E5">
      <w:rPr>
        <w:sz w:val="20"/>
        <w:lang w:val="de-DE"/>
      </w:rPr>
      <w:tab/>
      <w:t xml:space="preserve">ebInterface </w:t>
    </w:r>
    <w:r>
      <w:rPr>
        <w:sz w:val="20"/>
        <w:lang w:val="de-DE"/>
      </w:rPr>
      <w:t>4.1</w:t>
    </w:r>
    <w:r w:rsidRPr="003043E5">
      <w:rPr>
        <w:sz w:val="20"/>
        <w:lang w:val="de-DE"/>
      </w:rPr>
      <w:tab/>
    </w:r>
    <w:r w:rsidRPr="003043E5">
      <w:rPr>
        <w:rStyle w:val="PageNumber"/>
        <w:sz w:val="20"/>
      </w:rPr>
      <w:fldChar w:fldCharType="begin"/>
    </w:r>
    <w:r w:rsidRPr="003043E5">
      <w:rPr>
        <w:rStyle w:val="PageNumber"/>
        <w:sz w:val="20"/>
      </w:rPr>
      <w:instrText xml:space="preserve"> PAGE </w:instrText>
    </w:r>
    <w:r w:rsidRPr="003043E5">
      <w:rPr>
        <w:rStyle w:val="PageNumber"/>
        <w:sz w:val="20"/>
      </w:rPr>
      <w:fldChar w:fldCharType="separate"/>
    </w:r>
    <w:r w:rsidR="004F431F">
      <w:rPr>
        <w:rStyle w:val="PageNumber"/>
        <w:noProof/>
        <w:sz w:val="20"/>
      </w:rPr>
      <w:t>22</w:t>
    </w:r>
    <w:r w:rsidRPr="003043E5">
      <w:rPr>
        <w:rStyle w:val="PageNumber"/>
        <w:sz w:val="20"/>
      </w:rPr>
      <w:fldChar w:fldCharType="end"/>
    </w:r>
    <w:r w:rsidRPr="003043E5">
      <w:rPr>
        <w:rStyle w:val="PageNumber"/>
        <w:sz w:val="20"/>
      </w:rPr>
      <w:t>/</w:t>
    </w:r>
    <w:r w:rsidRPr="003043E5">
      <w:rPr>
        <w:rStyle w:val="PageNumber"/>
        <w:sz w:val="20"/>
      </w:rPr>
      <w:fldChar w:fldCharType="begin"/>
    </w:r>
    <w:r w:rsidRPr="003043E5">
      <w:rPr>
        <w:rStyle w:val="PageNumber"/>
        <w:sz w:val="20"/>
      </w:rPr>
      <w:instrText xml:space="preserve"> NUMPAGES </w:instrText>
    </w:r>
    <w:r w:rsidRPr="003043E5">
      <w:rPr>
        <w:rStyle w:val="PageNumber"/>
        <w:sz w:val="20"/>
      </w:rPr>
      <w:fldChar w:fldCharType="separate"/>
    </w:r>
    <w:r w:rsidR="004F431F">
      <w:rPr>
        <w:rStyle w:val="PageNumber"/>
        <w:noProof/>
        <w:sz w:val="20"/>
      </w:rPr>
      <w:t>61</w:t>
    </w:r>
    <w:r w:rsidRPr="003043E5">
      <w:rPr>
        <w:rStyle w:val="PageNumbe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0529E" w14:textId="77777777" w:rsidR="00850FCD" w:rsidRPr="001D1156" w:rsidRDefault="00850FCD" w:rsidP="00100A82">
      <w:pPr>
        <w:pStyle w:val="Default"/>
        <w:rPr>
          <w:rFonts w:ascii="Arial" w:hAnsi="Arial"/>
          <w:color w:val="808080"/>
          <w:sz w:val="16"/>
        </w:rPr>
      </w:pPr>
      <w:r>
        <w:separator/>
      </w:r>
    </w:p>
  </w:footnote>
  <w:footnote w:type="continuationSeparator" w:id="0">
    <w:p w14:paraId="34126E37" w14:textId="77777777" w:rsidR="00850FCD" w:rsidRPr="001D1156" w:rsidRDefault="00850FCD" w:rsidP="00100A82">
      <w:pPr>
        <w:pStyle w:val="Default"/>
        <w:rPr>
          <w:rFonts w:ascii="Arial" w:hAnsi="Arial"/>
          <w:color w:val="808080"/>
          <w:sz w:val="16"/>
        </w:rPr>
      </w:pPr>
      <w:r>
        <w:continuationSeparator/>
      </w:r>
    </w:p>
  </w:footnote>
  <w:footnote w:id="1">
    <w:p w14:paraId="6E377615" w14:textId="77777777" w:rsidR="00850FCD" w:rsidRPr="00843ED9" w:rsidRDefault="00850FCD">
      <w:pPr>
        <w:pStyle w:val="FootnoteText"/>
      </w:pPr>
      <w:r>
        <w:rPr>
          <w:rStyle w:val="FootnoteReference"/>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C1757" w14:textId="77777777" w:rsidR="00850FCD" w:rsidRDefault="00850FCD" w:rsidP="00100A82">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9320F" w14:textId="77777777" w:rsidR="00850FCD" w:rsidRDefault="00850FCD" w:rsidP="00100A82">
    <w:pPr>
      <w:pStyle w:val="Header"/>
      <w:pBdr>
        <w:bottom w:val="single" w:sz="4" w:space="1" w:color="auto"/>
      </w:pBdr>
    </w:pPr>
    <w:r>
      <w:rPr>
        <w:noProof/>
        <w:lang w:val="en-US"/>
      </w:rPr>
      <w:drawing>
        <wp:inline distT="0" distB="0" distL="0" distR="0" wp14:anchorId="0368A1BD" wp14:editId="6011878E">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EE465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0529"/>
    <w:multiLevelType w:val="multilevel"/>
    <w:tmpl w:val="0838A1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BC92219"/>
    <w:multiLevelType w:val="hybridMultilevel"/>
    <w:tmpl w:val="98E87108"/>
    <w:lvl w:ilvl="0" w:tplc="0C070005">
      <w:start w:val="1"/>
      <w:numFmt w:val="bullet"/>
      <w:lvlText w:val=""/>
      <w:lvlJc w:val="left"/>
      <w:pPr>
        <w:tabs>
          <w:tab w:val="num" w:pos="765"/>
        </w:tabs>
        <w:ind w:left="765" w:hanging="360"/>
      </w:pPr>
      <w:rPr>
        <w:rFonts w:ascii="Wingdings" w:hAnsi="Wingdings"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BF717E0"/>
    <w:multiLevelType w:val="multilevel"/>
    <w:tmpl w:val="45F08EB0"/>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DA5411A"/>
    <w:multiLevelType w:val="hybridMultilevel"/>
    <w:tmpl w:val="10EEDB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DDA207A"/>
    <w:multiLevelType w:val="hybridMultilevel"/>
    <w:tmpl w:val="00D8D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1286C4C"/>
    <w:multiLevelType w:val="hybridMultilevel"/>
    <w:tmpl w:val="C3D8F0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91830B4"/>
    <w:multiLevelType w:val="hybridMultilevel"/>
    <w:tmpl w:val="27CE91CC"/>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6FA130B1"/>
    <w:multiLevelType w:val="hybridMultilevel"/>
    <w:tmpl w:val="503C6DD8"/>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6305BEA">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767713CE"/>
    <w:multiLevelType w:val="hybridMultilevel"/>
    <w:tmpl w:val="D3E227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6">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8"/>
  </w:num>
  <w:num w:numId="4">
    <w:abstractNumId w:val="17"/>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5"/>
  </w:num>
  <w:num w:numId="9">
    <w:abstractNumId w:val="14"/>
  </w:num>
  <w:num w:numId="10">
    <w:abstractNumId w:val="20"/>
  </w:num>
  <w:num w:numId="11">
    <w:abstractNumId w:val="23"/>
  </w:num>
  <w:num w:numId="12">
    <w:abstractNumId w:val="10"/>
  </w:num>
  <w:num w:numId="13">
    <w:abstractNumId w:val="8"/>
  </w:num>
  <w:num w:numId="14">
    <w:abstractNumId w:val="25"/>
  </w:num>
  <w:num w:numId="15">
    <w:abstractNumId w:val="6"/>
  </w:num>
  <w:num w:numId="16">
    <w:abstractNumId w:val="9"/>
  </w:num>
  <w:num w:numId="17">
    <w:abstractNumId w:val="16"/>
  </w:num>
  <w:num w:numId="18">
    <w:abstractNumId w:val="11"/>
  </w:num>
  <w:num w:numId="19">
    <w:abstractNumId w:val="4"/>
  </w:num>
  <w:num w:numId="20">
    <w:abstractNumId w:val="26"/>
  </w:num>
  <w:num w:numId="21">
    <w:abstractNumId w:val="13"/>
  </w:num>
  <w:num w:numId="22">
    <w:abstractNumId w:val="12"/>
  </w:num>
  <w:num w:numId="23">
    <w:abstractNumId w:val="2"/>
  </w:num>
  <w:num w:numId="24">
    <w:abstractNumId w:val="3"/>
  </w:num>
  <w:num w:numId="25">
    <w:abstractNumId w:val="22"/>
  </w:num>
  <w:num w:numId="26">
    <w:abstractNumId w:val="7"/>
  </w:num>
  <w:num w:numId="27">
    <w:abstractNumId w:val="24"/>
  </w:num>
  <w:num w:numId="2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stylePaneSortMethod w:val="000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63510"/>
    <w:rsid w:val="0000308A"/>
    <w:rsid w:val="00010105"/>
    <w:rsid w:val="000240B9"/>
    <w:rsid w:val="000251A7"/>
    <w:rsid w:val="000251DA"/>
    <w:rsid w:val="00027703"/>
    <w:rsid w:val="00031834"/>
    <w:rsid w:val="0003623A"/>
    <w:rsid w:val="00042253"/>
    <w:rsid w:val="0004274A"/>
    <w:rsid w:val="000511DE"/>
    <w:rsid w:val="0005132A"/>
    <w:rsid w:val="00051D4D"/>
    <w:rsid w:val="0005447D"/>
    <w:rsid w:val="0007094C"/>
    <w:rsid w:val="00080F31"/>
    <w:rsid w:val="00091F28"/>
    <w:rsid w:val="000A2DCD"/>
    <w:rsid w:val="000B1E8D"/>
    <w:rsid w:val="000B2519"/>
    <w:rsid w:val="000B5AE5"/>
    <w:rsid w:val="000C0180"/>
    <w:rsid w:val="000D02D2"/>
    <w:rsid w:val="000E1252"/>
    <w:rsid w:val="000F2A76"/>
    <w:rsid w:val="00100A82"/>
    <w:rsid w:val="00101D7C"/>
    <w:rsid w:val="00104E56"/>
    <w:rsid w:val="00112077"/>
    <w:rsid w:val="00115DFA"/>
    <w:rsid w:val="00120D93"/>
    <w:rsid w:val="0012659B"/>
    <w:rsid w:val="001266BE"/>
    <w:rsid w:val="001305CC"/>
    <w:rsid w:val="001345C3"/>
    <w:rsid w:val="00147871"/>
    <w:rsid w:val="00153E8C"/>
    <w:rsid w:val="001557B2"/>
    <w:rsid w:val="00170F55"/>
    <w:rsid w:val="0017761B"/>
    <w:rsid w:val="001829AC"/>
    <w:rsid w:val="001846B7"/>
    <w:rsid w:val="001913DD"/>
    <w:rsid w:val="001A5DCB"/>
    <w:rsid w:val="001B1A56"/>
    <w:rsid w:val="001B2022"/>
    <w:rsid w:val="001C1290"/>
    <w:rsid w:val="001D2AC0"/>
    <w:rsid w:val="001E5550"/>
    <w:rsid w:val="001F3618"/>
    <w:rsid w:val="00207319"/>
    <w:rsid w:val="0021119F"/>
    <w:rsid w:val="00215FA6"/>
    <w:rsid w:val="0022244C"/>
    <w:rsid w:val="00222A03"/>
    <w:rsid w:val="00240C56"/>
    <w:rsid w:val="00240E7D"/>
    <w:rsid w:val="00261DD9"/>
    <w:rsid w:val="002727D0"/>
    <w:rsid w:val="002728F7"/>
    <w:rsid w:val="0028105E"/>
    <w:rsid w:val="00284988"/>
    <w:rsid w:val="00284A7A"/>
    <w:rsid w:val="00293E53"/>
    <w:rsid w:val="00297960"/>
    <w:rsid w:val="002A05F7"/>
    <w:rsid w:val="002A0F40"/>
    <w:rsid w:val="002A1AAF"/>
    <w:rsid w:val="002A1CCE"/>
    <w:rsid w:val="002B6C28"/>
    <w:rsid w:val="002D06FF"/>
    <w:rsid w:val="002D59AA"/>
    <w:rsid w:val="002E03A7"/>
    <w:rsid w:val="00312FAA"/>
    <w:rsid w:val="00317867"/>
    <w:rsid w:val="00327941"/>
    <w:rsid w:val="003353BC"/>
    <w:rsid w:val="0034061E"/>
    <w:rsid w:val="00345294"/>
    <w:rsid w:val="003520DB"/>
    <w:rsid w:val="00353A1B"/>
    <w:rsid w:val="00355293"/>
    <w:rsid w:val="00357A3F"/>
    <w:rsid w:val="00360992"/>
    <w:rsid w:val="0036384F"/>
    <w:rsid w:val="00370EC7"/>
    <w:rsid w:val="00372595"/>
    <w:rsid w:val="00374543"/>
    <w:rsid w:val="0038092E"/>
    <w:rsid w:val="003823AA"/>
    <w:rsid w:val="003869F3"/>
    <w:rsid w:val="003A0258"/>
    <w:rsid w:val="003A2B7B"/>
    <w:rsid w:val="003B7AED"/>
    <w:rsid w:val="003C0A84"/>
    <w:rsid w:val="003C5FF3"/>
    <w:rsid w:val="003C69AD"/>
    <w:rsid w:val="003E15F2"/>
    <w:rsid w:val="003E6378"/>
    <w:rsid w:val="003E75EB"/>
    <w:rsid w:val="003F5F51"/>
    <w:rsid w:val="004000F7"/>
    <w:rsid w:val="0040119D"/>
    <w:rsid w:val="004025DB"/>
    <w:rsid w:val="00403928"/>
    <w:rsid w:val="00405CBE"/>
    <w:rsid w:val="00410B7E"/>
    <w:rsid w:val="004163BD"/>
    <w:rsid w:val="004171E0"/>
    <w:rsid w:val="004179D6"/>
    <w:rsid w:val="004261F8"/>
    <w:rsid w:val="00432615"/>
    <w:rsid w:val="00433EB4"/>
    <w:rsid w:val="00436EE9"/>
    <w:rsid w:val="00437B6E"/>
    <w:rsid w:val="00441812"/>
    <w:rsid w:val="004511B3"/>
    <w:rsid w:val="00463ECC"/>
    <w:rsid w:val="004727BB"/>
    <w:rsid w:val="00472809"/>
    <w:rsid w:val="0047421A"/>
    <w:rsid w:val="0047453E"/>
    <w:rsid w:val="00480F45"/>
    <w:rsid w:val="00484BDB"/>
    <w:rsid w:val="00492AD4"/>
    <w:rsid w:val="00492E2A"/>
    <w:rsid w:val="00497847"/>
    <w:rsid w:val="004A1CED"/>
    <w:rsid w:val="004A3EF9"/>
    <w:rsid w:val="004A57D6"/>
    <w:rsid w:val="004B008F"/>
    <w:rsid w:val="004C2ABB"/>
    <w:rsid w:val="004C7E8E"/>
    <w:rsid w:val="004D4B45"/>
    <w:rsid w:val="004E0F0D"/>
    <w:rsid w:val="004E254D"/>
    <w:rsid w:val="004E7707"/>
    <w:rsid w:val="004F09D5"/>
    <w:rsid w:val="004F431F"/>
    <w:rsid w:val="004F7F55"/>
    <w:rsid w:val="00503841"/>
    <w:rsid w:val="005156A1"/>
    <w:rsid w:val="00520ED3"/>
    <w:rsid w:val="00524A03"/>
    <w:rsid w:val="005329A4"/>
    <w:rsid w:val="00537442"/>
    <w:rsid w:val="00540A2C"/>
    <w:rsid w:val="00547847"/>
    <w:rsid w:val="0056442B"/>
    <w:rsid w:val="00573AF7"/>
    <w:rsid w:val="00574E0F"/>
    <w:rsid w:val="00577235"/>
    <w:rsid w:val="00584358"/>
    <w:rsid w:val="005A20C4"/>
    <w:rsid w:val="005A2779"/>
    <w:rsid w:val="005B6314"/>
    <w:rsid w:val="005C4E0C"/>
    <w:rsid w:val="005C5373"/>
    <w:rsid w:val="005C6989"/>
    <w:rsid w:val="005E15F0"/>
    <w:rsid w:val="005E515E"/>
    <w:rsid w:val="005E538B"/>
    <w:rsid w:val="005F1A53"/>
    <w:rsid w:val="005F243F"/>
    <w:rsid w:val="006024FD"/>
    <w:rsid w:val="00604972"/>
    <w:rsid w:val="006065DB"/>
    <w:rsid w:val="0061010D"/>
    <w:rsid w:val="00614BF3"/>
    <w:rsid w:val="00617F44"/>
    <w:rsid w:val="0062389D"/>
    <w:rsid w:val="00632945"/>
    <w:rsid w:val="00642FAD"/>
    <w:rsid w:val="006510A0"/>
    <w:rsid w:val="006532FB"/>
    <w:rsid w:val="00660118"/>
    <w:rsid w:val="00662307"/>
    <w:rsid w:val="00666B0D"/>
    <w:rsid w:val="006708FC"/>
    <w:rsid w:val="0068142B"/>
    <w:rsid w:val="00691B8E"/>
    <w:rsid w:val="00694100"/>
    <w:rsid w:val="006A19BB"/>
    <w:rsid w:val="006A30AD"/>
    <w:rsid w:val="006A35C9"/>
    <w:rsid w:val="006A40D6"/>
    <w:rsid w:val="006A4B23"/>
    <w:rsid w:val="006B1792"/>
    <w:rsid w:val="006B7135"/>
    <w:rsid w:val="006C531C"/>
    <w:rsid w:val="006D6EA8"/>
    <w:rsid w:val="006D75A9"/>
    <w:rsid w:val="006E372D"/>
    <w:rsid w:val="006E6007"/>
    <w:rsid w:val="00707594"/>
    <w:rsid w:val="00707A2A"/>
    <w:rsid w:val="00715E8A"/>
    <w:rsid w:val="0072593A"/>
    <w:rsid w:val="007300E3"/>
    <w:rsid w:val="00736D8E"/>
    <w:rsid w:val="00740BAE"/>
    <w:rsid w:val="007546DB"/>
    <w:rsid w:val="00757782"/>
    <w:rsid w:val="00757799"/>
    <w:rsid w:val="00761EE4"/>
    <w:rsid w:val="00765E86"/>
    <w:rsid w:val="00781183"/>
    <w:rsid w:val="0078683E"/>
    <w:rsid w:val="0079298B"/>
    <w:rsid w:val="00795C54"/>
    <w:rsid w:val="0079710F"/>
    <w:rsid w:val="007A0E29"/>
    <w:rsid w:val="007C1565"/>
    <w:rsid w:val="007C3676"/>
    <w:rsid w:val="007C59B3"/>
    <w:rsid w:val="007C7C53"/>
    <w:rsid w:val="007C7D69"/>
    <w:rsid w:val="007D1468"/>
    <w:rsid w:val="007D1AB2"/>
    <w:rsid w:val="007E18FB"/>
    <w:rsid w:val="007E3BC9"/>
    <w:rsid w:val="007E5BBF"/>
    <w:rsid w:val="007F0907"/>
    <w:rsid w:val="007F61FC"/>
    <w:rsid w:val="008011C2"/>
    <w:rsid w:val="008017EB"/>
    <w:rsid w:val="00801FAB"/>
    <w:rsid w:val="008060A2"/>
    <w:rsid w:val="0080615E"/>
    <w:rsid w:val="00817E0C"/>
    <w:rsid w:val="00821C05"/>
    <w:rsid w:val="00827F1A"/>
    <w:rsid w:val="00836FE7"/>
    <w:rsid w:val="0084143B"/>
    <w:rsid w:val="0084209A"/>
    <w:rsid w:val="00843ED9"/>
    <w:rsid w:val="0084627A"/>
    <w:rsid w:val="00850FCD"/>
    <w:rsid w:val="00854075"/>
    <w:rsid w:val="008642C8"/>
    <w:rsid w:val="00864C59"/>
    <w:rsid w:val="0087017A"/>
    <w:rsid w:val="00873DF7"/>
    <w:rsid w:val="00893613"/>
    <w:rsid w:val="008A5A8B"/>
    <w:rsid w:val="008B019B"/>
    <w:rsid w:val="008B3BA0"/>
    <w:rsid w:val="008C0C3D"/>
    <w:rsid w:val="008C4CB5"/>
    <w:rsid w:val="008C7450"/>
    <w:rsid w:val="008D17B1"/>
    <w:rsid w:val="008E13E2"/>
    <w:rsid w:val="008E2A06"/>
    <w:rsid w:val="008E3450"/>
    <w:rsid w:val="008E6EDC"/>
    <w:rsid w:val="008F1FB3"/>
    <w:rsid w:val="008F20E9"/>
    <w:rsid w:val="008F2FD8"/>
    <w:rsid w:val="008F5422"/>
    <w:rsid w:val="008F61B3"/>
    <w:rsid w:val="00904336"/>
    <w:rsid w:val="00906767"/>
    <w:rsid w:val="00907089"/>
    <w:rsid w:val="00913522"/>
    <w:rsid w:val="00916BF4"/>
    <w:rsid w:val="009175C7"/>
    <w:rsid w:val="00923E9F"/>
    <w:rsid w:val="00925F95"/>
    <w:rsid w:val="00930840"/>
    <w:rsid w:val="00935CE6"/>
    <w:rsid w:val="0094284C"/>
    <w:rsid w:val="00943337"/>
    <w:rsid w:val="00950217"/>
    <w:rsid w:val="00956EA4"/>
    <w:rsid w:val="00963510"/>
    <w:rsid w:val="0097032D"/>
    <w:rsid w:val="00970D0C"/>
    <w:rsid w:val="00983493"/>
    <w:rsid w:val="00984064"/>
    <w:rsid w:val="009B1B90"/>
    <w:rsid w:val="009B2561"/>
    <w:rsid w:val="009B2B8D"/>
    <w:rsid w:val="009B57F9"/>
    <w:rsid w:val="009B75EF"/>
    <w:rsid w:val="009D7CA9"/>
    <w:rsid w:val="009E163B"/>
    <w:rsid w:val="009F03F3"/>
    <w:rsid w:val="00A00824"/>
    <w:rsid w:val="00A01622"/>
    <w:rsid w:val="00A03396"/>
    <w:rsid w:val="00A033CC"/>
    <w:rsid w:val="00A03D3F"/>
    <w:rsid w:val="00A13156"/>
    <w:rsid w:val="00A16B94"/>
    <w:rsid w:val="00A17BF5"/>
    <w:rsid w:val="00A23717"/>
    <w:rsid w:val="00A30928"/>
    <w:rsid w:val="00A467B6"/>
    <w:rsid w:val="00A471A1"/>
    <w:rsid w:val="00A53648"/>
    <w:rsid w:val="00A53D4A"/>
    <w:rsid w:val="00A55DA4"/>
    <w:rsid w:val="00A5682B"/>
    <w:rsid w:val="00A73ADA"/>
    <w:rsid w:val="00A80487"/>
    <w:rsid w:val="00A829D8"/>
    <w:rsid w:val="00A96ECE"/>
    <w:rsid w:val="00AA035E"/>
    <w:rsid w:val="00AB53FB"/>
    <w:rsid w:val="00AC0C21"/>
    <w:rsid w:val="00AC277D"/>
    <w:rsid w:val="00AC3EC5"/>
    <w:rsid w:val="00AD1A29"/>
    <w:rsid w:val="00AE2406"/>
    <w:rsid w:val="00AE6421"/>
    <w:rsid w:val="00AF46B3"/>
    <w:rsid w:val="00B0213F"/>
    <w:rsid w:val="00B0638A"/>
    <w:rsid w:val="00B063D3"/>
    <w:rsid w:val="00B1250B"/>
    <w:rsid w:val="00B16030"/>
    <w:rsid w:val="00B17E6B"/>
    <w:rsid w:val="00B35327"/>
    <w:rsid w:val="00B47A91"/>
    <w:rsid w:val="00B65436"/>
    <w:rsid w:val="00B673F7"/>
    <w:rsid w:val="00B81287"/>
    <w:rsid w:val="00B82E0C"/>
    <w:rsid w:val="00B85092"/>
    <w:rsid w:val="00B97374"/>
    <w:rsid w:val="00BB0E36"/>
    <w:rsid w:val="00BB3F69"/>
    <w:rsid w:val="00BB618D"/>
    <w:rsid w:val="00BC40D9"/>
    <w:rsid w:val="00BE1EC8"/>
    <w:rsid w:val="00BE5129"/>
    <w:rsid w:val="00BF2B68"/>
    <w:rsid w:val="00BF61BE"/>
    <w:rsid w:val="00C00F43"/>
    <w:rsid w:val="00C022D9"/>
    <w:rsid w:val="00C170C9"/>
    <w:rsid w:val="00C23C14"/>
    <w:rsid w:val="00C25DFB"/>
    <w:rsid w:val="00C27F9F"/>
    <w:rsid w:val="00C30008"/>
    <w:rsid w:val="00C30FAF"/>
    <w:rsid w:val="00C40AA4"/>
    <w:rsid w:val="00C41831"/>
    <w:rsid w:val="00C44A86"/>
    <w:rsid w:val="00C4694A"/>
    <w:rsid w:val="00C51285"/>
    <w:rsid w:val="00C54199"/>
    <w:rsid w:val="00C6021B"/>
    <w:rsid w:val="00C60BC0"/>
    <w:rsid w:val="00C62D0E"/>
    <w:rsid w:val="00C64E61"/>
    <w:rsid w:val="00C656C2"/>
    <w:rsid w:val="00C85731"/>
    <w:rsid w:val="00C870CA"/>
    <w:rsid w:val="00C875B8"/>
    <w:rsid w:val="00CA6221"/>
    <w:rsid w:val="00CB633B"/>
    <w:rsid w:val="00CC1346"/>
    <w:rsid w:val="00CD304F"/>
    <w:rsid w:val="00CD4407"/>
    <w:rsid w:val="00CD448B"/>
    <w:rsid w:val="00CD5959"/>
    <w:rsid w:val="00CF20B2"/>
    <w:rsid w:val="00D01CC5"/>
    <w:rsid w:val="00D036EE"/>
    <w:rsid w:val="00D050D7"/>
    <w:rsid w:val="00D120D3"/>
    <w:rsid w:val="00D12B95"/>
    <w:rsid w:val="00D16780"/>
    <w:rsid w:val="00D17452"/>
    <w:rsid w:val="00D20D35"/>
    <w:rsid w:val="00D21AB3"/>
    <w:rsid w:val="00D220F9"/>
    <w:rsid w:val="00D24856"/>
    <w:rsid w:val="00D33A7F"/>
    <w:rsid w:val="00D40581"/>
    <w:rsid w:val="00D43072"/>
    <w:rsid w:val="00D46B8A"/>
    <w:rsid w:val="00D525DD"/>
    <w:rsid w:val="00D67161"/>
    <w:rsid w:val="00D713AD"/>
    <w:rsid w:val="00D8379B"/>
    <w:rsid w:val="00D85D2A"/>
    <w:rsid w:val="00D9268F"/>
    <w:rsid w:val="00DA7340"/>
    <w:rsid w:val="00DB4BA5"/>
    <w:rsid w:val="00DB6413"/>
    <w:rsid w:val="00DC41AC"/>
    <w:rsid w:val="00DD5A25"/>
    <w:rsid w:val="00DE22F1"/>
    <w:rsid w:val="00DE23EC"/>
    <w:rsid w:val="00DE3819"/>
    <w:rsid w:val="00DE7762"/>
    <w:rsid w:val="00DF0221"/>
    <w:rsid w:val="00DF0462"/>
    <w:rsid w:val="00DF2B96"/>
    <w:rsid w:val="00E02F41"/>
    <w:rsid w:val="00E10AEE"/>
    <w:rsid w:val="00E16488"/>
    <w:rsid w:val="00E20330"/>
    <w:rsid w:val="00E2300E"/>
    <w:rsid w:val="00E30107"/>
    <w:rsid w:val="00E3284C"/>
    <w:rsid w:val="00E4699A"/>
    <w:rsid w:val="00E50A57"/>
    <w:rsid w:val="00E52B72"/>
    <w:rsid w:val="00E53FBF"/>
    <w:rsid w:val="00E54128"/>
    <w:rsid w:val="00E8103A"/>
    <w:rsid w:val="00E839E0"/>
    <w:rsid w:val="00E87834"/>
    <w:rsid w:val="00E87B95"/>
    <w:rsid w:val="00E901DD"/>
    <w:rsid w:val="00E90F55"/>
    <w:rsid w:val="00EA7E37"/>
    <w:rsid w:val="00EB08AA"/>
    <w:rsid w:val="00EB4A8B"/>
    <w:rsid w:val="00EB4BD7"/>
    <w:rsid w:val="00EB762D"/>
    <w:rsid w:val="00EB7BDA"/>
    <w:rsid w:val="00EC6733"/>
    <w:rsid w:val="00EC72C1"/>
    <w:rsid w:val="00ED1747"/>
    <w:rsid w:val="00ED605F"/>
    <w:rsid w:val="00EE04E9"/>
    <w:rsid w:val="00EE42C2"/>
    <w:rsid w:val="00EE6232"/>
    <w:rsid w:val="00EF16F0"/>
    <w:rsid w:val="00EF290A"/>
    <w:rsid w:val="00F0789B"/>
    <w:rsid w:val="00F13B6E"/>
    <w:rsid w:val="00F14AF1"/>
    <w:rsid w:val="00F15F5D"/>
    <w:rsid w:val="00F2341C"/>
    <w:rsid w:val="00F2668A"/>
    <w:rsid w:val="00F31496"/>
    <w:rsid w:val="00F33B1D"/>
    <w:rsid w:val="00F41108"/>
    <w:rsid w:val="00F71BE7"/>
    <w:rsid w:val="00F818C5"/>
    <w:rsid w:val="00F956B2"/>
    <w:rsid w:val="00FB1BC7"/>
    <w:rsid w:val="00FB2369"/>
    <w:rsid w:val="00FC186F"/>
    <w:rsid w:val="00FD44C3"/>
    <w:rsid w:val="00FD5FE0"/>
    <w:rsid w:val="00FE19C2"/>
    <w:rsid w:val="00FE2B0E"/>
    <w:rsid w:val="00FE4602"/>
    <w:rsid w:val="00FF15B1"/>
    <w:rsid w:val="00FF1CD3"/>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769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A16B94"/>
    <w:rPr>
      <w:sz w:val="24"/>
      <w:szCs w:val="24"/>
      <w:lang w:val="en-GB" w:eastAsia="en-US"/>
    </w:rPr>
  </w:style>
  <w:style w:type="paragraph" w:styleId="Heading1">
    <w:name w:val="heading 1"/>
    <w:basedOn w:val="Normal"/>
    <w:next w:val="Normal"/>
    <w:qFormat/>
    <w:rsid w:val="00963510"/>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Heading3">
    <w:name w:val="heading 3"/>
    <w:basedOn w:val="Normal"/>
    <w:next w:val="Normal"/>
    <w:qFormat/>
    <w:rsid w:val="00CF20B2"/>
    <w:pPr>
      <w:keepNext/>
      <w:numPr>
        <w:ilvl w:val="2"/>
        <w:numId w:val="5"/>
      </w:numPr>
      <w:spacing w:before="240" w:after="60"/>
      <w:ind w:left="680" w:hanging="680"/>
      <w:outlineLvl w:val="2"/>
    </w:pPr>
    <w:rPr>
      <w:rFonts w:ascii="Arial" w:hAnsi="Arial" w:cs="Arial"/>
      <w:b/>
      <w:bCs/>
      <w:sz w:val="26"/>
      <w:szCs w:val="26"/>
    </w:rPr>
  </w:style>
  <w:style w:type="paragraph" w:styleId="Heading4">
    <w:name w:val="heading 4"/>
    <w:basedOn w:val="Normal"/>
    <w:next w:val="Normal"/>
    <w:link w:val="Heading4Char"/>
    <w:qFormat/>
    <w:rsid w:val="00A53648"/>
    <w:pPr>
      <w:keepNext/>
      <w:numPr>
        <w:ilvl w:val="3"/>
        <w:numId w:val="5"/>
      </w:numPr>
      <w:spacing w:before="240" w:after="60"/>
      <w:ind w:left="964" w:hanging="964"/>
      <w:outlineLvl w:val="3"/>
    </w:pPr>
    <w:rPr>
      <w:rFonts w:ascii="Cambria" w:hAnsi="Cambria"/>
      <w:b/>
      <w:bCs/>
      <w:sz w:val="28"/>
      <w:szCs w:val="28"/>
    </w:rPr>
  </w:style>
  <w:style w:type="paragraph" w:styleId="Heading5">
    <w:name w:val="heading 5"/>
    <w:basedOn w:val="Normal"/>
    <w:next w:val="Normal"/>
    <w:link w:val="Heading5Char"/>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53648"/>
    <w:rPr>
      <w:rFonts w:ascii="Cambria" w:hAnsi="Cambria"/>
      <w:b/>
      <w:bCs/>
      <w:sz w:val="28"/>
      <w:szCs w:val="28"/>
      <w:lang w:val="en-GB" w:eastAsia="en-US"/>
    </w:rPr>
  </w:style>
  <w:style w:type="table" w:styleId="TableGrid">
    <w:name w:val="Table Grid"/>
    <w:basedOn w:val="TableNormal"/>
    <w:rsid w:val="00963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ootnoteReference">
    <w:name w:val="footnote reference"/>
    <w:semiHidden/>
    <w:rsid w:val="00DB4A6C"/>
    <w:rPr>
      <w:rFonts w:ascii="Trebuchet MS" w:hAnsi="Trebuchet MS"/>
      <w:vertAlign w:val="superscript"/>
    </w:rPr>
  </w:style>
  <w:style w:type="character" w:styleId="PageNumber">
    <w:name w:val="page number"/>
    <w:basedOn w:val="DefaultParagraphFont"/>
    <w:rsid w:val="00720BA9"/>
  </w:style>
  <w:style w:type="paragraph" w:styleId="TOC1">
    <w:name w:val="toc 1"/>
    <w:basedOn w:val="Normal"/>
    <w:next w:val="Normal"/>
    <w:autoRedefine/>
    <w:uiPriority w:val="39"/>
    <w:rsid w:val="003E5C39"/>
  </w:style>
  <w:style w:type="paragraph" w:styleId="TOC2">
    <w:name w:val="toc 2"/>
    <w:basedOn w:val="Normal"/>
    <w:next w:val="Normal"/>
    <w:autoRedefine/>
    <w:uiPriority w:val="39"/>
    <w:rsid w:val="003E5C39"/>
    <w:pPr>
      <w:ind w:left="240"/>
    </w:pPr>
  </w:style>
  <w:style w:type="paragraph" w:styleId="TOC3">
    <w:name w:val="toc 3"/>
    <w:basedOn w:val="Normal"/>
    <w:next w:val="Normal"/>
    <w:autoRedefine/>
    <w:uiPriority w:val="39"/>
    <w:rsid w:val="00D92BBE"/>
    <w:pPr>
      <w:ind w:left="480"/>
    </w:pPr>
  </w:style>
  <w:style w:type="paragraph" w:styleId="Header">
    <w:name w:val="header"/>
    <w:basedOn w:val="Normal"/>
    <w:rsid w:val="007B4D2A"/>
    <w:pPr>
      <w:tabs>
        <w:tab w:val="center" w:pos="4536"/>
        <w:tab w:val="right" w:pos="9072"/>
      </w:tabs>
    </w:pPr>
  </w:style>
  <w:style w:type="paragraph" w:styleId="Footer">
    <w:name w:val="footer"/>
    <w:basedOn w:val="Normal"/>
    <w:rsid w:val="007B4D2A"/>
    <w:pPr>
      <w:tabs>
        <w:tab w:val="center" w:pos="4536"/>
        <w:tab w:val="right" w:pos="9072"/>
      </w:tabs>
    </w:pPr>
  </w:style>
  <w:style w:type="paragraph" w:customStyle="1" w:styleId="code">
    <w:name w:val="code"/>
    <w:basedOn w:val="Normal"/>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BalloonText">
    <w:name w:val="Balloon Text"/>
    <w:basedOn w:val="Normal"/>
    <w:semiHidden/>
    <w:rsid w:val="00971CFB"/>
    <w:rPr>
      <w:rFonts w:ascii="Tahoma" w:hAnsi="Tahoma" w:cs="Tahoma"/>
      <w:sz w:val="16"/>
      <w:szCs w:val="16"/>
    </w:rPr>
  </w:style>
  <w:style w:type="paragraph" w:styleId="NormalWeb">
    <w:name w:val="Normal (Web)"/>
    <w:basedOn w:val="Normal"/>
    <w:uiPriority w:val="99"/>
    <w:rsid w:val="00FD4CD3"/>
    <w:pPr>
      <w:spacing w:beforeLines="1" w:afterLines="1"/>
    </w:pPr>
    <w:rPr>
      <w:rFonts w:ascii="Times" w:hAnsi="Times"/>
      <w:sz w:val="20"/>
      <w:szCs w:val="20"/>
      <w:lang w:val="en-US"/>
    </w:rPr>
  </w:style>
  <w:style w:type="character" w:styleId="FollowedHyperlink">
    <w:name w:val="FollowedHyperlink"/>
    <w:rsid w:val="00CD4407"/>
    <w:rPr>
      <w:color w:val="800080"/>
      <w:u w:val="single"/>
    </w:rPr>
  </w:style>
  <w:style w:type="paragraph" w:styleId="FootnoteText">
    <w:name w:val="footnote text"/>
    <w:basedOn w:val="Normal"/>
    <w:link w:val="FootnoteTextChar"/>
    <w:rsid w:val="00843ED9"/>
    <w:rPr>
      <w:sz w:val="20"/>
      <w:szCs w:val="20"/>
    </w:rPr>
  </w:style>
  <w:style w:type="character" w:customStyle="1" w:styleId="FootnoteTextChar">
    <w:name w:val="Footnote Text Char"/>
    <w:link w:val="FootnoteText"/>
    <w:rsid w:val="00843ED9"/>
    <w:rPr>
      <w:lang w:val="en-GB" w:eastAsia="en-US"/>
    </w:rPr>
  </w:style>
  <w:style w:type="paragraph" w:customStyle="1" w:styleId="Box">
    <w:name w:val="Box"/>
    <w:basedOn w:val="Normal"/>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Paragraph">
    <w:name w:val="List Paragraph"/>
    <w:basedOn w:val="Normal"/>
    <w:qFormat/>
    <w:rsid w:val="00EE04E9"/>
    <w:pPr>
      <w:ind w:left="720"/>
      <w:contextualSpacing/>
    </w:pPr>
  </w:style>
  <w:style w:type="paragraph" w:styleId="Title">
    <w:name w:val="Title"/>
    <w:basedOn w:val="Normal"/>
    <w:next w:val="Normal"/>
    <w:link w:val="TitleChar"/>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Heading5Char">
    <w:name w:val="Heading 5 Char"/>
    <w:basedOn w:val="DefaultParagraphFont"/>
    <w:link w:val="Heading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semiHidden/>
    <w:rsid w:val="008B019B"/>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semiHidden/>
    <w:rsid w:val="008B019B"/>
    <w:rPr>
      <w:rFonts w:asciiTheme="majorHAnsi" w:eastAsiaTheme="majorEastAsia" w:hAnsiTheme="majorHAnsi" w:cstheme="majorBidi"/>
      <w:i/>
      <w:iCs/>
      <w:color w:val="404040" w:themeColor="text1" w:themeTint="BF"/>
      <w:lang w:val="en-GB" w:eastAsia="en-US"/>
    </w:rPr>
  </w:style>
  <w:style w:type="character" w:styleId="CommentReference">
    <w:name w:val="annotation reference"/>
    <w:basedOn w:val="DefaultParagraphFont"/>
    <w:semiHidden/>
    <w:unhideWhenUsed/>
    <w:rsid w:val="00261DD9"/>
    <w:rPr>
      <w:sz w:val="16"/>
      <w:szCs w:val="16"/>
    </w:rPr>
  </w:style>
  <w:style w:type="paragraph" w:styleId="CommentText">
    <w:name w:val="annotation text"/>
    <w:basedOn w:val="Normal"/>
    <w:link w:val="CommentTextChar"/>
    <w:semiHidden/>
    <w:unhideWhenUsed/>
    <w:rsid w:val="00261DD9"/>
    <w:rPr>
      <w:sz w:val="20"/>
      <w:szCs w:val="20"/>
    </w:rPr>
  </w:style>
  <w:style w:type="character" w:customStyle="1" w:styleId="CommentTextChar">
    <w:name w:val="Comment Text Char"/>
    <w:basedOn w:val="DefaultParagraphFont"/>
    <w:link w:val="CommentText"/>
    <w:semiHidden/>
    <w:rsid w:val="00261DD9"/>
    <w:rPr>
      <w:lang w:val="en-GB" w:eastAsia="en-US"/>
    </w:rPr>
  </w:style>
  <w:style w:type="paragraph" w:styleId="CommentSubject">
    <w:name w:val="annotation subject"/>
    <w:basedOn w:val="CommentText"/>
    <w:next w:val="CommentText"/>
    <w:link w:val="CommentSubjectChar"/>
    <w:semiHidden/>
    <w:unhideWhenUsed/>
    <w:rsid w:val="00261DD9"/>
    <w:rPr>
      <w:b/>
      <w:bCs/>
    </w:rPr>
  </w:style>
  <w:style w:type="character" w:customStyle="1" w:styleId="CommentSubjectChar">
    <w:name w:val="Comment Subject Char"/>
    <w:basedOn w:val="CommentTextChar"/>
    <w:link w:val="CommentSubject"/>
    <w:semiHidden/>
    <w:rsid w:val="00261DD9"/>
    <w:rPr>
      <w:b/>
      <w:bCs/>
      <w:lang w:val="en-GB" w:eastAsia="en-US"/>
    </w:rPr>
  </w:style>
  <w:style w:type="paragraph" w:styleId="Revision">
    <w:name w:val="Revision"/>
    <w:hidden/>
    <w:semiHidden/>
    <w:rsid w:val="004261F8"/>
    <w:rPr>
      <w:sz w:val="24"/>
      <w:szCs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ebinterface.at/schema/4p1/" TargetMode="External"/><Relationship Id="rId14" Type="http://schemas.openxmlformats.org/officeDocument/2006/relationships/hyperlink" Target="http://www.ebinterface.at/Invoice.xsl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50" Type="http://schemas.openxmlformats.org/officeDocument/2006/relationships/hyperlink" Target="http://tools.ietf.org/html/rfc3986" TargetMode="External"/><Relationship Id="rId51" Type="http://schemas.openxmlformats.org/officeDocument/2006/relationships/hyperlink" Target="http://www.w3.org/XML/Schema" TargetMode="External"/><Relationship Id="rId52" Type="http://schemas.openxmlformats.org/officeDocument/2006/relationships/hyperlink" Target="http://www.w3.org/TR/xmldsig-core/" TargetMode="External"/><Relationship Id="rId53" Type="http://schemas.openxmlformats.org/officeDocument/2006/relationships/header" Target="header2.xml"/><Relationship Id="rId54" Type="http://schemas.openxmlformats.org/officeDocument/2006/relationships/footer" Target="footer1.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image" Target="media/image29.png"/><Relationship Id="rId41" Type="http://schemas.openxmlformats.org/officeDocument/2006/relationships/hyperlink" Target="http://www.ebinterface.at/schema/4p1/extensions/pharmaceuticals" TargetMode="External"/><Relationship Id="rId42" Type="http://schemas.openxmlformats.org/officeDocument/2006/relationships/hyperlink" Target="http://formulare.bmf.gv.at/service/formulare/inter-Steuern/pdfs/2013/U30.pdf" TargetMode="External"/><Relationship Id="rId43" Type="http://schemas.openxmlformats.org/officeDocument/2006/relationships/hyperlink" Target="http://www.dnb.ch/htm/690/de/Eindeutige-Identifikation.htm" TargetMode="External"/><Relationship Id="rId44" Type="http://schemas.openxmlformats.org/officeDocument/2006/relationships/hyperlink" Target="http://www.gs1austria.at/index.php?option=com_content&amp;view=article&amp;id=83&amp;Itemid=156" TargetMode="External"/><Relationship Id="rId45" Type="http://schemas.openxmlformats.org/officeDocument/2006/relationships/hyperlink" Target="http://gs1.at/index.php?option=com_content&amp;view=article&amp;id=85&amp;Itemid=158" TargetMode="External"/><Relationship Id="rId46" Type="http://schemas.openxmlformats.org/officeDocument/2006/relationships/hyperlink" Target="http://www.iso.org/iso/country_codes/iso_3166_code_lists.htm" TargetMode="External"/><Relationship Id="rId47" Type="http://schemas.openxmlformats.org/officeDocument/2006/relationships/hyperlink" Target="http://www.iso.org/iso/home/standards/currency_codes.htm" TargetMode="External"/><Relationship Id="rId48" Type="http://schemas.openxmlformats.org/officeDocument/2006/relationships/hyperlink" Target="http://www.ifaffm.de/" TargetMode="External"/><Relationship Id="rId49" Type="http://schemas.openxmlformats.org/officeDocument/2006/relationships/hyperlink" Target="http://www.rfc-archive.org/getrfc.php?rfc=211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emf"/><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2AD0C-E978-E247-9352-28B5A211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61</Pages>
  <Words>12848</Words>
  <Characters>73235</Characters>
  <Application>Microsoft Macintosh Word</Application>
  <DocSecurity>0</DocSecurity>
  <Lines>610</Lines>
  <Paragraphs>171</Paragraphs>
  <ScaleCrop>false</ScaleCrop>
  <HeadingPairs>
    <vt:vector size="2" baseType="variant">
      <vt:variant>
        <vt:lpstr>Titel</vt:lpstr>
      </vt:variant>
      <vt:variant>
        <vt:i4>1</vt:i4>
      </vt:variant>
    </vt:vector>
  </HeadingPairs>
  <TitlesOfParts>
    <vt:vector size="1" baseType="lpstr">
      <vt:lpstr>ebInterface 3.0</vt:lpstr>
    </vt:vector>
  </TitlesOfParts>
  <Company>TU Wien - Campusversion</Company>
  <LinksUpToDate>false</LinksUpToDate>
  <CharactersWithSpaces>85912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maia zaharieva</dc:creator>
  <cp:lastModifiedBy>Philipp Liegl</cp:lastModifiedBy>
  <cp:revision>37</cp:revision>
  <cp:lastPrinted>2014-04-07T07:09:00Z</cp:lastPrinted>
  <dcterms:created xsi:type="dcterms:W3CDTF">2013-12-02T11:20:00Z</dcterms:created>
  <dcterms:modified xsi:type="dcterms:W3CDTF">2014-04-07T07:16:00Z</dcterms:modified>
</cp:coreProperties>
</file>