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9AC5" w14:textId="77777777" w:rsidR="008B2B11" w:rsidRPr="008B2B11" w:rsidRDefault="008B2B11" w:rsidP="008B2B11">
      <w:pPr>
        <w:rPr>
          <w:b/>
          <w:bCs/>
        </w:rPr>
      </w:pPr>
      <w:r w:rsidRPr="008B2B11">
        <w:rPr>
          <w:b/>
          <w:bCs/>
        </w:rPr>
        <w:t xml:space="preserve">Bangladesh </w:t>
      </w:r>
      <w:proofErr w:type="spellStart"/>
      <w:r w:rsidRPr="008B2B11">
        <w:rPr>
          <w:b/>
          <w:bCs/>
        </w:rPr>
        <w:t>Labour</w:t>
      </w:r>
      <w:proofErr w:type="spellEnd"/>
      <w:r w:rsidRPr="008B2B11">
        <w:rPr>
          <w:b/>
          <w:bCs/>
        </w:rPr>
        <w:t xml:space="preserve"> (Amendment) Act, 2010</w:t>
      </w:r>
    </w:p>
    <w:p w14:paraId="2D364472" w14:textId="77777777" w:rsidR="008B2B11" w:rsidRPr="008B2B11" w:rsidRDefault="008B2B11" w:rsidP="008B2B11">
      <w:r w:rsidRPr="008B2B11">
        <w:t>Act No. 32 of 2010</w:t>
      </w:r>
    </w:p>
    <w:p w14:paraId="15EC8AD4" w14:textId="77777777" w:rsidR="008B2B11" w:rsidRPr="008B2B11" w:rsidRDefault="008B2B11" w:rsidP="008B2B11">
      <w:r w:rsidRPr="008B2B11">
        <w:t xml:space="preserve">20102 </w:t>
      </w:r>
      <w:proofErr w:type="spellStart"/>
      <w:r w:rsidRPr="008B2B11">
        <w:t>pagesBangla</w:t>
      </w:r>
      <w:proofErr w:type="spellEnd"/>
    </w:p>
    <w:p w14:paraId="2E96B072" w14:textId="77777777" w:rsidR="008B2B11" w:rsidRPr="008B2B11" w:rsidRDefault="008B2B11" w:rsidP="008B2B11">
      <w:r w:rsidRPr="008B2B11">
        <w:t>See PDF</w:t>
      </w:r>
    </w:p>
    <w:p w14:paraId="65FBDF8D" w14:textId="77777777" w:rsidR="008B2B11" w:rsidRPr="008B2B11" w:rsidRDefault="008B2B11" w:rsidP="008B2B11">
      <w:r w:rsidRPr="008B2B11">
        <w:t>This document amends </w:t>
      </w:r>
      <w:hyperlink r:id="rId4" w:history="1">
        <w:r w:rsidRPr="008B2B11">
          <w:rPr>
            <w:rStyle w:val="Hyperlink"/>
          </w:rPr>
          <w:t>DOC-010</w:t>
        </w:r>
      </w:hyperlink>
    </w:p>
    <w:p w14:paraId="0ABC11C5" w14:textId="77777777" w:rsidR="008B2B11" w:rsidRPr="008B2B11" w:rsidRDefault="008B2B11" w:rsidP="008B2B11">
      <w:r w:rsidRPr="008B2B11">
        <w:t xml:space="preserve">Viewing in English — switch language to see </w:t>
      </w:r>
      <w:proofErr w:type="spellStart"/>
      <w:r w:rsidRPr="008B2B11">
        <w:rPr>
          <w:rFonts w:ascii="Nirmala UI" w:hAnsi="Nirmala UI" w:cs="Nirmala UI"/>
        </w:rPr>
        <w:t>বাংলা</w:t>
      </w:r>
      <w:r w:rsidRPr="008B2B11">
        <w:t>AI</w:t>
      </w:r>
      <w:proofErr w:type="spellEnd"/>
      <w:r w:rsidRPr="008B2B11">
        <w:t xml:space="preserve"> Translated</w:t>
      </w:r>
    </w:p>
    <w:p w14:paraId="6C027B78" w14:textId="77777777" w:rsidR="008B2B11" w:rsidRPr="008B2B11" w:rsidRDefault="008B2B11" w:rsidP="008B2B11">
      <w:pPr>
        <w:rPr>
          <w:b/>
          <w:bCs/>
        </w:rPr>
      </w:pPr>
      <w:r w:rsidRPr="008B2B11">
        <w:rPr>
          <w:b/>
          <w:bCs/>
        </w:rPr>
        <w:t xml:space="preserve">Section 1. Short title and </w:t>
      </w:r>
      <w:proofErr w:type="gramStart"/>
      <w:r w:rsidRPr="008B2B11">
        <w:rPr>
          <w:b/>
          <w:bCs/>
        </w:rPr>
        <w:t>commencement.—</w:t>
      </w:r>
      <w:proofErr w:type="gramEnd"/>
      <w:r w:rsidRPr="008B2B11">
        <w:rPr>
          <w:b/>
          <w:bCs/>
        </w:rPr>
        <w:t xml:space="preserve">(1) This Act may be called the Bangladesh </w:t>
      </w:r>
      <w:proofErr w:type="spellStart"/>
      <w:r w:rsidRPr="008B2B11">
        <w:rPr>
          <w:b/>
          <w:bCs/>
        </w:rPr>
        <w:t>Labour</w:t>
      </w:r>
      <w:proofErr w:type="spellEnd"/>
      <w:r w:rsidRPr="008B2B11">
        <w:rPr>
          <w:b/>
          <w:bCs/>
        </w:rPr>
        <w:t xml:space="preserve"> (Amendment) Act, 2010.</w:t>
      </w:r>
    </w:p>
    <w:p w14:paraId="3647A0AF" w14:textId="77777777" w:rsidR="008B2B11" w:rsidRPr="008B2B11" w:rsidRDefault="008B2B11" w:rsidP="008B2B11">
      <w:r w:rsidRPr="008B2B11">
        <w:t xml:space="preserve">(2) It shall be deemed to have come into force on May 13, 2010. </w:t>
      </w:r>
      <w:proofErr w:type="gramStart"/>
      <w:r w:rsidRPr="008B2B11">
        <w:t>( 6537</w:t>
      </w:r>
      <w:proofErr w:type="gramEnd"/>
      <w:r w:rsidRPr="008B2B11">
        <w:t xml:space="preserve"> ) Price: Tk. 2.00 in Dhaka </w:t>
      </w:r>
      <w:proofErr w:type="gramStart"/>
      <w:r w:rsidRPr="008B2B11">
        <w:t>&lt;!--</w:t>
      </w:r>
      <w:proofErr w:type="gramEnd"/>
      <w:r w:rsidRPr="008B2B11">
        <w:t xml:space="preserve"> PAGE 2 --&gt; 6538 Bangladesh Gazette, Extraordinary, June 30, 2010</w:t>
      </w:r>
    </w:p>
    <w:p w14:paraId="74EC173D" w14:textId="77777777" w:rsidR="008B2B11" w:rsidRPr="008B2B11" w:rsidRDefault="008B2B11" w:rsidP="008B2B11">
      <w:pPr>
        <w:rPr>
          <w:b/>
          <w:bCs/>
        </w:rPr>
      </w:pPr>
      <w:r w:rsidRPr="008B2B11">
        <w:rPr>
          <w:b/>
          <w:bCs/>
        </w:rPr>
        <w:t xml:space="preserve">Section 2. Amendment of Section 28 of Act No. 42 of 2006.—In Section 28, sub-section (1) of the Bangladesh </w:t>
      </w:r>
      <w:proofErr w:type="spellStart"/>
      <w:r w:rsidRPr="008B2B11">
        <w:rPr>
          <w:b/>
          <w:bCs/>
        </w:rPr>
        <w:t>Labour</w:t>
      </w:r>
      <w:proofErr w:type="spellEnd"/>
      <w:r w:rsidRPr="008B2B11">
        <w:rPr>
          <w:b/>
          <w:bCs/>
        </w:rPr>
        <w:t xml:space="preserve"> Act, 2006 (Act No. 42 of 2006), the number, words and brackets “57 (fifty-seven)” shall be replaced by the number, words and brackets “60 (sixty)”.</w:t>
      </w:r>
    </w:p>
    <w:p w14:paraId="20446BCF" w14:textId="77777777" w:rsidR="008B2B11" w:rsidRPr="008B2B11" w:rsidRDefault="008B2B11" w:rsidP="008B2B11">
      <w:pPr>
        <w:rPr>
          <w:b/>
          <w:bCs/>
        </w:rPr>
      </w:pPr>
      <w:r w:rsidRPr="008B2B11">
        <w:rPr>
          <w:b/>
          <w:bCs/>
        </w:rPr>
        <w:t xml:space="preserve">Section 3. Repeal and </w:t>
      </w:r>
      <w:proofErr w:type="gramStart"/>
      <w:r w:rsidRPr="008B2B11">
        <w:rPr>
          <w:b/>
          <w:bCs/>
        </w:rPr>
        <w:t>savings.—</w:t>
      </w:r>
      <w:proofErr w:type="gramEnd"/>
      <w:r w:rsidRPr="008B2B11">
        <w:rPr>
          <w:b/>
          <w:bCs/>
        </w:rPr>
        <w:t xml:space="preserve">(1) The Bangladesh </w:t>
      </w:r>
      <w:proofErr w:type="spellStart"/>
      <w:r w:rsidRPr="008B2B11">
        <w:rPr>
          <w:b/>
          <w:bCs/>
        </w:rPr>
        <w:t>Labour</w:t>
      </w:r>
      <w:proofErr w:type="spellEnd"/>
      <w:r w:rsidRPr="008B2B11">
        <w:rPr>
          <w:b/>
          <w:bCs/>
        </w:rPr>
        <w:t xml:space="preserve"> (Amendment) Ordinance, 2010 (Ordinance No. 3 of 2010) is hereby repealed.</w:t>
      </w:r>
    </w:p>
    <w:p w14:paraId="7BE8A65C" w14:textId="77777777" w:rsidR="008B2B11" w:rsidRPr="008B2B11" w:rsidRDefault="008B2B11" w:rsidP="008B2B11">
      <w:r w:rsidRPr="008B2B11">
        <w:t xml:space="preserve">(2) Notwithstanding the repeal under sub-section (1), all actions taken or measures adopted under the repealed Ordinance shall be deemed to have been taken or adopted under this Act. Ashfaq Hamid Secretary. Printed by Md. Maham Khan (Deputy Secretary), Deputy Controller, Bangladesh Government Press, Dhaka. Published by Md. </w:t>
      </w:r>
      <w:proofErr w:type="spellStart"/>
      <w:r w:rsidRPr="008B2B11">
        <w:t>Mazibur</w:t>
      </w:r>
      <w:proofErr w:type="spellEnd"/>
      <w:r w:rsidRPr="008B2B11">
        <w:t xml:space="preserve"> Rahman (Joint Secretary), Deputy Controller, Bangladesh Forms and Publications Office, Tejgaon, Dhaka. website: www.bgpress.gov.bd</w:t>
      </w:r>
    </w:p>
    <w:p w14:paraId="3AFAFD9E"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F6"/>
    <w:rsid w:val="003D1168"/>
    <w:rsid w:val="006C038C"/>
    <w:rsid w:val="008B2B11"/>
    <w:rsid w:val="00CA0B87"/>
    <w:rsid w:val="00D0594D"/>
    <w:rsid w:val="00DF41F6"/>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7345"/>
  <w15:chartTrackingRefBased/>
  <w15:docId w15:val="{0A48CB60-42BB-441F-ACDE-AA12F3B0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1F6"/>
    <w:rPr>
      <w:rFonts w:eastAsiaTheme="majorEastAsia" w:cstheme="majorBidi"/>
      <w:color w:val="272727" w:themeColor="text1" w:themeTint="D8"/>
    </w:rPr>
  </w:style>
  <w:style w:type="paragraph" w:styleId="Title">
    <w:name w:val="Title"/>
    <w:basedOn w:val="Normal"/>
    <w:next w:val="Normal"/>
    <w:link w:val="TitleChar"/>
    <w:uiPriority w:val="10"/>
    <w:qFormat/>
    <w:rsid w:val="00DF4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1F6"/>
    <w:pPr>
      <w:spacing w:before="160"/>
      <w:jc w:val="center"/>
    </w:pPr>
    <w:rPr>
      <w:i/>
      <w:iCs/>
      <w:color w:val="404040" w:themeColor="text1" w:themeTint="BF"/>
    </w:rPr>
  </w:style>
  <w:style w:type="character" w:customStyle="1" w:styleId="QuoteChar">
    <w:name w:val="Quote Char"/>
    <w:basedOn w:val="DefaultParagraphFont"/>
    <w:link w:val="Quote"/>
    <w:uiPriority w:val="29"/>
    <w:rsid w:val="00DF41F6"/>
    <w:rPr>
      <w:i/>
      <w:iCs/>
      <w:color w:val="404040" w:themeColor="text1" w:themeTint="BF"/>
    </w:rPr>
  </w:style>
  <w:style w:type="paragraph" w:styleId="ListParagraph">
    <w:name w:val="List Paragraph"/>
    <w:basedOn w:val="Normal"/>
    <w:uiPriority w:val="34"/>
    <w:qFormat/>
    <w:rsid w:val="00DF41F6"/>
    <w:pPr>
      <w:ind w:left="720"/>
      <w:contextualSpacing/>
    </w:pPr>
  </w:style>
  <w:style w:type="character" w:styleId="IntenseEmphasis">
    <w:name w:val="Intense Emphasis"/>
    <w:basedOn w:val="DefaultParagraphFont"/>
    <w:uiPriority w:val="21"/>
    <w:qFormat/>
    <w:rsid w:val="00DF41F6"/>
    <w:rPr>
      <w:i/>
      <w:iCs/>
      <w:color w:val="2F5496" w:themeColor="accent1" w:themeShade="BF"/>
    </w:rPr>
  </w:style>
  <w:style w:type="paragraph" w:styleId="IntenseQuote">
    <w:name w:val="Intense Quote"/>
    <w:basedOn w:val="Normal"/>
    <w:next w:val="Normal"/>
    <w:link w:val="IntenseQuoteChar"/>
    <w:uiPriority w:val="30"/>
    <w:qFormat/>
    <w:rsid w:val="00DF4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1F6"/>
    <w:rPr>
      <w:i/>
      <w:iCs/>
      <w:color w:val="2F5496" w:themeColor="accent1" w:themeShade="BF"/>
    </w:rPr>
  </w:style>
  <w:style w:type="character" w:styleId="IntenseReference">
    <w:name w:val="Intense Reference"/>
    <w:basedOn w:val="DefaultParagraphFont"/>
    <w:uiPriority w:val="32"/>
    <w:qFormat/>
    <w:rsid w:val="00DF41F6"/>
    <w:rPr>
      <w:b/>
      <w:bCs/>
      <w:smallCaps/>
      <w:color w:val="2F5496" w:themeColor="accent1" w:themeShade="BF"/>
      <w:spacing w:val="5"/>
    </w:rPr>
  </w:style>
  <w:style w:type="character" w:styleId="Hyperlink">
    <w:name w:val="Hyperlink"/>
    <w:basedOn w:val="DefaultParagraphFont"/>
    <w:uiPriority w:val="99"/>
    <w:unhideWhenUsed/>
    <w:rsid w:val="008B2B11"/>
    <w:rPr>
      <w:color w:val="0563C1" w:themeColor="hyperlink"/>
      <w:u w:val="single"/>
    </w:rPr>
  </w:style>
  <w:style w:type="character" w:styleId="UnresolvedMention">
    <w:name w:val="Unresolved Mention"/>
    <w:basedOn w:val="DefaultParagraphFont"/>
    <w:uiPriority w:val="99"/>
    <w:semiHidden/>
    <w:unhideWhenUsed/>
    <w:rsid w:val="008B2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2026-04-26T19:11:00Z</dcterms:created>
  <dcterms:modified xsi:type="dcterms:W3CDTF">2026-04-26T19:12:00Z</dcterms:modified>
</cp:coreProperties>
</file>