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5DD803" wp14:editId="6934C6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59B" w:rsidRPr="00E07A32" w:rsidRDefault="0088659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659B" w:rsidRPr="00E07A32" w:rsidRDefault="0088659B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8659B" w:rsidRPr="00E07A32" w:rsidRDefault="0088659B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5DD8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8659B" w:rsidRPr="00E07A32" w:rsidRDefault="0088659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659B" w:rsidRPr="00E07A32" w:rsidRDefault="0088659B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659B" w:rsidRPr="00E07A32" w:rsidRDefault="0088659B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8CE7" wp14:editId="3E1939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659B" w:rsidRDefault="0088659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BB8CE7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659B" w:rsidRDefault="0088659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14730466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EA5B2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EA5B2C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8659B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30466" w:history="1">
            <w:r w:rsidR="0088659B" w:rsidRPr="00086A1D">
              <w:rPr>
                <w:rStyle w:val="Hyperlink"/>
                <w:noProof/>
                <w:lang w:val="de-DE"/>
              </w:rPr>
              <w:t>Änderungsübersicht</w:t>
            </w:r>
            <w:r w:rsidR="0088659B">
              <w:rPr>
                <w:noProof/>
                <w:webHidden/>
              </w:rPr>
              <w:tab/>
            </w:r>
            <w:r w:rsidR="0088659B">
              <w:rPr>
                <w:noProof/>
                <w:webHidden/>
              </w:rPr>
              <w:fldChar w:fldCharType="begin"/>
            </w:r>
            <w:r w:rsidR="0088659B">
              <w:rPr>
                <w:noProof/>
                <w:webHidden/>
              </w:rPr>
              <w:instrText xml:space="preserve"> PAGEREF _Toc414730466 \h </w:instrText>
            </w:r>
            <w:r w:rsidR="0088659B">
              <w:rPr>
                <w:noProof/>
                <w:webHidden/>
              </w:rPr>
            </w:r>
            <w:r w:rsidR="0088659B">
              <w:rPr>
                <w:noProof/>
                <w:webHidden/>
              </w:rPr>
              <w:fldChar w:fldCharType="separate"/>
            </w:r>
            <w:r w:rsidR="0088659B">
              <w:rPr>
                <w:noProof/>
                <w:webHidden/>
              </w:rPr>
              <w:t>1</w:t>
            </w:r>
            <w:r w:rsidR="0088659B"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67" w:history="1">
            <w:r w:rsidRPr="00086A1D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8" w:history="1">
            <w:r w:rsidRPr="00086A1D">
              <w:rPr>
                <w:rStyle w:val="Hyperlink"/>
              </w:rPr>
              <w:t>1.1.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Aufgabenstellung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69" w:history="1">
            <w:r w:rsidRPr="00086A1D">
              <w:rPr>
                <w:rStyle w:val="Hyperlink"/>
              </w:rPr>
              <w:t>1.2.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Qualitätsziele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0" w:history="1">
            <w:r w:rsidRPr="00086A1D">
              <w:rPr>
                <w:rStyle w:val="Hyperlink"/>
              </w:rPr>
              <w:t>1.3.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Stakeholder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1" w:history="1">
            <w:r w:rsidRPr="00086A1D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2" w:history="1">
            <w:r w:rsidRPr="00086A1D">
              <w:rPr>
                <w:rStyle w:val="Hyperlink"/>
              </w:rPr>
              <w:t>2.1. Technische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3" w:history="1">
            <w:r w:rsidRPr="00086A1D">
              <w:rPr>
                <w:rStyle w:val="Hyperlink"/>
              </w:rPr>
              <w:t>2.2. Organisatorische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4" w:history="1">
            <w:r w:rsidRPr="00086A1D">
              <w:rPr>
                <w:rStyle w:val="Hyperlink"/>
              </w:rPr>
              <w:t>2.1. Konventionen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5" w:history="1">
            <w:r w:rsidRPr="00086A1D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6" w:history="1">
            <w:r w:rsidRPr="00086A1D">
              <w:rPr>
                <w:rStyle w:val="Hyperlink"/>
              </w:rPr>
              <w:t>3.1.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Fachliche Abgrenzung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7" w:history="1">
            <w:r w:rsidRPr="00086A1D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78" w:history="1">
            <w:r w:rsidRPr="00086A1D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79" w:history="1">
            <w:r w:rsidRPr="00086A1D">
              <w:rPr>
                <w:rStyle w:val="Hyperlink"/>
              </w:rPr>
              <w:t>5.1.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Ebene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0" w:history="1">
            <w:r w:rsidRPr="00086A1D">
              <w:rPr>
                <w:rStyle w:val="Hyperlink"/>
                <w:noProof/>
                <w:lang w:val="de-DE"/>
              </w:rPr>
              <w:t>5.1.1.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Komponentenschichten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1" w:history="1">
            <w:r w:rsidRPr="00086A1D">
              <w:rPr>
                <w:rStyle w:val="Hyperlink"/>
                <w:noProof/>
                <w:lang w:val="de-DE"/>
              </w:rPr>
              <w:t>5.1.2.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Komponentenschichten (detailliert)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2" w:history="1">
            <w:r w:rsidRPr="00086A1D">
              <w:rPr>
                <w:rStyle w:val="Hyperlink"/>
                <w:noProof/>
                <w:lang w:val="de-DE"/>
              </w:rPr>
              <w:t>5.1.3.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Komponenten mit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3" w:history="1">
            <w:r w:rsidRPr="00086A1D">
              <w:rPr>
                <w:rStyle w:val="Hyperlink"/>
              </w:rPr>
              <w:t>5.2.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Ebene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4" w:history="1">
            <w:r w:rsidRPr="00086A1D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Entitäten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5" w:history="1">
            <w:r w:rsidRPr="00086A1D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6" w:history="1">
            <w:r w:rsidRPr="00086A1D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7" w:history="1">
            <w:r w:rsidRPr="00086A1D">
              <w:rPr>
                <w:rStyle w:val="Hyperlink"/>
              </w:rPr>
              <w:t>7.1.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Verteilungsdiagramm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88" w:history="1">
            <w:r w:rsidRPr="00086A1D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89" w:history="1">
            <w:r w:rsidRPr="00086A1D">
              <w:rPr>
                <w:rStyle w:val="Hyperlink"/>
              </w:rPr>
              <w:t>8.1.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Ablaufsteuerung (Page-Flow)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0" w:history="1">
            <w:r w:rsidRPr="00086A1D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1" w:history="1">
            <w:r w:rsidRPr="00086A1D">
              <w:rPr>
                <w:rStyle w:val="Hyperlink"/>
              </w:rPr>
              <w:t>9.1.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Eigene Implementierung für Authentifizierung und Autorisierung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2"/>
            <w:rPr>
              <w:rFonts w:eastAsiaTheme="minorEastAsia"/>
              <w:bCs w:val="0"/>
              <w:sz w:val="22"/>
              <w:lang w:val="en-GB" w:eastAsia="en-GB"/>
            </w:rPr>
          </w:pPr>
          <w:hyperlink w:anchor="_Toc414730492" w:history="1">
            <w:r w:rsidRPr="00086A1D">
              <w:rPr>
                <w:rStyle w:val="Hyperlink"/>
              </w:rPr>
              <w:t>9.2.</w:t>
            </w:r>
            <w:r>
              <w:rPr>
                <w:rFonts w:eastAsiaTheme="minorEastAsia"/>
                <w:bCs w:val="0"/>
                <w:sz w:val="22"/>
                <w:lang w:val="en-GB" w:eastAsia="en-GB"/>
              </w:rPr>
              <w:tab/>
            </w:r>
            <w:r w:rsidRPr="00086A1D">
              <w:rPr>
                <w:rStyle w:val="Hyperlink"/>
              </w:rPr>
              <w:t>CQRS &amp; Anemic 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_Toc414730492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3" w:history="1">
            <w:r w:rsidRPr="00086A1D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59B" w:rsidRDefault="0088659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14730494" w:history="1">
            <w:r w:rsidRPr="00086A1D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086A1D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730467"/>
      <w:r>
        <w:rPr>
          <w:lang w:val="de-DE"/>
        </w:rPr>
        <w:t>Einführung und Ziele</w:t>
      </w:r>
      <w:bookmarkEnd w:id="1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730468"/>
      <w:r>
        <w:rPr>
          <w:lang w:val="de-DE"/>
        </w:rPr>
        <w:t>Aufgabenstellung</w:t>
      </w:r>
      <w:bookmarkEnd w:id="2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30469"/>
      <w:r>
        <w:rPr>
          <w:lang w:val="de-DE"/>
        </w:rPr>
        <w:t>Qualitätsziele</w:t>
      </w:r>
      <w:bookmarkEnd w:id="3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30470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EA5B2C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EA5B2C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730471"/>
      <w:r>
        <w:rPr>
          <w:lang w:val="de-DE"/>
        </w:rPr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730472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88659B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30473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30474"/>
            <w:r>
              <w:rPr>
                <w:lang w:val="de-DE"/>
              </w:rPr>
              <w:t>2.1. Konventionen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bookmarkStart w:id="9" w:name="_GoBack"/>
            <w:bookmarkEnd w:id="9"/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EA5B2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14730475"/>
      <w:r>
        <w:rPr>
          <w:lang w:val="de-DE"/>
        </w:rPr>
        <w:t>Kontextabgrenzung</w:t>
      </w:r>
      <w:bookmarkEnd w:id="10"/>
    </w:p>
    <w:p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1" w:name="_Toc414730476"/>
      <w:r w:rsidRPr="000D3864">
        <w:rPr>
          <w:bCs/>
          <w:lang w:val="de-DE"/>
        </w:rPr>
        <w:t>Fachliche Abgrenzung</w:t>
      </w:r>
      <w:bookmarkEnd w:id="11"/>
    </w:p>
    <w:p w:rsidR="00522335" w:rsidRDefault="005538FB" w:rsidP="00522335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68ACD951" wp14:editId="4A19DF3A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:rsidR="00BC48DC" w:rsidRDefault="00B97101" w:rsidP="00BC48DC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53100" cy="2636520"/>
            <wp:effectExtent l="0" t="0" r="0" b="0"/>
            <wp:docPr id="8" name="Grafik 8" descr="C:\Users\Bastian\Projekte\workspac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CC" w:rsidRDefault="00BC48DC" w:rsidP="00BC48DC">
      <w:pPr>
        <w:jc w:val="center"/>
        <w:rPr>
          <w:lang w:val="de-DE"/>
        </w:rPr>
      </w:pPr>
      <w:r>
        <w:rPr>
          <w:lang w:val="de-DE"/>
        </w:rPr>
        <w:br w:type="page"/>
      </w:r>
    </w:p>
    <w:p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14730477"/>
      <w:r>
        <w:rPr>
          <w:lang w:val="de-DE"/>
        </w:rPr>
        <w:t>Lösungsstrategie</w:t>
      </w:r>
      <w:bookmarkEnd w:id="12"/>
    </w:p>
    <w:p w:rsidR="00412AFA" w:rsidRPr="00412AFA" w:rsidRDefault="00412AFA" w:rsidP="00412AFA">
      <w:pPr>
        <w:rPr>
          <w:lang w:val="de-DE"/>
        </w:rPr>
      </w:pPr>
    </w:p>
    <w:p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730478"/>
      <w:r>
        <w:rPr>
          <w:lang w:val="de-DE"/>
        </w:rPr>
        <w:t>Bausteinsicht</w:t>
      </w:r>
      <w:bookmarkEnd w:id="13"/>
    </w:p>
    <w:p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14730479"/>
      <w:r>
        <w:rPr>
          <w:lang w:val="de-DE"/>
        </w:rPr>
        <w:t>Ebene 1</w:t>
      </w:r>
      <w:bookmarkEnd w:id="14"/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730480"/>
      <w:r>
        <w:rPr>
          <w:lang w:val="de-DE"/>
        </w:rPr>
        <w:t>Komponentenschichten</w:t>
      </w:r>
      <w:bookmarkEnd w:id="15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04E51C04" wp14:editId="64707209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30481"/>
      <w:r>
        <w:rPr>
          <w:lang w:val="de-DE"/>
        </w:rPr>
        <w:t>Komponentenschichten (detailliert)</w:t>
      </w:r>
      <w:bookmarkEnd w:id="16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042E348B" wp14:editId="7BA26167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730482"/>
      <w:r>
        <w:rPr>
          <w:lang w:val="de-DE"/>
        </w:rPr>
        <w:t>Komponenten mit Schnittstellen</w:t>
      </w:r>
      <w:bookmarkEnd w:id="17"/>
    </w:p>
    <w:p w:rsidR="004428FC" w:rsidRDefault="005538FB" w:rsidP="00C5690F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4C504D6E" wp14:editId="3FB74DAD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Seitenspezifischer </w:t>
            </w:r>
            <w:proofErr w:type="spellStart"/>
            <w:r>
              <w:rPr>
                <w:lang w:val="de-DE"/>
              </w:rPr>
              <w:t>ViewController</w:t>
            </w:r>
            <w:proofErr w:type="spellEnd"/>
          </w:p>
          <w:p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>et</w:t>
            </w:r>
            <w:proofErr w:type="spellEnd"/>
            <w:r w:rsidR="00EA5B2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  <w:proofErr w:type="spellEnd"/>
          </w:p>
        </w:tc>
      </w:tr>
      <w:tr w:rsidR="00EA5B2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growl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EA5B2C">
              <w:rPr>
                <w:lang w:val="de-DE"/>
              </w:rPr>
              <w:t>isplay</w:t>
            </w:r>
            <w:proofErr w:type="spellEnd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xhtml</w:t>
            </w:r>
            <w:proofErr w:type="spellEnd"/>
          </w:p>
        </w:tc>
      </w:tr>
      <w:tr w:rsidR="004428FC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delete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evise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eview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ancel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eregister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 w:rsidR="00970A54">
              <w:rPr>
                <w:lang w:val="de-DE"/>
              </w:rPr>
              <w:t>from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how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arameters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hange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  <w:proofErr w:type="spellEnd"/>
          </w:p>
        </w:tc>
      </w:tr>
      <w:tr w:rsidR="00970A54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allback </w:t>
            </w:r>
            <w:proofErr w:type="spellStart"/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  <w:proofErr w:type="spellEnd"/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70A54" w:rsidRPr="00DB0B93" w:rsidRDefault="00970A54" w:rsidP="004330CC"/>
        </w:tc>
        <w:tc>
          <w:tcPr>
            <w:tcW w:w="1134" w:type="dxa"/>
            <w:vMerge/>
          </w:tcPr>
          <w:p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Pr="00DB0B93" w:rsidRDefault="00E272CB" w:rsidP="004330CC"/>
        </w:tc>
        <w:tc>
          <w:tcPr>
            <w:tcW w:w="1134" w:type="dxa"/>
          </w:tcPr>
          <w:p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Show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</w:p>
        </w:tc>
      </w:tr>
      <w:tr w:rsidR="0022466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Page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</w:tr>
      <w:tr w:rsidR="0022466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0820D2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22466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760808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2C57AF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2C57AF" w:rsidRPr="00760808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 xml:space="preserve">5.1.3.7.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Administration</w:t>
            </w:r>
          </w:p>
        </w:tc>
      </w:tr>
      <w:tr w:rsidR="00760808" w:rsidRPr="00EA5B2C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Delete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Revise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Review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Cancel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:rsidR="00412AFA" w:rsidRDefault="00412AFA" w:rsidP="004428FC">
      <w:pPr>
        <w:rPr>
          <w:lang w:val="de-DE"/>
        </w:rPr>
      </w:pPr>
    </w:p>
    <w:p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8" w:name="_Toc414730483"/>
      <w:r>
        <w:rPr>
          <w:lang w:val="de-DE"/>
        </w:rPr>
        <w:t>Ebene 2</w:t>
      </w:r>
      <w:bookmarkEnd w:id="18"/>
    </w:p>
    <w:p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19" w:name="_Toc414730484"/>
      <w:r>
        <w:rPr>
          <w:lang w:val="de-DE"/>
        </w:rPr>
        <w:t>Entitäten</w:t>
      </w:r>
      <w:bookmarkEnd w:id="19"/>
    </w:p>
    <w:p w:rsidR="00EF6AC3" w:rsidRDefault="00EF6AC3" w:rsidP="00EF6AC3">
      <w:pPr>
        <w:rPr>
          <w:lang w:val="de-DE"/>
        </w:rPr>
      </w:pPr>
    </w:p>
    <w:p w:rsidR="00EF6AC3" w:rsidRDefault="00332DD7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0" w:name="_Toc414730485"/>
      <w:r>
        <w:rPr>
          <w:lang w:val="de-DE"/>
        </w:rPr>
        <w:t>Laufzeitsicht</w:t>
      </w:r>
      <w:bookmarkEnd w:id="20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1" w:name="_Toc414730486"/>
      <w:r>
        <w:rPr>
          <w:lang w:val="de-DE"/>
        </w:rPr>
        <w:t>Verteilungssicht</w:t>
      </w:r>
      <w:bookmarkEnd w:id="21"/>
    </w:p>
    <w:p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2" w:name="_Toc414730487"/>
      <w:r>
        <w:rPr>
          <w:lang w:val="de-DE"/>
        </w:rPr>
        <w:t>Verteilungsdiagramm</w:t>
      </w:r>
      <w:bookmarkEnd w:id="22"/>
    </w:p>
    <w:p w:rsidR="00412AFA" w:rsidRPr="00412AFA" w:rsidRDefault="009621D1" w:rsidP="00412AFA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14730488"/>
      <w:r>
        <w:rPr>
          <w:lang w:val="de-DE"/>
        </w:rPr>
        <w:t>Konzepte</w:t>
      </w:r>
      <w:bookmarkEnd w:id="23"/>
    </w:p>
    <w:p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730489"/>
      <w:r>
        <w:rPr>
          <w:lang w:val="de-DE"/>
        </w:rPr>
        <w:t>Ablaufsteuerung (Page-Flow)</w:t>
      </w:r>
      <w:bookmarkEnd w:id="24"/>
    </w:p>
    <w:p w:rsidR="00EA2FF3" w:rsidRPr="00EA2FF3" w:rsidRDefault="00EA2FF3" w:rsidP="00EA2FF3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3398520" cy="4876800"/>
            <wp:effectExtent l="0" t="0" r="0" b="0"/>
            <wp:docPr id="9" name="Grafik 9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14730490"/>
      <w:r>
        <w:rPr>
          <w:lang w:val="de-DE"/>
        </w:rPr>
        <w:t>Entwurfsentscheidungen</w:t>
      </w:r>
      <w:bookmarkEnd w:id="25"/>
    </w:p>
    <w:p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6" w:name="_Toc414730491"/>
      <w:r>
        <w:rPr>
          <w:lang w:val="de-DE"/>
        </w:rPr>
        <w:t>Eigene Implementierung für Authentifizierung und Autorisierung</w:t>
      </w:r>
      <w:bookmarkEnd w:id="26"/>
    </w:p>
    <w:p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9F6D90" w:rsidRPr="009621D1">
        <w:rPr>
          <w:lang w:val="de-DE"/>
        </w:rPr>
        <w:t>.</w:t>
      </w:r>
    </w:p>
    <w:p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 xml:space="preserve">Es werden also nicht ganze Bereiche für bestimmte Rollen abschirmt.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30492"/>
      <w:r>
        <w:rPr>
          <w:lang w:val="de-DE"/>
        </w:rPr>
        <w:t xml:space="preserve">CQRS &amp; </w:t>
      </w:r>
      <w:proofErr w:type="spellStart"/>
      <w:r>
        <w:rPr>
          <w:lang w:val="de-DE"/>
        </w:rPr>
        <w:t>Anemic</w:t>
      </w:r>
      <w:proofErr w:type="spellEnd"/>
      <w:r>
        <w:rPr>
          <w:lang w:val="de-DE"/>
        </w:rPr>
        <w:t xml:space="preserve"> Domain Model</w:t>
      </w:r>
      <w:bookmarkEnd w:id="27"/>
    </w:p>
    <w:p w:rsidR="0088659B" w:rsidRDefault="0088659B" w:rsidP="0088659B">
      <w:pPr>
        <w:rPr>
          <w:lang w:val="de-DE"/>
        </w:rPr>
      </w:pPr>
      <w:r>
        <w:rPr>
          <w:lang w:val="de-DE"/>
        </w:rPr>
        <w:t xml:space="preserve">Das Model ist in zwei Teile geteilt. Die Daten (in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>) sind von den verarbeitenden Methoden (in EJBs) getrennt.</w:t>
      </w:r>
    </w:p>
    <w:p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 sind wiederum strikt in lesenden und schreibenden Zugriff getrennt.</w:t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8" w:name="_Toc414730493"/>
      <w:r>
        <w:rPr>
          <w:lang w:val="de-DE"/>
        </w:rPr>
        <w:t>Qualitätsszenarien</w:t>
      </w:r>
      <w:bookmarkEnd w:id="28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730494"/>
      <w:r>
        <w:rPr>
          <w:lang w:val="de-DE"/>
        </w:rPr>
        <w:t>Risiken</w:t>
      </w:r>
      <w:bookmarkEnd w:id="29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522335"/>
    <w:rsid w:val="005538FB"/>
    <w:rsid w:val="00556617"/>
    <w:rsid w:val="005862BC"/>
    <w:rsid w:val="006179F7"/>
    <w:rsid w:val="006342AF"/>
    <w:rsid w:val="00687666"/>
    <w:rsid w:val="006A0C5B"/>
    <w:rsid w:val="006A0E74"/>
    <w:rsid w:val="00706F78"/>
    <w:rsid w:val="00731244"/>
    <w:rsid w:val="00760808"/>
    <w:rsid w:val="007B258F"/>
    <w:rsid w:val="0088659B"/>
    <w:rsid w:val="009621D1"/>
    <w:rsid w:val="00970A54"/>
    <w:rsid w:val="009F6D90"/>
    <w:rsid w:val="00A47478"/>
    <w:rsid w:val="00AE7F9F"/>
    <w:rsid w:val="00B22EAD"/>
    <w:rsid w:val="00B97101"/>
    <w:rsid w:val="00BC48DC"/>
    <w:rsid w:val="00BE2A60"/>
    <w:rsid w:val="00C30AD2"/>
    <w:rsid w:val="00C5690F"/>
    <w:rsid w:val="00D504C1"/>
    <w:rsid w:val="00DB0B93"/>
    <w:rsid w:val="00DC1877"/>
    <w:rsid w:val="00E07A32"/>
    <w:rsid w:val="00E272CB"/>
    <w:rsid w:val="00EA2FF3"/>
    <w:rsid w:val="00EA5B2C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8B49C-630A-4C74-97CC-A6AA3C19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17FAA5-A3DF-4B82-AAC1-560516A3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autarch princeps</cp:lastModifiedBy>
  <cp:revision>31</cp:revision>
  <dcterms:created xsi:type="dcterms:W3CDTF">2014-11-12T19:24:00Z</dcterms:created>
  <dcterms:modified xsi:type="dcterms:W3CDTF">2015-03-21T18:49:00Z</dcterms:modified>
</cp:coreProperties>
</file>