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4"/>
        <w:gridCol w:w="235"/>
        <w:gridCol w:w="235"/>
        <w:gridCol w:w="235"/>
        <w:gridCol w:w="235"/>
        <w:gridCol w:w="8114"/>
      </w:tblGrid>
      <w:tr w:rsidR="00773EA8" w:rsidTr="00773EA8">
        <w:tc>
          <w:tcPr>
            <w:tcW w:w="234" w:type="dxa"/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&gt;</w:t>
            </w:r>
          </w:p>
        </w:tc>
        <w:tc>
          <w:tcPr>
            <w:tcW w:w="235" w:type="dxa"/>
          </w:tcPr>
          <w:p w:rsidR="00773EA8" w:rsidRPr="00BB707B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FFC000"/>
              </w:rPr>
            </w:pPr>
            <w:r w:rsidRPr="00773EA8">
              <w:rPr>
                <w:b/>
                <w:sz w:val="16"/>
                <w:szCs w:val="16"/>
                <w:u w:val="thick" w:color="FFC000"/>
              </w:rPr>
              <w:t>18.10.2011 Filip Haase:</w:t>
            </w:r>
          </w:p>
          <w:p w:rsidR="00773EA8" w:rsidRPr="00360B39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Fachbegriffe Glossar: Dokument angelegt</w:t>
            </w:r>
          </w:p>
          <w:p w:rsidR="00773EA8" w:rsidRPr="00BB707B" w:rsidRDefault="00773EA8">
            <w:pPr>
              <w:rPr>
                <w:b/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</w:tcBorders>
          </w:tcPr>
          <w:p w:rsidR="00773EA8" w:rsidRPr="00BB707B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  <w:r w:rsidRPr="00BB707B"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C00000"/>
              </w:rPr>
            </w:pPr>
            <w:r w:rsidRPr="00773EA8">
              <w:rPr>
                <w:b/>
                <w:sz w:val="16"/>
                <w:szCs w:val="16"/>
                <w:u w:val="thick" w:color="C00000"/>
              </w:rPr>
              <w:t>19.10.2011 Jonas Traub:</w:t>
            </w:r>
          </w:p>
          <w:p w:rsidR="00773EA8" w:rsidRDefault="00773EA8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SRS Abschnitt 3 (Produktfunktionen): </w:t>
            </w:r>
            <w:r w:rsidRPr="00BB707B">
              <w:rPr>
                <w:rFonts w:cs="Arial"/>
                <w:color w:val="000000"/>
                <w:sz w:val="16"/>
                <w:szCs w:val="16"/>
              </w:rPr>
              <w:t>Dokument angelegt und Gliederung erstellt</w:t>
            </w:r>
          </w:p>
          <w:p w:rsidR="00773EA8" w:rsidRPr="00BB707B" w:rsidRDefault="00773EA8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</w:tcBorders>
          </w:tcPr>
          <w:p w:rsidR="00773EA8" w:rsidRPr="00BB707B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  <w:tcBorders>
              <w:left w:val="nil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C00000"/>
              </w:rPr>
            </w:pPr>
            <w:r w:rsidRPr="00773EA8">
              <w:rPr>
                <w:b/>
                <w:sz w:val="16"/>
                <w:szCs w:val="16"/>
                <w:u w:val="thick" w:color="C00000"/>
              </w:rPr>
              <w:t>21.10.2011 Jonas Traub:</w:t>
            </w:r>
          </w:p>
          <w:p w:rsidR="00773EA8" w:rsidRDefault="00773EA8">
            <w:pPr>
              <w:rPr>
                <w:rFonts w:cs="Arial"/>
                <w:color w:val="000000"/>
                <w:sz w:val="16"/>
                <w:szCs w:val="16"/>
              </w:rPr>
            </w:pPr>
            <w:r w:rsidRPr="00BB707B">
              <w:rPr>
                <w:rFonts w:cs="Arial"/>
                <w:color w:val="000000"/>
                <w:sz w:val="16"/>
                <w:szCs w:val="16"/>
              </w:rPr>
              <w:t>Übersichtsgrafik &amp; Beschreibung ergänzt</w:t>
            </w:r>
            <w:r>
              <w:tab/>
            </w:r>
            <w:r>
              <w:tab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Charakteristische Informationen zu /LUC60/</w:t>
            </w:r>
            <w:r w:rsidRPr="00BB707B">
              <w:rPr>
                <w:sz w:val="16"/>
                <w:szCs w:val="16"/>
              </w:rPr>
              <w:br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Charakteristische Informationen zu /LUC50/</w:t>
            </w:r>
          </w:p>
          <w:p w:rsidR="00773EA8" w:rsidRPr="00BB707B" w:rsidRDefault="00773EA8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C0000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  <w:tcBorders>
              <w:left w:val="nil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FFC000"/>
              </w:rPr>
            </w:pPr>
            <w:r w:rsidRPr="00773EA8">
              <w:rPr>
                <w:b/>
                <w:sz w:val="16"/>
                <w:szCs w:val="16"/>
                <w:u w:val="thick" w:color="FFC000"/>
              </w:rPr>
              <w:t xml:space="preserve">25.10.2011 Fabian </w:t>
            </w:r>
            <w:proofErr w:type="spellStart"/>
            <w:r w:rsidRPr="00773EA8">
              <w:rPr>
                <w:b/>
                <w:sz w:val="16"/>
                <w:szCs w:val="16"/>
                <w:u w:val="thick" w:color="FFC000"/>
              </w:rPr>
              <w:t>Fäßler</w:t>
            </w:r>
            <w:proofErr w:type="spellEnd"/>
            <w:r w:rsidRPr="00773EA8">
              <w:rPr>
                <w:b/>
                <w:sz w:val="16"/>
                <w:szCs w:val="16"/>
                <w:u w:val="thick" w:color="FFC000"/>
              </w:rPr>
              <w:t>:</w:t>
            </w:r>
          </w:p>
          <w:p w:rsidR="00773EA8" w:rsidRPr="00360B39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STAF/STAX spezifische Begriffe hinzugefügt</w:t>
            </w:r>
          </w:p>
          <w:p w:rsidR="00773EA8" w:rsidRPr="00BB707B" w:rsidRDefault="00773EA8">
            <w:pPr>
              <w:rPr>
                <w:b/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</w:tcBorders>
          </w:tcPr>
          <w:p w:rsidR="00773EA8" w:rsidRPr="00BB707B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  <w:tcBorders>
              <w:left w:val="nil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C00000"/>
              </w:rPr>
            </w:pPr>
            <w:r w:rsidRPr="00773EA8">
              <w:rPr>
                <w:b/>
                <w:sz w:val="16"/>
                <w:szCs w:val="16"/>
                <w:u w:val="thick" w:color="C00000"/>
              </w:rPr>
              <w:t>26.10.2011 Jonas Traub:</w:t>
            </w:r>
          </w:p>
          <w:p w:rsidR="00773EA8" w:rsidRDefault="00773EA8" w:rsidP="00BB707B">
            <w:pPr>
              <w:rPr>
                <w:rFonts w:cs="Arial"/>
                <w:color w:val="000000"/>
                <w:sz w:val="16"/>
                <w:szCs w:val="16"/>
              </w:rPr>
            </w:pPr>
            <w:r w:rsidRPr="00BB707B">
              <w:rPr>
                <w:rFonts w:cs="Arial"/>
                <w:color w:val="000000"/>
                <w:sz w:val="16"/>
                <w:szCs w:val="16"/>
              </w:rPr>
              <w:t>Detailbeschreibung zu /LUC60/</w:t>
            </w:r>
            <w:r>
              <w:tab/>
            </w:r>
            <w:r>
              <w:tab/>
            </w:r>
            <w:r>
              <w:tab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Detailbeschreibung zu /LUC50/</w:t>
            </w:r>
            <w:r w:rsidRPr="00BB707B">
              <w:rPr>
                <w:sz w:val="16"/>
                <w:szCs w:val="16"/>
              </w:rPr>
              <w:br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Charakteristische Informationen zu /LUC41/</w:t>
            </w:r>
            <w:r>
              <w:tab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Charakteristische Informationen zu /LUC42/</w:t>
            </w:r>
            <w:r w:rsidRPr="00BB707B">
              <w:rPr>
                <w:sz w:val="16"/>
                <w:szCs w:val="16"/>
              </w:rPr>
              <w:br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Charakteristische Informationen zu /LUC46/</w:t>
            </w:r>
            <w:r>
              <w:tab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Detailbeschreibung zu /LUC46/</w:t>
            </w:r>
          </w:p>
          <w:p w:rsidR="00773EA8" w:rsidRPr="00BB707B" w:rsidRDefault="00773EA8" w:rsidP="00BB707B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  <w:tcBorders>
              <w:left w:val="single" w:sz="18" w:space="0" w:color="92D050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&gt;</w:t>
            </w:r>
          </w:p>
        </w:tc>
        <w:tc>
          <w:tcPr>
            <w:tcW w:w="235" w:type="dxa"/>
            <w:tcBorders>
              <w:left w:val="nil"/>
              <w:right w:val="nil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92D050"/>
              </w:rPr>
            </w:pPr>
            <w:r w:rsidRPr="00773EA8">
              <w:rPr>
                <w:b/>
                <w:sz w:val="16"/>
                <w:szCs w:val="16"/>
                <w:u w:val="thick" w:color="92D050"/>
              </w:rPr>
              <w:t>26.10.2011 Filip Haase:</w:t>
            </w:r>
          </w:p>
          <w:p w:rsidR="00773EA8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SRS Abschnitt 4 (Produktcharakteristiken): Dokument angelegt</w:t>
            </w:r>
          </w:p>
          <w:p w:rsidR="00773EA8" w:rsidRPr="00107A0B" w:rsidRDefault="00773EA8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  <w:tcBorders>
              <w:left w:val="single" w:sz="18" w:space="0" w:color="92D050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&gt;</w:t>
            </w:r>
          </w:p>
        </w:tc>
        <w:tc>
          <w:tcPr>
            <w:tcW w:w="235" w:type="dxa"/>
            <w:tcBorders>
              <w:left w:val="nil"/>
              <w:right w:val="nil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92D050"/>
              </w:rPr>
            </w:pPr>
            <w:r w:rsidRPr="00773EA8">
              <w:rPr>
                <w:b/>
                <w:sz w:val="16"/>
                <w:szCs w:val="16"/>
                <w:u w:val="thick" w:color="92D050"/>
              </w:rPr>
              <w:t>26.10.2011 Filip Haase:</w:t>
            </w:r>
          </w:p>
          <w:p w:rsidR="00773EA8" w:rsidRPr="00107A0B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Inhalte zu System-, Hardware- und Softwareumgebung hinzugefügt</w:t>
            </w:r>
          </w:p>
          <w:p w:rsidR="00773EA8" w:rsidRPr="00BB707B" w:rsidRDefault="00773EA8">
            <w:pPr>
              <w:rPr>
                <w:b/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  <w:tcBorders>
              <w:left w:val="single" w:sz="18" w:space="0" w:color="92D050"/>
            </w:tcBorders>
          </w:tcPr>
          <w:p w:rsidR="00773EA8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FFC000"/>
              </w:rPr>
            </w:pPr>
            <w:r w:rsidRPr="00773EA8">
              <w:rPr>
                <w:b/>
                <w:sz w:val="16"/>
                <w:szCs w:val="16"/>
                <w:u w:val="thick" w:color="FFC000"/>
              </w:rPr>
              <w:t>26.10.2011 Filip Haase:</w:t>
            </w:r>
          </w:p>
          <w:p w:rsidR="00773EA8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Fachbegriffe zu Java hinzugefügt</w:t>
            </w:r>
          </w:p>
          <w:p w:rsidR="00773EA8" w:rsidRPr="00360B39" w:rsidRDefault="00773EA8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  <w:tcBorders>
              <w:left w:val="single" w:sz="18" w:space="0" w:color="92D050"/>
              <w:right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single" w:sz="18" w:space="0" w:color="1F497D" w:themeColor="text2"/>
              <w:right w:val="nil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&gt;</w:t>
            </w: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1F497D" w:themeColor="text2"/>
              </w:rPr>
            </w:pPr>
            <w:r w:rsidRPr="00773EA8">
              <w:rPr>
                <w:b/>
                <w:sz w:val="16"/>
                <w:szCs w:val="16"/>
                <w:u w:val="thick" w:color="1F497D" w:themeColor="text2"/>
              </w:rPr>
              <w:t xml:space="preserve">27.10.2011 Sebastian </w:t>
            </w:r>
            <w:proofErr w:type="spellStart"/>
            <w:r w:rsidRPr="00773EA8">
              <w:rPr>
                <w:b/>
                <w:sz w:val="16"/>
                <w:szCs w:val="16"/>
                <w:u w:val="thick" w:color="1F497D" w:themeColor="text2"/>
              </w:rPr>
              <w:t>Koralewski</w:t>
            </w:r>
            <w:proofErr w:type="spellEnd"/>
            <w:r w:rsidRPr="00773EA8">
              <w:rPr>
                <w:b/>
                <w:sz w:val="16"/>
                <w:szCs w:val="16"/>
                <w:u w:val="thick" w:color="1F497D" w:themeColor="text2"/>
              </w:rPr>
              <w:t>:</w:t>
            </w:r>
          </w:p>
          <w:p w:rsidR="00773EA8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SRS Abschnitt 2 (Produkteinsatz): Dokument angelegt</w:t>
            </w:r>
          </w:p>
          <w:p w:rsidR="00773EA8" w:rsidRPr="00B32FEA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Beschreibungen und Grafiken zu Abschnitten 2. bis 2.4 eingefügt</w:t>
            </w:r>
          </w:p>
          <w:p w:rsidR="00773EA8" w:rsidRPr="00BB707B" w:rsidRDefault="00773EA8">
            <w:pPr>
              <w:rPr>
                <w:b/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Pr="00BB707B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92D050"/>
              <w:right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single" w:sz="18" w:space="0" w:color="1F497D" w:themeColor="text2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C00000"/>
              </w:rPr>
            </w:pPr>
            <w:r w:rsidRPr="00773EA8">
              <w:rPr>
                <w:b/>
                <w:sz w:val="16"/>
                <w:szCs w:val="16"/>
                <w:u w:val="thick" w:color="C00000"/>
              </w:rPr>
              <w:t>27.10.2011 Filip Haase:</w:t>
            </w:r>
          </w:p>
          <w:p w:rsidR="00773EA8" w:rsidRDefault="00773EA8" w:rsidP="00BB707B">
            <w:pPr>
              <w:rPr>
                <w:rFonts w:cs="Arial"/>
                <w:color w:val="000000"/>
                <w:sz w:val="16"/>
                <w:szCs w:val="16"/>
              </w:rPr>
            </w:pPr>
            <w:r w:rsidRPr="00BB707B">
              <w:rPr>
                <w:rFonts w:cs="Arial"/>
                <w:color w:val="000000"/>
                <w:sz w:val="16"/>
                <w:szCs w:val="16"/>
              </w:rPr>
              <w:t>Charakteristische Informationen zu /LUC43/</w:t>
            </w:r>
            <w:r>
              <w:tab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Detailbeschreibung zu /LUC43/</w:t>
            </w:r>
            <w:r w:rsidRPr="00BB707B">
              <w:rPr>
                <w:sz w:val="16"/>
                <w:szCs w:val="16"/>
              </w:rPr>
              <w:br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Charakteristische Informationen zu /LUC44/</w:t>
            </w:r>
            <w:r>
              <w:tab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Detailbeschreibung zu /LUC44/</w:t>
            </w:r>
            <w:r w:rsidRPr="00BB707B">
              <w:rPr>
                <w:sz w:val="16"/>
                <w:szCs w:val="16"/>
              </w:rPr>
              <w:br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Charakteristische Informationen zu /LUC45/</w:t>
            </w:r>
          </w:p>
          <w:p w:rsidR="00773EA8" w:rsidRPr="00BB707B" w:rsidRDefault="00773EA8" w:rsidP="00BB707B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Pr="00BB707B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92D050"/>
              <w:right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single" w:sz="18" w:space="0" w:color="1F497D" w:themeColor="text2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C00000"/>
              </w:rPr>
            </w:pPr>
            <w:r w:rsidRPr="00773EA8">
              <w:rPr>
                <w:b/>
                <w:sz w:val="16"/>
                <w:szCs w:val="16"/>
                <w:u w:val="thick" w:color="C00000"/>
              </w:rPr>
              <w:t>27.10.2011 Jonas Traub:</w:t>
            </w:r>
          </w:p>
          <w:p w:rsidR="00773EA8" w:rsidRDefault="00773EA8">
            <w:pPr>
              <w:rPr>
                <w:rFonts w:cs="Arial"/>
                <w:color w:val="000000"/>
                <w:sz w:val="16"/>
                <w:szCs w:val="16"/>
              </w:rPr>
            </w:pPr>
            <w:r w:rsidRPr="00BB707B">
              <w:rPr>
                <w:rFonts w:cs="Arial"/>
                <w:color w:val="000000"/>
                <w:sz w:val="16"/>
                <w:szCs w:val="16"/>
              </w:rPr>
              <w:t>Detailbeschreibung zu /LUC41/</w:t>
            </w:r>
            <w:r>
              <w:tab/>
            </w:r>
            <w:r>
              <w:tab/>
            </w:r>
            <w:r>
              <w:tab/>
            </w:r>
            <w:r w:rsidRPr="00BB707B">
              <w:rPr>
                <w:rFonts w:cs="Arial"/>
                <w:color w:val="000000"/>
                <w:sz w:val="16"/>
                <w:szCs w:val="16"/>
              </w:rPr>
              <w:t>Detailbeschreibung zu /LUC42/</w:t>
            </w:r>
          </w:p>
          <w:p w:rsidR="00773EA8" w:rsidRPr="00BB707B" w:rsidRDefault="00773EA8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  <w:tcBorders>
              <w:left w:val="single" w:sz="18" w:space="0" w:color="92D050"/>
              <w:right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single" w:sz="18" w:space="0" w:color="1F497D" w:themeColor="text2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FFC000"/>
              </w:rPr>
            </w:pPr>
            <w:r w:rsidRPr="00773EA8">
              <w:rPr>
                <w:b/>
                <w:sz w:val="16"/>
                <w:szCs w:val="16"/>
                <w:u w:val="thick" w:color="FFC000"/>
              </w:rPr>
              <w:t>27.10.2011 Jonas Traub:</w:t>
            </w:r>
          </w:p>
          <w:p w:rsidR="00773EA8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Abkürzungen aus SRS Abschnitt Produktfunktionen eingefügt</w:t>
            </w:r>
          </w:p>
          <w:p w:rsidR="00773EA8" w:rsidRPr="00360B39" w:rsidRDefault="00773EA8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92D050"/>
              <w:right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single" w:sz="18" w:space="0" w:color="1F497D" w:themeColor="text2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C00000"/>
              </w:rPr>
            </w:pPr>
            <w:r w:rsidRPr="00773EA8">
              <w:rPr>
                <w:b/>
                <w:sz w:val="16"/>
                <w:szCs w:val="16"/>
                <w:u w:val="thick" w:color="C00000"/>
              </w:rPr>
              <w:t xml:space="preserve">27.10.2011 Sebastian </w:t>
            </w:r>
            <w:proofErr w:type="spellStart"/>
            <w:r w:rsidRPr="00773EA8">
              <w:rPr>
                <w:b/>
                <w:sz w:val="16"/>
                <w:szCs w:val="16"/>
                <w:u w:val="thick" w:color="C00000"/>
              </w:rPr>
              <w:t>Koralewski</w:t>
            </w:r>
            <w:proofErr w:type="spellEnd"/>
            <w:r w:rsidRPr="00773EA8">
              <w:rPr>
                <w:b/>
                <w:sz w:val="16"/>
                <w:szCs w:val="16"/>
                <w:u w:val="thick" w:color="C00000"/>
              </w:rPr>
              <w:t>:</w:t>
            </w:r>
          </w:p>
          <w:p w:rsidR="00773EA8" w:rsidRDefault="00773EA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2FEA">
              <w:rPr>
                <w:rFonts w:ascii="Arial" w:hAnsi="Arial" w:cs="Arial"/>
                <w:color w:val="000000"/>
                <w:sz w:val="16"/>
                <w:szCs w:val="16"/>
              </w:rPr>
              <w:t>Charakteristische Informationen zu /LUC10/</w:t>
            </w:r>
            <w:r>
              <w:tab/>
            </w:r>
            <w:r w:rsidRPr="00B32FEA">
              <w:rPr>
                <w:rFonts w:ascii="Arial" w:hAnsi="Arial" w:cs="Arial"/>
                <w:color w:val="000000"/>
                <w:sz w:val="16"/>
                <w:szCs w:val="16"/>
              </w:rPr>
              <w:t>Charakteristische Informationen zu /LUC20/</w:t>
            </w:r>
          </w:p>
          <w:p w:rsidR="00773EA8" w:rsidRPr="00B32FEA" w:rsidRDefault="00773EA8">
            <w:pPr>
              <w:rPr>
                <w:sz w:val="16"/>
                <w:szCs w:val="16"/>
              </w:rPr>
            </w:pPr>
          </w:p>
        </w:tc>
      </w:tr>
      <w:tr w:rsidR="00773EA8" w:rsidTr="00773EA8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  <w:tcBorders>
              <w:left w:val="single" w:sz="18" w:space="0" w:color="92D050"/>
              <w:right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single" w:sz="18" w:space="0" w:color="1F497D" w:themeColor="text2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FFC000"/>
              </w:rPr>
            </w:pPr>
            <w:r w:rsidRPr="00773EA8">
              <w:rPr>
                <w:b/>
                <w:sz w:val="16"/>
                <w:szCs w:val="16"/>
                <w:u w:val="thick" w:color="FFC000"/>
              </w:rPr>
              <w:t>28.10.2011 Jonas Traub:</w:t>
            </w:r>
          </w:p>
          <w:p w:rsidR="00773EA8" w:rsidRPr="00360B39" w:rsidRDefault="00773E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Fehlende Beschreibungen zu Abkürzungen hinzugefügt</w:t>
            </w:r>
          </w:p>
          <w:p w:rsidR="00773EA8" w:rsidRPr="00B32FEA" w:rsidRDefault="00773EA8">
            <w:pPr>
              <w:rPr>
                <w:b/>
                <w:sz w:val="16"/>
                <w:szCs w:val="16"/>
              </w:rPr>
            </w:pPr>
          </w:p>
        </w:tc>
      </w:tr>
      <w:tr w:rsidR="00773EA8" w:rsidTr="00805187">
        <w:tc>
          <w:tcPr>
            <w:tcW w:w="234" w:type="dxa"/>
            <w:tcBorders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right w:val="single" w:sz="18" w:space="0" w:color="92D05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92D050"/>
              <w:right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single" w:sz="18" w:space="0" w:color="1F497D" w:themeColor="text2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773EA8" w:rsidRDefault="00773EA8">
            <w:pPr>
              <w:rPr>
                <w:b/>
                <w:sz w:val="16"/>
                <w:szCs w:val="16"/>
                <w:u w:val="thick" w:color="C00000"/>
              </w:rPr>
            </w:pPr>
            <w:r w:rsidRPr="00773EA8">
              <w:rPr>
                <w:b/>
                <w:sz w:val="16"/>
                <w:szCs w:val="16"/>
                <w:u w:val="thick" w:color="C00000"/>
              </w:rPr>
              <w:t>28.10.2011 Jonas Traub:</w:t>
            </w:r>
          </w:p>
          <w:p w:rsidR="00773EA8" w:rsidRDefault="00773EA8">
            <w:pPr>
              <w:rPr>
                <w:rFonts w:cs="Arial"/>
                <w:color w:val="000000"/>
                <w:sz w:val="16"/>
                <w:szCs w:val="16"/>
              </w:rPr>
            </w:pPr>
            <w:r w:rsidRPr="00B32FEA">
              <w:rPr>
                <w:rFonts w:cs="Arial"/>
                <w:color w:val="000000"/>
                <w:sz w:val="16"/>
                <w:szCs w:val="16"/>
              </w:rPr>
              <w:t>Informationen zu Anforderungen unter /LF70/ in UC eingefügt</w:t>
            </w:r>
          </w:p>
          <w:p w:rsidR="00773EA8" w:rsidRPr="00B32FEA" w:rsidRDefault="00773EA8">
            <w:pPr>
              <w:rPr>
                <w:b/>
                <w:sz w:val="16"/>
                <w:szCs w:val="16"/>
              </w:rPr>
            </w:pPr>
          </w:p>
        </w:tc>
      </w:tr>
      <w:tr w:rsidR="00773EA8" w:rsidTr="00805187">
        <w:tc>
          <w:tcPr>
            <w:tcW w:w="234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  <w:right w:val="single" w:sz="18" w:space="0" w:color="92D050"/>
            </w:tcBorders>
          </w:tcPr>
          <w:p w:rsidR="00773EA8" w:rsidRP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FFC000"/>
              <w:bottom w:val="single" w:sz="18" w:space="0" w:color="808080" w:themeColor="background1" w:themeShade="80"/>
              <w:right w:val="single" w:sz="18" w:space="0" w:color="C0000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  <w:bottom w:val="single" w:sz="18" w:space="0" w:color="92D05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  <w:tcBorders>
              <w:left w:val="single" w:sz="18" w:space="0" w:color="92D050"/>
              <w:bottom w:val="single" w:sz="18" w:space="0" w:color="1F497D" w:themeColor="text2"/>
              <w:right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  <w:tcBorders>
              <w:left w:val="single" w:sz="18" w:space="0" w:color="1F497D" w:themeColor="text2"/>
            </w:tcBorders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Default="00773EA8">
            <w:pPr>
              <w:rPr>
                <w:b/>
                <w:sz w:val="16"/>
                <w:szCs w:val="16"/>
                <w:u w:val="thick" w:color="808080" w:themeColor="background1" w:themeShade="80"/>
              </w:rPr>
            </w:pPr>
            <w:r w:rsidRPr="00773EA8">
              <w:rPr>
                <w:b/>
                <w:sz w:val="16"/>
                <w:szCs w:val="16"/>
                <w:u w:val="thick" w:color="808080" w:themeColor="background1" w:themeShade="80"/>
              </w:rPr>
              <w:t xml:space="preserve">MCastor2.0 </w:t>
            </w:r>
            <w:proofErr w:type="spellStart"/>
            <w:r w:rsidRPr="00773EA8">
              <w:rPr>
                <w:b/>
                <w:sz w:val="16"/>
                <w:szCs w:val="16"/>
                <w:u w:val="thick" w:color="808080" w:themeColor="background1" w:themeShade="80"/>
              </w:rPr>
              <w:t>Document</w:t>
            </w:r>
            <w:proofErr w:type="spellEnd"/>
            <w:r w:rsidRPr="00773EA8">
              <w:rPr>
                <w:b/>
                <w:sz w:val="16"/>
                <w:szCs w:val="16"/>
                <w:u w:val="thick" w:color="808080" w:themeColor="background1" w:themeShade="80"/>
              </w:rPr>
              <w:t xml:space="preserve"> Template</w:t>
            </w:r>
          </w:p>
          <w:p w:rsidR="00773EA8" w:rsidRPr="00773EA8" w:rsidRDefault="00773EA8">
            <w:pPr>
              <w:rPr>
                <w:b/>
                <w:sz w:val="16"/>
                <w:szCs w:val="16"/>
                <w:u w:val="thick" w:color="808080" w:themeColor="background1" w:themeShade="80"/>
              </w:rPr>
            </w:pPr>
          </w:p>
        </w:tc>
      </w:tr>
      <w:tr w:rsidR="00773EA8" w:rsidTr="00805187">
        <w:tc>
          <w:tcPr>
            <w:tcW w:w="234" w:type="dxa"/>
            <w:tcBorders>
              <w:top w:val="single" w:sz="18" w:space="0" w:color="808080" w:themeColor="background1" w:themeShade="80"/>
              <w:left w:val="single" w:sz="18" w:space="0" w:color="808080" w:themeColor="background1" w:themeShade="80"/>
              <w:bottom w:val="single" w:sz="18" w:space="0" w:color="808080" w:themeColor="background1" w:themeShade="80"/>
              <w:right w:val="single" w:sz="18" w:space="0" w:color="92D050"/>
            </w:tcBorders>
          </w:tcPr>
          <w:p w:rsidR="00773EA8" w:rsidRDefault="00773EA8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top w:val="single" w:sz="18" w:space="0" w:color="808080" w:themeColor="background1" w:themeShade="80"/>
              <w:left w:val="single" w:sz="18" w:space="0" w:color="FFC000"/>
              <w:right w:val="single" w:sz="18" w:space="0" w:color="C00000"/>
            </w:tcBorders>
          </w:tcPr>
          <w:p w:rsidR="00773EA8" w:rsidRPr="00107A0B" w:rsidRDefault="00773EA8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top w:val="single" w:sz="18" w:space="0" w:color="92D050"/>
              <w:left w:val="single" w:sz="18" w:space="0" w:color="C00000"/>
            </w:tcBorders>
          </w:tcPr>
          <w:p w:rsidR="00773EA8" w:rsidRDefault="00805187" w:rsidP="0081431B">
            <w:pPr>
              <w:ind w:left="-113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  <w:tcBorders>
              <w:top w:val="single" w:sz="18" w:space="0" w:color="1F497D" w:themeColor="text2"/>
            </w:tcBorders>
          </w:tcPr>
          <w:p w:rsidR="00773EA8" w:rsidRPr="00107A0B" w:rsidRDefault="00773EA8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</w:tcPr>
          <w:p w:rsidR="00773EA8" w:rsidRPr="00B32FEA" w:rsidRDefault="00773EA8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773EA8" w:rsidRPr="00805187" w:rsidRDefault="00805187">
            <w:pPr>
              <w:rPr>
                <w:b/>
                <w:sz w:val="16"/>
                <w:szCs w:val="16"/>
                <w:u w:val="thick" w:color="C00000"/>
              </w:rPr>
            </w:pPr>
            <w:r w:rsidRPr="00805187">
              <w:rPr>
                <w:b/>
                <w:sz w:val="16"/>
                <w:szCs w:val="16"/>
                <w:u w:val="thick" w:color="C00000"/>
              </w:rPr>
              <w:t xml:space="preserve">01.11.2011 </w:t>
            </w:r>
            <w:proofErr w:type="spellStart"/>
            <w:r w:rsidRPr="00805187">
              <w:rPr>
                <w:b/>
                <w:sz w:val="16"/>
                <w:szCs w:val="16"/>
                <w:u w:val="thick" w:color="C00000"/>
              </w:rPr>
              <w:t>Matthis</w:t>
            </w:r>
            <w:proofErr w:type="spellEnd"/>
            <w:r w:rsidRPr="00805187">
              <w:rPr>
                <w:b/>
                <w:sz w:val="16"/>
                <w:szCs w:val="16"/>
                <w:u w:val="thick" w:color="C00000"/>
              </w:rPr>
              <w:t xml:space="preserve"> Hauschild</w:t>
            </w:r>
          </w:p>
          <w:p w:rsidR="00805187" w:rsidRDefault="008051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Dokumente zusammen geführt und in MCastor2.0 Template eingefügt und Fehlerkorrektur.</w:t>
            </w:r>
          </w:p>
          <w:p w:rsidR="00805187" w:rsidRDefault="008051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Neues Dokument: SRS Final v1.0 </w:t>
            </w:r>
            <w:proofErr w:type="spellStart"/>
            <w:r>
              <w:rPr>
                <w:sz w:val="16"/>
                <w:szCs w:val="16"/>
              </w:rPr>
              <w:t>beta</w:t>
            </w:r>
            <w:proofErr w:type="spellEnd"/>
          </w:p>
          <w:p w:rsidR="00805187" w:rsidRPr="00805187" w:rsidRDefault="00805187">
            <w:pPr>
              <w:rPr>
                <w:sz w:val="16"/>
                <w:szCs w:val="16"/>
              </w:rPr>
            </w:pPr>
          </w:p>
        </w:tc>
      </w:tr>
      <w:tr w:rsidR="00805187" w:rsidTr="00805187">
        <w:tc>
          <w:tcPr>
            <w:tcW w:w="234" w:type="dxa"/>
            <w:tcBorders>
              <w:top w:val="single" w:sz="18" w:space="0" w:color="808080" w:themeColor="background1" w:themeShade="80"/>
              <w:right w:val="single" w:sz="18" w:space="0" w:color="92D050"/>
            </w:tcBorders>
          </w:tcPr>
          <w:p w:rsidR="00805187" w:rsidRDefault="00805187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left w:val="single" w:sz="18" w:space="0" w:color="FFC000"/>
              <w:bottom w:val="single" w:sz="18" w:space="0" w:color="FFC000"/>
              <w:right w:val="single" w:sz="18" w:space="0" w:color="C00000"/>
            </w:tcBorders>
          </w:tcPr>
          <w:p w:rsidR="00805187" w:rsidRPr="00107A0B" w:rsidRDefault="00805187" w:rsidP="0081431B">
            <w:pPr>
              <w:ind w:left="-113"/>
              <w:rPr>
                <w:b/>
                <w:color w:val="FFC000"/>
              </w:rPr>
            </w:pPr>
            <w:r>
              <w:rPr>
                <w:b/>
                <w:color w:val="FFC000"/>
              </w:rPr>
              <w:t>&gt;</w:t>
            </w:r>
          </w:p>
        </w:tc>
        <w:tc>
          <w:tcPr>
            <w:tcW w:w="235" w:type="dxa"/>
            <w:tcBorders>
              <w:left w:val="single" w:sz="18" w:space="0" w:color="C00000"/>
            </w:tcBorders>
          </w:tcPr>
          <w:p w:rsidR="00805187" w:rsidRDefault="00805187" w:rsidP="0081431B">
            <w:pPr>
              <w:ind w:left="-113"/>
              <w:rPr>
                <w:b/>
                <w:color w:val="984806" w:themeColor="accent6" w:themeShade="80"/>
              </w:rPr>
            </w:pPr>
          </w:p>
        </w:tc>
        <w:tc>
          <w:tcPr>
            <w:tcW w:w="235" w:type="dxa"/>
          </w:tcPr>
          <w:p w:rsidR="00805187" w:rsidRPr="00107A0B" w:rsidRDefault="00805187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</w:tcPr>
          <w:p w:rsidR="00805187" w:rsidRPr="00B32FEA" w:rsidRDefault="00805187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805187" w:rsidRPr="00805187" w:rsidRDefault="00805187" w:rsidP="00805187">
            <w:pPr>
              <w:rPr>
                <w:b/>
                <w:sz w:val="16"/>
                <w:szCs w:val="16"/>
                <w:u w:val="thick" w:color="FFC000"/>
              </w:rPr>
            </w:pPr>
            <w:r w:rsidRPr="00805187">
              <w:rPr>
                <w:b/>
                <w:sz w:val="16"/>
                <w:szCs w:val="16"/>
                <w:u w:val="thick" w:color="FFC000"/>
              </w:rPr>
              <w:t xml:space="preserve">01.11.2011 </w:t>
            </w:r>
            <w:proofErr w:type="spellStart"/>
            <w:r w:rsidRPr="00805187">
              <w:rPr>
                <w:b/>
                <w:sz w:val="16"/>
                <w:szCs w:val="16"/>
                <w:u w:val="thick" w:color="FFC000"/>
              </w:rPr>
              <w:t>Matthis</w:t>
            </w:r>
            <w:proofErr w:type="spellEnd"/>
            <w:r w:rsidRPr="00805187">
              <w:rPr>
                <w:b/>
                <w:sz w:val="16"/>
                <w:szCs w:val="16"/>
                <w:u w:val="thick" w:color="FFC000"/>
              </w:rPr>
              <w:t xml:space="preserve"> Hauschild</w:t>
            </w:r>
          </w:p>
          <w:p w:rsidR="00805187" w:rsidRDefault="00805187" w:rsidP="008051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MCastor2.0 Template eingefügt und Fehlerkorrektur</w:t>
            </w:r>
          </w:p>
          <w:p w:rsidR="00805187" w:rsidRPr="00805187" w:rsidRDefault="00805187" w:rsidP="00805187">
            <w:pPr>
              <w:rPr>
                <w:b/>
                <w:sz w:val="16"/>
                <w:szCs w:val="16"/>
                <w:u w:val="thick" w:color="C00000"/>
              </w:rPr>
            </w:pPr>
          </w:p>
        </w:tc>
      </w:tr>
      <w:tr w:rsidR="00805187" w:rsidTr="00805187">
        <w:tc>
          <w:tcPr>
            <w:tcW w:w="234" w:type="dxa"/>
            <w:tcBorders>
              <w:right w:val="single" w:sz="18" w:space="0" w:color="92D050"/>
            </w:tcBorders>
          </w:tcPr>
          <w:p w:rsidR="00805187" w:rsidRDefault="00805187" w:rsidP="0081431B">
            <w:pPr>
              <w:ind w:left="-113"/>
              <w:rPr>
                <w:b/>
                <w:color w:val="808080" w:themeColor="background1" w:themeShade="80"/>
              </w:rPr>
            </w:pPr>
          </w:p>
        </w:tc>
        <w:tc>
          <w:tcPr>
            <w:tcW w:w="235" w:type="dxa"/>
            <w:tcBorders>
              <w:top w:val="single" w:sz="18" w:space="0" w:color="FFC000"/>
              <w:left w:val="single" w:sz="18" w:space="0" w:color="FFC000"/>
              <w:right w:val="single" w:sz="18" w:space="0" w:color="C00000"/>
            </w:tcBorders>
          </w:tcPr>
          <w:p w:rsidR="00805187" w:rsidRDefault="00805187" w:rsidP="0081431B">
            <w:pPr>
              <w:ind w:left="-113"/>
              <w:rPr>
                <w:b/>
                <w:color w:val="FFC000"/>
              </w:rPr>
            </w:pPr>
          </w:p>
        </w:tc>
        <w:tc>
          <w:tcPr>
            <w:tcW w:w="235" w:type="dxa"/>
            <w:tcBorders>
              <w:left w:val="single" w:sz="18" w:space="0" w:color="C00000"/>
            </w:tcBorders>
          </w:tcPr>
          <w:p w:rsidR="00805187" w:rsidRDefault="00805187" w:rsidP="0081431B">
            <w:pPr>
              <w:ind w:left="-113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&gt;</w:t>
            </w:r>
          </w:p>
        </w:tc>
        <w:tc>
          <w:tcPr>
            <w:tcW w:w="235" w:type="dxa"/>
          </w:tcPr>
          <w:p w:rsidR="00805187" w:rsidRPr="00107A0B" w:rsidRDefault="00805187" w:rsidP="00B32FEA">
            <w:pPr>
              <w:ind w:left="-113"/>
              <w:rPr>
                <w:b/>
                <w:color w:val="92D050"/>
              </w:rPr>
            </w:pPr>
          </w:p>
        </w:tc>
        <w:tc>
          <w:tcPr>
            <w:tcW w:w="235" w:type="dxa"/>
          </w:tcPr>
          <w:p w:rsidR="00805187" w:rsidRPr="00B32FEA" w:rsidRDefault="00805187" w:rsidP="00B32FEA">
            <w:pPr>
              <w:ind w:left="-113"/>
              <w:rPr>
                <w:b/>
                <w:color w:val="1F497D" w:themeColor="text2"/>
              </w:rPr>
            </w:pPr>
          </w:p>
        </w:tc>
        <w:tc>
          <w:tcPr>
            <w:tcW w:w="8114" w:type="dxa"/>
            <w:tcBorders>
              <w:left w:val="nil"/>
            </w:tcBorders>
          </w:tcPr>
          <w:p w:rsidR="00805187" w:rsidRPr="00805187" w:rsidRDefault="00805187" w:rsidP="00805187">
            <w:pPr>
              <w:rPr>
                <w:b/>
                <w:sz w:val="16"/>
                <w:szCs w:val="16"/>
                <w:u w:val="thick" w:color="C00000"/>
              </w:rPr>
            </w:pPr>
            <w:r w:rsidRPr="00805187">
              <w:rPr>
                <w:b/>
                <w:sz w:val="16"/>
                <w:szCs w:val="16"/>
                <w:u w:val="thick" w:color="C00000"/>
              </w:rPr>
              <w:t xml:space="preserve">01.11.2011 </w:t>
            </w:r>
            <w:proofErr w:type="spellStart"/>
            <w:r w:rsidRPr="00805187">
              <w:rPr>
                <w:b/>
                <w:sz w:val="16"/>
                <w:szCs w:val="16"/>
                <w:u w:val="thick" w:color="C00000"/>
              </w:rPr>
              <w:t>Matthis</w:t>
            </w:r>
            <w:proofErr w:type="spellEnd"/>
            <w:r w:rsidRPr="00805187">
              <w:rPr>
                <w:b/>
                <w:sz w:val="16"/>
                <w:szCs w:val="16"/>
                <w:u w:val="thick" w:color="C00000"/>
              </w:rPr>
              <w:t xml:space="preserve"> Hauschild</w:t>
            </w:r>
          </w:p>
          <w:p w:rsidR="00805187" w:rsidRPr="00805187" w:rsidRDefault="00805187" w:rsidP="00805187">
            <w:pPr>
              <w:rPr>
                <w:b/>
                <w:sz w:val="16"/>
                <w:szCs w:val="16"/>
                <w:u w:val="thick" w:color="C00000"/>
              </w:rPr>
            </w:pPr>
            <w:r>
              <w:rPr>
                <w:sz w:val="16"/>
                <w:szCs w:val="16"/>
              </w:rPr>
              <w:t>Aktuelles Glossar als Anlage angefügt</w:t>
            </w:r>
          </w:p>
        </w:tc>
      </w:tr>
    </w:tbl>
    <w:p w:rsidR="00833E01" w:rsidRDefault="00BB707B">
      <w:r>
        <w:tab/>
      </w:r>
    </w:p>
    <w:sectPr w:rsidR="00833E01" w:rsidSect="00AF7D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431B"/>
    <w:rsid w:val="000C7147"/>
    <w:rsid w:val="00107A0B"/>
    <w:rsid w:val="00360B39"/>
    <w:rsid w:val="004162F2"/>
    <w:rsid w:val="00570C51"/>
    <w:rsid w:val="005D1BCD"/>
    <w:rsid w:val="00773EA8"/>
    <w:rsid w:val="00805187"/>
    <w:rsid w:val="0081431B"/>
    <w:rsid w:val="00A3219B"/>
    <w:rsid w:val="00AF7DDC"/>
    <w:rsid w:val="00B32FEA"/>
    <w:rsid w:val="00B76F21"/>
    <w:rsid w:val="00BB707B"/>
    <w:rsid w:val="00C24AF8"/>
    <w:rsid w:val="00C455F5"/>
    <w:rsid w:val="00C45DA3"/>
    <w:rsid w:val="00C953D8"/>
    <w:rsid w:val="00D827A8"/>
    <w:rsid w:val="00DE15B6"/>
    <w:rsid w:val="00E1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518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14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FFA4-2A78-464F-8BBB-73CBBDCB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2</cp:revision>
  <cp:lastPrinted>2011-10-29T16:12:00Z</cp:lastPrinted>
  <dcterms:created xsi:type="dcterms:W3CDTF">2011-10-29T16:13:00Z</dcterms:created>
  <dcterms:modified xsi:type="dcterms:W3CDTF">2011-10-29T16:13:00Z</dcterms:modified>
</cp:coreProperties>
</file>