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性</w:t>
      </w:r>
      <w:bookmarkStart w:id="0" w:name="_GoBack"/>
      <w:bookmarkEnd w:id="0"/>
      <w:r>
        <w:rPr>
          <w:rFonts w:hint="eastAsia"/>
        </w:rPr>
        <w:t>能最优配置</w:t>
      </w:r>
    </w:p>
    <w:p>
      <w:pPr>
        <w:rPr>
          <w:rFonts w:hint="eastAsia"/>
        </w:rPr>
      </w:pPr>
      <w:r>
        <w:rPr>
          <w:rFonts w:hint="eastAsia"/>
        </w:rPr>
        <w:t>GPU: NVIDIA A100</w:t>
      </w:r>
    </w:p>
    <w:p>
      <w:pPr>
        <w:rPr>
          <w:rFonts w:hint="eastAsia"/>
        </w:rPr>
      </w:pPr>
      <w:r>
        <w:rPr>
          <w:rFonts w:hint="eastAsia"/>
        </w:rPr>
        <w:t>选择原因: A100 GPU提供强大的计算能力和大显存，适合运行复杂的AI模型和高性能计算任务。</w:t>
      </w:r>
    </w:p>
    <w:p>
      <w:pPr>
        <w:rPr>
          <w:rFonts w:hint="eastAsia"/>
        </w:rPr>
      </w:pPr>
      <w:r>
        <w:rPr>
          <w:rFonts w:hint="eastAsia"/>
        </w:rPr>
        <w:t>价格: 108000元</w:t>
      </w:r>
    </w:p>
    <w:p>
      <w:pPr>
        <w:rPr>
          <w:rFonts w:hint="eastAsia"/>
        </w:rPr>
      </w:pPr>
      <w:r>
        <w:rPr>
          <w:rFonts w:hint="eastAsia"/>
        </w:rPr>
        <w:t>CPU: Intel Xeon Platinum或AMD EPYC系列。</w:t>
      </w:r>
    </w:p>
    <w:p>
      <w:pPr>
        <w:rPr>
          <w:rFonts w:hint="eastAsia"/>
        </w:rPr>
      </w:pPr>
      <w:r>
        <w:rPr>
          <w:rFonts w:hint="eastAsia"/>
        </w:rPr>
        <w:t>内存: 至少256GB。</w:t>
      </w:r>
    </w:p>
    <w:p>
      <w:pPr>
        <w:rPr>
          <w:rFonts w:hint="eastAsia"/>
        </w:rPr>
      </w:pPr>
      <w:r>
        <w:rPr>
          <w:rFonts w:hint="eastAsia"/>
        </w:rPr>
        <w:t>网络带宽: 至少10Gbps。</w:t>
      </w:r>
    </w:p>
    <w:p>
      <w:pPr>
        <w:rPr>
          <w:rFonts w:hint="eastAsia"/>
        </w:rPr>
      </w:pPr>
      <w:r>
        <w:rPr>
          <w:rFonts w:hint="eastAsia"/>
        </w:rPr>
        <w:t>存储: SSD RAID5或更高级别。</w:t>
      </w:r>
    </w:p>
    <w:p>
      <w:pPr>
        <w:rPr>
          <w:rFonts w:hint="eastAsia"/>
        </w:rPr>
      </w:pPr>
      <w:r>
        <w:rPr>
          <w:rFonts w:hint="eastAsia"/>
        </w:rPr>
        <w:t>性价比最高配置</w:t>
      </w:r>
    </w:p>
    <w:p>
      <w:pPr>
        <w:rPr>
          <w:rFonts w:hint="eastAsia"/>
        </w:rPr>
      </w:pPr>
      <w:r>
        <w:rPr>
          <w:rFonts w:hint="eastAsia"/>
        </w:rPr>
        <w:t>GPU: NVIDIA A10</w:t>
      </w:r>
    </w:p>
    <w:p>
      <w:pPr>
        <w:rPr>
          <w:rFonts w:hint="eastAsia"/>
        </w:rPr>
      </w:pPr>
      <w:r>
        <w:rPr>
          <w:rFonts w:hint="eastAsia"/>
        </w:rPr>
        <w:t>选择原因: A10提供了较好的性能和较低的功耗，适合预算有限但需要一定计算能力的场景。</w:t>
      </w:r>
    </w:p>
    <w:p>
      <w:pPr>
        <w:rPr>
          <w:rFonts w:hint="eastAsia"/>
        </w:rPr>
      </w:pPr>
      <w:r>
        <w:rPr>
          <w:rFonts w:hint="eastAsia"/>
        </w:rPr>
        <w:t>价格:56000元</w:t>
      </w:r>
    </w:p>
    <w:p>
      <w:pPr>
        <w:rPr>
          <w:rFonts w:hint="eastAsia"/>
        </w:rPr>
      </w:pPr>
      <w:r>
        <w:rPr>
          <w:rFonts w:hint="eastAsia"/>
        </w:rPr>
        <w:t>CPU: Intel Xeon Gold或AMD EPYC 7002系列。</w:t>
      </w:r>
    </w:p>
    <w:p>
      <w:pPr>
        <w:rPr>
          <w:rFonts w:hint="eastAsia"/>
        </w:rPr>
      </w:pPr>
      <w:r>
        <w:rPr>
          <w:rFonts w:hint="eastAsia"/>
        </w:rPr>
        <w:t>内存: 至少128GB。</w:t>
      </w:r>
    </w:p>
    <w:p>
      <w:pPr>
        <w:rPr>
          <w:rFonts w:hint="eastAsia"/>
        </w:rPr>
      </w:pPr>
      <w:r>
        <w:rPr>
          <w:rFonts w:hint="eastAsia"/>
        </w:rPr>
        <w:t>网络带宽: 至少1Gbps。</w:t>
      </w:r>
    </w:p>
    <w:p>
      <w:pPr>
        <w:rPr>
          <w:rFonts w:hint="eastAsia"/>
        </w:rPr>
      </w:pPr>
      <w:r>
        <w:rPr>
          <w:rFonts w:hint="eastAsia"/>
        </w:rPr>
        <w:t>存储: SSD RAID1。</w:t>
      </w:r>
    </w:p>
    <w:p>
      <w:pPr>
        <w:rPr>
          <w:rFonts w:hint="eastAsia"/>
        </w:rPr>
      </w:pPr>
      <w:r>
        <w:rPr>
          <w:rFonts w:hint="eastAsia"/>
        </w:rPr>
        <w:t>最低价格配置</w:t>
      </w:r>
    </w:p>
    <w:p>
      <w:pPr>
        <w:rPr>
          <w:rFonts w:hint="eastAsia"/>
        </w:rPr>
      </w:pPr>
      <w:r>
        <w:rPr>
          <w:rFonts w:hint="eastAsia"/>
        </w:rPr>
        <w:t>GPU: NVIDIA T4</w:t>
      </w:r>
    </w:p>
    <w:p>
      <w:pPr>
        <w:rPr>
          <w:rFonts w:hint="eastAsia"/>
        </w:rPr>
      </w:pPr>
      <w:r>
        <w:rPr>
          <w:rFonts w:hint="eastAsia"/>
        </w:rPr>
        <w:t>选择原因: T4是NVIDIA的入门级GPU，价格低廉，适合预算非常有限的情况。</w:t>
      </w:r>
    </w:p>
    <w:p>
      <w:pPr>
        <w:rPr>
          <w:rFonts w:hint="eastAsia"/>
        </w:rPr>
      </w:pPr>
      <w:r>
        <w:rPr>
          <w:rFonts w:hint="eastAsia"/>
        </w:rPr>
        <w:t>价格:21000元</w:t>
      </w:r>
    </w:p>
    <w:p>
      <w:pPr>
        <w:rPr>
          <w:rFonts w:hint="eastAsia"/>
        </w:rPr>
      </w:pPr>
      <w:r>
        <w:rPr>
          <w:rFonts w:hint="eastAsia"/>
        </w:rPr>
        <w:t>CPU: Intel Xeon Silver或AMD EPYC 7001系列。</w:t>
      </w:r>
    </w:p>
    <w:p>
      <w:pPr>
        <w:rPr>
          <w:rFonts w:hint="eastAsia"/>
        </w:rPr>
      </w:pPr>
      <w:r>
        <w:rPr>
          <w:rFonts w:hint="eastAsia"/>
        </w:rPr>
        <w:t>内存: 至少64GB。</w:t>
      </w:r>
    </w:p>
    <w:p>
      <w:pPr>
        <w:rPr>
          <w:rFonts w:hint="eastAsia"/>
        </w:rPr>
      </w:pPr>
      <w:r>
        <w:rPr>
          <w:rFonts w:hint="eastAsia"/>
        </w:rPr>
        <w:t>网络带宽: 100Mbps。</w:t>
      </w:r>
    </w:p>
    <w:p>
      <w:pPr/>
      <w:r>
        <w:rPr>
          <w:rFonts w:hint="eastAsia"/>
        </w:rPr>
        <w:t>存储: HDD RAID1或SSD。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2024-10-10T16:58:12Z</dcterms:created>
  <dc:creator>王艳泽的iPad</dc:creator>
  <cp:lastModifiedBy>王艳泽的iPad</cp:lastModifiedBy>
  <dcterms:modified xsi:type="dcterms:W3CDTF">2024-10-10T16:59:07Z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2052-12.14.1</vt:lpwstr>
  </property>
  <property fmtid="{D5CDD505-2E9C-101B-9397-08002B2CF9AE}" pid="3" name="ICV">
    <vt:lpwstr>83980FDACB156F4023970767DC0EADBB_31</vt:lpwstr>
  </property>
</Properties>
</file>