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3AA" w:rsidRDefault="002333AA">
      <w:r>
        <w:t>École de technologie supérieure</w:t>
      </w:r>
    </w:p>
    <w:p w:rsidR="002333AA" w:rsidRDefault="002333AA">
      <w:r>
        <w:t>Département de génie logiciel et des TI</w:t>
      </w:r>
    </w:p>
    <w:p w:rsidR="001B1585" w:rsidRDefault="001B1585">
      <w:r>
        <w:t>Cours : LOG210 - Analyse et conception de logiciels</w:t>
      </w:r>
    </w:p>
    <w:p w:rsidR="001B1585" w:rsidRDefault="001B1585" w:rsidP="003448BA">
      <w:pPr>
        <w:tabs>
          <w:tab w:val="right" w:pos="8640"/>
        </w:tabs>
      </w:pPr>
      <w:r>
        <w:t xml:space="preserve">Date de création : </w:t>
      </w:r>
      <w:r w:rsidR="00362088">
        <w:t>2012</w:t>
      </w:r>
      <w:r w:rsidR="002333AA">
        <w:t>-07-</w:t>
      </w:r>
      <w:r w:rsidR="000F12F1">
        <w:t>01</w:t>
      </w:r>
      <w:r>
        <w:tab/>
        <w:t>Date de la d</w:t>
      </w:r>
      <w:r w:rsidR="002F6054">
        <w:t>ernière mise</w:t>
      </w:r>
      <w:r w:rsidR="00B13E08">
        <w:t xml:space="preserve"> à jour : 2012</w:t>
      </w:r>
      <w:r w:rsidR="00431028">
        <w:t>-</w:t>
      </w:r>
      <w:r w:rsidR="000F12F1">
        <w:t>07-06</w:t>
      </w:r>
    </w:p>
    <w:p w:rsidR="001B1585" w:rsidRDefault="002333AA" w:rsidP="002333AA">
      <w:pPr>
        <w:pStyle w:val="Title"/>
      </w:pPr>
      <w:r>
        <w:t>S</w:t>
      </w:r>
      <w:r w:rsidR="003D729D">
        <w:t>ystème de gestion hôtelière</w:t>
      </w:r>
      <w:r>
        <w:br/>
      </w:r>
      <w:r w:rsidR="001B1585">
        <w:t>Itération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428"/>
        <w:gridCol w:w="4428"/>
      </w:tblGrid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Noms</w:t>
            </w:r>
          </w:p>
        </w:tc>
        <w:tc>
          <w:tcPr>
            <w:tcW w:w="4428" w:type="dxa"/>
          </w:tcPr>
          <w:p w:rsidR="001B1585" w:rsidRPr="00A82337" w:rsidRDefault="00683C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Destrempes, Marc-André</w:t>
            </w:r>
            <w:r w:rsidR="00A82337" w:rsidRPr="00A82337">
              <w:rPr>
                <w:rFonts w:asciiTheme="minorHAnsi" w:hAnsiTheme="minorHAnsi"/>
              </w:rPr>
              <w:br/>
              <w:t>Desharnais, Martin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Codes permanents</w:t>
            </w:r>
          </w:p>
        </w:tc>
        <w:tc>
          <w:tcPr>
            <w:tcW w:w="4428" w:type="dxa"/>
          </w:tcPr>
          <w:p w:rsidR="001B1585" w:rsidRPr="00A82337" w:rsidRDefault="00A82337">
            <w:pPr>
              <w:rPr>
                <w:rFonts w:asciiTheme="minorHAnsi" w:hAnsiTheme="minorHAnsi"/>
              </w:rPr>
            </w:pPr>
            <w:r w:rsidRPr="00A82337">
              <w:rPr>
                <w:rFonts w:asciiTheme="minorHAnsi" w:hAnsiTheme="minorHAnsi"/>
              </w:rPr>
              <w:t>DESM14119009</w:t>
            </w:r>
            <w:r w:rsidRPr="00A82337">
              <w:rPr>
                <w:rFonts w:asciiTheme="minorHAnsi" w:hAnsiTheme="minorHAnsi"/>
              </w:rPr>
              <w:br/>
              <w:t>DESM21099102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Équipe</w:t>
            </w:r>
          </w:p>
        </w:tc>
        <w:tc>
          <w:tcPr>
            <w:tcW w:w="4428" w:type="dxa"/>
          </w:tcPr>
          <w:p w:rsidR="001B1585" w:rsidRPr="008C50C6" w:rsidRDefault="00A82337">
            <w:r>
              <w:t>15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Cours</w:t>
            </w:r>
          </w:p>
        </w:tc>
        <w:tc>
          <w:tcPr>
            <w:tcW w:w="4428" w:type="dxa"/>
          </w:tcPr>
          <w:p w:rsidR="001B1585" w:rsidRPr="008C50C6" w:rsidRDefault="002333AA">
            <w:r w:rsidRPr="008C50C6">
              <w:t>LOG</w:t>
            </w:r>
            <w:r w:rsidR="001B1585" w:rsidRPr="008C50C6">
              <w:t>210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Trimestre</w:t>
            </w:r>
          </w:p>
        </w:tc>
        <w:tc>
          <w:tcPr>
            <w:tcW w:w="4428" w:type="dxa"/>
          </w:tcPr>
          <w:p w:rsidR="001B1585" w:rsidRPr="008C50C6" w:rsidRDefault="00997D77">
            <w:r>
              <w:t>Été</w:t>
            </w:r>
            <w:r w:rsidR="002F6054" w:rsidRPr="008C50C6">
              <w:t xml:space="preserve"> 201</w:t>
            </w:r>
            <w:r w:rsidR="00B13E08">
              <w:t>2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Groupe</w:t>
            </w:r>
          </w:p>
        </w:tc>
        <w:tc>
          <w:tcPr>
            <w:tcW w:w="4428" w:type="dxa"/>
          </w:tcPr>
          <w:p w:rsidR="001B1585" w:rsidRPr="00A82337" w:rsidRDefault="00F30E8F">
            <w:pPr>
              <w:rPr>
                <w:highlight w:val="yellow"/>
              </w:rPr>
            </w:pPr>
            <w:r w:rsidRPr="00A82337">
              <w:t>01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Enseignant</w:t>
            </w:r>
          </w:p>
        </w:tc>
        <w:tc>
          <w:tcPr>
            <w:tcW w:w="4428" w:type="dxa"/>
          </w:tcPr>
          <w:p w:rsidR="001B1585" w:rsidRPr="008C50C6" w:rsidRDefault="001B1585">
            <w:r w:rsidRPr="00997D77">
              <w:t>François Caron</w:t>
            </w: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163C0F">
              <w:rPr>
                <w:highlight w:val="red"/>
              </w:rPr>
              <w:t>Chargé de laboratoire</w:t>
            </w:r>
          </w:p>
        </w:tc>
        <w:tc>
          <w:tcPr>
            <w:tcW w:w="4428" w:type="dxa"/>
          </w:tcPr>
          <w:p w:rsidR="001B1585" w:rsidRPr="00A82337" w:rsidRDefault="001B1585">
            <w:pPr>
              <w:rPr>
                <w:highlight w:val="yellow"/>
              </w:rPr>
            </w:pPr>
          </w:p>
        </w:tc>
      </w:tr>
      <w:tr w:rsidR="001B1585" w:rsidRPr="008C50C6">
        <w:tc>
          <w:tcPr>
            <w:tcW w:w="4428" w:type="dxa"/>
          </w:tcPr>
          <w:p w:rsidR="001B1585" w:rsidRPr="008C50C6" w:rsidRDefault="001B1585">
            <w:r w:rsidRPr="008C50C6">
              <w:t>Date</w:t>
            </w:r>
          </w:p>
        </w:tc>
        <w:tc>
          <w:tcPr>
            <w:tcW w:w="4428" w:type="dxa"/>
          </w:tcPr>
          <w:p w:rsidR="001B1585" w:rsidRPr="008C50C6" w:rsidRDefault="00A82337">
            <w:r>
              <w:t>6 juillet 2012</w:t>
            </w:r>
          </w:p>
        </w:tc>
      </w:tr>
    </w:tbl>
    <w:p w:rsidR="001B1585" w:rsidRDefault="001B1585" w:rsidP="002333AA">
      <w:pPr>
        <w:pStyle w:val="Heading1"/>
      </w:pPr>
      <w:r>
        <w:t>Barème de correction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952"/>
        <w:gridCol w:w="2952"/>
        <w:gridCol w:w="2952"/>
      </w:tblGrid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Sections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Pondération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Résultats</w:t>
            </w: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Introduction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3448BA" w:rsidRPr="008C50C6">
        <w:tc>
          <w:tcPr>
            <w:tcW w:w="2952" w:type="dxa"/>
          </w:tcPr>
          <w:p w:rsidR="003448BA" w:rsidRPr="008C50C6" w:rsidRDefault="00D06628">
            <w:r>
              <w:t>Glossaire</w:t>
            </w:r>
          </w:p>
        </w:tc>
        <w:tc>
          <w:tcPr>
            <w:tcW w:w="2952" w:type="dxa"/>
            <w:vAlign w:val="center"/>
          </w:tcPr>
          <w:p w:rsidR="003448BA" w:rsidRPr="008C50C6" w:rsidRDefault="00D06628" w:rsidP="008C50C6">
            <w:pPr>
              <w:jc w:val="center"/>
            </w:pPr>
            <w:r>
              <w:t>5</w:t>
            </w:r>
          </w:p>
        </w:tc>
        <w:tc>
          <w:tcPr>
            <w:tcW w:w="2952" w:type="dxa"/>
            <w:vAlign w:val="center"/>
          </w:tcPr>
          <w:p w:rsidR="003448BA" w:rsidRPr="008C50C6" w:rsidRDefault="003448BA" w:rsidP="008C50C6">
            <w:pPr>
              <w:jc w:val="center"/>
            </w:pPr>
          </w:p>
        </w:tc>
      </w:tr>
      <w:tr w:rsidR="003962C9" w:rsidRPr="008C50C6">
        <w:tc>
          <w:tcPr>
            <w:tcW w:w="2952" w:type="dxa"/>
          </w:tcPr>
          <w:p w:rsidR="003962C9" w:rsidRPr="008C50C6" w:rsidRDefault="00D06628">
            <w:r>
              <w:t>Modèle du domaine</w:t>
            </w:r>
          </w:p>
        </w:tc>
        <w:tc>
          <w:tcPr>
            <w:tcW w:w="2952" w:type="dxa"/>
            <w:vAlign w:val="center"/>
          </w:tcPr>
          <w:p w:rsidR="003962C9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3962C9" w:rsidRPr="008C50C6" w:rsidRDefault="003962C9" w:rsidP="008C50C6">
            <w:pPr>
              <w:jc w:val="center"/>
            </w:pPr>
          </w:p>
        </w:tc>
      </w:tr>
      <w:tr w:rsidR="002F71C7" w:rsidRPr="008C50C6">
        <w:tc>
          <w:tcPr>
            <w:tcW w:w="2952" w:type="dxa"/>
          </w:tcPr>
          <w:p w:rsidR="002F71C7" w:rsidRPr="008C50C6" w:rsidRDefault="002F71C7">
            <w:r w:rsidRPr="008C50C6">
              <w:t>DSS</w:t>
            </w:r>
          </w:p>
        </w:tc>
        <w:tc>
          <w:tcPr>
            <w:tcW w:w="2952" w:type="dxa"/>
            <w:vAlign w:val="center"/>
          </w:tcPr>
          <w:p w:rsidR="002F71C7" w:rsidRPr="008C50C6" w:rsidRDefault="00D06628" w:rsidP="008C50C6">
            <w:pPr>
              <w:jc w:val="center"/>
            </w:pPr>
            <w:r>
              <w:t>5</w:t>
            </w:r>
          </w:p>
        </w:tc>
        <w:tc>
          <w:tcPr>
            <w:tcW w:w="2952" w:type="dxa"/>
            <w:vAlign w:val="center"/>
          </w:tcPr>
          <w:p w:rsidR="002F71C7" w:rsidRPr="008C50C6" w:rsidRDefault="002F71C7" w:rsidP="008C50C6">
            <w:pPr>
              <w:jc w:val="center"/>
            </w:pPr>
          </w:p>
        </w:tc>
      </w:tr>
      <w:tr w:rsidR="002F71C7" w:rsidRPr="008C50C6">
        <w:tc>
          <w:tcPr>
            <w:tcW w:w="2952" w:type="dxa"/>
          </w:tcPr>
          <w:p w:rsidR="002F71C7" w:rsidRPr="008C50C6" w:rsidRDefault="002F71C7" w:rsidP="00586160">
            <w:r w:rsidRPr="008C50C6">
              <w:t>Con</w:t>
            </w:r>
            <w:r w:rsidR="00586160" w:rsidRPr="008C50C6">
              <w:t>trat d'opération</w:t>
            </w:r>
          </w:p>
        </w:tc>
        <w:tc>
          <w:tcPr>
            <w:tcW w:w="2952" w:type="dxa"/>
            <w:vAlign w:val="center"/>
          </w:tcPr>
          <w:p w:rsidR="002F71C7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2F71C7" w:rsidRPr="008C50C6" w:rsidRDefault="002F71C7" w:rsidP="008C50C6">
            <w:pPr>
              <w:jc w:val="center"/>
            </w:pPr>
          </w:p>
        </w:tc>
      </w:tr>
      <w:tr w:rsidR="00586160" w:rsidRPr="008C50C6">
        <w:tc>
          <w:tcPr>
            <w:tcW w:w="2952" w:type="dxa"/>
          </w:tcPr>
          <w:p w:rsidR="00586160" w:rsidRPr="008C50C6" w:rsidRDefault="00586160" w:rsidP="00586160">
            <w:r w:rsidRPr="008C50C6">
              <w:t>Solution logicielle</w:t>
            </w:r>
          </w:p>
        </w:tc>
        <w:tc>
          <w:tcPr>
            <w:tcW w:w="2952" w:type="dxa"/>
            <w:vAlign w:val="center"/>
          </w:tcPr>
          <w:p w:rsidR="00586160" w:rsidRPr="008C50C6" w:rsidRDefault="00D06628" w:rsidP="008C50C6">
            <w:pPr>
              <w:jc w:val="center"/>
            </w:pPr>
            <w:r>
              <w:t>10</w:t>
            </w:r>
          </w:p>
        </w:tc>
        <w:tc>
          <w:tcPr>
            <w:tcW w:w="2952" w:type="dxa"/>
            <w:vAlign w:val="center"/>
          </w:tcPr>
          <w:p w:rsidR="00586160" w:rsidRPr="008C50C6" w:rsidRDefault="00586160" w:rsidP="008C50C6">
            <w:pPr>
              <w:jc w:val="center"/>
            </w:pPr>
          </w:p>
        </w:tc>
      </w:tr>
      <w:tr w:rsidR="00F30E8F" w:rsidRPr="008C50C6">
        <w:tc>
          <w:tcPr>
            <w:tcW w:w="2952" w:type="dxa"/>
          </w:tcPr>
          <w:p w:rsidR="00F30E8F" w:rsidRPr="008C50C6" w:rsidRDefault="00F30E8F" w:rsidP="00586160">
            <w:r w:rsidRPr="008C50C6">
              <w:t>Cohérence rapport/code</w:t>
            </w:r>
          </w:p>
        </w:tc>
        <w:tc>
          <w:tcPr>
            <w:tcW w:w="2952" w:type="dxa"/>
            <w:vAlign w:val="center"/>
          </w:tcPr>
          <w:p w:rsidR="00F30E8F" w:rsidRPr="008C50C6" w:rsidRDefault="00D06628" w:rsidP="008C50C6">
            <w:pPr>
              <w:jc w:val="center"/>
            </w:pPr>
            <w:r>
              <w:t>20</w:t>
            </w:r>
          </w:p>
        </w:tc>
        <w:tc>
          <w:tcPr>
            <w:tcW w:w="2952" w:type="dxa"/>
            <w:vAlign w:val="center"/>
          </w:tcPr>
          <w:p w:rsidR="00F30E8F" w:rsidRPr="008C50C6" w:rsidRDefault="00F30E8F" w:rsidP="008C50C6">
            <w:pPr>
              <w:jc w:val="center"/>
            </w:pPr>
          </w:p>
        </w:tc>
      </w:tr>
      <w:tr w:rsidR="003448BA" w:rsidRPr="008C50C6">
        <w:tc>
          <w:tcPr>
            <w:tcW w:w="2952" w:type="dxa"/>
          </w:tcPr>
          <w:p w:rsidR="003448BA" w:rsidRPr="008C50C6" w:rsidRDefault="003448BA">
            <w:r w:rsidRPr="008C50C6">
              <w:t>Sous-système</w:t>
            </w:r>
          </w:p>
        </w:tc>
        <w:tc>
          <w:tcPr>
            <w:tcW w:w="2952" w:type="dxa"/>
            <w:vAlign w:val="center"/>
          </w:tcPr>
          <w:p w:rsidR="003448BA" w:rsidRPr="008C50C6" w:rsidRDefault="00D06628" w:rsidP="008C50C6">
            <w:pPr>
              <w:jc w:val="center"/>
            </w:pPr>
            <w:r>
              <w:t>40</w:t>
            </w:r>
          </w:p>
        </w:tc>
        <w:tc>
          <w:tcPr>
            <w:tcW w:w="2952" w:type="dxa"/>
            <w:vAlign w:val="center"/>
          </w:tcPr>
          <w:p w:rsidR="003448BA" w:rsidRPr="008C50C6" w:rsidRDefault="003448BA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Conclusion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Qualité du travail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Orthographe*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  <w:tr w:rsidR="001B1585" w:rsidRPr="008C50C6">
        <w:tc>
          <w:tcPr>
            <w:tcW w:w="2952" w:type="dxa"/>
          </w:tcPr>
          <w:p w:rsidR="001B1585" w:rsidRPr="008C50C6" w:rsidRDefault="001B1585">
            <w:r w:rsidRPr="008C50C6">
              <w:t>Total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  <w:r w:rsidRPr="008C50C6">
              <w:t>100</w:t>
            </w:r>
          </w:p>
        </w:tc>
        <w:tc>
          <w:tcPr>
            <w:tcW w:w="2952" w:type="dxa"/>
            <w:vAlign w:val="center"/>
          </w:tcPr>
          <w:p w:rsidR="001B1585" w:rsidRPr="008C50C6" w:rsidRDefault="001B1585" w:rsidP="008C50C6">
            <w:pPr>
              <w:jc w:val="center"/>
            </w:pPr>
          </w:p>
        </w:tc>
      </w:tr>
    </w:tbl>
    <w:p w:rsidR="006209BA" w:rsidRDefault="001B1585">
      <w:r>
        <w:t>* Il n'y a pas de limite quant au nombre de points pouvant être déduits.</w:t>
      </w:r>
    </w:p>
    <w:p w:rsidR="006209BA" w:rsidRDefault="006209BA"/>
    <w:p w:rsidR="002F71C7" w:rsidRDefault="002F71C7">
      <w:pPr>
        <w:sectPr w:rsidR="002F71C7">
          <w:pgSz w:w="12240" w:h="15840"/>
          <w:pgMar w:top="1440" w:right="1800" w:bottom="1440" w:left="1800" w:header="708" w:footer="708" w:gutter="0"/>
          <w:cols w:space="708"/>
        </w:sectPr>
      </w:pPr>
    </w:p>
    <w:p w:rsidR="002F71C7" w:rsidRDefault="001B1585" w:rsidP="002F71C7">
      <w:pPr>
        <w:pStyle w:val="Heading1"/>
      </w:pPr>
      <w:commentRangeStart w:id="0"/>
      <w:r>
        <w:lastRenderedPageBreak/>
        <w:t>Introduction</w:t>
      </w:r>
      <w:commentRangeEnd w:id="0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0"/>
      </w:r>
    </w:p>
    <w:p w:rsidR="00A21C49" w:rsidRDefault="008D0E4B" w:rsidP="00F37FBD">
      <w:pPr>
        <w:jc w:val="both"/>
      </w:pPr>
      <w:r>
        <w:t>Après avoir reçu la première itérat</w:t>
      </w:r>
      <w:r w:rsidR="00A21C49">
        <w:t xml:space="preserve">ion de son logiciel, le client </w:t>
      </w:r>
      <w:r>
        <w:t xml:space="preserve">a maintenant demandé d'ajouter à son système deux nouvelles fonctionnalités. Ces nouvelles fonctionnalités sont respectivement la possibilité de démarrer un séjour </w:t>
      </w:r>
      <w:r w:rsidR="00096239">
        <w:t>et de facturer le séjour</w:t>
      </w:r>
      <w:r w:rsidR="00A21C49">
        <w:t xml:space="preserve">. </w:t>
      </w:r>
    </w:p>
    <w:p w:rsidR="00F37FBD" w:rsidRDefault="00F37FBD" w:rsidP="00F37FBD">
      <w:pPr>
        <w:jc w:val="both"/>
      </w:pPr>
    </w:p>
    <w:p w:rsidR="00F37FBD" w:rsidRPr="00F37FBD" w:rsidRDefault="00A21C49" w:rsidP="00F37FBD">
      <w:pPr>
        <w:jc w:val="both"/>
      </w:pPr>
      <w:r>
        <w:t>Le présent document contient le glossaire des divers concepts du domaine, le modèle du domaine, le diagramme de séquence système du cas d'utilisation</w:t>
      </w:r>
      <w:r w:rsidRPr="00A21C49"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  <w:t> </w:t>
      </w:r>
      <w:r w:rsidRPr="00A21C49">
        <w:rPr>
          <w:rFonts w:asciiTheme="minorHAnsi" w:hAnsiTheme="minorHAnsi" w:cs="Arial"/>
          <w:color w:val="000000"/>
          <w:shd w:val="clear" w:color="auto" w:fill="FFFFFF"/>
        </w:rPr>
        <w:t>«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Pr="00A21C49">
        <w:rPr>
          <w:rFonts w:asciiTheme="minorHAnsi" w:hAnsiTheme="minorHAnsi"/>
        </w:rPr>
        <w:t>CU02 - Démarrer un séjour</w:t>
      </w:r>
      <w:r>
        <w:rPr>
          <w:rFonts w:asciiTheme="minorHAnsi" w:hAnsiTheme="minorHAnsi"/>
        </w:rPr>
        <w:t xml:space="preserve"> </w:t>
      </w:r>
      <w:r w:rsidRPr="00A21C49">
        <w:rPr>
          <w:rFonts w:asciiTheme="minorHAnsi" w:hAnsiTheme="minorHAnsi" w:cs="Arial"/>
          <w:color w:val="000000"/>
          <w:shd w:val="clear" w:color="auto" w:fill="FFFFFF"/>
        </w:rPr>
        <w:t>»</w:t>
      </w:r>
      <w:r w:rsidR="00E305C1">
        <w:t>, le contra</w:t>
      </w:r>
      <w:r>
        <w:t>t d'opération</w:t>
      </w:r>
      <w:r w:rsidR="00E01ED1">
        <w:t xml:space="preserve"> </w:t>
      </w:r>
      <w:r w:rsidR="00E01ED1" w:rsidRPr="00A21C49">
        <w:rPr>
          <w:rFonts w:asciiTheme="minorHAnsi" w:hAnsiTheme="minorHAnsi" w:cs="Arial"/>
          <w:color w:val="000000"/>
          <w:shd w:val="clear" w:color="auto" w:fill="FFFFFF"/>
        </w:rPr>
        <w:t>«</w:t>
      </w:r>
      <w:r>
        <w:t xml:space="preserve"> </w:t>
      </w:r>
      <w:r w:rsidR="00E01ED1">
        <w:t xml:space="preserve">CO01 - Confirmer séjour </w:t>
      </w:r>
      <w:r w:rsidR="00E01ED1" w:rsidRPr="00A21C49">
        <w:rPr>
          <w:rFonts w:asciiTheme="minorHAnsi" w:hAnsiTheme="minorHAnsi" w:cs="Arial"/>
          <w:color w:val="000000"/>
          <w:shd w:val="clear" w:color="auto" w:fill="FFFFFF"/>
        </w:rPr>
        <w:t>»</w:t>
      </w:r>
      <w:r>
        <w:t xml:space="preserve"> et la description de la solution logicielle proposé.</w:t>
      </w:r>
    </w:p>
    <w:p w:rsidR="002A45C1" w:rsidRDefault="002A45C1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30543D" w:rsidRDefault="003962C9" w:rsidP="003962C9">
      <w:pPr>
        <w:pStyle w:val="Heading1"/>
      </w:pPr>
      <w:commentRangeStart w:id="1"/>
      <w:r>
        <w:lastRenderedPageBreak/>
        <w:t>Glossaire</w:t>
      </w:r>
      <w:commentRangeEnd w:id="1"/>
      <w:r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1"/>
      </w:r>
    </w:p>
    <w:p w:rsidR="008C6BE2" w:rsidRDefault="008C6BE2" w:rsidP="008C6BE2"/>
    <w:p w:rsidR="008C6BE2" w:rsidRDefault="008C6BE2" w:rsidP="008C6BE2">
      <w:r>
        <w:t>La table suivante présentera les divers concepts à l'aide d'une définition et des synonymes qui leur sont associés.</w:t>
      </w:r>
    </w:p>
    <w:p w:rsidR="008C6BE2" w:rsidRDefault="008C6BE2" w:rsidP="008C6BE2"/>
    <w:p w:rsidR="008C6BE2" w:rsidRDefault="008C6BE2" w:rsidP="008C6BE2">
      <w:pPr>
        <w:jc w:val="center"/>
      </w:pPr>
      <w:r>
        <w:t>Table 1.1 - Glossaire</w:t>
      </w:r>
    </w:p>
    <w:p w:rsidR="008C6BE2" w:rsidRPr="008C6BE2" w:rsidRDefault="008C6BE2" w:rsidP="008C6BE2">
      <w:pPr>
        <w:jc w:val="center"/>
      </w:pPr>
    </w:p>
    <w:tbl>
      <w:tblPr>
        <w:tblStyle w:val="TableProfessional"/>
        <w:tblW w:w="0" w:type="auto"/>
        <w:tblLayout w:type="fixed"/>
        <w:tblLook w:val="04A0"/>
      </w:tblPr>
      <w:tblGrid>
        <w:gridCol w:w="2376"/>
        <w:gridCol w:w="4962"/>
        <w:gridCol w:w="1518"/>
      </w:tblGrid>
      <w:tr w:rsidR="008C6BE2" w:rsidTr="00C37AD4">
        <w:trPr>
          <w:cnfStyle w:val="100000000000"/>
        </w:trPr>
        <w:tc>
          <w:tcPr>
            <w:tcW w:w="2376" w:type="dxa"/>
          </w:tcPr>
          <w:p w:rsidR="008C6BE2" w:rsidRDefault="008C6BE2" w:rsidP="00A82337">
            <w:r>
              <w:t>Concepts</w:t>
            </w:r>
          </w:p>
        </w:tc>
        <w:tc>
          <w:tcPr>
            <w:tcW w:w="4962" w:type="dxa"/>
          </w:tcPr>
          <w:p w:rsidR="008C6BE2" w:rsidRDefault="008C6BE2" w:rsidP="00A82337">
            <w:r>
              <w:t>Définitions</w:t>
            </w:r>
          </w:p>
        </w:tc>
        <w:tc>
          <w:tcPr>
            <w:tcW w:w="1518" w:type="dxa"/>
          </w:tcPr>
          <w:p w:rsidR="008C6BE2" w:rsidRDefault="008C6BE2" w:rsidP="00A82337">
            <w:r>
              <w:t>Synonymes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Catégorie</w:t>
            </w:r>
          </w:p>
        </w:tc>
        <w:tc>
          <w:tcPr>
            <w:tcW w:w="4962" w:type="dxa"/>
          </w:tcPr>
          <w:p w:rsidR="002A45C1" w:rsidRDefault="00B40E3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Élément permettant de décrire une chambre et de déterminer son prix.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Chambres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Pièce d'une habitation où l'on dort.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Commis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Employé subalterne dans un commerce.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facture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facture.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réservation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Facture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Relevé indiquant la somme qu'un client doit acquitter afin de payer les services dont il a bénéficié.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Hôtel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Entité offrant une liste de chambres classées par catégorie.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Paiement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Somme que l'on paie avec un moyen de paiement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Réservation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Note précisant qu'un client a l'usage exclusif d'une chambre à un moment donné.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Saison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Période de temps durant laquelle les catégories ont un prix donné.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Séjour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Service que l'hôtel vend à ces clients. Il est constitué de la période durant laquelle un client à l'usage exclusif d'une chambre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de taxes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responsable de calculer les taxes pour une transaction donnée, à une date donnée, pour une juridiction donnée.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2A45C1" w:rsidTr="00C37AD4">
        <w:tc>
          <w:tcPr>
            <w:tcW w:w="2376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2A45C1" w:rsidRDefault="002A45C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réservation.</w:t>
            </w:r>
          </w:p>
        </w:tc>
        <w:tc>
          <w:tcPr>
            <w:tcW w:w="1518" w:type="dxa"/>
          </w:tcPr>
          <w:p w:rsidR="002A45C1" w:rsidRDefault="002A45C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</w:tbl>
    <w:p w:rsidR="00DB11D5" w:rsidRDefault="00DB11D5" w:rsidP="002F71C7">
      <w:pPr>
        <w:pStyle w:val="Heading1"/>
      </w:pPr>
    </w:p>
    <w:p w:rsidR="00DB11D5" w:rsidRDefault="00DB11D5" w:rsidP="00DB11D5">
      <w:pPr>
        <w:rPr>
          <w:rFonts w:ascii="Calibri" w:eastAsia="Times New Roman" w:hAnsi="Calibri"/>
          <w:color w:val="345A8A"/>
          <w:sz w:val="32"/>
          <w:szCs w:val="32"/>
        </w:rPr>
      </w:pPr>
      <w:r>
        <w:br w:type="page"/>
      </w:r>
    </w:p>
    <w:p w:rsidR="002F71C7" w:rsidRDefault="001B1585" w:rsidP="002F71C7">
      <w:pPr>
        <w:pStyle w:val="Heading1"/>
      </w:pPr>
      <w:commentRangeStart w:id="2"/>
      <w:r>
        <w:lastRenderedPageBreak/>
        <w:t>Modèle du domaine</w:t>
      </w:r>
      <w:commentRangeEnd w:id="2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2"/>
      </w:r>
    </w:p>
    <w:p w:rsidR="00DB11D5" w:rsidRDefault="00DB11D5" w:rsidP="002F71C7"/>
    <w:p w:rsidR="00DB11D5" w:rsidRDefault="00DB11D5" w:rsidP="00DB11D5">
      <w:pPr>
        <w:jc w:val="center"/>
      </w:pPr>
      <w:r>
        <w:t>Figure 1.1 - Modèle du domaine</w:t>
      </w:r>
    </w:p>
    <w:p w:rsidR="002F71C7" w:rsidRPr="002F71C7" w:rsidRDefault="00A82337" w:rsidP="002F71C7">
      <w:r>
        <w:rPr>
          <w:noProof/>
          <w:lang w:val="en-CA" w:eastAsia="en-CA"/>
        </w:rPr>
        <w:drawing>
          <wp:inline distT="0" distB="0" distL="0" distR="0">
            <wp:extent cx="5486400" cy="2205990"/>
            <wp:effectExtent l="19050" t="0" r="0" b="0"/>
            <wp:docPr id="1" name="Picture 0" descr="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FD" w:rsidRDefault="006E5BFD" w:rsidP="006E5BFD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2F71C7" w:rsidRDefault="002F71C7" w:rsidP="002F71C7">
      <w:pPr>
        <w:pStyle w:val="Heading1"/>
      </w:pPr>
      <w:commentRangeStart w:id="3"/>
      <w:r>
        <w:lastRenderedPageBreak/>
        <w:t>Diagramme de séquence système</w:t>
      </w:r>
      <w:commentRangeEnd w:id="3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3"/>
      </w:r>
    </w:p>
    <w:p w:rsidR="00DB11D5" w:rsidRDefault="00A82337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B11D5" w:rsidRPr="00DB11D5" w:rsidRDefault="00DB11D5" w:rsidP="00DB11D5">
      <w:pPr>
        <w:jc w:val="center"/>
        <w:rPr>
          <w:rFonts w:asciiTheme="minorHAnsi" w:hAnsiTheme="minorHAnsi" w:cs="Courier New"/>
        </w:rPr>
      </w:pPr>
      <w:r w:rsidRPr="00DB11D5">
        <w:rPr>
          <w:rFonts w:asciiTheme="minorHAnsi" w:hAnsiTheme="minorHAnsi" w:cs="Courier New"/>
        </w:rPr>
        <w:t>Figure 1.2 - Diagramme de séquence système</w:t>
      </w:r>
    </w:p>
    <w:p w:rsidR="00DB11D5" w:rsidRDefault="00DB11D5" w:rsidP="00A82337">
      <w:pPr>
        <w:rPr>
          <w:rFonts w:ascii="Courier New" w:hAnsi="Courier New" w:cs="Courier New"/>
        </w:rPr>
      </w:pP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B11D5">
        <w:rPr>
          <w:rFonts w:ascii="Courier New" w:hAnsi="Courier New" w:cs="Courier New"/>
        </w:rPr>
        <w:t xml:space="preserve"> </w:t>
      </w:r>
      <w:r w:rsidR="00A82337" w:rsidRPr="00A82337">
        <w:rPr>
          <w:rFonts w:ascii="Courier New" w:hAnsi="Courier New" w:cs="Courier New"/>
        </w:rPr>
        <w:t>O                               +-----------------+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>/|\                              | SystèmeHotelier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>/ \                              +-----------------+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2. démarrerSéjour(#Confirmation)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|―――――――――――――――――――――――――――――――――――――――&gt;|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3. informations de la réservation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|&lt;---------------------------------------|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4. entrerCatégorie(#Catégorie)       |</w:t>
      </w:r>
    </w:p>
    <w:p w:rsidR="00A82337" w:rsidRPr="00A82337" w:rsidRDefault="00A82337" w:rsidP="00A82337">
      <w:pPr>
        <w:rPr>
          <w:rFonts w:ascii="Courier New" w:hAnsi="Courier New" w:cs="Courier New"/>
        </w:rPr>
      </w:pPr>
      <w:r w:rsidRPr="00A82337">
        <w:rPr>
          <w:rFonts w:ascii="Courier New" w:hAnsi="Courier New" w:cs="Courier New"/>
        </w:rPr>
        <w:t xml:space="preserve"> </w:t>
      </w:r>
      <w:r w:rsidR="00200518">
        <w:rPr>
          <w:rFonts w:ascii="Courier New" w:hAnsi="Courier New" w:cs="Courier New"/>
        </w:rPr>
        <w:t xml:space="preserve">    </w:t>
      </w:r>
      <w:r w:rsidRPr="00A82337">
        <w:rPr>
          <w:rFonts w:ascii="Courier New" w:hAnsi="Courier New" w:cs="Courier New"/>
        </w:rPr>
        <w:t>|―――――――――――――――――――――――――――――――――――――――&gt;|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5. chambres disponnibles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|&lt;---------------------------------------|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6. et 7. confirmerSéjour(#Chambre)   |</w:t>
      </w:r>
    </w:p>
    <w:p w:rsidR="00A82337" w:rsidRPr="00A8233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|―――――――――――――――――――――――――――――――――――――――&gt;|</w:t>
      </w:r>
    </w:p>
    <w:p w:rsidR="002F71C7" w:rsidRDefault="00200518" w:rsidP="00A823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82337" w:rsidRPr="00A82337">
        <w:rPr>
          <w:rFonts w:ascii="Courier New" w:hAnsi="Courier New" w:cs="Courier New"/>
        </w:rPr>
        <w:t xml:space="preserve"> |                                        |</w:t>
      </w:r>
    </w:p>
    <w:p w:rsidR="006E5BFD" w:rsidRDefault="006E5BFD" w:rsidP="00A82337">
      <w:pPr>
        <w:rPr>
          <w:rFonts w:ascii="Courier New" w:hAnsi="Courier New" w:cs="Courier New"/>
        </w:rPr>
      </w:pPr>
    </w:p>
    <w:p w:rsidR="006E5BFD" w:rsidRPr="00A82337" w:rsidRDefault="006E5BFD" w:rsidP="006E5BFD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586160" w:rsidRDefault="00586160" w:rsidP="002F71C7">
      <w:pPr>
        <w:pStyle w:val="Heading1"/>
      </w:pPr>
      <w:commentRangeStart w:id="4"/>
      <w:r>
        <w:lastRenderedPageBreak/>
        <w:t>Contrat d'opération</w:t>
      </w:r>
      <w:commentRangeEnd w:id="4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4"/>
      </w:r>
    </w:p>
    <w:p w:rsidR="00A82337" w:rsidRDefault="00A82337" w:rsidP="00A82337">
      <w:r>
        <w:t>Contrat d'operation CO01 - confirmerSéjour(numéroChambre : entier)</w:t>
      </w:r>
    </w:p>
    <w:p w:rsidR="00A82337" w:rsidRDefault="00A82337" w:rsidP="00A82337"/>
    <w:p w:rsidR="00A82337" w:rsidRDefault="00A82337" w:rsidP="00A82337">
      <w:r>
        <w:t>Référence :</w:t>
      </w:r>
    </w:p>
    <w:p w:rsidR="00A82337" w:rsidRDefault="00A82337" w:rsidP="00A82337">
      <w:r>
        <w:t xml:space="preserve"> - Cas d'utilisation « CU02 - Démarrer un séjour »</w:t>
      </w:r>
    </w:p>
    <w:p w:rsidR="00A82337" w:rsidRDefault="00A82337" w:rsidP="00A82337"/>
    <w:p w:rsidR="00A82337" w:rsidRDefault="00A82337" w:rsidP="00A82337">
      <w:r>
        <w:t>Préconditions :</w:t>
      </w:r>
    </w:p>
    <w:p w:rsidR="00A82337" w:rsidRDefault="00A82337" w:rsidP="00A82337">
      <w:r>
        <w:t xml:space="preserve"> - Un séjour doit être en cours de création.</w:t>
      </w:r>
    </w:p>
    <w:p w:rsidR="00A82337" w:rsidRDefault="00A82337" w:rsidP="00A82337">
      <w:r>
        <w:t xml:space="preserve"> - Une catégorie doit être sélectionnée. (Vraiment?, un numéro de chambre seul est parfaitement capable d'identifier la chambre à louer)</w:t>
      </w:r>
    </w:p>
    <w:p w:rsidR="00A82337" w:rsidRDefault="00A82337" w:rsidP="00A82337"/>
    <w:p w:rsidR="00A82337" w:rsidRDefault="00A82337" w:rsidP="00A82337">
      <w:r>
        <w:t>Postconditions :</w:t>
      </w:r>
    </w:p>
    <w:p w:rsidR="00A82337" w:rsidRDefault="00A82337" w:rsidP="00A82337">
      <w:r>
        <w:t xml:space="preserve"> - Le séjour est associé à l'agenda.</w:t>
      </w:r>
    </w:p>
    <w:p w:rsidR="002F71C7" w:rsidRPr="00586160" w:rsidRDefault="00A82337" w:rsidP="00A82337">
      <w:r>
        <w:t xml:space="preserve"> - L'état de la chambre choisi passe à « Occupé ».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586160" w:rsidRDefault="00586160" w:rsidP="00586160">
      <w:pPr>
        <w:pStyle w:val="Heading1"/>
      </w:pPr>
      <w:commentRangeStart w:id="5"/>
      <w:r>
        <w:lastRenderedPageBreak/>
        <w:t>Solution logicielle</w:t>
      </w:r>
      <w:commentRangeEnd w:id="5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5"/>
      </w:r>
    </w:p>
    <w:p w:rsidR="001B1585" w:rsidRDefault="001B1585" w:rsidP="00586160"/>
    <w:p w:rsidR="00496C5C" w:rsidRDefault="00496C5C" w:rsidP="00586160">
      <w:r>
        <w:t>DIAGRAMME</w:t>
      </w:r>
    </w:p>
    <w:p w:rsidR="00496C5C" w:rsidRDefault="00496C5C" w:rsidP="00586160"/>
    <w:p w:rsidR="00496C5C" w:rsidRPr="00586160" w:rsidRDefault="00496C5C" w:rsidP="00586160">
      <w:r>
        <w:t>EXPLICATION ICI</w:t>
      </w:r>
    </w:p>
    <w:p w:rsidR="00C37AD4" w:rsidRDefault="00C37AD4">
      <w:pPr>
        <w:rPr>
          <w:rFonts w:ascii="Calibri" w:eastAsia="Times New Roman" w:hAnsi="Calibri"/>
          <w:b/>
          <w:bCs/>
          <w:color w:val="345A8A"/>
          <w:sz w:val="32"/>
          <w:szCs w:val="32"/>
        </w:rPr>
      </w:pPr>
      <w:r>
        <w:br w:type="page"/>
      </w:r>
    </w:p>
    <w:p w:rsidR="001B1585" w:rsidRDefault="001B1585" w:rsidP="002F71C7">
      <w:pPr>
        <w:pStyle w:val="Heading1"/>
      </w:pPr>
      <w:commentRangeStart w:id="6"/>
      <w:r>
        <w:lastRenderedPageBreak/>
        <w:t>Conclusion</w:t>
      </w:r>
      <w:commentRangeEnd w:id="6"/>
      <w:r w:rsidR="00CA74F2">
        <w:rPr>
          <w:rStyle w:val="CommentReference"/>
          <w:rFonts w:ascii="Cambria" w:eastAsia="Cambria" w:hAnsi="Cambria"/>
          <w:b w:val="0"/>
          <w:bCs w:val="0"/>
          <w:vanish/>
          <w:color w:val="auto"/>
        </w:rPr>
        <w:commentReference w:id="6"/>
      </w:r>
    </w:p>
    <w:p w:rsidR="001B1585" w:rsidRPr="004B2FD8" w:rsidRDefault="002060DB">
      <w:pPr>
        <w:rPr>
          <w:rFonts w:ascii="Mangal" w:hAnsi="Mangal" w:cs="Mangal"/>
        </w:rPr>
      </w:pPr>
      <w:r>
        <w:tab/>
      </w:r>
      <w:r w:rsidR="004B2FD8">
        <w:t>Le logiciel du client peut maintenant démarrer des séjours ainsi que les facturer à la suite de la conception et des modifications qui ont été apportées au logiciel.</w:t>
      </w:r>
      <w:r>
        <w:t xml:space="preserve"> Dans les prochaines itérations ils sera peut-être possible d'implanter un système de paiement plus complexe et heureusement le logiciel a été conçu pour pouvoir supporter une éventuelle complexification de ce système.</w:t>
      </w:r>
    </w:p>
    <w:sectPr w:rsidR="001B1585" w:rsidRPr="004B2FD8" w:rsidSect="001B1585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çois Caron" w:date="2010-01-07T14:07:00Z" w:initials="FC">
    <w:p w:rsidR="00BC469C" w:rsidRPr="005B6E09" w:rsidRDefault="00BC469C" w:rsidP="00CA74F2">
      <w:pPr>
        <w:pStyle w:val="CommentText"/>
      </w:pPr>
      <w:r>
        <w:rPr>
          <w:rStyle w:val="CommentReference"/>
        </w:rPr>
        <w:annotationRef/>
      </w:r>
      <w:r w:rsidRPr="005B6E09">
        <w:t xml:space="preserve">Dans cette section, vous devez faire deux choses : </w:t>
      </w:r>
    </w:p>
    <w:p w:rsidR="00BC469C" w:rsidRPr="005B6E09" w:rsidRDefault="00BC469C" w:rsidP="00CA74F2">
      <w:pPr>
        <w:pStyle w:val="CommentText"/>
      </w:pPr>
      <w:r w:rsidRPr="005B6E09">
        <w:t>1) Situer le projet;</w:t>
      </w:r>
    </w:p>
    <w:p w:rsidR="00BC469C" w:rsidRPr="005B6E09" w:rsidRDefault="00BC469C" w:rsidP="00CA74F2">
      <w:pPr>
        <w:pStyle w:val="CommentText"/>
      </w:pPr>
      <w:r w:rsidRPr="005B6E09">
        <w:t>2) Présenter le contenu du document.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Une introduction se rédige au présent : le travail est terminé.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Vous devez éliminer toute référence au contexte académique. Il ne s'agit pas d'un laboratoire. Il n'est pas question de cours. La rédaction doit indiquer qu'il s'agit d'un projet.</w:t>
      </w:r>
    </w:p>
    <w:p w:rsidR="00BC469C" w:rsidRPr="005B6E09" w:rsidRDefault="00BC469C" w:rsidP="00CA74F2">
      <w:pPr>
        <w:pStyle w:val="CommentText"/>
      </w:pPr>
    </w:p>
    <w:p w:rsidR="00BC469C" w:rsidRPr="005B6E09" w:rsidRDefault="00BC469C" w:rsidP="00CA74F2">
      <w:pPr>
        <w:pStyle w:val="CommentText"/>
      </w:pPr>
      <w:r w:rsidRPr="005B6E09">
        <w:t>L'utilisation du "nous" ou de "l'équipe" est défendue dans TOUT le document. Il s'agit d'un document technique. "Nous avons décidé de ..." devient "Il a été décidé de procéder de la façon suivante, car ...".</w:t>
      </w:r>
    </w:p>
    <w:p w:rsidR="00BC469C" w:rsidRPr="005B6E09" w:rsidRDefault="00BC469C" w:rsidP="00CA74F2">
      <w:pPr>
        <w:pStyle w:val="CommentText"/>
      </w:pPr>
    </w:p>
    <w:p w:rsidR="00BC469C" w:rsidRDefault="00BC469C" w:rsidP="00CA74F2">
      <w:pPr>
        <w:pStyle w:val="CommentText"/>
      </w:pPr>
      <w:r w:rsidRPr="005B6E09">
        <w:t>L'introduction n'est pas évaluée. Par contre, si elle est absente, 10 points seront déduits. Cinq points seront déduits si elle est mal faite.</w:t>
      </w:r>
    </w:p>
  </w:comment>
  <w:comment w:id="1" w:author="François Caron" w:date="2012-05-26T08:06:00Z" w:initials="FC">
    <w:p w:rsidR="003962C9" w:rsidRDefault="003962C9">
      <w:pPr>
        <w:pStyle w:val="CommentText"/>
      </w:pPr>
      <w:r>
        <w:rPr>
          <w:rStyle w:val="CommentReference"/>
        </w:rPr>
        <w:annotationRef/>
      </w:r>
      <w:r>
        <w:t>Vous devez mettre à jour le modèle du domaine bâti à l'itération précédente.</w:t>
      </w:r>
    </w:p>
  </w:comment>
  <w:comment w:id="2" w:author="François Caron" w:date="2011-01-13T11:03:00Z" w:initials="FC">
    <w:p w:rsidR="009F3030" w:rsidRDefault="00BC469C">
      <w:pPr>
        <w:pStyle w:val="CommentText"/>
      </w:pPr>
      <w:r>
        <w:rPr>
          <w:rStyle w:val="CommentReference"/>
        </w:rPr>
        <w:annotationRef/>
      </w:r>
      <w:r w:rsidR="009F3030">
        <w:t>Vous devez mettre à jour le modèle du domaine bâti à l'itération précédente.</w:t>
      </w:r>
    </w:p>
    <w:p w:rsidR="009F3030" w:rsidRDefault="009F3030">
      <w:pPr>
        <w:pStyle w:val="CommentText"/>
      </w:pPr>
    </w:p>
    <w:p w:rsidR="00BC469C" w:rsidRDefault="00BC469C">
      <w:pPr>
        <w:pStyle w:val="CommentText"/>
      </w:pPr>
      <w:r>
        <w:t>Assurez-vous que le modèle du domaine est lisible!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et justifier votre modèle.</w:t>
      </w:r>
    </w:p>
  </w:comment>
  <w:comment w:id="3" w:author="François Caron" w:date="2011-01-13T11:04:00Z" w:initials="FC">
    <w:p w:rsidR="009F3030" w:rsidRDefault="00BC469C" w:rsidP="00BC469C">
      <w:pPr>
        <w:pStyle w:val="CommentText"/>
      </w:pPr>
      <w:r>
        <w:rPr>
          <w:rStyle w:val="CommentReference"/>
        </w:rPr>
        <w:annotationRef/>
      </w:r>
      <w:r w:rsidR="00A304F2">
        <w:t>Vous devez esquisser</w:t>
      </w:r>
      <w:r w:rsidR="009F3030">
        <w:t xml:space="preserve"> le diagramme de séquence système du cas d'utilisation CU02.</w:t>
      </w:r>
    </w:p>
    <w:p w:rsidR="009F3030" w:rsidRDefault="009F3030" w:rsidP="00BC469C">
      <w:pPr>
        <w:pStyle w:val="CommentText"/>
      </w:pPr>
    </w:p>
    <w:p w:rsidR="00BC469C" w:rsidRDefault="00BC469C" w:rsidP="00BC469C">
      <w:pPr>
        <w:pStyle w:val="CommentText"/>
      </w:pPr>
      <w:r>
        <w:t>Assurez-vous que le diagramme de séquence système est lisible!</w:t>
      </w:r>
    </w:p>
    <w:p w:rsidR="00BC469C" w:rsidRDefault="00BC469C" w:rsidP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votre diagramme.</w:t>
      </w:r>
    </w:p>
  </w:comment>
  <w:comment w:id="4" w:author="François Caron" w:date="2012-05-26T08:07:00Z" w:initials="FC">
    <w:p w:rsidR="00BC469C" w:rsidRDefault="00BC469C">
      <w:pPr>
        <w:pStyle w:val="CommentText"/>
      </w:pPr>
      <w:r>
        <w:rPr>
          <w:rStyle w:val="CommentReference"/>
        </w:rPr>
        <w:annotationRef/>
      </w:r>
      <w:r>
        <w:t>Vous devez</w:t>
      </w:r>
      <w:r w:rsidR="003962C9">
        <w:t xml:space="preserve"> rédiger un contrat d'opération. Le CU et l'étape sont indiquées dans l'énoncé.</w:t>
      </w:r>
    </w:p>
  </w:comment>
  <w:comment w:id="5" w:author="François Caron" w:date="2011-01-13T11:08:00Z" w:initials="FC">
    <w:p w:rsidR="00BC469C" w:rsidRDefault="00BC469C">
      <w:pPr>
        <w:pStyle w:val="CommentText"/>
      </w:pPr>
      <w:r>
        <w:rPr>
          <w:rStyle w:val="CommentReference"/>
        </w:rPr>
        <w:annotationRef/>
      </w:r>
      <w:r>
        <w:t>Vous devez présenter un diagramme de séquence annoté des principes GRASP</w:t>
      </w:r>
      <w:r w:rsidR="009F3030">
        <w:t xml:space="preserve"> pour le contrat d'opération rédigé ci-dessus.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>L'utilisation des patrons de conception doit être justifiée.</w:t>
      </w:r>
    </w:p>
    <w:p w:rsidR="00BC469C" w:rsidRDefault="00BC469C">
      <w:pPr>
        <w:pStyle w:val="CommentText"/>
      </w:pPr>
    </w:p>
    <w:p w:rsidR="00BC469C" w:rsidRDefault="00BC469C">
      <w:pPr>
        <w:pStyle w:val="CommentText"/>
      </w:pPr>
      <w:r>
        <w:t xml:space="preserve">Ceci est un rapport. </w:t>
      </w:r>
      <w:r w:rsidR="00A304F2">
        <w:t>Vous devez expliquer votre diagramme.</w:t>
      </w:r>
    </w:p>
  </w:comment>
  <w:comment w:id="6" w:author="François Caron" w:date="2010-01-07T14:13:00Z" w:initials="FC">
    <w:p w:rsidR="00BC469C" w:rsidRDefault="00BC469C" w:rsidP="001F6390">
      <w:pPr>
        <w:pStyle w:val="CommentText"/>
      </w:pPr>
      <w:r>
        <w:rPr>
          <w:rStyle w:val="CommentReference"/>
        </w:rPr>
        <w:annotationRef/>
      </w:r>
      <w:r>
        <w:t>Dans un premier temps,</w:t>
      </w:r>
      <w:r>
        <w:rPr>
          <w:rStyle w:val="CommentReference"/>
        </w:rPr>
        <w:annotationRef/>
      </w:r>
      <w:r>
        <w:t xml:space="preserve"> la conclusion résume le travail accompli au cours de l'itération. Par la suite, une ouverture doit être fait vers la prochaine itération.</w:t>
      </w:r>
    </w:p>
    <w:p w:rsidR="00BC469C" w:rsidRDefault="00BC469C" w:rsidP="001F6390">
      <w:pPr>
        <w:pStyle w:val="CommentText"/>
      </w:pPr>
    </w:p>
    <w:p w:rsidR="00BC469C" w:rsidRDefault="00BC469C" w:rsidP="001F6390">
      <w:pPr>
        <w:pStyle w:val="CommentText"/>
      </w:pPr>
      <w:r>
        <w:t>La conclusion n'est pas évaluée. Par contre, si elle est absente, 10 points seront déduits. Cinq points seront déduits si elle est mal faite.</w:t>
      </w:r>
    </w:p>
    <w:p w:rsidR="00BC469C" w:rsidRDefault="00BC469C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8CCB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3703B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BC5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27277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0B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5A46F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40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72C2B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22402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EA7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0FA1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1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1B1585"/>
    <w:rsid w:val="00096239"/>
    <w:rsid w:val="000A572B"/>
    <w:rsid w:val="000D7ABB"/>
    <w:rsid w:val="000F12F1"/>
    <w:rsid w:val="000F793B"/>
    <w:rsid w:val="00151FA0"/>
    <w:rsid w:val="00163C0F"/>
    <w:rsid w:val="001B1585"/>
    <w:rsid w:val="001F6390"/>
    <w:rsid w:val="00200518"/>
    <w:rsid w:val="002060DB"/>
    <w:rsid w:val="0022396C"/>
    <w:rsid w:val="002333AA"/>
    <w:rsid w:val="002A45C1"/>
    <w:rsid w:val="002D1CC6"/>
    <w:rsid w:val="002F6054"/>
    <w:rsid w:val="002F71C7"/>
    <w:rsid w:val="0030543D"/>
    <w:rsid w:val="003448BA"/>
    <w:rsid w:val="00346FF2"/>
    <w:rsid w:val="00362088"/>
    <w:rsid w:val="003962C9"/>
    <w:rsid w:val="003D729D"/>
    <w:rsid w:val="00431028"/>
    <w:rsid w:val="00446B13"/>
    <w:rsid w:val="00496C5C"/>
    <w:rsid w:val="004B2FD8"/>
    <w:rsid w:val="00586160"/>
    <w:rsid w:val="006065E8"/>
    <w:rsid w:val="006209BA"/>
    <w:rsid w:val="00683C0C"/>
    <w:rsid w:val="00693F6C"/>
    <w:rsid w:val="006E5BFD"/>
    <w:rsid w:val="007A63C1"/>
    <w:rsid w:val="007F4644"/>
    <w:rsid w:val="00810623"/>
    <w:rsid w:val="00814079"/>
    <w:rsid w:val="008C50C6"/>
    <w:rsid w:val="008C6BE2"/>
    <w:rsid w:val="008D0E4B"/>
    <w:rsid w:val="008F66AE"/>
    <w:rsid w:val="009265F6"/>
    <w:rsid w:val="009266B5"/>
    <w:rsid w:val="0093566C"/>
    <w:rsid w:val="009708A7"/>
    <w:rsid w:val="009770A5"/>
    <w:rsid w:val="00982DFB"/>
    <w:rsid w:val="00997D77"/>
    <w:rsid w:val="009F3030"/>
    <w:rsid w:val="00A21C49"/>
    <w:rsid w:val="00A304F2"/>
    <w:rsid w:val="00A50DFC"/>
    <w:rsid w:val="00A81DA2"/>
    <w:rsid w:val="00A82337"/>
    <w:rsid w:val="00AD3F25"/>
    <w:rsid w:val="00B13E08"/>
    <w:rsid w:val="00B40E38"/>
    <w:rsid w:val="00BC469C"/>
    <w:rsid w:val="00C25725"/>
    <w:rsid w:val="00C37AD4"/>
    <w:rsid w:val="00CA74F2"/>
    <w:rsid w:val="00CB5F51"/>
    <w:rsid w:val="00CB6351"/>
    <w:rsid w:val="00D06628"/>
    <w:rsid w:val="00D4250D"/>
    <w:rsid w:val="00D777D8"/>
    <w:rsid w:val="00DB11D5"/>
    <w:rsid w:val="00E01ED1"/>
    <w:rsid w:val="00E305C1"/>
    <w:rsid w:val="00E3064B"/>
    <w:rsid w:val="00EA3F28"/>
    <w:rsid w:val="00F30E8F"/>
    <w:rsid w:val="00F37FBD"/>
    <w:rsid w:val="00FB2906"/>
    <w:rsid w:val="00FD13F5"/>
    <w:rsid w:val="00FF360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annotation text" w:uiPriority="99"/>
    <w:lsdException w:name="annotation reference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2EF"/>
    <w:rPr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3A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962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333AA"/>
    <w:pPr>
      <w:pBdr>
        <w:bottom w:val="single" w:sz="8" w:space="4" w:color="4F81BD"/>
      </w:pBdr>
      <w:spacing w:after="300"/>
      <w:contextualSpacing/>
    </w:pPr>
    <w:rPr>
      <w:rFonts w:ascii="Calibri" w:eastAsia="Times New Roman" w:hAnsi="Calibri"/>
      <w:color w:val="183A6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3AA"/>
    <w:rPr>
      <w:rFonts w:ascii="Calibri" w:eastAsia="Times New Roman" w:hAnsi="Calibri" w:cs="Times New Roman"/>
      <w:color w:val="183A63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2333AA"/>
    <w:rPr>
      <w:rFonts w:ascii="Calibri" w:eastAsia="Times New Roman" w:hAnsi="Calibri" w:cs="Times New Roman"/>
      <w:b/>
      <w:bCs/>
      <w:color w:val="345A8A"/>
      <w:sz w:val="32"/>
      <w:szCs w:val="32"/>
      <w:lang w:val="fr-C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4079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74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A74F2"/>
  </w:style>
  <w:style w:type="character" w:customStyle="1" w:styleId="CommentTextChar">
    <w:name w:val="Comment Text Char"/>
    <w:basedOn w:val="DefaultParagraphFont"/>
    <w:link w:val="CommentText"/>
    <w:uiPriority w:val="99"/>
    <w:rsid w:val="00CA74F2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4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4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F2"/>
    <w:rPr>
      <w:rFonts w:ascii="Lucida Grande" w:hAnsi="Lucida Grande"/>
      <w:sz w:val="18"/>
      <w:szCs w:val="18"/>
      <w:lang w:val="fr-CA"/>
    </w:rPr>
  </w:style>
  <w:style w:type="paragraph" w:styleId="DocumentMap">
    <w:name w:val="Document Map"/>
    <w:basedOn w:val="Normal"/>
    <w:link w:val="DocumentMapChar"/>
    <w:rsid w:val="008C50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C50C6"/>
    <w:rPr>
      <w:rFonts w:ascii="Tahoma" w:hAnsi="Tahoma" w:cs="Tahoma"/>
      <w:sz w:val="16"/>
      <w:szCs w:val="16"/>
      <w:lang w:val="fr-CA"/>
    </w:rPr>
  </w:style>
  <w:style w:type="paragraph" w:styleId="Revision">
    <w:name w:val="Revision"/>
    <w:hidden/>
    <w:rsid w:val="00A304F2"/>
    <w:rPr>
      <w:sz w:val="24"/>
      <w:szCs w:val="24"/>
      <w:lang w:val="fr-CA"/>
    </w:rPr>
  </w:style>
  <w:style w:type="character" w:customStyle="1" w:styleId="Heading2Char">
    <w:name w:val="Heading 2 Char"/>
    <w:basedOn w:val="DefaultParagraphFont"/>
    <w:link w:val="Heading2"/>
    <w:rsid w:val="00396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apple-converted-space">
    <w:name w:val="apple-converted-space"/>
    <w:basedOn w:val="DefaultParagraphFont"/>
    <w:rsid w:val="00A21C49"/>
  </w:style>
  <w:style w:type="table" w:styleId="TableProfessional">
    <w:name w:val="Table Professional"/>
    <w:basedOn w:val="TableNormal"/>
    <w:rsid w:val="008C6BE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3414D-740C-4A42-985E-50C4132B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705</Words>
  <Characters>4019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9" baseType="lpstr">
      <vt:lpstr/>
      <vt:lpstr/>
      <vt:lpstr>Barème de correction</vt:lpstr>
      <vt:lpstr>Introduction</vt:lpstr>
      <vt:lpstr>Modèle du domaine</vt:lpstr>
      <vt:lpstr>Diagramme de séquence système</vt:lpstr>
      <vt:lpstr>Contrat d'opération</vt:lpstr>
      <vt:lpstr>Solution logicielle</vt:lpstr>
      <vt:lpstr>Conclusion</vt:lpstr>
    </vt:vector>
  </TitlesOfParts>
  <Company>ETS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Caron</dc:creator>
  <cp:keywords/>
  <cp:lastModifiedBy>Marc-Andre</cp:lastModifiedBy>
  <cp:revision>38</cp:revision>
  <dcterms:created xsi:type="dcterms:W3CDTF">2011-01-14T16:47:00Z</dcterms:created>
  <dcterms:modified xsi:type="dcterms:W3CDTF">2012-06-29T15:45:00Z</dcterms:modified>
</cp:coreProperties>
</file>