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VoiceSurveyAgent — Sanity Check Runbook (REQ-001 … REQ-024)</w:t>
      </w:r>
    </w:p>
    <w:p>
      <w:pPr>
        <w:jc w:val="left"/>
      </w:pPr>
      <w:r>
        <w:rPr>
          <w:i/>
          <w:sz w:val="22"/>
        </w:rPr>
        <w:t>Documento operativo per validazione rapida, stabile e ripetibile dei sorgenti promossi e delle integrazioni (DB, OIDC, Twilio, LLM).</w:t>
      </w:r>
    </w:p>
    <w:p>
      <w:pPr>
        <w:pStyle w:val="Heading1"/>
      </w:pPr>
      <w:r>
        <w:t>1. Obiettivo e principi</w:t>
      </w:r>
    </w:p>
    <w:p>
      <w:r>
        <w:t>Questo runbook ti guida in una sanity check completa, incrementale e ripetibile. L’idea e’ partire da un runtime “dry-run” (senza side effects) e arrivare gradualmente all’end-to-end reale: DB + OIDC + Twilio + LLM, fino alla chiamata effettiva.</w:t>
      </w:r>
    </w:p>
    <w:p>
      <w:pPr>
        <w:pStyle w:val="ListBullet"/>
      </w:pPr>
      <w:r>
        <w:t>Non cambiare firme dei metodi pubblici nei sorgenti promossi: se serve, aggiungere wrapper/facade, non rimuovere async.</w:t>
      </w:r>
    </w:p>
    <w:p>
      <w:pPr>
        <w:pStyle w:val="ListBullet"/>
      </w:pPr>
      <w:r>
        <w:t>Zero dipendenze inutili: preferire parsing/utility in stdlib e lazy import per SDK pesanti.</w:t>
      </w:r>
    </w:p>
    <w:p>
      <w:pPr>
        <w:pStyle w:val="ListBullet"/>
      </w:pPr>
      <w:r>
        <w:t>Ogni step deve lasciare un artefatto verificabile: log, output comandi, oppure una risposta HTTP attesa.</w:t>
      </w:r>
    </w:p>
    <w:p>
      <w:pPr>
        <w:pStyle w:val="ListBullet"/>
      </w:pPr>
      <w:r>
        <w:t>Preferire smoke test che falliscono “puliti” (401/403/400/204) e mai 500.</w:t>
      </w:r>
    </w:p>
    <w:p>
      <w:pPr>
        <w:pStyle w:val="Heading1"/>
      </w:pPr>
      <w:r>
        <w:t>2. Pre-requisiti</w:t>
      </w:r>
    </w:p>
    <w:p>
      <w:pPr>
        <w:pStyle w:val="Heading2"/>
      </w:pPr>
      <w:r>
        <w:t>2.1 Struttura e ambiente</w:t>
      </w:r>
    </w:p>
    <w:p>
      <w:pPr>
        <w:pStyle w:val="ListBullet"/>
      </w:pPr>
      <w:r>
        <w:t>Eseguire i comandi dalla root del repo (dove esiste la cartella src/).</w:t>
      </w:r>
    </w:p>
    <w:p>
      <w:pPr>
        <w:pStyle w:val="ListBullet"/>
      </w:pPr>
      <w:r>
        <w:t>Usare sempre PYTHONPATH="src" per allinearsi al runtime reale.</w:t>
      </w:r>
    </w:p>
    <w:p>
      <w:pPr>
        <w:pStyle w:val="ListBullet"/>
      </w:pPr>
      <w:r>
        <w:t>Avere una virtualenv attiva con le dipendenze installate.</w:t>
      </w:r>
    </w:p>
    <w:p>
      <w:pPr>
        <w:pStyle w:val="Heading2"/>
      </w:pPr>
      <w:r>
        <w:t>2.2 Variabili d’ambiente minime (template)</w:t>
      </w:r>
    </w:p>
    <w:p>
      <w:r>
        <w:t>Crea un file .env (o esporta variabili) per gestire modalita’ e integrazioni. Esempio:</w:t>
      </w:r>
    </w:p>
    <w:p>
      <w:r>
        <w:rPr>
          <w:rFonts w:ascii="Courier New" w:hAnsi="Courier New" w:eastAsia="Courier New"/>
          <w:sz w:val="18"/>
        </w:rPr>
        <w:t># Runtime</w:t>
        <w:br/>
        <w:t>APP_ENV=local</w:t>
        <w:br/>
        <w:t>DEBUG=0</w:t>
        <w:br/>
        <w:br/>
        <w:t># Database (reale o locale)</w:t>
        <w:br/>
        <w:t>DATABASE_URL=postgresql+asyncpg://USER:PASS@HOST:5432/DBNAME</w:t>
        <w:br/>
        <w:br/>
        <w:t># OIDC / IdP</w:t>
        <w:br/>
        <w:t>OIDC_ISSUER_URL=https://&lt;issuer&gt;/.well-known/openid-configuration</w:t>
        <w:br/>
        <w:t>OIDC_CLIENT_ID=&lt;client-id&gt;</w:t>
        <w:br/>
        <w:t>OIDC_CLIENT_SECRET=&lt;client-secret&gt;</w:t>
        <w:br/>
        <w:t>OIDC_REDIRECT_URI=http://127.0.0.1:8880/api/auth/callback</w:t>
        <w:br/>
        <w:t>OIDC_SCOPES=openid profile email</w:t>
        <w:br/>
        <w:br/>
        <w:t># Telephony (Twilio)</w:t>
        <w:br/>
        <w:t>TELEPHONY_PROVIDER=twilio</w:t>
        <w:br/>
        <w:t>TWILIO_ACCOUNT_SID=&lt;sid&gt;</w:t>
        <w:br/>
        <w:t>TWILIO_AUTH_TOKEN=&lt;token&gt;</w:t>
        <w:br/>
        <w:t>TWILIO_FROM_NUMBER=+1xxxxxxxxxx</w:t>
        <w:br/>
        <w:br/>
        <w:t># LLM</w:t>
        <w:br/>
        <w:t>LLM_PROVIDER=openai</w:t>
        <w:br/>
        <w:t>OPENAI_API_KEY=&lt;key&gt;</w:t>
        <w:br/>
        <w:t>OPENAI_MODEL=gpt-4o-mini  # esempio</w:t>
        <w:br/>
        <w:br/>
        <w:t># Modalita’ safety / dry-run (consigliata per smoke)</w:t>
        <w:br/>
        <w:t>DRY_RUN=1</w:t>
        <w:br/>
      </w:r>
    </w:p>
    <w:p>
      <w:pPr>
        <w:pStyle w:val="Heading1"/>
      </w:pPr>
      <w:r>
        <w:t>3. Gate di validazione (ripetibili)</w:t>
      </w:r>
    </w:p>
    <w:p>
      <w:r>
        <w:t>Eseguire nell’ordine. Se un gate fallisce, fermarsi e correggere prima di proseguire.</w:t>
      </w:r>
    </w:p>
    <w:p>
      <w:pPr>
        <w:pStyle w:val="Heading2"/>
      </w:pPr>
      <w:r>
        <w:t>Gate 1 — Compile</w:t>
      </w:r>
    </w:p>
    <w:p>
      <w:r>
        <w:rPr>
          <w:rFonts w:ascii="Courier New" w:hAnsi="Courier New" w:eastAsia="Courier New"/>
          <w:sz w:val="18"/>
        </w:rPr>
        <w:t>PYTHONPATH=src python -m compileall -q src &amp;&amp; echo "COMPILE_OK"</w:t>
      </w:r>
    </w:p>
    <w:p>
      <w:r>
        <w:t>Outcome atteso: COMPILE_OK</w:t>
      </w:r>
    </w:p>
    <w:p>
      <w:pPr>
        <w:pStyle w:val="Heading2"/>
      </w:pPr>
      <w:r>
        <w:t>Gate 2 — Import-all (best effort)</w:t>
      </w:r>
    </w:p>
    <w:p>
      <w:r>
        <w:rPr>
          <w:rFonts w:ascii="Courier New" w:hAnsi="Courier New" w:eastAsia="Courier New"/>
          <w:sz w:val="18"/>
        </w:rPr>
        <w:t>PYTHONPATH=src python - &lt;&lt;'PY'</w:t>
        <w:br/>
        <w:t>import pkgutil, importlib, traceback, sys</w:t>
        <w:br/>
        <w:t>pkg=importlib.import_module("app")</w:t>
        <w:br/>
        <w:t>prefix="app."</w:t>
        <w:br/>
        <w:t>failed=[]</w:t>
        <w:br/>
        <w:t>mods=list(pkgutil.walk_packages(pkg.__path__, prefix))</w:t>
        <w:br/>
        <w:t>for m in mods:</w:t>
        <w:br/>
        <w:t xml:space="preserve">    try: importlib.import_module(m.name)</w:t>
        <w:br/>
        <w:t xml:space="preserve">    except Exception as e:</w:t>
        <w:br/>
        <w:t xml:space="preserve">        failed.append((m.name, e))</w:t>
        <w:br/>
        <w:t xml:space="preserve">        print("\n[FAIL]", m.name, "-&gt;", repr(e))</w:t>
        <w:br/>
        <w:t xml:space="preserve">        traceback.print_exc(limit=4)</w:t>
        <w:br/>
        <w:t>print("\nTOTAL:", len(mods), "FAILED:", len(failed))</w:t>
        <w:br/>
        <w:t>sys.exit(2 if failed else 0)</w:t>
        <w:br/>
        <w:t>PY</w:t>
      </w:r>
    </w:p>
    <w:p>
      <w:r>
        <w:t>Outcome atteso: FAILED: 0</w:t>
      </w:r>
    </w:p>
    <w:p>
      <w:pPr>
        <w:pStyle w:val="Heading2"/>
      </w:pPr>
      <w:r>
        <w:t>Gate 3 — Test suite</w:t>
      </w:r>
    </w:p>
    <w:p>
      <w:r>
        <w:t>Se esiste una suite su src/ o in repo:</w:t>
      </w:r>
    </w:p>
    <w:p>
      <w:r>
        <w:rPr>
          <w:rFonts w:ascii="Courier New" w:hAnsi="Courier New" w:eastAsia="Courier New"/>
          <w:sz w:val="18"/>
        </w:rPr>
        <w:t>PYTHONPATH=src pytest -q</w:t>
      </w:r>
    </w:p>
    <w:p>
      <w:r>
        <w:t>Outcome atteso: green. Se non ci sono test, questo gate e’ informativo.</w:t>
      </w:r>
    </w:p>
    <w:p>
      <w:pPr>
        <w:pStyle w:val="Heading2"/>
      </w:pPr>
      <w:r>
        <w:t>Gate 4 — Dependency sanity</w:t>
      </w:r>
    </w:p>
    <w:p>
      <w:r>
        <w:rPr>
          <w:rFonts w:ascii="Courier New" w:hAnsi="Courier New" w:eastAsia="Courier New"/>
          <w:sz w:val="18"/>
        </w:rPr>
        <w:t>pip check  # oppure: uv pip check</w:t>
      </w:r>
    </w:p>
    <w:p>
      <w:r>
        <w:t>Outcome atteso: No broken requirements found.</w:t>
      </w:r>
    </w:p>
    <w:p>
      <w:pPr>
        <w:pStyle w:val="Heading2"/>
      </w:pPr>
      <w:r>
        <w:t>Gate 5 — Dry-Run service gate (uvicorn + smoke)</w:t>
      </w:r>
    </w:p>
    <w:p>
      <w:r>
        <w:rPr>
          <w:rFonts w:ascii="Courier New" w:hAnsi="Courier New" w:eastAsia="Courier New"/>
          <w:sz w:val="18"/>
        </w:rPr>
        <w:t>PYTHONPATH=src uvicorn app.main:app --host 127.0.0.1 --port 8880 --log-level info</w:t>
        <w:br/>
        <w:br/>
        <w:t># In un secondo terminale:</w:t>
        <w:br/>
        <w:t>curl -sf http://127.0.0.1:8880/openapi.json &gt;/dev/null &amp;&amp; echo OPENAPI_OK</w:t>
        <w:br/>
        <w:t>curl -sf http://127.0.0.1:8880/health      &gt;/dev/null &amp;&amp; echo HEALTH_OK</w:t>
      </w:r>
    </w:p>
    <w:p>
      <w:r>
        <w:t>Outcome atteso: OPENAPI_OK e HEALTH_OK</w:t>
      </w:r>
    </w:p>
    <w:p>
      <w:pPr>
        <w:pStyle w:val="Heading1"/>
      </w:pPr>
      <w:r>
        <w:t>4. Smoke live ‘no side effects’</w:t>
      </w:r>
    </w:p>
    <w:p>
      <w:r>
        <w:t>Endpoint scelti per validare routing + auth senza attivare integrazioni esterne.</w:t>
      </w:r>
    </w:p>
    <w:p>
      <w:pPr>
        <w:pStyle w:val="Heading2"/>
      </w:pPr>
      <w:r>
        <w:t>Set consigliato (3–6)</w:t>
      </w:r>
    </w:p>
    <w:p>
      <w:r>
        <w:rPr>
          <w:rFonts w:ascii="Courier New" w:hAnsi="Courier New" w:eastAsia="Courier New"/>
          <w:sz w:val="18"/>
        </w:rPr>
        <w:t># 1) Health</w:t>
        <w:br/>
        <w:t>curl -s -i http://127.0.0.1:8880/health</w:t>
        <w:br/>
        <w:br/>
        <w:t># 2) OpenAPI</w:t>
        <w:br/>
        <w:t>curl -s -o /dev/null -w "%{http_code}\n" http://127.0.0.1:8880/openapi.json</w:t>
        <w:br/>
        <w:br/>
        <w:t># 3) Auth me (senza token -&gt; 401)</w:t>
        <w:br/>
        <w:t>curl -s -o /dev/null -w "%{http_code}\n" http://127.0.0.1:8880/api/auth/me</w:t>
        <w:br/>
        <w:br/>
        <w:t># 4) Campaigns list (senza token -&gt; 401)</w:t>
        <w:br/>
        <w:t>curl -s -o /dev/null -w "%{http_code}\n" http://127.0.0.1:8880/api/campaigns</w:t>
        <w:br/>
        <w:br/>
        <w:t># 5) Exclusions list (senza token -&gt; 401)</w:t>
        <w:br/>
        <w:t>curl -s -o /dev/null -w "%{http_code}\n" http://127.0.0.1:8880/api/exclusions</w:t>
      </w:r>
    </w:p>
    <w:p>
      <w:pPr>
        <w:pStyle w:val="Heading1"/>
      </w:pPr>
      <w:r>
        <w:t>5. Progressive sanity check: da dry-run a end-to-end reale</w:t>
      </w:r>
    </w:p>
    <w:p>
      <w:r>
        <w:t>Segui questi livelli. Passa al successivo solo se il livello corrente e’ stabile.</w:t>
      </w:r>
    </w:p>
    <w:p>
      <w:pPr>
        <w:pStyle w:val="Heading2"/>
      </w:pPr>
      <w:r>
        <w:t>Livello L0 — Runtime base (no external)</w:t>
      </w:r>
    </w:p>
    <w:p>
      <w:pPr>
        <w:pStyle w:val="ListNumber"/>
      </w:pPr>
      <w:r>
        <w:t>Esegui Gate 1–5.</w:t>
      </w:r>
    </w:p>
    <w:p>
      <w:pPr>
        <w:pStyle w:val="ListNumber"/>
      </w:pPr>
      <w:r>
        <w:t>Verifica smoke live no side effects (401/200 attesi).</w:t>
      </w:r>
    </w:p>
    <w:p>
      <w:pPr>
        <w:pStyle w:val="ListNumber"/>
      </w:pPr>
      <w:r>
        <w:t>Salva evidenza: output Gate + lista OpenAPI (paths).</w:t>
      </w:r>
    </w:p>
    <w:p>
      <w:pPr>
        <w:pStyle w:val="Heading2"/>
      </w:pPr>
      <w:r>
        <w:t>Livello L1 — DB reale (read-only per sanity)</w:t>
      </w:r>
    </w:p>
    <w:p>
      <w:r>
        <w:t>Obiettivo: verificare che l’app si connetta al DB e che le query base funzionino senza mutate data.</w:t>
      </w:r>
    </w:p>
    <w:p>
      <w:pPr>
        <w:pStyle w:val="ListNumber"/>
      </w:pPr>
      <w:r>
        <w:t>Configura DATABASE_URL verso un DB di test (non produzione).</w:t>
      </w:r>
    </w:p>
    <w:p>
      <w:pPr>
        <w:pStyle w:val="ListNumber"/>
      </w:pPr>
      <w:r>
        <w:t>Avvia l’app e richiama un endpoint che fa read (se disponibile).</w:t>
      </w:r>
    </w:p>
    <w:p>
      <w:pPr>
        <w:pStyle w:val="ListNumber"/>
      </w:pPr>
      <w:r>
        <w:t>Se l’app ha migrazioni, applicarle su DB di test prima dell’avvio.</w:t>
      </w:r>
    </w:p>
    <w:p>
      <w:r>
        <w:t>Nota: per sanity, preferire query read-only. Se un endpoint scrive, usare dataset di test e pulizia (transaction/rollback o schema dedicato).</w:t>
      </w:r>
    </w:p>
    <w:p>
      <w:pPr>
        <w:pStyle w:val="Heading2"/>
      </w:pPr>
      <w:r>
        <w:t>Livello L2 — OIDC reale (login/callback)</w:t>
      </w:r>
    </w:p>
    <w:p>
      <w:pPr>
        <w:pStyle w:val="ListNumber"/>
      </w:pPr>
      <w:r>
        <w:t>Configura OIDC_* verso il tuo IdP (issuer, client id/secret, redirect).</w:t>
      </w:r>
    </w:p>
    <w:p>
      <w:pPr>
        <w:pStyle w:val="ListNumber"/>
      </w:pPr>
      <w:r>
        <w:t>Apri /api/auth/login e verifica che ritorni una authorization URL valida.</w:t>
      </w:r>
    </w:p>
    <w:p>
      <w:pPr>
        <w:pStyle w:val="ListNumber"/>
      </w:pPr>
      <w:r>
        <w:t>Completa il redirect e verifica /api/auth/callback (session/token).</w:t>
      </w:r>
    </w:p>
    <w:p>
      <w:pPr>
        <w:pStyle w:val="ListNumber"/>
      </w:pPr>
      <w:r>
        <w:t>Verifica /api/auth/me con token: deve tornare 200 con dati utente.</w:t>
      </w:r>
    </w:p>
    <w:p>
      <w:r>
        <w:t>Outcome atteso: endpoints auth passano da 401 a 200 con token valido.</w:t>
      </w:r>
    </w:p>
    <w:p>
      <w:pPr>
        <w:pStyle w:val="Heading2"/>
      </w:pPr>
      <w:r>
        <w:t>Livello L3 — Twilio reale (webhook + outbound)</w:t>
      </w:r>
    </w:p>
    <w:p>
      <w:pPr>
        <w:pStyle w:val="ListNumber"/>
      </w:pPr>
      <w:r>
        <w:t>Configura TWILIO_* e TELEPHONY_PROVIDER=twilio.</w:t>
      </w:r>
    </w:p>
    <w:p>
      <w:pPr>
        <w:pStyle w:val="ListNumber"/>
      </w:pPr>
      <w:r>
        <w:t>Verifica che il webhook /webhooks/telephony/events risponda 200/204 con payload Twilio.</w:t>
      </w:r>
    </w:p>
    <w:p>
      <w:pPr>
        <w:pStyle w:val="ListNumber"/>
      </w:pPr>
      <w:r>
        <w:t>Configura Twilio Webhook URL verso il tuo endpoint pubblico (tunnel tipo ngrok se in locale).</w:t>
      </w:r>
    </w:p>
    <w:p>
      <w:pPr>
        <w:pStyle w:val="ListNumber"/>
      </w:pPr>
      <w:r>
        <w:t>Esegui una chiamata outbound (se esiste endpoint/flow interno) verso un numero di test.</w:t>
      </w:r>
    </w:p>
    <w:p>
      <w:r>
        <w:t>Nota safety: usare numeri Twilio verified, ambienti di test, e limiti di costo.</w:t>
      </w:r>
    </w:p>
    <w:p>
      <w:pPr>
        <w:pStyle w:val="Heading2"/>
      </w:pPr>
      <w:r>
        <w:t>Livello L4 — LLM reale (dialogue)</w:t>
      </w:r>
    </w:p>
    <w:p>
      <w:pPr>
        <w:pStyle w:val="ListNumber"/>
      </w:pPr>
      <w:r>
        <w:t>Configura LLM_PROVIDER e chiave (es. OPENAI_API_KEY).</w:t>
      </w:r>
    </w:p>
    <w:p>
      <w:pPr>
        <w:pStyle w:val="ListNumber"/>
      </w:pPr>
      <w:r>
        <w:t>Verifica che la parte LLM non venga inizializzata a import-time (lazy).</w:t>
      </w:r>
    </w:p>
    <w:p>
      <w:pPr>
        <w:pStyle w:val="ListNumber"/>
      </w:pPr>
      <w:r>
        <w:t>Esegui un flusso che genera almeno 1 risposta controllata (prompt deterministico).</w:t>
      </w:r>
    </w:p>
    <w:p>
      <w:pPr>
        <w:pStyle w:val="ListNumber"/>
      </w:pPr>
      <w:r>
        <w:t>Imposta timeouts e retry limitati; loggare request id e latenza.</w:t>
      </w:r>
    </w:p>
    <w:p>
      <w:pPr>
        <w:pStyle w:val="Heading2"/>
      </w:pPr>
      <w:r>
        <w:t>Livello L5 — End-to-end: campagna -&gt; contatti -&gt; chiamata -&gt; dialogo -&gt; outcome</w:t>
      </w:r>
    </w:p>
    <w:p>
      <w:pPr>
        <w:pStyle w:val="ListNumber"/>
      </w:pPr>
      <w:r>
        <w:t>Crea una campagna (API o seed).</w:t>
      </w:r>
    </w:p>
    <w:p>
      <w:pPr>
        <w:pStyle w:val="ListNumber"/>
      </w:pPr>
      <w:r>
        <w:t>Carica contatti (upload) su dataset di test.</w:t>
      </w:r>
    </w:p>
    <w:p>
      <w:pPr>
        <w:pStyle w:val="ListNumber"/>
      </w:pPr>
      <w:r>
        <w:t>Avvia lo scheduler/calls (anche manualmente) per generare tentativi di chiamata.</w:t>
      </w:r>
    </w:p>
    <w:p>
      <w:pPr>
        <w:pStyle w:val="ListNumber"/>
      </w:pPr>
      <w:r>
        <w:t>Esegui chiamata Twilio e ricevi eventi webhook.</w:t>
      </w:r>
    </w:p>
    <w:p>
      <w:pPr>
        <w:pStyle w:val="ListNumber"/>
      </w:pPr>
      <w:r>
        <w:t>Esegui turn LLM e persisti outcome nel DB.</w:t>
      </w:r>
    </w:p>
    <w:p>
      <w:pPr>
        <w:pStyle w:val="ListNumber"/>
      </w:pPr>
      <w:r>
        <w:t>Verifica consistenza: campaign status, attempts, exclusions aggiornate.</w:t>
      </w:r>
    </w:p>
    <w:p>
      <w:pPr>
        <w:pStyle w:val="Heading1"/>
      </w:pPr>
      <w:r>
        <w:t>6. Checklist per ogni nuova evoluzione (REQ-014..REQ-024 e oltre)</w:t>
      </w:r>
    </w:p>
    <w:p>
      <w:r>
        <w:t>Per ogni REQ nuovo/promosso, applicare sempre questa mini-checklist:</w:t>
      </w:r>
    </w:p>
    <w:p>
      <w:pPr>
        <w:pStyle w:val="ListNumber"/>
      </w:pPr>
      <w:r>
        <w:t>Aggiorna OpenAPI e confronta: nuove route presenti? prefissi corretti?</w:t>
      </w:r>
    </w:p>
    <w:p>
      <w:pPr>
        <w:pStyle w:val="ListNumber"/>
      </w:pPr>
      <w:r>
        <w:t>Esegui Gate 1–5.</w:t>
      </w:r>
    </w:p>
    <w:p>
      <w:pPr>
        <w:pStyle w:val="ListNumber"/>
      </w:pPr>
      <w:r>
        <w:t>Aggiungi 1 smoke endpoint per la feature nuova (anche se risponde 401/400).</w:t>
      </w:r>
    </w:p>
    <w:p>
      <w:pPr>
        <w:pStyle w:val="ListNumber"/>
      </w:pPr>
      <w:r>
        <w:t>Se la feature dipende da provider esterni, introdurre modalita’ DRY_RUN per evitare side effects.</w:t>
      </w:r>
    </w:p>
    <w:p>
      <w:pPr>
        <w:pStyle w:val="ListNumber"/>
      </w:pPr>
      <w:r>
        <w:t>Aggiungi almeno 1 contract test in-memory per interfacce provider/handler (evita mismatch di firme).</w:t>
      </w:r>
    </w:p>
    <w:p>
      <w:pPr>
        <w:pStyle w:val="Heading1"/>
      </w:pPr>
      <w:r>
        <w:t>7. Troubleshooting rapido</w:t>
      </w:r>
    </w:p>
    <w:p>
      <w:pPr>
        <w:pStyle w:val="Heading2"/>
      </w:pPr>
      <w:r>
        <w:t>7.1 404 Not Found su un endpoint atteso</w:t>
      </w:r>
    </w:p>
    <w:p>
      <w:pPr>
        <w:pStyle w:val="ListBullet"/>
      </w:pPr>
      <w:r>
        <w:t>Controlla che il router sia incluso in app.main (include_router).</w:t>
      </w:r>
    </w:p>
    <w:p>
      <w:pPr>
        <w:pStyle w:val="ListBullet"/>
      </w:pPr>
      <w:r>
        <w:t>Controlla prefix e path nel router; confronta con OpenAPI.</w:t>
      </w:r>
    </w:p>
    <w:p>
      <w:pPr>
        <w:pStyle w:val="Heading2"/>
      </w:pPr>
      <w:r>
        <w:t>7.2 500 su webhook/provider</w:t>
      </w:r>
    </w:p>
    <w:p>
      <w:pPr>
        <w:pStyle w:val="ListBullet"/>
      </w:pPr>
      <w:r>
        <w:t>Leggi stacktrace: spesso e’ dependency (provider) o mismatch di firma.</w:t>
      </w:r>
    </w:p>
    <w:p>
      <w:pPr>
        <w:pStyle w:val="ListBullet"/>
      </w:pPr>
      <w:r>
        <w:t>Aggiungi fallback provider/mock per DRY_RUN.</w:t>
      </w:r>
    </w:p>
    <w:p>
      <w:pPr>
        <w:pStyle w:val="ListBullet"/>
      </w:pPr>
      <w:r>
        <w:t>Gestisci parsing payload senza dipendenze opzionali non installate.</w:t>
      </w:r>
    </w:p>
    <w:p>
      <w:pPr>
        <w:pStyle w:val="Heading2"/>
      </w:pPr>
      <w:r>
        <w:t>7.3 401/403 inattesi</w:t>
      </w:r>
    </w:p>
    <w:p>
      <w:pPr>
        <w:pStyle w:val="ListBullet"/>
      </w:pPr>
      <w:r>
        <w:t>Verifica middleware auth e configurazione OIDC.</w:t>
      </w:r>
    </w:p>
    <w:p>
      <w:pPr>
        <w:pStyle w:val="ListBullet"/>
      </w:pPr>
      <w:r>
        <w:t>Verifica header Authorization e token.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