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Xray: Google Ads API design document</w:t>
      </w:r>
    </w:p>
    <w:p>
      <w:r>
        <w:t>Authority Closers, admin@authorityclosers.com, 25 October 2026</w:t>
      </w:r>
    </w:p>
    <w:p>
      <w:r>
        <w:rPr>
          <w:b/>
        </w:rPr>
        <w:t>Company:</w:t>
      </w:r>
      <w:r>
        <w:t xml:space="preserve"> Authority Closers, India. Website https://authorityclosers.com. Contact admin@authorityclosers.com.</w:t>
      </w:r>
    </w:p>
    <w:p>
      <w:r>
        <w:rPr>
          <w:b/>
        </w:rPr>
        <w:t>Product:</w:t>
      </w:r>
      <w:r>
        <w:t xml:space="preserve"> Sales Xray (https://salesxray.authorityclosers.com), a sales CRM and call-coaching app for small and mid-sized businesses in India. It runs on the web, with an Android app on Google Play.</w:t>
      </w:r>
    </w:p>
    <w:p>
      <w:r>
        <w:rPr>
          <w:b/>
        </w:rPr>
        <w:t>What the tool does with the Google Ads API.</w:t>
      </w:r>
      <w:r>
        <w:t xml:space="preserve"> A business owner or admin connects </w:t>
      </w:r>
      <w:r>
        <w:rPr>
          <w:b/>
        </w:rPr>
        <w:t>their own</w:t>
      </w:r>
      <w:r>
        <w:t xml:space="preserve"> Google Ads account in Sales Xray (Settings → Connected apps → Google Ads lead forms → Connect). From then on:</w:t>
      </w:r>
    </w:p>
    <w:p>
      <w:pPr>
        <w:pStyle w:val="ListNumber"/>
      </w:pPr>
      <w:r>
        <w:t xml:space="preserve">Leads from that account's </w:t>
      </w:r>
      <w:r>
        <w:rPr>
          <w:b/>
        </w:rPr>
        <w:t>lead form assets</w:t>
      </w:r>
      <w:r>
        <w:t xml:space="preserve"> arrive in the business's Sales Xray lead list within seconds, so the sales team calls them back quickly.</w:t>
      </w:r>
    </w:p>
    <w:p>
      <w:pPr>
        <w:pStyle w:val="ListNumber"/>
      </w:pPr>
      <w:r>
        <w:t xml:space="preserve">Optionally, the business confirms which of its sales stages count as a qualified lead or a sale. Sales Xray then uploads those moments as </w:t>
      </w:r>
      <w:r>
        <w:rPr>
          <w:b/>
        </w:rPr>
        <w:t>offline click conversions</w:t>
      </w:r>
      <w:r>
        <w:t>, so Google Ads learns which leads turned into customers.</w:t>
      </w:r>
    </w:p>
    <w:p>
      <w:r>
        <w:t>We are not an agency. We don't create, edit, bid on or report on campaigns, and we never touch an account the business didn't connect.</w:t>
      </w:r>
    </w:p>
    <w:p>
      <w:r>
        <w:rPr>
          <w:b/>
        </w:rPr>
        <w:t>Users:</w:t>
      </w:r>
      <w:r>
        <w:t xml:space="preserve"> owners and admins of a Sales Xray organisation (each business is its own organisation). Sellers never see the connection or its tokens.</w:t>
      </w:r>
    </w:p>
    <w:p>
      <w:r>
        <w:rPr>
          <w:b/>
        </w:rPr>
        <w:t>Authentication:</w:t>
      </w:r>
      <w:r>
        <w:t xml:space="preserve"> OAuth 2.0 web flow, scope </w:t>
      </w:r>
      <w:r>
        <w:rPr>
          <w:rFonts w:ascii="Consolas" w:hAnsi="Consolas"/>
        </w:rPr>
        <w:t>https://www.googleapis.com/auth/adwords</w:t>
      </w:r>
      <w:r>
        <w:t xml:space="preserve">, with </w:t>
      </w:r>
      <w:r>
        <w:rPr>
          <w:rFonts w:ascii="Consolas" w:hAnsi="Consolas"/>
        </w:rPr>
        <w:t>access_type=offline</w:t>
      </w:r>
      <w:r>
        <w:t xml:space="preserve">, </w:t>
      </w:r>
      <w:r>
        <w:rPr>
          <w:rFonts w:ascii="Consolas" w:hAnsi="Consolas"/>
        </w:rPr>
        <w:t>prompt=consent</w:t>
      </w:r>
      <w:r>
        <w:t xml:space="preserve"> and a signed state bound to the organisation and the person.</w:t>
      </w:r>
    </w:p>
    <w:p>
      <w:pPr>
        <w:pStyle w:val="ListBullet"/>
      </w:pPr>
      <w:r>
        <w:t>The refresh token is sealed with AES-256-GCM and stored with that organisation's lead source. It is never shown or logged.</w:t>
      </w:r>
    </w:p>
    <w:p>
      <w:pPr>
        <w:pStyle w:val="ListBullet"/>
      </w:pPr>
      <w:r>
        <w:t>A person can disconnect at any time.</w:t>
      </w:r>
    </w:p>
    <w:p>
      <w:r>
        <w:rPr>
          <w:b/>
        </w:rPr>
        <w:t>API calls (REST, `googleads.googleapis.com`):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Service and 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Query or change</w:t>
            </w:r>
          </w:p>
        </w:tc>
      </w:tr>
      <w:tr>
        <w:tc>
          <w:tcPr>
            <w:tcW w:type="dxa" w:w="2880"/>
          </w:tcPr>
          <w:p>
            <w:r/>
            <w:r>
              <w:t>Connect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CustomerService.ListAccessibleCustomers</w:t>
            </w:r>
          </w:p>
        </w:tc>
        <w:tc>
          <w:tcPr>
            <w:tcW w:type="dxa" w:w="2880"/>
          </w:tcPr>
          <w:p>
            <w:r/>
            <w:r>
              <w:t>which accounts the person can reach</w:t>
            </w:r>
          </w:p>
        </w:tc>
      </w:tr>
      <w:tr>
        <w:tc>
          <w:tcPr>
            <w:tcW w:type="dxa" w:w="2880"/>
          </w:tcPr>
          <w:p>
            <w:r/>
            <w:r>
              <w:t>Connect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GoogleAdsService.Search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customer_client</w:t>
            </w:r>
            <w:r>
              <w:t xml:space="preserve"> (level ≤ 1), to name the accounts, manager children included</w:t>
            </w:r>
          </w:p>
        </w:tc>
      </w:tr>
      <w:tr>
        <w:tc>
          <w:tcPr>
            <w:tcW w:type="dxa" w:w="2880"/>
          </w:tcPr>
          <w:p>
            <w:r/>
            <w:r>
              <w:t>Turn an account 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GoogleAdsService.Search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asset</w:t>
            </w:r>
            <w:r>
              <w:t xml:space="preserve"> where type is LEAD_FORM (name, headline, delivery methods)</w:t>
            </w:r>
          </w:p>
        </w:tc>
      </w:tr>
      <w:tr>
        <w:tc>
          <w:tcPr>
            <w:tcW w:type="dxa" w:w="2880"/>
          </w:tcPr>
          <w:p>
            <w:r/>
            <w:r>
              <w:t>Turn an account 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AssetService.MutateAssets</w:t>
            </w:r>
          </w:p>
        </w:tc>
        <w:tc>
          <w:tcPr>
            <w:tcW w:type="dxa" w:w="2880"/>
          </w:tcPr>
          <w:p>
            <w:r/>
            <w:r>
              <w:t xml:space="preserve">adds Sales Xray's webhook to </w:t>
            </w:r>
            <w:r>
              <w:rPr>
                <w:rFonts w:ascii="Consolas" w:hAnsi="Consolas"/>
              </w:rPr>
              <w:t>lead_form_asset.delivery_methods</w:t>
            </w:r>
            <w:r>
              <w:t>, only on forms with no other webhook</w:t>
            </w:r>
          </w:p>
        </w:tc>
      </w:tr>
      <w:tr>
        <w:tc>
          <w:tcPr>
            <w:tcW w:type="dxa" w:w="2880"/>
          </w:tcPr>
          <w:p>
            <w:r/>
            <w:r>
              <w:t>Every 10 minutes, per account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GoogleAdsService.Search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lead_form_submission_data</w:t>
            </w:r>
            <w:r>
              <w:t>, newest submissions: the safety net for a missed webhook</w:t>
            </w:r>
          </w:p>
        </w:tc>
      </w:tr>
      <w:tr>
        <w:tc>
          <w:tcPr>
            <w:tcW w:type="dxa" w:w="2880"/>
          </w:tcPr>
          <w:p>
            <w:r/>
            <w:r>
              <w:t>The business confirms its stages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GoogleAdsService.Search</w:t>
            </w:r>
            <w:r>
              <w:t xml:space="preserve"> + </w:t>
            </w:r>
            <w:r>
              <w:rPr>
                <w:rFonts w:ascii="Consolas" w:hAnsi="Consolas"/>
              </w:rPr>
              <w:t>ConversionActionService.MutateConversionActions</w:t>
            </w:r>
          </w:p>
        </w:tc>
        <w:tc>
          <w:tcPr>
            <w:tcW w:type="dxa" w:w="2880"/>
          </w:tcPr>
          <w:p>
            <w:r/>
            <w:r>
              <w:t>finds or creates UPLOAD_CLICKS actions named "Sales Xray · …"</w:t>
            </w:r>
          </w:p>
        </w:tc>
      </w:tr>
      <w:tr>
        <w:tc>
          <w:tcPr>
            <w:tcW w:type="dxa" w:w="2880"/>
          </w:tcPr>
          <w:p>
            <w:r/>
            <w:r>
              <w:t>A lead reaches a confirmed stage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ConversionUploadService.UploadClickConversions</w:t>
            </w:r>
          </w:p>
        </w:tc>
        <w:tc>
          <w:tcPr>
            <w:tcW w:type="dxa" w:w="2880"/>
          </w:tcPr>
          <w:p>
            <w:r/>
            <w:r>
              <w:t>gclid, conversion action and time; nothing else</w:t>
            </w:r>
          </w:p>
        </w:tc>
      </w:tr>
    </w:tbl>
    <w:p>
      <w:r>
        <w:rPr>
          <w:b/>
        </w:rPr>
        <w:t>Volume:</w:t>
      </w:r>
    </w:p>
    <w:p>
      <w:pPr>
        <w:pStyle w:val="ListBullet"/>
      </w:pPr>
      <w:r>
        <w:t>per connected account: about 150 searches a day (the 10-minute pull), plus one call per lead stage reached;</w:t>
      </w:r>
    </w:p>
    <w:p>
      <w:pPr>
        <w:pStyle w:val="ListBullet"/>
      </w:pPr>
      <w:r>
        <w:t>50 accounts: about 8,000 operations a day.</w:t>
      </w:r>
    </w:p>
    <w:p>
      <w:pPr>
        <w:pStyle w:val="ListBullet"/>
      </w:pPr>
      <w:r>
        <w:t>Explorer covers our first ~15 customers; Basic covers growth to about 90.</w:t>
      </w:r>
    </w:p>
    <w:p>
      <w:r>
        <w:rPr>
          <w:b/>
        </w:rPr>
        <w:t>Architecture:</w:t>
      </w:r>
    </w:p>
    <w:p>
      <w:r>
        <w:rPr>
          <w:rFonts w:ascii="Consolas" w:hAnsi="Consolas"/>
          <w:sz w:val="16"/>
        </w:rPr>
        <w:t>Business admin (browser or Android) ── Sales Xray web ── Sales Xray API (FastAPI, Mumbai)</w:t>
        <w:br/>
        <w:t xml:space="preserve">                                                         │  OAuth code → refresh token (sealed, PostgreSQL)</w:t>
        <w:br/>
        <w:t>Google lead form ── webhook (per-source key) ─────────▶ │  /v1/lead-desk/capture/{source}/google-ads</w:t>
        <w:br/>
        <w:t xml:space="preserve">                                                         │  runner: 10-minute pull, conversion uploads</w:t>
        <w:br/>
        <w:t xml:space="preserve">                                                         └─▶ googleads.googleapis.com (REST)</w:t>
      </w:r>
    </w:p>
    <w:p>
      <w:r>
        <w:rPr>
          <w:b/>
        </w:rPr>
        <w:t>Data handling:</w:t>
      </w:r>
    </w:p>
    <w:p>
      <w:pPr>
        <w:pStyle w:val="ListBullet"/>
      </w:pPr>
      <w:r>
        <w:t>Lead answers are stored in that business's organisation only.</w:t>
      </w:r>
    </w:p>
    <w:p>
      <w:pPr>
        <w:pStyle w:val="ListBullet"/>
      </w:pPr>
      <w:r>
        <w:t>They're kept until the business deletes them or asks us to: https://salesxray.authorityclosers.com/data-deletion.</w:t>
      </w:r>
    </w:p>
    <w:p>
      <w:pPr>
        <w:pStyle w:val="ListBullet"/>
      </w:pPr>
      <w:r>
        <w:t>Lead data goes to no AI model, and isn't sold or shared.</w:t>
      </w:r>
    </w:p>
    <w:p>
      <w:pPr>
        <w:pStyle w:val="ListBullet"/>
      </w:pPr>
      <w:r>
        <w:t>Hosting: Hostinger (Mumbai), Cloudflare (network), Google Drive (encrypted backups).</w:t>
      </w:r>
    </w:p>
    <w:p>
      <w:pPr>
        <w:pStyle w:val="ListBullet"/>
      </w:pPr>
      <w:r>
        <w:t>Privacy: https://salesxray.authorityclosers.com/privacy. Terms: https://salesxray.authorityclosers.com/terms.</w:t>
      </w:r>
    </w:p>
    <w:p>
      <w:r>
        <w:rPr>
          <w:b/>
        </w:rPr>
        <w:t>Screens to attach:</w:t>
      </w:r>
    </w:p>
    <w:p>
      <w:pPr>
        <w:pStyle w:val="ListBullet"/>
      </w:pPr>
      <w:r>
        <w:t xml:space="preserve">Settings → Connected apps (the Google Ads lead forms card), from </w:t>
      </w:r>
      <w:r>
        <w:rPr>
          <w:rFonts w:ascii="Consolas" w:hAnsi="Consolas"/>
        </w:rPr>
        <w:t>/review-fixture/meta-connect</w:t>
      </w:r>
      <w:r>
        <w:t xml:space="preserve"> at 1440 px;</w:t>
      </w:r>
    </w:p>
    <w:p>
      <w:pPr>
        <w:pStyle w:val="ListBullet"/>
      </w:pPr>
      <w:r>
        <w:t>Leads → Lead sources;</w:t>
      </w:r>
    </w:p>
    <w:p>
      <w:pPr>
        <w:pStyle w:val="ListBullet"/>
      </w:pPr>
      <w:r>
        <w:t>a lead from Google 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