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6/5/24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r>
        <w:t xml:space="preserve">Mason et al. (2022)</w:t>
      </w:r>
      <w:r>
        <w:t xml:space="preserve">.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6" w:name="sec-autism2024"/>
    <w:p>
      <w:pPr>
        <w:pStyle w:val="Heading1"/>
      </w:pPr>
      <w:r>
        <w:t xml:space="preserve">4. Autism in 2024</w:t>
      </w:r>
    </w:p>
    <w:bookmarkStart w:id="34"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Weiss (2023)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tblLook w:firstRow="0" w:lastRow="0" w:firstColumn="0" w:lastColumn="0" w:noHBand="0" w:noVBand="0" w:val="0000"/>
      </w:tblPr>
      <w:tblGrid>
        <w:gridCol w:w="7920"/>
      </w:tblGrid>
      <w:tr>
        <w:tc>
          <w:tcPr/>
          <w:bookmarkStart w:id="33" w:name="img-autism_spectrum"/>
          <w:p>
            <w:pPr>
              <w:pStyle w:val="Figure"/>
              <w:jc w:val="center"/>
            </w:pPr>
            <w:r>
              <w:drawing>
                <wp:inline>
                  <wp:extent cx="5334000" cy="5334000"/>
                  <wp:effectExtent b="0" l="0" r="0" t="0"/>
                  <wp:docPr descr="" title=""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r>
              <w:t xml:space="preserve">Figure 1. What the autism spectrum means.</w:t>
            </w:r>
          </w:p>
          <w:bookmarkEnd w:id="33"/>
        </w:tc>
      </w:tr>
    </w:tbl>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4"/>
    <w:bookmarkStart w:id="35"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5"/>
    <w:bookmarkEnd w:id="36"/>
    <w:bookmarkStart w:id="41" w:name="sec-aagu"/>
    <w:p>
      <w:pPr>
        <w:pStyle w:val="Heading1"/>
      </w:pPr>
      <w:r>
        <w:t xml:space="preserve">5. Autism All Grown Up (AAGU): A Nexus for Change</w:t>
      </w:r>
    </w:p>
    <w:bookmarkStart w:id="37"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w:t>
      </w:r>
      <w:r>
        <w:t xml:space="preserve"> </w:t>
      </w:r>
      <w:r>
        <w:rPr>
          <w:iCs/>
          <w:i/>
        </w:rPr>
        <w:t xml:space="preserve">The Uncommons</w:t>
      </w:r>
      <w:r>
        <w:t xml:space="preserve">,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7"/>
    <w:bookmarkStart w:id="38"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w:t>
      </w:r>
      <w:r>
        <w:t xml:space="preserve"> </w:t>
      </w:r>
      <w:r>
        <w:rPr>
          <w:iCs/>
          <w:i/>
        </w:rPr>
        <w:t xml:space="preserve">The Uncommons</w:t>
      </w:r>
      <w:r>
        <w:t xml:space="preserve">,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p>
      <w:pPr>
        <w:numPr>
          <w:ilvl w:val="0"/>
          <w:numId w:val="1006"/>
        </w:numPr>
        <w:pStyle w:val="Compact"/>
      </w:pPr>
      <w:r>
        <w:t xml:space="preserve">Planning a State-wide conference to *******</w:t>
      </w:r>
    </w:p>
    <w:bookmarkEnd w:id="38"/>
    <w:bookmarkStart w:id="39"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w:t>
      </w:r>
      <w:r>
        <w:t xml:space="preserve"> </w:t>
      </w:r>
      <w:r>
        <w:rPr>
          <w:iCs/>
          <w:i/>
        </w:rPr>
        <w:t xml:space="preserve">The Uncommons</w:t>
      </w:r>
      <w:r>
        <w:t xml:space="preserve">,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w:t>
      </w:r>
      <w:r>
        <w:t xml:space="preserve"> </w:t>
      </w:r>
      <w:r>
        <w:rPr>
          <w:iCs/>
          <w:i/>
        </w:rPr>
        <w:t xml:space="preserve">The Uncommons</w:t>
      </w:r>
      <w:r>
        <w:t xml:space="preserve">, create informational materials, and identify large funding opportunities</w:t>
      </w:r>
    </w:p>
    <w:p>
      <w:pPr>
        <w:numPr>
          <w:ilvl w:val="0"/>
          <w:numId w:val="1008"/>
        </w:numPr>
        <w:pStyle w:val="Compact"/>
      </w:pPr>
      <w:r>
        <w:t xml:space="preserve">Grow (Beyond Week 26): Expand</w:t>
      </w:r>
      <w:r>
        <w:t xml:space="preserve"> </w:t>
      </w:r>
      <w:r>
        <w:rPr>
          <w:iCs/>
          <w:i/>
        </w:rPr>
        <w:t xml:space="preserve">The Uncommons</w:t>
      </w:r>
      <w:r>
        <w:t xml:space="preserve">, apply for large grants, build information and communication infrastructure, and establish a sustainable model for ongoing operations</w:t>
      </w:r>
    </w:p>
    <w:bookmarkEnd w:id="39"/>
    <w:bookmarkStart w:id="40"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w:t>
      </w:r>
      <w:r>
        <w:t xml:space="preserve"> </w:t>
      </w:r>
      <w:r>
        <w:rPr>
          <w:iCs/>
          <w:i/>
        </w:rPr>
        <w:t xml:space="preserve">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w:t>
      </w:r>
      <w:r>
        <w:t xml:space="preserve"> </w:t>
      </w:r>
      <w:r>
        <w:rPr>
          <w:iCs/>
          <w:i/>
        </w:rPr>
        <w:t xml:space="preserve">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0"/>
    <w:bookmarkEnd w:id="41"/>
    <w:bookmarkStart w:id="42"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r>
        <w:t xml:space="preserve">(</w:t>
      </w:r>
      <w:r>
        <w:rPr>
          <w:bCs/>
          <w:b/>
        </w:rPr>
        <w:t xml:space="preserve">appendix-potential-funders?</w:t>
      </w:r>
      <w:r>
        <w:t xml:space="preserve">)</w:t>
      </w:r>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2"/>
    <w:bookmarkStart w:id="52"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(https://www.ziprecruiter.com/Salaries) for approximate job titles in the Portland, OR area (see</w:t>
      </w:r>
      <w:r>
        <w:t xml:space="preserve"> </w:t>
      </w:r>
      <w:r>
        <w:t xml:space="preserve">(</w:t>
      </w:r>
      <w:r>
        <w:rPr>
          <w:bCs/>
          <w:b/>
        </w:rPr>
        <w:t xml:space="preserve">appendix-representative-salaries?</w:t>
      </w:r>
      <w:r>
        <w:t xml:space="preserve">)</w:t>
      </w:r>
      <w:r>
        <w:t xml:space="preserve">). We project a budget of approximately $150,000 for the first six months (26 weeks) of operation.</w:t>
      </w:r>
    </w:p>
    <w:bookmarkStart w:id="45" w:name="seed"/>
    <w:p>
      <w:pPr>
        <w:pStyle w:val="Heading2"/>
      </w:pPr>
      <w:r>
        <w:t xml:space="preserve">Seed</w:t>
      </w:r>
    </w:p>
    <w:bookmarkStart w:id="43" w:name="staffing"/>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2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Description</w:t>
            </w:r>
          </w:p>
        </w:tc>
      </w:tr>
      <w:tr>
        <w:trPr>
          <w:trHeight w:val="604"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4"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2"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
            </w:r>
          </w:p>
        </w:tc>
      </w:tr>
    </w:tbl>
    <w:bookmarkEnd w:id="43"/>
    <w:bookmarkStart w:id="44" w:name="labor-cost"/>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720"/>
        <w:gridCol w:w="1800"/>
        <w:gridCol w:w="1800"/>
      </w:tblGrid>
      <w:tr>
        <w:trPr>
          <w:trHeight w:val="62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Overhead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597"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597"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598"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Organizing and Directing</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58" w:hRule="auto"/>
        </w:trPr>
        body6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Totals</w:t>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597"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4"/>
    <w:bookmarkEnd w:id="45"/>
    <w:bookmarkStart w:id="48" w:name="sprout"/>
    <w:p>
      <w:pPr>
        <w:pStyle w:val="Heading2"/>
      </w:pPr>
      <w:r>
        <w:t xml:space="preserve">Sprout</w:t>
      </w:r>
    </w:p>
    <w:bookmarkStart w:id="46" w:name="staffing-1"/>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2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Description</w:t>
            </w:r>
          </w:p>
        </w:tc>
      </w:tr>
      <w:tr>
        <w:trPr>
          <w:trHeight w:val="604"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4"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2"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
            </w:r>
          </w:p>
        </w:tc>
      </w:tr>
    </w:tbl>
    <w:bookmarkEnd w:id="46"/>
    <w:bookmarkStart w:id="47" w:name="labor-cost-1"/>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720"/>
        <w:gridCol w:w="1800"/>
        <w:gridCol w:w="1800"/>
      </w:tblGrid>
      <w:tr>
        <w:trPr>
          <w:trHeight w:val="62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Overhead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597"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597"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598"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Organizing and Directing</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58" w:hRule="auto"/>
        </w:trPr>
        body6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Totals</w:t>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597"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47"/>
    <w:bookmarkEnd w:id="48"/>
    <w:bookmarkStart w:id="51" w:name="grow"/>
    <w:p>
      <w:pPr>
        <w:pStyle w:val="Heading2"/>
      </w:pPr>
      <w:r>
        <w:t xml:space="preserve">Grow</w:t>
      </w:r>
    </w:p>
    <w:bookmarkStart w:id="49" w:name="staffing-2"/>
    <w:p>
      <w:pPr>
        <w:pStyle w:val="Heading3"/>
      </w:pPr>
      <w:r>
        <w:t xml:space="preserve">Staffing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4320"/>
      </w:tblGrid>
      <w:tr>
        <w:trPr>
          <w:trHeight w:val="62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Description</w:t>
            </w:r>
          </w:p>
        </w:tc>
      </w:tr>
      <w:tr>
        <w:trPr>
          <w:trHeight w:val="604"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Research how coworking spaces run. Solicit community feedback. Run trails.</w:t>
            </w:r>
          </w:p>
        </w:tc>
      </w:tr>
      <w:tr>
        <w:trPr>
          <w:trHeight w:val="604"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Create databases. Research portal design.</w:t>
            </w:r>
          </w:p>
        </w:tc>
      </w:tr>
      <w:tr>
        <w:trPr>
          <w:trHeight w:val="604"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Collect and organize information. Writing.</w:t>
            </w:r>
          </w:p>
        </w:tc>
      </w:tr>
      <w:tr>
        <w:trPr>
          <w:trHeight w:val="604"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Design and build website.</w:t>
            </w:r>
          </w:p>
        </w:tc>
      </w:tr>
      <w:tr>
        <w:trPr>
          <w:trHeight w:val="604" w:hRule="auto"/>
        </w:trPr>
        body5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Organizing and Directing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Complete current information product projects. Investigate access gaps. Locate resources. Continue building relationships. Oversee and participate in research on community resources and funding opportunities.</w:t>
            </w:r>
          </w:p>
        </w:tc>
      </w:tr>
      <w:tr>
        <w:trPr>
          <w:trHeight w:val="562" w:hRule="auto"/>
        </w:trPr>
        body6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2.75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
            </w:r>
          </w:p>
        </w:tc>
      </w:tr>
    </w:tbl>
    <w:bookmarkEnd w:id="49"/>
    <w:bookmarkStart w:id="50" w:name="labor-cost-2"/>
    <w:p>
      <w:pPr>
        <w:pStyle w:val="Heading3"/>
      </w:pPr>
      <w:r>
        <w:t xml:space="preserve">Labor Cost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
        <w:gridCol w:w="720"/>
        <w:gridCol w:w="1800"/>
        <w:gridCol w:w="1800"/>
      </w:tblGrid>
      <w:tr>
        <w:trPr>
          <w:trHeight w:val="625" w:hRule="auto"/>
          <w:tblHeader/>
        </w:trPr>
        header1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Responsibility</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FTE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Rate</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Weekly Total</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Overhead</w:t>
            </w:r>
          </w:p>
        </w:tc>
      </w:tr>
      <w:tr>
        <w:trPr>
          <w:trHeight w:val="598"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Coworking space manager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$60</w:t>
            </w:r>
          </w:p>
        </w:tc>
      </w:tr>
      <w:tr>
        <w:trPr>
          <w:trHeight w:val="598"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 engineering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$90</w:t>
            </w:r>
          </w:p>
        </w:tc>
      </w:tr>
      <w:tr>
        <w:trPr>
          <w:trHeight w:val="597"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Research support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597"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Web Development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0.50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$70</w:t>
            </w:r>
          </w:p>
        </w:tc>
      </w:tr>
      <w:tr>
        <w:trPr>
          <w:trHeight w:val="598" w:hRule="auto"/>
        </w:trPr>
        body5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Organizing and Directing</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0.75</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$1,500</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$150</w:t>
            </w:r>
          </w:p>
        </w:tc>
      </w:tr>
      <w:tr>
        <w:trPr>
          <w:trHeight w:val="558" w:hRule="auto"/>
        </w:trPr>
        body6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Totals</w:t>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none" w:sz="0" w:space="0" w:color="FFFFFF"/>
              <w:top w:val="single" w:sz="16" w:space="0" w:color="000000"/>
              <w:left w:val="none" w:sz="0" w:space="0" w:color="FFFFFF"/>
              <w:right w:val="none" w:sz="0" w:space="0" w:color="FFFFFF"/>
            </w:tcBorders>
            <w:shd w:val="clear" w:color="auto" w:fill="D3D3D3"/>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r>
        <w:trPr>
          <w:trHeight w:val="597" w:hRule="auto"/>
        </w:trPr>
        body7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per week</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$4,840</w:t>
            </w:r>
          </w:p>
        </w:tc>
        <w:tc>
          <w:tcPr>
            <w:tcBorders>
              <w:bottom w:val="single" w:sz="16" w:space="0" w:color="000000"/>
              <w:top w:val="none" w:sz="0" w:space="0" w:color="FFFFFF"/>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$440</w:t>
            </w:r>
          </w:p>
        </w:tc>
      </w:tr>
      <w:tr>
        <w:trPr>
          <w:trHeight w:val="592" w:hRule="auto"/>
        </w:trPr>
        body8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 for 8 weeks</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2.75</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$38,720</w:t>
            </w:r>
          </w:p>
        </w:tc>
        <w:tc>
          <w:tcPr>
            <w:tcBorders>
              <w:bottom w:val="single" w:sz="16" w:space="0" w:color="000000"/>
              <w:top w:val="single" w:sz="16"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
            </w:r>
          </w:p>
        </w:tc>
      </w:tr>
    </w:tbl>
    <w:bookmarkEnd w:id="50"/>
    <w:bookmarkEnd w:id="51"/>
    <w:bookmarkEnd w:id="52"/>
    <w:bookmarkStart w:id="88" w:name="sec-references"/>
    <w:p>
      <w:pPr>
        <w:pStyle w:val="Heading1"/>
      </w:pPr>
      <w:r>
        <w:t xml:space="preserve">8. References</w:t>
      </w:r>
    </w:p>
    <w:bookmarkStart w:id="87" w:name="refs"/>
    <w:bookmarkStart w:id="54"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3">
        <w:r>
          <w:rPr>
            <w:rStyle w:val="Hyperlink"/>
          </w:rPr>
          <w:t xml:space="preserve">https://doi.org/10.1016/bs.irrdd.2018.08.003</w:t>
        </w:r>
      </w:hyperlink>
      <w:r>
        <w:t xml:space="preserve">.</w:t>
      </w:r>
    </w:p>
    <w:bookmarkEnd w:id="54"/>
    <w:bookmarkStart w:id="56" w:name="ref-ASAN2009"/>
    <w:p>
      <w:pPr>
        <w:pStyle w:val="Bibliography"/>
      </w:pPr>
      <w:r>
        <w:t xml:space="preserve">ASAN, About Autism. 2009.</w:t>
      </w:r>
      <w:r>
        <w:t xml:space="preserve"> </w:t>
      </w:r>
      <w:r>
        <w:t xml:space="preserve">“About</w:t>
      </w:r>
      <w:r>
        <w:t xml:space="preserve"> </w:t>
      </w:r>
      <w:r>
        <w:t xml:space="preserve">Autism</w:t>
      </w:r>
      <w:r>
        <w:t xml:space="preserve"> </w:t>
      </w:r>
      <w:r>
        <w:t xml:space="preserve">-</w:t>
      </w:r>
      <w:r>
        <w:t xml:space="preserve"> </w:t>
      </w:r>
      <w:r>
        <w:t xml:space="preserve">Autistic Self Advocacy Network</w:t>
      </w:r>
      <w:r>
        <w:t xml:space="preserve">.”</w:t>
      </w:r>
      <w:r>
        <w:t xml:space="preserve"> </w:t>
      </w:r>
      <w:r>
        <w:t xml:space="preserve">https://autisticadvocacy.org/. January 9, 2009.</w:t>
      </w:r>
      <w:r>
        <w:t xml:space="preserve"> </w:t>
      </w:r>
      <w:hyperlink r:id="rId55">
        <w:r>
          <w:rPr>
            <w:rStyle w:val="Hyperlink"/>
          </w:rPr>
          <w:t xml:space="preserve">https://autisticadvocacy.org/about-asan/about-autism/</w:t>
        </w:r>
      </w:hyperlink>
      <w:r>
        <w:t xml:space="preserve">.</w:t>
      </w:r>
    </w:p>
    <w:bookmarkEnd w:id="56"/>
    <w:bookmarkStart w:id="58"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57">
        <w:r>
          <w:rPr>
            <w:rStyle w:val="Hyperlink"/>
          </w:rPr>
          <w:t xml:space="preserve">https://doi.org/10.13140/RG.2.2.16668.82568</w:t>
        </w:r>
      </w:hyperlink>
      <w:r>
        <w:t xml:space="preserve">.</w:t>
      </w:r>
    </w:p>
    <w:bookmarkEnd w:id="58"/>
    <w:bookmarkStart w:id="60"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59">
        <w:r>
          <w:rPr>
            <w:rStyle w:val="Hyperlink"/>
          </w:rPr>
          <w:t xml:space="preserve">https://doi.org/10.1177/1362361318768484</w:t>
        </w:r>
      </w:hyperlink>
      <w:r>
        <w:t xml:space="preserve">.</w:t>
      </w:r>
    </w:p>
    <w:bookmarkEnd w:id="60"/>
    <w:bookmarkStart w:id="62"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1">
        <w:r>
          <w:rPr>
            <w:rStyle w:val="Hyperlink"/>
          </w:rPr>
          <w:t xml:space="preserve">https://doi.org/10.1002/aur.2795</w:t>
        </w:r>
      </w:hyperlink>
      <w:r>
        <w:t xml:space="preserve">.</w:t>
      </w:r>
    </w:p>
    <w:bookmarkEnd w:id="62"/>
    <w:bookmarkStart w:id="64"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3">
        <w:r>
          <w:rPr>
            <w:rStyle w:val="Hyperlink"/>
          </w:rPr>
          <w:t xml:space="preserve">https://doi.org/10.1007/s10803-021-05019-3</w:t>
        </w:r>
      </w:hyperlink>
      <w:r>
        <w:t xml:space="preserve">.</w:t>
      </w:r>
    </w:p>
    <w:bookmarkEnd w:id="64"/>
    <w:bookmarkStart w:id="66"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5">
        <w:r>
          <w:rPr>
            <w:rStyle w:val="Hyperlink"/>
          </w:rPr>
          <w:t xml:space="preserve">https://doi.org/10.1177/1362361317714587</w:t>
        </w:r>
      </w:hyperlink>
      <w:r>
        <w:t xml:space="preserve">.</w:t>
      </w:r>
    </w:p>
    <w:bookmarkEnd w:id="66"/>
    <w:bookmarkStart w:id="68"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67">
        <w:r>
          <w:rPr>
            <w:rStyle w:val="Hyperlink"/>
          </w:rPr>
          <w:t xml:space="preserve">https://doi.org/10.1002/aur.1892</w:t>
        </w:r>
      </w:hyperlink>
      <w:r>
        <w:t xml:space="preserve">.</w:t>
      </w:r>
    </w:p>
    <w:bookmarkEnd w:id="68"/>
    <w:bookmarkStart w:id="69"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69"/>
    <w:bookmarkStart w:id="71"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0">
        <w:r>
          <w:rPr>
            <w:rStyle w:val="Hyperlink"/>
          </w:rPr>
          <w:t xml:space="preserve">https://doi.org/10.1037/pag0000446</w:t>
        </w:r>
      </w:hyperlink>
      <w:r>
        <w:t xml:space="preserve">.</w:t>
      </w:r>
    </w:p>
    <w:bookmarkEnd w:id="71"/>
    <w:bookmarkStart w:id="73"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2">
        <w:r>
          <w:rPr>
            <w:rStyle w:val="Hyperlink"/>
          </w:rPr>
          <w:t xml:space="preserve">https://doi.org/10.1089/aut.2020.0010</w:t>
        </w:r>
      </w:hyperlink>
      <w:r>
        <w:t xml:space="preserve">.</w:t>
      </w:r>
    </w:p>
    <w:bookmarkEnd w:id="73"/>
    <w:bookmarkStart w:id="75"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4">
        <w:r>
          <w:rPr>
            <w:rStyle w:val="Hyperlink"/>
          </w:rPr>
          <w:t xml:space="preserve">https://doi.org/10.1016/j.jaac.2017.03.013</w:t>
        </w:r>
      </w:hyperlink>
      <w:r>
        <w:t xml:space="preserve">.</w:t>
      </w:r>
    </w:p>
    <w:bookmarkEnd w:id="75"/>
    <w:bookmarkStart w:id="77" w:name="ref-Mason2021"/>
    <w:p>
      <w:pPr>
        <w:pStyle w:val="Bibliography"/>
      </w:pPr>
      <w:r>
        <w:t xml:space="preserve">Mason, David, Angelica Ronald, Anthony Ambler, Avshalom Caspi, Renate Houts, Richie Poulton, Sandhya Ramrakha, Jasmin Wertz, Terrie E. Moffitt, and Francesca Happé. 2021.</w:t>
      </w:r>
      <w:r>
        <w:t xml:space="preserve"> </w:t>
      </w:r>
      <w:r>
        <w:t xml:space="preserve">“Autistic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Cs/>
          <w:i/>
        </w:rPr>
        <w:t xml:space="preserve">Autism Research : Official Journal of the International Society for Autism Research</w:t>
      </w:r>
      <w:r>
        <w:t xml:space="preserve"> </w:t>
      </w:r>
      <w:r>
        <w:t xml:space="preserve">14 (8): 1684–94.</w:t>
      </w:r>
      <w:r>
        <w:t xml:space="preserve"> </w:t>
      </w:r>
      <w:hyperlink r:id="rId76">
        <w:r>
          <w:rPr>
            <w:rStyle w:val="Hyperlink"/>
          </w:rPr>
          <w:t xml:space="preserve">https://doi.org/10.1002/aur.2534</w:t>
        </w:r>
      </w:hyperlink>
      <w:r>
        <w:t xml:space="preserve">.</w:t>
      </w:r>
    </w:p>
    <w:bookmarkEnd w:id="77"/>
    <w:bookmarkStart w:id="79" w:name="ref-Mason2022"/>
    <w:p>
      <w:pPr>
        <w:pStyle w:val="Bibliography"/>
      </w:pPr>
      <w:r>
        <w:t xml:space="preserve">Mason, David, Gavin Robert Stewart, Simone Josephine Capp, and Francesca Happé. 2022.</w:t>
      </w:r>
      <w:r>
        <w:t xml:space="preserve"> </w:t>
      </w:r>
      <w:r>
        <w:t xml:space="preserve">“Older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Cs/>
          <w:i/>
        </w:rPr>
        <w:t xml:space="preserve">Autism in Adulthood</w:t>
      </w:r>
      <w:r>
        <w:t xml:space="preserve"> </w:t>
      </w:r>
      <w:r>
        <w:t xml:space="preserve">4 (2): 164–72.</w:t>
      </w:r>
      <w:r>
        <w:t xml:space="preserve"> </w:t>
      </w:r>
      <w:hyperlink r:id="rId78">
        <w:r>
          <w:rPr>
            <w:rStyle w:val="Hyperlink"/>
          </w:rPr>
          <w:t xml:space="preserve">https://doi.org/10.1089/aut.2021.0041</w:t>
        </w:r>
      </w:hyperlink>
      <w:r>
        <w:t xml:space="preserve">.</w:t>
      </w:r>
    </w:p>
    <w:bookmarkEnd w:id="79"/>
    <w:bookmarkStart w:id="81"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0">
        <w:r>
          <w:rPr>
            <w:rStyle w:val="Hyperlink"/>
          </w:rPr>
          <w:t xml:space="preserve">https://doi.org/10.1007/s00787-017-1020-0</w:t>
        </w:r>
      </w:hyperlink>
      <w:r>
        <w:t xml:space="preserve">.</w:t>
      </w:r>
    </w:p>
    <w:bookmarkEnd w:id="81"/>
    <w:bookmarkStart w:id="83"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2">
        <w:r>
          <w:rPr>
            <w:rStyle w:val="Hyperlink"/>
          </w:rPr>
          <w:t xml:space="preserve">https://doi.org/10.3233/WOR-172492</w:t>
        </w:r>
      </w:hyperlink>
      <w:r>
        <w:t xml:space="preserve">.</w:t>
      </w:r>
    </w:p>
    <w:bookmarkEnd w:id="83"/>
    <w:bookmarkStart w:id="85" w:name="ref-Weiss2023"/>
    <w:p>
      <w:pPr>
        <w:pStyle w:val="Bibliography"/>
      </w:pPr>
      <w:r>
        <w:t xml:space="preserve">Weiss, Suzannah. 2023.</w:t>
      </w:r>
      <w:r>
        <w:t xml:space="preserve"> </w:t>
      </w:r>
      <w:r>
        <w:t xml:space="preserve">“I’m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w:t>
      </w:r>
      <w:r>
        <w:t xml:space="preserve"> </w:t>
      </w:r>
      <w:r>
        <w:t xml:space="preserve">Well+Good. June 8, 2023.</w:t>
      </w:r>
      <w:r>
        <w:t xml:space="preserve"> </w:t>
      </w:r>
      <w:hyperlink r:id="rId84">
        <w:r>
          <w:rPr>
            <w:rStyle w:val="Hyperlink"/>
          </w:rPr>
          <w:t xml:space="preserve">https://www.wellandgood.com/autism-myths/</w:t>
        </w:r>
      </w:hyperlink>
      <w:r>
        <w:t xml:space="preserve">.</w:t>
      </w:r>
    </w:p>
    <w:bookmarkEnd w:id="85"/>
    <w:bookmarkStart w:id="86"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6"/>
    <w:bookmarkEnd w:id="87"/>
    <w:bookmarkEnd w:id="88"/>
    <w:bookmarkStart w:id="107" w:name="special-issues-and-concerns"/>
    <w:p>
      <w:pPr>
        <w:pStyle w:val="Heading1"/>
      </w:pPr>
      <w:r>
        <w:t xml:space="preserve">Appendix A — Special Issues and Concerns</w:t>
      </w:r>
    </w:p>
    <w:bookmarkStart w:id="90"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9">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90"/>
    <w:bookmarkStart w:id="91"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91"/>
    <w:bookmarkStart w:id="92" w:name="sec-training_for_providers"/>
    <w:p>
      <w:pPr>
        <w:pStyle w:val="Heading2"/>
      </w:pPr>
      <w:r>
        <w:t xml:space="preserve">Medical Training</w:t>
      </w:r>
    </w:p>
    <w:p>
      <w:pPr>
        <w:pStyle w:val="FirstParagraph"/>
      </w:pPr>
      <w:r>
        <w:t xml:space="preserve">Lack of training for healthcare providers</w:t>
      </w:r>
    </w:p>
    <w:bookmarkEnd w:id="92"/>
    <w:bookmarkStart w:id="97"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6" w:name="img-autism_research_funding"/>
          <w:p>
            <w:pPr>
              <w:pStyle w:val="Figure"/>
              <w:jc w:val="center"/>
            </w:pPr>
            <w:r>
              <w:drawing>
                <wp:inline>
                  <wp:extent cx="5011919" cy="3093236"/>
                  <wp:effectExtent b="0" l="0" r="0" t="0"/>
                  <wp:docPr descr="" title="" id="94" name="Picture"/>
                  <a:graphic>
                    <a:graphicData uri="http://schemas.openxmlformats.org/drawingml/2006/picture">
                      <pic:pic>
                        <pic:nvPicPr>
                          <pic:cNvPr descr="././media/image1.png" id="95" name="Picture"/>
                          <pic:cNvPicPr>
                            <a:picLocks noChangeArrowheads="1" noChangeAspect="1"/>
                          </pic:cNvPicPr>
                        </pic:nvPicPr>
                        <pic:blipFill>
                          <a:blip r:embed="rId93"/>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6"/>
        </w:tc>
      </w:tr>
    </w:tbl>
    <w:bookmarkEnd w:id="97"/>
    <w:bookmarkStart w:id="98"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8"/>
    <w:bookmarkStart w:id="101"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99">
        <w:r>
          <w:rPr>
            <w:rStyle w:val="Hyperlink"/>
          </w:rPr>
          <w:t xml:space="preserve">https://www.nature.com/articles/s41583-021-00463-7</w:t>
        </w:r>
      </w:hyperlink>
      <w:r>
        <w:t xml:space="preserve">,</w:t>
      </w:r>
      <w:r>
        <w:t xml:space="preserve"> </w:t>
      </w:r>
      <w:hyperlink r:id="rId100">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101"/>
    <w:bookmarkStart w:id="104"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2">
        <w:r>
          <w:rPr>
            <w:rStyle w:val="Hyperlink"/>
          </w:rPr>
          <w:t xml:space="preserve">https://www.ncbi.nlm.nih.gov/pmc/articles/PMC5215190/</w:t>
        </w:r>
      </w:hyperlink>
      <w:r>
        <w:t xml:space="preserve">,</w:t>
      </w:r>
      <w:r>
        <w:t xml:space="preserve"> </w:t>
      </w:r>
      <w:hyperlink r:id="rId103">
        <w:r>
          <w:rPr>
            <w:rStyle w:val="Hyperlink"/>
          </w:rPr>
          <w:t xml:space="preserve">https://www.frontiersin.org/articles/10.3389/fpsyg.2021.719827/full</w:t>
        </w:r>
      </w:hyperlink>
      <w:r>
        <w:t xml:space="preserve">].</w:t>
      </w:r>
    </w:p>
    <w:bookmarkEnd w:id="104"/>
    <w:bookmarkStart w:id="105"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5"/>
    <w:bookmarkStart w:id="106"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6"/>
    <w:bookmarkEnd w:id="107"/>
    <w:bookmarkStart w:id="108" w:name="example-document-with-glossary"/>
    <w:p>
      <w:pPr>
        <w:pStyle w:val="Heading1"/>
      </w:pPr>
      <w:r>
        <w:t xml:space="preserve">Appendix B — Example Document with Glossary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5760"/>
      </w:tblGrid>
      <w:tr>
        <w:trPr>
          <w:trHeight w:val="580" w:hRule="auto"/>
          <w:tblHeader/>
        </w:trPr>
        header 1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Term</w:t>
            </w:r>
          </w:p>
        </w:tc>
        <w:tc>
          <w:tcPr>
            <w:tcBorders>
              <w:bottom w:val="single" w:sz="8" w:space="0" w:color="000000"/>
              <w:top w:val="single" w:sz="8" w:space="0" w:color="000000"/>
              <w:left w:val="single" w:sz="8" w:space="0" w:color="000000"/>
              <w:right w:val="single" w:sz="8" w:space="0" w:color="000000"/>
            </w:tcBorders>
            <w:shd w:val="clear" w:color="auto" w:fill="BEBEBE"/>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4"/>
                <w:szCs w:val="24"/>
                <w:color w:val="000000"/>
              </w:rPr>
              <w:t xml:space="preserve">Definition</w:t>
            </w:r>
          </w:p>
        </w:tc>
      </w:tr>
      <w:tr>
        <w:trPr>
          <w:trHeight w:val="597" w:hRule="auto"/>
        </w:trPr>
        body 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ADLs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 https://www.oregon.gov/odhs/aging-disability-services/pages/adl.aspx</w:t>
            </w:r>
          </w:p>
        </w:tc>
      </w:tr>
      <w:tr>
        <w:trPr>
          <w:trHeight w:val="597" w:hRule="auto"/>
        </w:trPr>
        body 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Alexithymia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Alexithymia is the inability for someone to recognize, identify, and describe feelings or emotions. It is sometimes referred to as emotional blindness. https://www.health.com/alexithymia-8361963</w:t>
            </w:r>
          </w:p>
        </w:tc>
      </w:tr>
      <w:tr>
        <w:trPr>
          <w:trHeight w:val="597" w:hRule="auto"/>
        </w:trPr>
        body 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Asperger’s Syndrome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 https://my.clevelandclinic.org/health/diseases/6436-asperger-syndrome</w:t>
            </w:r>
          </w:p>
        </w:tc>
      </w:tr>
      <w:tr>
        <w:trPr>
          <w:trHeight w:val="597" w:hRule="auto"/>
        </w:trPr>
        body 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Co-Occurring Conditions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The preferred term in the autistic community as a replacement for “comorbid” for conditions, traits, and behaviors that are commonly found along with autism.</w:t>
            </w:r>
          </w:p>
        </w:tc>
      </w:tr>
      <w:tr>
        <w:trPr>
          <w:trHeight w:val="1156" w:hRule="auto"/>
        </w:trPr>
        body 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Double Empathy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Double empathy refers to 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It is easier to understand the mindset of people who are similar to you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It is more difficult to understand the mindset of those who are different from you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 https://embrace-autism.com/autism-and-the-double-empathy-problem/</w:t>
            </w:r>
          </w:p>
        </w:tc>
      </w:tr>
      <w:tr>
        <w:trPr>
          <w:trHeight w:val="597" w:hRule="auto"/>
        </w:trPr>
        body 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Dyslexia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 https://www.bdadyslexia.org.uk/dyslexia/about-dyslexia/what-is-dyslexia</w:t>
            </w:r>
          </w:p>
        </w:tc>
      </w:tr>
      <w:tr>
        <w:trPr>
          <w:trHeight w:val="597" w:hRule="auto"/>
        </w:trPr>
        body 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Dyspraxia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Dyspraxia is a term that refers to lifelong trouble with movement and coordination. It’s not a formal diagnosis. But you may still hear people use this term, especially in the U.K. The formal diagnosis is developmental coordination disorder (DCD). https://www.understood.org/en/articles/understanding-dyspraxia</w:t>
            </w:r>
          </w:p>
        </w:tc>
      </w:tr>
      <w:tr>
        <w:trPr>
          <w:trHeight w:val="597" w:hRule="auto"/>
        </w:trPr>
        body 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fMRI</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Functional MRI is a type of MRI scan that can show which areas of your brain are most active. Tracking and comparing that activity to what you were doing at the time can help “map” your brain activity. It’s most often used for planning surgery or similar procedures in the brain. https://my.clevelandclinic.org/health/diagnostics/25034-functional-mri-fmri</w:t>
            </w:r>
          </w:p>
        </w:tc>
      </w:tr>
      <w:tr>
        <w:trPr>
          <w:trHeight w:val="597" w:hRule="auto"/>
        </w:trPr>
        body 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Gender identity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One's innermost concept of self as male, female, a blend of both or neither – how individuals perceive themselves and what they call themselves. One's gender identity can be the same or different from their sex assigned at birth. https://www.hrc.org/resources/sexual-orientation-and-gender-identity-terminology-and-definitions</w:t>
            </w:r>
          </w:p>
        </w:tc>
      </w:tr>
      <w:tr>
        <w:trPr>
          <w:trHeight w:val="597" w:hRule="auto"/>
        </w:trPr>
        body10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Genome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 https://www.genome.gov/genetics-glossary/Genome</w:t>
            </w:r>
          </w:p>
        </w:tc>
      </w:tr>
      <w:tr>
        <w:trPr>
          <w:trHeight w:val="597" w:hRule="auto"/>
        </w:trPr>
        body11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Health Share Oregon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One of Oregon’s Community Care Organizations (CCO) for OHP. https://www.healthshareoregon.org/</w:t>
            </w:r>
          </w:p>
        </w:tc>
      </w:tr>
      <w:tr>
        <w:trPr>
          <w:trHeight w:val="597" w:hRule="auto"/>
        </w:trPr>
        body12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I/DD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Oregon Department of Human Services: Intellectual and Developmental Disabilities.</w:t>
            </w:r>
          </w:p>
        </w:tc>
      </w:tr>
      <w:tr>
        <w:trPr>
          <w:trHeight w:val="597" w:hRule="auto"/>
        </w:trPr>
        body13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Letter of Medical Necessity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 Letter of Medical Necessity (LMN) is the written explanation from the treating physician describing the medical need for services, equipment, or supplies to assist the claimant in the treatment, care, or relief of their accepted work-related illness(es). https://www.dol.gov/sites/dolgov/files/OWCP/energy/regs/compliance/Outreach/Outreach_Presentation/lmn_mba06222022.pdf</w:t>
            </w:r>
          </w:p>
        </w:tc>
      </w:tr>
      <w:tr>
        <w:trPr>
          <w:trHeight w:val="597" w:hRule="auto"/>
        </w:trPr>
        body14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Neurodivergent</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See Appendix 4: Neurodiversity and Neurodivergence</w:t>
            </w:r>
          </w:p>
        </w:tc>
      </w:tr>
      <w:tr>
        <w:trPr>
          <w:trHeight w:val="597" w:hRule="auto"/>
        </w:trPr>
        body15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Neurodiversity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See Appendix 4: Neurodiversity and Neurodivergence</w:t>
            </w:r>
          </w:p>
        </w:tc>
      </w:tr>
      <w:tr>
        <w:trPr>
          <w:trHeight w:val="597" w:hRule="auto"/>
        </w:trPr>
        body16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Non-Speaking</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 https://www.healthline.com/health/autism/nonverbal-autism</w:t>
            </w:r>
          </w:p>
        </w:tc>
      </w:tr>
      <w:tr>
        <w:trPr>
          <w:trHeight w:val="597" w:hRule="auto"/>
        </w:trPr>
        body17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OCD</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 https://www.psychiatry.org/patients-families/obsessive-compulsive-disorder/what-is-obsessive-compulsive-disorder</w:t>
            </w:r>
          </w:p>
        </w:tc>
      </w:tr>
      <w:tr>
        <w:trPr>
          <w:trHeight w:val="597" w:hRule="auto"/>
        </w:trPr>
        body18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ODDS</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Oregon Office of Developmental Disabilities Services</w:t>
            </w:r>
          </w:p>
        </w:tc>
      </w:tr>
      <w:tr>
        <w:trPr>
          <w:trHeight w:val="597" w:hRule="auto"/>
        </w:trPr>
        body19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OHP</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Oregon Health Plan: Oregon Medicaid</w:t>
            </w:r>
          </w:p>
        </w:tc>
      </w:tr>
      <w:tr>
        <w:trPr>
          <w:trHeight w:val="597" w:hRule="auto"/>
        </w:trPr>
        body20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Services Cliff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 https://drexel.edu/autismoutcomes/blog/overview/2015/August/falling-off-the-services-cliff/</w:t>
            </w:r>
          </w:p>
        </w:tc>
      </w:tr>
      <w:tr>
        <w:trPr>
          <w:trHeight w:val="597" w:hRule="auto"/>
        </w:trPr>
        body21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Sexual orientation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 inherent or immutable enduring emotional, romantic or sexual attraction to other people. Note: an individual’s sexual orientation is independent of their gender identity. https://www.hrc.org/resources/sexual-orientation-and-gender-identity-terminology-and-definitions</w:t>
            </w:r>
          </w:p>
        </w:tc>
      </w:tr>
      <w:tr>
        <w:trPr>
          <w:trHeight w:val="597" w:hRule="auto"/>
        </w:trPr>
        body22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Synesthesia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 https://my.clevelandclinic.org/health/symptoms/24995-synesthesia</w:t>
            </w:r>
          </w:p>
        </w:tc>
      </w:tr>
      <w:tr>
        <w:trPr>
          <w:trHeight w:val="597" w:hRule="auto"/>
        </w:trPr>
        body23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Theory of Mind</w:t>
            </w:r>
          </w:p>
        </w:tc>
        <w:tc>
          <w:tcPr>
            <w:tcBorders>
              <w:bottom w:val="single" w:sz="16"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 https://en.wikipedia.org/wiki/Theory_of_mind</w:t>
            </w:r>
          </w:p>
        </w:tc>
      </w:tr>
    </w:tbl>
    <w:bookmarkEnd w:id="108"/>
    <w:bookmarkStart w:id="109" w:name="appendix-representative-salaries"/>
    <w:p>
      <w:pPr>
        <w:pStyle w:val="Heading1"/>
      </w:pPr>
      <w:r>
        <w:t xml:space="preserve">Appendix C — Representative Salaries</w:t>
      </w:r>
    </w:p>
    <w:tbl>
      <w:tblPr>
        <w:tblStyle w:val="Table"/>
        <w:tblW w:type="pct" w:w="4824"/>
        <w:tblLook w:firstRow="1" w:lastRow="0" w:firstColumn="0" w:lastColumn="0" w:noHBand="0" w:noVBand="0" w:val="0020"/>
      </w:tblPr>
      <w:tblGrid>
        <w:gridCol w:w="2329"/>
        <w:gridCol w:w="1490"/>
        <w:gridCol w:w="1304"/>
        <w:gridCol w:w="1211"/>
        <w:gridCol w:w="1304"/>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09"/>
    <w:bookmarkStart w:id="110" w:name="section-1"/>
    <w:p>
      <w:pPr>
        <w:pStyle w:val="Heading1"/>
      </w:pPr>
      <w:r>
        <w:t xml:space="preserve">Appendix C —</w:t>
      </w:r>
      <w:r>
        <w:t xml:space="preserve"> </w:t>
      </w:r>
    </w:p>
    <w:bookmarkEnd w:id="110"/>
    <w:bookmarkStart w:id="115" w:name="appendix-potential-funders"/>
    <w:p>
      <w:pPr>
        <w:pStyle w:val="Heading1"/>
      </w:pPr>
      <w:r>
        <w:t xml:space="preserve">Appendix D — Potential Funders</w:t>
      </w:r>
    </w:p>
    <w:bookmarkStart w:id="111" w:name="healthcare"/>
    <w:p>
      <w:pPr>
        <w:pStyle w:val="Heading2"/>
      </w:pPr>
      <w:r>
        <w:t xml:space="preserve">Healthcare</w:t>
      </w:r>
    </w:p>
    <w:p>
      <w:pPr>
        <w:pStyle w:val="FirstParagraph"/>
      </w:pPr>
      <w:r>
        <w:t xml:space="preserve">Healthcare</w:t>
      </w:r>
    </w:p>
    <w:p>
      <w:pPr>
        <w:pStyle w:val="BodyText"/>
      </w:pPr>
      <w:r>
        <w:t xml:space="preserve">Organization</w:t>
      </w:r>
    </w:p>
    <w:p>
      <w:pPr>
        <w:pStyle w:val="BodyText"/>
      </w:pPr>
      <w:r>
        <w:t xml:space="preserve">Product</w:t>
      </w:r>
    </w:p>
    <w:p>
      <w:pPr>
        <w:pStyle w:val="BodyText"/>
      </w:pPr>
      <w:r>
        <w:t xml:space="preserve">Links</w:t>
      </w:r>
    </w:p>
    <w:p>
      <w:pPr>
        <w:pStyle w:val="BodyText"/>
      </w:pPr>
      <w:r>
        <w:t xml:space="preserve">Notes</w:t>
      </w:r>
    </w:p>
    <w:p>
      <w:pPr>
        <w:pStyle w:val="BodyText"/>
      </w:pPr>
      <w:r>
        <w:t xml:space="preserve">Date</w:t>
      </w:r>
    </w:p>
    <w:p>
      <w:pPr>
        <w:pStyle w:val="BodyText"/>
      </w:pPr>
      <w:r>
        <w:t xml:space="preserve">Adventist</w:t>
      </w:r>
    </w:p>
    <w:p>
      <w:pPr>
        <w:pStyle w:val="BodyText"/>
      </w:pPr>
      <w:r>
        <w:t xml:space="preserve">Sponsorship Request</w:t>
      </w:r>
    </w:p>
    <w:p>
      <w:pPr>
        <w:pStyle w:val="BodyText"/>
      </w:pPr>
      <w:r>
        <w:t xml:space="preserve">https://hipaa-submit.jotform.com/221594871753061</w:t>
      </w:r>
    </w:p>
    <w:p>
      <w:pPr>
        <w:pStyle w:val="BodyText"/>
      </w:pPr>
      <w:r>
        <w:t xml:space="preserve">Submitted</w:t>
      </w:r>
    </w:p>
    <w:p>
      <w:pPr>
        <w:pStyle w:val="BodyText"/>
      </w:pPr>
      <w:r>
        <w:t xml:space="preserve">45376</w:t>
      </w:r>
    </w:p>
    <w:p>
      <w:pPr>
        <w:pStyle w:val="BodyText"/>
      </w:pPr>
      <w:r>
        <w:t xml:space="preserve">Adventist</w:t>
      </w:r>
    </w:p>
    <w:p>
      <w:pPr>
        <w:pStyle w:val="BodyText"/>
      </w:pPr>
      <w:r>
        <w:t xml:space="preserve">Community Benefit</w:t>
      </w:r>
    </w:p>
    <w:p>
      <w:pPr>
        <w:pStyle w:val="BodyText"/>
      </w:pPr>
      <w:r>
        <w:t xml:space="preserve">https://adventisthealth.org/portland/about-us/community-benefit/</w:t>
      </w:r>
    </w:p>
    <w:p>
      <w:pPr>
        <w:pStyle w:val="BodyText"/>
      </w:pPr>
      <w:r>
        <w:t xml:space="preserve">NA</w:t>
      </w:r>
    </w:p>
    <w:p>
      <w:pPr>
        <w:pStyle w:val="BodyText"/>
      </w:pPr>
      <w:r>
        <w:t xml:space="preserve">NA</w:t>
      </w:r>
    </w:p>
    <w:p>
      <w:pPr>
        <w:pStyle w:val="BodyText"/>
      </w:pPr>
      <w:r>
        <w:t xml:space="preserve">Cambia</w:t>
      </w:r>
    </w:p>
    <w:p>
      <w:pPr>
        <w:pStyle w:val="BodyText"/>
      </w:pPr>
      <w:r>
        <w:t xml:space="preserve">Healthy and Connected Aging</w:t>
      </w:r>
    </w:p>
    <w:p>
      <w:pPr>
        <w:pStyle w:val="BodyText"/>
      </w:pPr>
      <w:r>
        <w:t xml:space="preserve">https://www.cambiahealthfoundation.org/focus-areas/healthy-and-connected-aging.html</w:t>
      </w:r>
    </w:p>
    <w:p>
      <w:pPr>
        <w:pStyle w:val="BodyText"/>
      </w:pPr>
      <w:r>
        <w:t xml:space="preserve">NA</w:t>
      </w:r>
    </w:p>
    <w:p>
      <w:pPr>
        <w:pStyle w:val="BodyText"/>
      </w:pPr>
      <w:r>
        <w:t xml:space="preserve">NA</w:t>
      </w:r>
    </w:p>
    <w:p>
      <w:pPr>
        <w:pStyle w:val="BodyText"/>
      </w:pPr>
      <w:r>
        <w:t xml:space="preserve">Cambia</w:t>
      </w:r>
    </w:p>
    <w:p>
      <w:pPr>
        <w:pStyle w:val="BodyText"/>
      </w:pPr>
      <w:r>
        <w:t xml:space="preserve">Sponsorship</w:t>
      </w:r>
    </w:p>
    <w:p>
      <w:pPr>
        <w:pStyle w:val="BodyText"/>
      </w:pPr>
      <w:r>
        <w:t xml:space="preserve">https://www.cambiahealthfoundation.org/applicant-resources/current-funding-opportunities.html</w:t>
      </w:r>
    </w:p>
    <w:p>
      <w:pPr>
        <w:pStyle w:val="BodyText"/>
      </w:pPr>
      <w:r>
        <w:t xml:space="preserve">Contact form</w:t>
      </w:r>
    </w:p>
    <w:p>
      <w:pPr>
        <w:pStyle w:val="BodyText"/>
      </w:pPr>
      <w:r>
        <w:t xml:space="preserve">45377</w:t>
      </w:r>
    </w:p>
    <w:p>
      <w:pPr>
        <w:pStyle w:val="BodyText"/>
      </w:pPr>
      <w:r>
        <w:t xml:space="preserve">CareOregon</w:t>
      </w:r>
    </w:p>
    <w:p>
      <w:pPr>
        <w:pStyle w:val="BodyText"/>
      </w:pPr>
      <w:r>
        <w:t xml:space="preserve">Community Giving grants and sponsorships</w:t>
      </w:r>
    </w:p>
    <w:p>
      <w:pPr>
        <w:pStyle w:val="BodyText"/>
      </w:pPr>
      <w:r>
        <w:t xml:space="preserve">https://www.careoregon.org/community/community-giving-grants-for-nonprofit-organizations</w:t>
      </w:r>
    </w:p>
    <w:p>
      <w:pPr>
        <w:pStyle w:val="BodyText"/>
      </w:pPr>
      <w:r>
        <w:t xml:space="preserve">NA</w:t>
      </w:r>
    </w:p>
    <w:p>
      <w:pPr>
        <w:pStyle w:val="BodyText"/>
      </w:pPr>
      <w:r>
        <w:t xml:space="preserve">NA</w:t>
      </w:r>
    </w:p>
    <w:p>
      <w:pPr>
        <w:pStyle w:val="BodyText"/>
      </w:pPr>
      <w:r>
        <w:t xml:space="preserve">CareOregon</w:t>
      </w:r>
    </w:p>
    <w:p>
      <w:pPr>
        <w:pStyle w:val="BodyText"/>
      </w:pPr>
      <w:r>
        <w:t xml:space="preserve">HRSN Services</w:t>
      </w:r>
    </w:p>
    <w:p>
      <w:pPr>
        <w:pStyle w:val="BodyText"/>
      </w:pPr>
      <w:r>
        <w:t xml:space="preserve">request.social.determinants@careoregon.org,</w:t>
      </w:r>
    </w:p>
    <w:p>
      <w:pPr>
        <w:pStyle w:val="BodyText"/>
      </w:pPr>
      <w:r>
        <w:t xml:space="preserve">NA</w:t>
      </w:r>
    </w:p>
    <w:p>
      <w:pPr>
        <w:pStyle w:val="BodyText"/>
      </w:pPr>
      <w:r>
        <w:t xml:space="preserve">NA</w:t>
      </w:r>
    </w:p>
    <w:p>
      <w:pPr>
        <w:pStyle w:val="BodyText"/>
      </w:pPr>
      <w:r>
        <w:t xml:space="preserve">Health Share</w:t>
      </w:r>
    </w:p>
    <w:p>
      <w:pPr>
        <w:pStyle w:val="BodyText"/>
      </w:pPr>
      <w:r>
        <w:t xml:space="preserve">Sponsorship</w:t>
      </w:r>
    </w:p>
    <w:p>
      <w:pPr>
        <w:pStyle w:val="BodyText"/>
      </w:pPr>
      <w:r>
        <w:t xml:space="preserve">https://www.healthshareoregon.org/about/sponsorship</w:t>
      </w:r>
    </w:p>
    <w:p>
      <w:pPr>
        <w:pStyle w:val="BodyText"/>
      </w:pPr>
      <w:r>
        <w:t xml:space="preserve">NA</w:t>
      </w:r>
    </w:p>
    <w:p>
      <w:pPr>
        <w:pStyle w:val="BodyText"/>
      </w:pPr>
      <w:r>
        <w:t xml:space="preserve">NA</w:t>
      </w:r>
    </w:p>
    <w:p>
      <w:pPr>
        <w:pStyle w:val="BodyText"/>
      </w:pPr>
      <w:r>
        <w:t xml:space="preserve">Health Share</w:t>
      </w:r>
    </w:p>
    <w:p>
      <w:pPr>
        <w:pStyle w:val="BodyText"/>
      </w:pPr>
      <w:r>
        <w:t xml:space="preserve">HRSN Services</w:t>
      </w:r>
    </w:p>
    <w:p>
      <w:pPr>
        <w:pStyle w:val="BodyText"/>
      </w:pPr>
      <w:r>
        <w:t xml:space="preserve">https://www.healthshareoregon.org/community-partners/hrsn</w:t>
      </w:r>
    </w:p>
    <w:p>
      <w:pPr>
        <w:pStyle w:val="BodyText"/>
      </w:pPr>
      <w:r>
        <w:t xml:space="preserve">NA</w:t>
      </w:r>
    </w:p>
    <w:p>
      <w:pPr>
        <w:pStyle w:val="BodyText"/>
      </w:pPr>
      <w:r>
        <w:t xml:space="preserve">NA</w:t>
      </w:r>
    </w:p>
    <w:p>
      <w:pPr>
        <w:pStyle w:val="BodyText"/>
      </w:pPr>
      <w:r>
        <w:t xml:space="preserve">Health Share</w:t>
      </w:r>
    </w:p>
    <w:p>
      <w:pPr>
        <w:pStyle w:val="BodyText"/>
      </w:pPr>
      <w:r>
        <w:t xml:space="preserve">HRSN Services</w:t>
      </w:r>
    </w:p>
    <w:p>
      <w:pPr>
        <w:pStyle w:val="BodyText"/>
      </w:pPr>
      <w:r>
        <w:t xml:space="preserve">https://health-share-or.portals.zenginehq.com/program/community-capacity-building/info</w:t>
      </w:r>
    </w:p>
    <w:p>
      <w:pPr>
        <w:pStyle w:val="BodyText"/>
      </w:pPr>
      <w:r>
        <w:t xml:space="preserve">45377.0</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Laura.J.Howard@kp.org</w:t>
      </w:r>
    </w:p>
    <w:p>
      <w:pPr>
        <w:pStyle w:val="BodyText"/>
      </w:pPr>
      <w:r>
        <w:t xml:space="preserve">45377.0</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https://communityhealth-midatlantic.kaiserpermanente.org/improving-communities/grantmaking/</w:t>
      </w:r>
    </w:p>
    <w:p>
      <w:pPr>
        <w:pStyle w:val="BodyText"/>
      </w:pPr>
      <w:r>
        <w:t xml:space="preserve">NA</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https://communityhealth-midatlantic.kaiserpermanente.org/wp-content/uploads/2024/02/LOI-Submitter-Help-Document_508.pdf</w:t>
      </w:r>
    </w:p>
    <w:p>
      <w:pPr>
        <w:pStyle w:val="BodyText"/>
      </w:pPr>
      <w:r>
        <w:t xml:space="preserve">NA</w:t>
      </w:r>
    </w:p>
    <w:p>
      <w:pPr>
        <w:pStyle w:val="BodyText"/>
      </w:pPr>
      <w:r>
        <w:t xml:space="preserve">NA</w:t>
      </w:r>
    </w:p>
    <w:p>
      <w:pPr>
        <w:pStyle w:val="BodyText"/>
      </w:pPr>
      <w:r>
        <w:t xml:space="preserve">Kaiser</w:t>
      </w:r>
    </w:p>
    <w:p>
      <w:pPr>
        <w:pStyle w:val="BodyText"/>
      </w:pPr>
      <w:r>
        <w:t xml:space="preserve">HRSN Services</w:t>
      </w:r>
    </w:p>
    <w:p>
      <w:pPr>
        <w:pStyle w:val="BodyText"/>
      </w:pPr>
      <w:r>
        <w:t xml:space="preserve">MedicaidHRSflexfunds@kp.org</w:t>
      </w:r>
    </w:p>
    <w:p>
      <w:pPr>
        <w:pStyle w:val="BodyText"/>
      </w:pPr>
      <w:r>
        <w:t xml:space="preserve">45377.0</w:t>
      </w:r>
    </w:p>
    <w:p>
      <w:pPr>
        <w:pStyle w:val="BodyText"/>
      </w:pPr>
      <w:r>
        <w:t xml:space="preserve">NA</w:t>
      </w:r>
    </w:p>
    <w:p>
      <w:pPr>
        <w:pStyle w:val="BodyText"/>
      </w:pPr>
      <w:r>
        <w:t xml:space="preserve">Kaiser</w:t>
      </w:r>
    </w:p>
    <w:p>
      <w:pPr>
        <w:pStyle w:val="BodyText"/>
      </w:pPr>
      <w:r>
        <w:t xml:space="preserve">Community Benefit</w:t>
      </w:r>
    </w:p>
    <w:p>
      <w:pPr>
        <w:pStyle w:val="BodyText"/>
      </w:pPr>
      <w:r>
        <w:t xml:space="preserve">community.benefit@kp.org</w:t>
      </w:r>
    </w:p>
    <w:p>
      <w:pPr>
        <w:pStyle w:val="BodyText"/>
      </w:pPr>
      <w:r>
        <w:t xml:space="preserve">NA</w:t>
      </w:r>
    </w:p>
    <w:p>
      <w:pPr>
        <w:pStyle w:val="BodyText"/>
      </w:pPr>
      <w:r>
        <w:t xml:space="preserve">NA</w:t>
      </w:r>
    </w:p>
    <w:p>
      <w:pPr>
        <w:pStyle w:val="BodyText"/>
      </w:pPr>
      <w:r>
        <w:t xml:space="preserve">Legacy</w:t>
      </w:r>
    </w:p>
    <w:p>
      <w:pPr>
        <w:pStyle w:val="BodyText"/>
      </w:pPr>
      <w:r>
        <w:t xml:space="preserve">Community Health Grant</w:t>
      </w:r>
    </w:p>
    <w:p>
      <w:pPr>
        <w:pStyle w:val="BodyText"/>
      </w:pPr>
      <w:r>
        <w:t xml:space="preserve">https://www.legacyhealth.org/Giving-and-Support/community-engagement/Community-Grants</w:t>
      </w:r>
    </w:p>
    <w:p>
      <w:pPr>
        <w:pStyle w:val="BodyText"/>
      </w:pPr>
      <w:r>
        <w:t xml:space="preserve">NA</w:t>
      </w:r>
    </w:p>
    <w:p>
      <w:pPr>
        <w:pStyle w:val="BodyText"/>
      </w:pPr>
      <w:r>
        <w:t xml:space="preserve">NA</w:t>
      </w:r>
    </w:p>
    <w:p>
      <w:pPr>
        <w:pStyle w:val="BodyText"/>
      </w:pPr>
      <w:r>
        <w:t xml:space="preserve">Legacy</w:t>
      </w:r>
    </w:p>
    <w:p>
      <w:pPr>
        <w:pStyle w:val="BodyText"/>
      </w:pPr>
      <w:r>
        <w:t xml:space="preserve">Legacy Research Institute</w:t>
      </w:r>
    </w:p>
    <w:p>
      <w:pPr>
        <w:pStyle w:val="BodyText"/>
      </w:pPr>
      <w:r>
        <w:t xml:space="preserve">https://www.legacyhealth.org/For-Health-Professionals/legacy-research-institute/services/grants</w:t>
      </w:r>
    </w:p>
    <w:p>
      <w:pPr>
        <w:pStyle w:val="BodyText"/>
      </w:pPr>
      <w:r>
        <w:t xml:space="preserve">NA</w:t>
      </w:r>
    </w:p>
    <w:p>
      <w:pPr>
        <w:pStyle w:val="BodyText"/>
      </w:pPr>
      <w:r>
        <w:t xml:space="preserve">NA</w:t>
      </w:r>
    </w:p>
    <w:p>
      <w:pPr>
        <w:pStyle w:val="BodyText"/>
      </w:pPr>
      <w:r>
        <w:t xml:space="preserve">Legacy</w:t>
      </w:r>
    </w:p>
    <w:p>
      <w:pPr>
        <w:pStyle w:val="BodyText"/>
      </w:pPr>
      <w:r>
        <w:t xml:space="preserve">Sponsorship</w:t>
      </w:r>
    </w:p>
    <w:p>
      <w:pPr>
        <w:pStyle w:val="BodyText"/>
      </w:pPr>
      <w:r>
        <w:t xml:space="preserve">https://www.legacyhealth.org/Giving-and-Support/community-engagement/Sponsorships</w:t>
      </w:r>
    </w:p>
    <w:p>
      <w:pPr>
        <w:pStyle w:val="BodyText"/>
      </w:pPr>
      <w:r>
        <w:t xml:space="preserve">NA</w:t>
      </w:r>
    </w:p>
    <w:p>
      <w:pPr>
        <w:pStyle w:val="BodyText"/>
      </w:pPr>
      <w:r>
        <w:t xml:space="preserve">NA</w:t>
      </w:r>
    </w:p>
    <w:p>
      <w:pPr>
        <w:pStyle w:val="BodyText"/>
      </w:pPr>
      <w:r>
        <w:t xml:space="preserve">Legacy</w:t>
      </w:r>
    </w:p>
    <w:p>
      <w:pPr>
        <w:pStyle w:val="BodyText"/>
      </w:pPr>
      <w:r>
        <w:t xml:space="preserve">HRSN Services</w:t>
      </w:r>
    </w:p>
    <w:p>
      <w:pPr>
        <w:pStyle w:val="BodyText"/>
      </w:pPr>
      <w:r>
        <w:t xml:space="preserve">HealthRelatedServices@pacificsource.com</w:t>
      </w:r>
    </w:p>
    <w:p>
      <w:pPr>
        <w:pStyle w:val="BodyText"/>
      </w:pPr>
      <w:r>
        <w:t xml:space="preserve">NA</w:t>
      </w:r>
    </w:p>
    <w:p>
      <w:pPr>
        <w:pStyle w:val="BodyText"/>
      </w:pPr>
      <w:r>
        <w:t xml:space="preserve">NA</w:t>
      </w:r>
    </w:p>
    <w:p>
      <w:pPr>
        <w:pStyle w:val="BodyText"/>
      </w:pPr>
      <w:r>
        <w:t xml:space="preserve">Ochin</w:t>
      </w:r>
    </w:p>
    <w:p>
      <w:pPr>
        <w:pStyle w:val="BodyText"/>
      </w:pPr>
      <w:r>
        <w:t xml:space="preserve">NA</w:t>
      </w:r>
    </w:p>
    <w:p>
      <w:pPr>
        <w:pStyle w:val="BodyText"/>
      </w:pPr>
      <w:r>
        <w:t xml:space="preserve">NA</w:t>
      </w:r>
    </w:p>
    <w:p>
      <w:pPr>
        <w:pStyle w:val="BodyText"/>
      </w:pPr>
      <w:r>
        <w:t xml:space="preserve">NA</w:t>
      </w:r>
    </w:p>
    <w:p>
      <w:pPr>
        <w:pStyle w:val="BodyText"/>
      </w:pPr>
      <w:r>
        <w:t xml:space="preserve">NA</w:t>
      </w:r>
    </w:p>
    <w:p>
      <w:pPr>
        <w:pStyle w:val="BodyText"/>
      </w:pPr>
      <w:r>
        <w:t xml:space="preserve">OHSU</w:t>
      </w:r>
    </w:p>
    <w:p>
      <w:pPr>
        <w:pStyle w:val="BodyText"/>
      </w:pPr>
      <w:r>
        <w:t xml:space="preserve">Community Partnership Program</w:t>
      </w:r>
    </w:p>
    <w:p>
      <w:pPr>
        <w:pStyle w:val="BodyText"/>
      </w:pPr>
      <w:r>
        <w:t xml:space="preserve">https://www.ohsu.edu/knight-cancer-institute/community-partnership-program-grants</w:t>
      </w:r>
    </w:p>
    <w:p>
      <w:pPr>
        <w:pStyle w:val="BodyText"/>
      </w:pPr>
      <w:r>
        <w:t xml:space="preserve">NA</w:t>
      </w:r>
    </w:p>
    <w:p>
      <w:pPr>
        <w:pStyle w:val="BodyText"/>
      </w:pPr>
      <w:r>
        <w:t xml:space="preserve">NA</w:t>
      </w:r>
    </w:p>
    <w:p>
      <w:pPr>
        <w:pStyle w:val="BodyText"/>
      </w:pPr>
      <w:r>
        <w:t xml:space="preserve">OHSU</w:t>
      </w:r>
    </w:p>
    <w:p>
      <w:pPr>
        <w:pStyle w:val="BodyText"/>
      </w:pPr>
      <w:r>
        <w:t xml:space="preserve">Community Partnership Program</w:t>
      </w:r>
    </w:p>
    <w:p>
      <w:pPr>
        <w:pStyle w:val="BodyText"/>
      </w:pPr>
      <w:r>
        <w:t xml:space="preserve">https://www.ohsu.edu/knight-cancer-institute/how-apply-community-grant</w:t>
      </w:r>
    </w:p>
    <w:p>
      <w:pPr>
        <w:pStyle w:val="BodyText"/>
      </w:pPr>
      <w:r>
        <w:t xml:space="preserve">NA</w:t>
      </w:r>
    </w:p>
    <w:p>
      <w:pPr>
        <w:pStyle w:val="BodyText"/>
      </w:pPr>
      <w:r>
        <w:t xml:space="preserve">NA</w:t>
      </w:r>
    </w:p>
    <w:p>
      <w:pPr>
        <w:pStyle w:val="BodyText"/>
      </w:pPr>
      <w:r>
        <w:t xml:space="preserve">OHSU</w:t>
      </w:r>
    </w:p>
    <w:p>
      <w:pPr>
        <w:pStyle w:val="BodyText"/>
      </w:pPr>
      <w:r>
        <w:t xml:space="preserve">Community Partnership Program</w:t>
      </w:r>
    </w:p>
    <w:p>
      <w:pPr>
        <w:pStyle w:val="BodyText"/>
      </w:pPr>
      <w:r>
        <w:t xml:space="preserve">https://www.ohsu.edu/sites/default/files/2024-01/CPP_RFP_2024.1_FINAL_lowres_0.pdf</w:t>
      </w:r>
    </w:p>
    <w:p>
      <w:pPr>
        <w:pStyle w:val="BodyText"/>
      </w:pPr>
      <w:r>
        <w:t xml:space="preserve">NA</w:t>
      </w:r>
    </w:p>
    <w:p>
      <w:pPr>
        <w:pStyle w:val="BodyText"/>
      </w:pPr>
      <w:r>
        <w:t xml:space="preserve">NA</w:t>
      </w:r>
    </w:p>
    <w:p>
      <w:pPr>
        <w:pStyle w:val="BodyText"/>
      </w:pPr>
      <w:r>
        <w:t xml:space="preserve">OHSU</w:t>
      </w:r>
    </w:p>
    <w:p>
      <w:pPr>
        <w:pStyle w:val="BodyText"/>
      </w:pPr>
      <w:r>
        <w:t xml:space="preserve">Tiered Grants</w:t>
      </w:r>
    </w:p>
    <w:p>
      <w:pPr>
        <w:pStyle w:val="BodyText"/>
      </w:pPr>
      <w:r>
        <w:t xml:space="preserve">https://www.ohsu.edu/knight-cancer-institute/tiered-grants</w:t>
      </w:r>
    </w:p>
    <w:p>
      <w:pPr>
        <w:pStyle w:val="BodyText"/>
      </w:pPr>
      <w:r>
        <w:t xml:space="preserve">NA</w:t>
      </w:r>
    </w:p>
    <w:p>
      <w:pPr>
        <w:pStyle w:val="BodyText"/>
      </w:pPr>
      <w:r>
        <w:t xml:space="preserve">NA</w:t>
      </w:r>
    </w:p>
    <w:p>
      <w:pPr>
        <w:pStyle w:val="BodyText"/>
      </w:pPr>
      <w:r>
        <w:t xml:space="preserve">OHSU</w:t>
      </w:r>
    </w:p>
    <w:p>
      <w:pPr>
        <w:pStyle w:val="BodyText"/>
      </w:pPr>
      <w:r>
        <w:t xml:space="preserve">HRSN Services</w:t>
      </w:r>
    </w:p>
    <w:p>
      <w:pPr>
        <w:pStyle w:val="BodyText"/>
      </w:pPr>
      <w:r>
        <w:t xml:space="preserve">https://www.ohsu.edu/health-services</w:t>
      </w:r>
    </w:p>
    <w:p>
      <w:pPr>
        <w:pStyle w:val="BodyText"/>
      </w:pPr>
      <w:r>
        <w:t xml:space="preserve">NA</w:t>
      </w:r>
    </w:p>
    <w:p>
      <w:pPr>
        <w:pStyle w:val="BodyText"/>
      </w:pPr>
      <w:r>
        <w:t xml:space="preserve">NA</w:t>
      </w:r>
    </w:p>
    <w:p>
      <w:pPr>
        <w:pStyle w:val="BodyText"/>
      </w:pPr>
      <w:r>
        <w:t xml:space="preserve">OHSU</w:t>
      </w:r>
    </w:p>
    <w:p>
      <w:pPr>
        <w:pStyle w:val="BodyText"/>
      </w:pPr>
      <w:r>
        <w:t xml:space="preserve">Rural Population Health Incubator Program</w:t>
      </w:r>
    </w:p>
    <w:p>
      <w:pPr>
        <w:pStyle w:val="BodyText"/>
      </w:pPr>
      <w:r>
        <w:t xml:space="preserve">https://www.ohsu.edu/oregon-office-of-rural-health/rural-population-health-incubator-program</w:t>
      </w:r>
    </w:p>
    <w:p>
      <w:pPr>
        <w:pStyle w:val="BodyText"/>
      </w:pPr>
      <w:r>
        <w:t xml:space="preserve">NA</w:t>
      </w:r>
    </w:p>
    <w:p>
      <w:pPr>
        <w:pStyle w:val="BodyText"/>
      </w:pPr>
      <w:r>
        <w:t xml:space="preserve">NA</w:t>
      </w:r>
    </w:p>
    <w:p>
      <w:pPr>
        <w:pStyle w:val="BodyText"/>
      </w:pPr>
      <w:r>
        <w:t xml:space="preserve">Pacific Source</w:t>
      </w:r>
    </w:p>
    <w:p>
      <w:pPr>
        <w:pStyle w:val="BodyText"/>
      </w:pPr>
      <w:r>
        <w:t xml:space="preserve">Community Health Excellence Grants</w:t>
      </w:r>
    </w:p>
    <w:p>
      <w:pPr>
        <w:pStyle w:val="BodyText"/>
      </w:pPr>
      <w:r>
        <w:t xml:space="preserve">https://pacificsource.com/sites/default/files/2023-02/PRV510_0123_CHE%20Flier.pdf</w:t>
      </w:r>
    </w:p>
    <w:p>
      <w:pPr>
        <w:pStyle w:val="BodyText"/>
      </w:pPr>
      <w:r>
        <w:t xml:space="preserve">NA</w:t>
      </w:r>
    </w:p>
    <w:p>
      <w:pPr>
        <w:pStyle w:val="BodyText"/>
      </w:pPr>
      <w:r>
        <w:t xml:space="preserve">NA</w:t>
      </w:r>
    </w:p>
    <w:p>
      <w:pPr>
        <w:pStyle w:val="BodyText"/>
      </w:pPr>
      <w:r>
        <w:t xml:space="preserve">Pacific Source</w:t>
      </w:r>
    </w:p>
    <w:p>
      <w:pPr>
        <w:pStyle w:val="BodyText"/>
      </w:pPr>
      <w:r>
        <w:t xml:space="preserve">Community Capacity-Building Funding for HRSN services</w:t>
      </w:r>
    </w:p>
    <w:p>
      <w:pPr>
        <w:pStyle w:val="BodyText"/>
      </w:pPr>
      <w:r>
        <w:t xml:space="preserve">https://pacificsource.com/article/community-capacity-building-funding-hrsn-services</w:t>
      </w:r>
    </w:p>
    <w:p>
      <w:pPr>
        <w:pStyle w:val="BodyText"/>
      </w:pPr>
      <w:r>
        <w:t xml:space="preserve">NA</w:t>
      </w:r>
    </w:p>
    <w:p>
      <w:pPr>
        <w:pStyle w:val="BodyText"/>
      </w:pPr>
      <w:r>
        <w:t xml:space="preserve">NA</w:t>
      </w:r>
    </w:p>
    <w:p>
      <w:pPr>
        <w:pStyle w:val="BodyText"/>
      </w:pPr>
      <w:r>
        <w:t xml:space="preserve">Pacific Source</w:t>
      </w:r>
    </w:p>
    <w:p>
      <w:pPr>
        <w:pStyle w:val="BodyText"/>
      </w:pPr>
      <w:r>
        <w:t xml:space="preserve">Community Health Excellence Grants</w:t>
      </w:r>
    </w:p>
    <w:p>
      <w:pPr>
        <w:pStyle w:val="BodyText"/>
      </w:pPr>
      <w:r>
        <w:t xml:space="preserve">https://www.ruralhealthinfo.org/funding/5469</w:t>
      </w:r>
    </w:p>
    <w:p>
      <w:pPr>
        <w:pStyle w:val="BodyText"/>
      </w:pPr>
      <w:r>
        <w:t xml:space="preserve">45377.0</w:t>
      </w:r>
    </w:p>
    <w:p>
      <w:pPr>
        <w:pStyle w:val="BodyText"/>
      </w:pPr>
      <w:r>
        <w:t xml:space="preserve">NA</w:t>
      </w:r>
    </w:p>
    <w:p>
      <w:pPr>
        <w:pStyle w:val="BodyText"/>
      </w:pPr>
      <w:r>
        <w:t xml:space="preserve">Pacific Source</w:t>
      </w:r>
    </w:p>
    <w:p>
      <w:pPr>
        <w:pStyle w:val="BodyText"/>
      </w:pPr>
      <w:r>
        <w:t xml:space="preserve">All</w:t>
      </w:r>
    </w:p>
    <w:p>
      <w:pPr>
        <w:pStyle w:val="BodyText"/>
      </w:pPr>
      <w:r>
        <w:t xml:space="preserve">https://pacificsource.com/sites/default/files/2023-08/CLB1330_0823_PacificSource%20Funding%20Navigation%20Guide.pdf</w:t>
      </w:r>
    </w:p>
    <w:p>
      <w:pPr>
        <w:pStyle w:val="BodyText"/>
      </w:pPr>
      <w:r>
        <w:t xml:space="preserve">NA</w:t>
      </w:r>
    </w:p>
    <w:p>
      <w:pPr>
        <w:pStyle w:val="BodyText"/>
      </w:pPr>
      <w:r>
        <w:t xml:space="preserve">NA</w:t>
      </w:r>
    </w:p>
    <w:p>
      <w:pPr>
        <w:pStyle w:val="BodyText"/>
      </w:pPr>
      <w:r>
        <w:t xml:space="preserve">Pacific Source</w:t>
      </w:r>
    </w:p>
    <w:p>
      <w:pPr>
        <w:pStyle w:val="BodyText"/>
      </w:pPr>
      <w:r>
        <w:t xml:space="preserve">PacificSource Foundation for Health Improvement</w:t>
      </w:r>
    </w:p>
    <w:p>
      <w:pPr>
        <w:pStyle w:val="BodyText"/>
      </w:pPr>
      <w:r>
        <w:t xml:space="preserve">https://pacificsource.com/community/foundation?utm_source=pdf&amp;utm_medium=flier&amp;utm_campaign=FundingGuide&amp;utm_id=CLB1330</w:t>
      </w:r>
    </w:p>
    <w:p>
      <w:pPr>
        <w:pStyle w:val="BodyText"/>
      </w:pPr>
      <w:r>
        <w:t xml:space="preserve">45377.0</w:t>
      </w:r>
    </w:p>
    <w:p>
      <w:pPr>
        <w:pStyle w:val="BodyText"/>
      </w:pPr>
      <w:r>
        <w:t xml:space="preserve">NA</w:t>
      </w:r>
    </w:p>
    <w:p>
      <w:pPr>
        <w:pStyle w:val="BodyText"/>
      </w:pPr>
      <w:r>
        <w:t xml:space="preserve">Pacific Source</w:t>
      </w:r>
    </w:p>
    <w:p>
      <w:pPr>
        <w:pStyle w:val="BodyText"/>
      </w:pPr>
      <w:r>
        <w:t xml:space="preserve">Healthy Communities Program</w:t>
      </w:r>
    </w:p>
    <w:p>
      <w:pPr>
        <w:pStyle w:val="BodyText"/>
      </w:pPr>
      <w:r>
        <w:t xml:space="preserve">http://www.grantinterface.com/Home/Logon</w:t>
      </w:r>
    </w:p>
    <w:p>
      <w:pPr>
        <w:pStyle w:val="BodyText"/>
      </w:pPr>
      <w:r>
        <w:t xml:space="preserve">45377.0</w:t>
      </w:r>
    </w:p>
    <w:p>
      <w:pPr>
        <w:pStyle w:val="BodyText"/>
      </w:pPr>
      <w:r>
        <w:t xml:space="preserve">NA</w:t>
      </w:r>
    </w:p>
    <w:p>
      <w:pPr>
        <w:pStyle w:val="BodyText"/>
      </w:pPr>
      <w:r>
        <w:t xml:space="preserve">Providence</w:t>
      </w:r>
    </w:p>
    <w:p>
      <w:pPr>
        <w:pStyle w:val="BodyText"/>
      </w:pPr>
      <w:r>
        <w:t xml:space="preserve">Community Grants/Donations</w:t>
      </w:r>
    </w:p>
    <w:p>
      <w:pPr>
        <w:pStyle w:val="BodyText"/>
      </w:pPr>
      <w:r>
        <w:t xml:space="preserve">https://www.providence.org/locations/wa/providence-regional-medical-center-everett/donate-and-volunteer/community-sponsorships</w:t>
      </w:r>
    </w:p>
    <w:p>
      <w:pPr>
        <w:pStyle w:val="BodyText"/>
      </w:pPr>
      <w:r>
        <w:t xml:space="preserve">NA</w:t>
      </w:r>
    </w:p>
    <w:p>
      <w:pPr>
        <w:pStyle w:val="BodyText"/>
      </w:pPr>
      <w:r>
        <w:t xml:space="preserve">NA</w:t>
      </w:r>
    </w:p>
    <w:p>
      <w:pPr>
        <w:pStyle w:val="BodyText"/>
      </w:pPr>
      <w:r>
        <w:t xml:space="preserve">Providence</w:t>
      </w:r>
    </w:p>
    <w:p>
      <w:pPr>
        <w:pStyle w:val="BodyText"/>
      </w:pPr>
      <w:r>
        <w:t xml:space="preserve">Sponsorship</w:t>
      </w:r>
    </w:p>
    <w:p>
      <w:pPr>
        <w:pStyle w:val="BodyText"/>
      </w:pPr>
      <w:r>
        <w:t xml:space="preserve">https://webportalapp.com/sp/login/prmce-sponsor-application</w:t>
      </w:r>
    </w:p>
    <w:p>
      <w:pPr>
        <w:pStyle w:val="BodyText"/>
      </w:pPr>
      <w:r>
        <w:t xml:space="preserve">NA</w:t>
      </w:r>
    </w:p>
    <w:p>
      <w:pPr>
        <w:pStyle w:val="BodyText"/>
      </w:pPr>
      <w:r>
        <w:t xml:space="preserve">NA</w:t>
      </w:r>
    </w:p>
    <w:p>
      <w:pPr>
        <w:pStyle w:val="BodyText"/>
      </w:pPr>
      <w:r>
        <w:t xml:space="preserve">Providence</w:t>
      </w:r>
    </w:p>
    <w:p>
      <w:pPr>
        <w:pStyle w:val="BodyText"/>
      </w:pPr>
      <w:r>
        <w:t xml:space="preserve">HRSN Services</w:t>
      </w:r>
    </w:p>
    <w:p>
      <w:pPr>
        <w:pStyle w:val="BodyText"/>
      </w:pPr>
      <w:r>
        <w:t xml:space="preserve">HRSNBenefit@Providence.org</w:t>
      </w:r>
    </w:p>
    <w:p>
      <w:pPr>
        <w:pStyle w:val="BodyText"/>
      </w:pPr>
      <w:r>
        <w:t xml:space="preserve">NA</w:t>
      </w:r>
    </w:p>
    <w:p>
      <w:pPr>
        <w:pStyle w:val="BodyText"/>
      </w:pPr>
      <w:r>
        <w:t xml:space="preserve">NA</w:t>
      </w:r>
    </w:p>
    <w:p>
      <w:pPr>
        <w:pStyle w:val="BodyText"/>
      </w:pPr>
      <w:r>
        <w:t xml:space="preserve">Trillium</w:t>
      </w:r>
    </w:p>
    <w:p>
      <w:pPr>
        <w:pStyle w:val="BodyText"/>
      </w:pPr>
      <w:r>
        <w:t xml:space="preserve">Community Benefit Initiatives</w:t>
      </w:r>
    </w:p>
    <w:p>
      <w:pPr>
        <w:pStyle w:val="BodyText"/>
      </w:pPr>
      <w:r>
        <w:t xml:space="preserve">https://www.prnewswire.com/news-releases/trillium-community-health-plan-announces-request-for-applications-for-2023-small-grants-for-community-benefit-initiatives-301845411.html</w:t>
      </w:r>
    </w:p>
    <w:p>
      <w:pPr>
        <w:pStyle w:val="BodyText"/>
      </w:pPr>
      <w:r>
        <w:t xml:space="preserve">NA</w:t>
      </w:r>
    </w:p>
    <w:p>
      <w:pPr>
        <w:pStyle w:val="BodyText"/>
      </w:pPr>
      <w:r>
        <w:t xml:space="preserve">NA</w:t>
      </w:r>
    </w:p>
    <w:p>
      <w:pPr>
        <w:pStyle w:val="BodyText"/>
      </w:pPr>
      <w:r>
        <w:t xml:space="preserve">Trillium</w:t>
      </w:r>
    </w:p>
    <w:p>
      <w:pPr>
        <w:pStyle w:val="BodyText"/>
      </w:pPr>
      <w:r>
        <w:t xml:space="preserve">Community Benefit Initiatives</w:t>
      </w:r>
    </w:p>
    <w:p>
      <w:pPr>
        <w:pStyle w:val="BodyText"/>
      </w:pPr>
      <w:r>
        <w:t xml:space="preserve">https://www.trilliumohp.com/supporting-oregon-communities/community-benefit-initiatives.html</w:t>
      </w:r>
    </w:p>
    <w:p>
      <w:pPr>
        <w:pStyle w:val="BodyText"/>
      </w:pPr>
      <w:r>
        <w:t xml:space="preserve">NA</w:t>
      </w:r>
    </w:p>
    <w:p>
      <w:pPr>
        <w:pStyle w:val="BodyText"/>
      </w:pPr>
      <w:r>
        <w:t xml:space="preserve">NA</w:t>
      </w:r>
    </w:p>
    <w:p>
      <w:pPr>
        <w:pStyle w:val="BodyText"/>
      </w:pPr>
      <w:r>
        <w:t xml:space="preserve">Trillium</w:t>
      </w:r>
    </w:p>
    <w:p>
      <w:pPr>
        <w:pStyle w:val="BodyText"/>
      </w:pPr>
      <w:r>
        <w:t xml:space="preserve">Community Capacity Building Funding</w:t>
      </w:r>
    </w:p>
    <w:p>
      <w:pPr>
        <w:pStyle w:val="BodyText"/>
      </w:pPr>
      <w:r>
        <w:t xml:space="preserve">https://www.trilliumohp.com/supporting-oregon-communities/health-related-social-needs/community-capacity-building-funding.html</w:t>
      </w:r>
    </w:p>
    <w:p>
      <w:pPr>
        <w:pStyle w:val="BodyText"/>
      </w:pPr>
      <w:r>
        <w:t xml:space="preserve">NA</w:t>
      </w:r>
    </w:p>
    <w:p>
      <w:pPr>
        <w:pStyle w:val="BodyText"/>
      </w:pPr>
      <w:r>
        <w:t xml:space="preserve">NA</w:t>
      </w:r>
    </w:p>
    <w:p>
      <w:pPr>
        <w:pStyle w:val="BodyText"/>
      </w:pPr>
      <w:r>
        <w:t xml:space="preserve">Central Oregon Health Council</w:t>
      </w:r>
    </w:p>
    <w:p>
      <w:pPr>
        <w:pStyle w:val="BodyText"/>
      </w:pPr>
      <w:r>
        <w:t xml:space="preserve">Standard Grants</w:t>
      </w:r>
    </w:p>
    <w:p>
      <w:pPr>
        <w:pStyle w:val="BodyText"/>
      </w:pPr>
      <w:r>
        <w:t xml:space="preserve">https://cohealthcouncil.org/standard-grants/</w:t>
      </w:r>
    </w:p>
    <w:p>
      <w:pPr>
        <w:pStyle w:val="BodyText"/>
      </w:pPr>
      <w:r>
        <w:t xml:space="preserve">NA</w:t>
      </w:r>
    </w:p>
    <w:p>
      <w:pPr>
        <w:pStyle w:val="BodyText"/>
      </w:pPr>
      <w:r>
        <w:t xml:space="preserve">NA</w:t>
      </w:r>
    </w:p>
    <w:p>
      <w:pPr>
        <w:pStyle w:val="BodyText"/>
      </w:pPr>
      <w:r>
        <w:t xml:space="preserve">NA</w:t>
      </w:r>
    </w:p>
    <w:p>
      <w:pPr>
        <w:pStyle w:val="BodyText"/>
      </w:pPr>
      <w:r>
        <w:t xml:space="preserve">Mini Grants</w:t>
      </w:r>
    </w:p>
    <w:p>
      <w:pPr>
        <w:pStyle w:val="BodyText"/>
      </w:pPr>
      <w:r>
        <w:t xml:space="preserve">https://cohealthcouncil.org/mini-grants/</w:t>
      </w:r>
    </w:p>
    <w:p>
      <w:pPr>
        <w:pStyle w:val="BodyText"/>
      </w:pPr>
      <w:r>
        <w:t xml:space="preserve">NA</w:t>
      </w:r>
    </w:p>
    <w:p>
      <w:pPr>
        <w:pStyle w:val="BodyText"/>
      </w:pPr>
      <w:r>
        <w:t xml:space="preserve">NA</w:t>
      </w:r>
    </w:p>
    <w:p>
      <w:pPr>
        <w:pStyle w:val="BodyText"/>
      </w:pPr>
      <w:r>
        <w:t xml:space="preserve">St Charles Health System</w:t>
      </w:r>
    </w:p>
    <w:p>
      <w:pPr>
        <w:pStyle w:val="BodyText"/>
      </w:pPr>
      <w:r>
        <w:t xml:space="preserve">Community Benefit Grants and Sponsorships</w:t>
      </w:r>
    </w:p>
    <w:p>
      <w:pPr>
        <w:pStyle w:val="BodyText"/>
      </w:pPr>
      <w:r>
        <w:t xml:space="preserve">https://www.stcharleshealthcare.org/community-health/community-benefit-grants-and-sponsorships</w:t>
      </w:r>
    </w:p>
    <w:p>
      <w:pPr>
        <w:pStyle w:val="BodyText"/>
      </w:pPr>
      <w:r>
        <w:t xml:space="preserve">NA</w:t>
      </w:r>
    </w:p>
    <w:p>
      <w:pPr>
        <w:pStyle w:val="BodyText"/>
      </w:pPr>
      <w:r>
        <w:t xml:space="preserve">NA</w:t>
      </w:r>
    </w:p>
    <w:bookmarkEnd w:id="111"/>
    <w:bookmarkStart w:id="112" w:name="foundatons-and-trusts"/>
    <w:p>
      <w:pPr>
        <w:pStyle w:val="Heading2"/>
      </w:pPr>
      <w:r>
        <w:t xml:space="preserve">Foundatons and Trusts</w:t>
      </w:r>
    </w:p>
    <w:p>
      <w:pPr>
        <w:pStyle w:val="FirstParagraph"/>
      </w:pPr>
      <w:r>
        <w:t xml:space="preserve">Foundatons and Trusts</w:t>
      </w:r>
    </w:p>
    <w:p>
      <w:pPr>
        <w:pStyle w:val="BodyText"/>
      </w:pPr>
      <w:r>
        <w:t xml:space="preserve">Foundation</w:t>
      </w:r>
    </w:p>
    <w:p>
      <w:pPr>
        <w:pStyle w:val="BodyText"/>
      </w:pPr>
      <w:r>
        <w:t xml:space="preserve">Product</w:t>
      </w:r>
    </w:p>
    <w:p>
      <w:pPr>
        <w:pStyle w:val="BodyText"/>
      </w:pPr>
      <w:r>
        <w:t xml:space="preserve">Links</w:t>
      </w:r>
    </w:p>
    <w:p>
      <w:pPr>
        <w:pStyle w:val="BodyText"/>
      </w:pPr>
      <w:r>
        <w:t xml:space="preserve">Carpenter Foundation</w:t>
      </w:r>
    </w:p>
    <w:p>
      <w:pPr>
        <w:pStyle w:val="BodyText"/>
      </w:pPr>
      <w:r>
        <w:t xml:space="preserve">Grant</w:t>
      </w:r>
    </w:p>
    <w:p>
      <w:pPr>
        <w:pStyle w:val="BodyText"/>
      </w:pPr>
      <w:r>
        <w:t xml:space="preserve">http://carpenter-foundation.org/</w:t>
      </w:r>
    </w:p>
    <w:p>
      <w:pPr>
        <w:pStyle w:val="BodyText"/>
      </w:pPr>
      <w:r>
        <w:t xml:space="preserve">Anna May Family Foundation</w:t>
      </w:r>
    </w:p>
    <w:p>
      <w:pPr>
        <w:pStyle w:val="BodyText"/>
      </w:pPr>
      <w:r>
        <w:t xml:space="preserve">Grant</w:t>
      </w:r>
    </w:p>
    <w:p>
      <w:pPr>
        <w:pStyle w:val="BodyText"/>
      </w:pPr>
      <w:r>
        <w:t xml:space="preserve">http://www.annamay.org/</w:t>
      </w:r>
    </w:p>
    <w:p>
      <w:pPr>
        <w:pStyle w:val="BodyText"/>
      </w:pPr>
      <w:r>
        <w:t xml:space="preserve">Gordon Elwood Foundation</w:t>
      </w:r>
    </w:p>
    <w:p>
      <w:pPr>
        <w:pStyle w:val="BodyText"/>
      </w:pPr>
      <w:r>
        <w:t xml:space="preserve">Grant</w:t>
      </w:r>
    </w:p>
    <w:p>
      <w:pPr>
        <w:pStyle w:val="BodyText"/>
      </w:pPr>
      <w:r>
        <w:t xml:space="preserve">https://www.gordonelwoodfoundation.org/index</w:t>
      </w:r>
    </w:p>
    <w:p>
      <w:pPr>
        <w:pStyle w:val="BodyText"/>
      </w:pPr>
      <w:r>
        <w:t xml:space="preserve">Maybelle Clark Macdonald Fund</w:t>
      </w:r>
    </w:p>
    <w:p>
      <w:pPr>
        <w:pStyle w:val="BodyText"/>
      </w:pPr>
      <w:r>
        <w:t xml:space="preserve">Grant</w:t>
      </w:r>
    </w:p>
    <w:p>
      <w:pPr>
        <w:pStyle w:val="BodyText"/>
      </w:pPr>
      <w:r>
        <w:t xml:space="preserve">https://mcmfundgiving.org/grants/</w:t>
      </w:r>
    </w:p>
    <w:p>
      <w:pPr>
        <w:pStyle w:val="BodyText"/>
      </w:pPr>
      <w:r>
        <w:t xml:space="preserve">M J Murdock Charitable Trust</w:t>
      </w:r>
    </w:p>
    <w:p>
      <w:pPr>
        <w:pStyle w:val="BodyText"/>
      </w:pPr>
      <w:r>
        <w:t xml:space="preserve">STRATEGIC GRANT</w:t>
      </w:r>
    </w:p>
    <w:p>
      <w:pPr>
        <w:pStyle w:val="BodyText"/>
      </w:pPr>
      <w:r>
        <w:t xml:space="preserve">https://murdocktrust.org/grant-application-process/</w:t>
      </w:r>
    </w:p>
    <w:p>
      <w:pPr>
        <w:pStyle w:val="BodyText"/>
      </w:pPr>
      <w:r>
        <w:t xml:space="preserve">Collins Foundation</w:t>
      </w:r>
    </w:p>
    <w:p>
      <w:pPr>
        <w:pStyle w:val="BodyText"/>
      </w:pPr>
      <w:r>
        <w:t xml:space="preserve">Responsive Grant</w:t>
      </w:r>
    </w:p>
    <w:p>
      <w:pPr>
        <w:pStyle w:val="BodyText"/>
      </w:pPr>
      <w:r>
        <w:t xml:space="preserve">https://www.collinsfoundation.org/responsive-grantmaking-submission-guidelines</w:t>
      </w:r>
    </w:p>
    <w:p>
      <w:pPr>
        <w:pStyle w:val="BodyText"/>
      </w:pPr>
      <w:r>
        <w:t xml:space="preserve">Collins Foundation</w:t>
      </w:r>
    </w:p>
    <w:p>
      <w:pPr>
        <w:pStyle w:val="BodyText"/>
      </w:pPr>
      <w:r>
        <w:t xml:space="preserve">Responsive Grant</w:t>
      </w:r>
    </w:p>
    <w:p>
      <w:pPr>
        <w:pStyle w:val="BodyText"/>
      </w:pPr>
      <w:r>
        <w:t xml:space="preserve">https://www.collinsfoundation.org/responsive-grantmaking-submission-guidelines/frequently-asked-questions</w:t>
      </w:r>
    </w:p>
    <w:p>
      <w:pPr>
        <w:pStyle w:val="BodyText"/>
      </w:pPr>
      <w:r>
        <w:t xml:space="preserve">Benton Community Foundation</w:t>
      </w:r>
    </w:p>
    <w:p>
      <w:pPr>
        <w:pStyle w:val="BodyText"/>
      </w:pPr>
      <w:r>
        <w:t xml:space="preserve">Community Grants</w:t>
      </w:r>
    </w:p>
    <w:p>
      <w:pPr>
        <w:pStyle w:val="BodyText"/>
      </w:pPr>
      <w:r>
        <w:t xml:space="preserve">https://bcfgives.org/wp-content/uploads/2024/02/2023-Full-Grant-History.pdf</w:t>
      </w:r>
    </w:p>
    <w:p>
      <w:pPr>
        <w:pStyle w:val="BodyText"/>
      </w:pPr>
      <w:r>
        <w:t xml:space="preserve">Reser Family Foundation</w:t>
      </w:r>
    </w:p>
    <w:p>
      <w:pPr>
        <w:pStyle w:val="BodyText"/>
      </w:pPr>
      <w:r>
        <w:t xml:space="preserve">Responsive Grant Programs</w:t>
      </w:r>
    </w:p>
    <w:p>
      <w:pPr>
        <w:pStyle w:val="BodyText"/>
      </w:pPr>
      <w:r>
        <w:t xml:space="preserve">https://thereserfamilyfoundation.org/apply-for-a-grant/</w:t>
      </w:r>
    </w:p>
    <w:p>
      <w:pPr>
        <w:pStyle w:val="BodyText"/>
      </w:pPr>
      <w:r>
        <w:t xml:space="preserve">Foster Foundation</w:t>
      </w:r>
    </w:p>
    <w:p>
      <w:pPr>
        <w:pStyle w:val="BodyText"/>
      </w:pPr>
      <w:r>
        <w:t xml:space="preserve">Grant</w:t>
      </w:r>
    </w:p>
    <w:p>
      <w:pPr>
        <w:pStyle w:val="BodyText"/>
      </w:pPr>
      <w:r>
        <w:t xml:space="preserve">http://www.thefosterfoundation.org/Home.htm</w:t>
      </w:r>
    </w:p>
    <w:p>
      <w:pPr>
        <w:pStyle w:val="BodyText"/>
      </w:pPr>
      <w:r>
        <w:t xml:space="preserve">Doug Flutie Foundation</w:t>
      </w:r>
    </w:p>
    <w:p>
      <w:pPr>
        <w:pStyle w:val="BodyText"/>
      </w:pPr>
      <w:r>
        <w:t xml:space="preserve">Autism Community Impact Grant</w:t>
      </w:r>
    </w:p>
    <w:p>
      <w:pPr>
        <w:pStyle w:val="BodyText"/>
      </w:pPr>
      <w:r>
        <w:t xml:space="preserve">https://flutiefoundation.org/helping-communities/autism-community-impact-grant/</w:t>
      </w:r>
    </w:p>
    <w:p>
      <w:pPr>
        <w:pStyle w:val="BodyText"/>
      </w:pPr>
      <w:r>
        <w:t xml:space="preserve">Doug Flutie Foundation</w:t>
      </w:r>
    </w:p>
    <w:p>
      <w:pPr>
        <w:pStyle w:val="BodyText"/>
      </w:pPr>
      <w:r>
        <w:t xml:space="preserve">Flutie Fellows – Career and Life Goal Support</w:t>
      </w:r>
    </w:p>
    <w:p>
      <w:pPr>
        <w:pStyle w:val="BodyText"/>
      </w:pPr>
      <w:r>
        <w:t xml:space="preserve">https://flutiefoundation.org/helping-individuals/flutie-fellows-career-and-life-goal-support/</w:t>
      </w:r>
    </w:p>
    <w:p>
      <w:pPr>
        <w:pStyle w:val="BodyText"/>
      </w:pPr>
      <w:r>
        <w:t xml:space="preserve">Doug Flutie Foundation</w:t>
      </w:r>
    </w:p>
    <w:p>
      <w:pPr>
        <w:pStyle w:val="BodyText"/>
      </w:pPr>
      <w:r>
        <w:t xml:space="preserve">Financial Relief for Families</w:t>
      </w:r>
    </w:p>
    <w:p>
      <w:pPr>
        <w:pStyle w:val="BodyText"/>
      </w:pPr>
      <w:r>
        <w:t xml:space="preserve">https://flutiefoundation.org/helping-families/direct-financial-support/</w:t>
      </w:r>
    </w:p>
    <w:p>
      <w:pPr>
        <w:pStyle w:val="BodyText"/>
      </w:pPr>
      <w:r>
        <w:t xml:space="preserve">Chambers Family Foundation</w:t>
      </w:r>
    </w:p>
    <w:p>
      <w:pPr>
        <w:pStyle w:val="BodyText"/>
      </w:pPr>
      <w:r>
        <w:t xml:space="preserve">Grant</w:t>
      </w:r>
    </w:p>
    <w:p>
      <w:pPr>
        <w:pStyle w:val="BodyText"/>
      </w:pPr>
      <w:r>
        <w:t xml:space="preserve">https://www.chambersfamilyfoundation.com/submissions</w:t>
      </w:r>
    </w:p>
    <w:p>
      <w:pPr>
        <w:pStyle w:val="BodyText"/>
      </w:pPr>
      <w:r>
        <w:t xml:space="preserve">Meyer Memorial Trust</w:t>
      </w:r>
    </w:p>
    <w:p>
      <w:pPr>
        <w:pStyle w:val="BodyText"/>
      </w:pPr>
      <w:r>
        <w:t xml:space="preserve">Grant</w:t>
      </w:r>
    </w:p>
    <w:p>
      <w:pPr>
        <w:pStyle w:val="BodyText"/>
      </w:pPr>
      <w:r>
        <w:t xml:space="preserve">https://mmt.org/</w:t>
      </w:r>
    </w:p>
    <w:p>
      <w:pPr>
        <w:pStyle w:val="BodyText"/>
      </w:pPr>
      <w:r>
        <w:t xml:space="preserve">Ben B Cheney Foundation</w:t>
      </w:r>
    </w:p>
    <w:p>
      <w:pPr>
        <w:pStyle w:val="BodyText"/>
      </w:pPr>
      <w:r>
        <w:t xml:space="preserve">Grant</w:t>
      </w:r>
    </w:p>
    <w:p>
      <w:pPr>
        <w:pStyle w:val="BodyText"/>
      </w:pPr>
      <w:r>
        <w:t xml:space="preserve">https://www.benbcheneyfoundation.org/</w:t>
      </w:r>
    </w:p>
    <w:p>
      <w:pPr>
        <w:pStyle w:val="BodyText"/>
      </w:pPr>
      <w:r>
        <w:t xml:space="preserve">Autzen Foundation</w:t>
      </w:r>
    </w:p>
    <w:p>
      <w:pPr>
        <w:pStyle w:val="BodyText"/>
      </w:pPr>
      <w:r>
        <w:t xml:space="preserve">Grant</w:t>
      </w:r>
    </w:p>
    <w:p>
      <w:pPr>
        <w:pStyle w:val="BodyText"/>
      </w:pPr>
      <w:r>
        <w:t xml:space="preserve">https://www.autzenfoundation.org/deadlines</w:t>
      </w:r>
    </w:p>
    <w:p>
      <w:pPr>
        <w:pStyle w:val="BodyText"/>
      </w:pPr>
      <w:r>
        <w:t xml:space="preserve">Oregon Community Foundation</w:t>
      </w:r>
    </w:p>
    <w:p>
      <w:pPr>
        <w:pStyle w:val="BodyText"/>
      </w:pPr>
      <w:r>
        <w:t xml:space="preserve">Grant</w:t>
      </w:r>
    </w:p>
    <w:p>
      <w:pPr>
        <w:pStyle w:val="BodyText"/>
      </w:pPr>
      <w:r>
        <w:t xml:space="preserve">https://oregoncf.org/grants-and-scholarships/grants/</w:t>
      </w:r>
    </w:p>
    <w:p>
      <w:pPr>
        <w:pStyle w:val="BodyText"/>
      </w:pPr>
      <w:r>
        <w:t xml:space="preserve">Robert Wood Johnson Foundation</w:t>
      </w:r>
    </w:p>
    <w:p>
      <w:pPr>
        <w:pStyle w:val="BodyText"/>
      </w:pPr>
      <w:r>
        <w:t xml:space="preserve">Multiple</w:t>
      </w:r>
    </w:p>
    <w:p>
      <w:pPr>
        <w:pStyle w:val="BodyText"/>
      </w:pPr>
      <w:r>
        <w:t xml:space="preserve">https://www.rwjf.org/en/grants.html</w:t>
      </w:r>
    </w:p>
    <w:p>
      <w:pPr>
        <w:pStyle w:val="BodyText"/>
      </w:pPr>
      <w:r>
        <w:t xml:space="preserve">Robert Wood Johnson Foundation</w:t>
      </w:r>
    </w:p>
    <w:p>
      <w:pPr>
        <w:pStyle w:val="BodyText"/>
      </w:pPr>
      <w:r>
        <w:t xml:space="preserve">Multiple</w:t>
      </w:r>
    </w:p>
    <w:p>
      <w:pPr>
        <w:pStyle w:val="BodyText"/>
      </w:pPr>
      <w:r>
        <w:t xml:space="preserve">https://www.rwjf.org/en/grants/active-funding-opportunities.html?o=1&amp;us=1</w:t>
      </w:r>
    </w:p>
    <w:p>
      <w:pPr>
        <w:pStyle w:val="BodyText"/>
      </w:pPr>
      <w:r>
        <w:t xml:space="preserve">Weyerhouser</w:t>
      </w:r>
    </w:p>
    <w:p>
      <w:pPr>
        <w:pStyle w:val="BodyText"/>
      </w:pPr>
      <w:r>
        <w:t xml:space="preserve">Giving Fund</w:t>
      </w:r>
    </w:p>
    <w:p>
      <w:pPr>
        <w:pStyle w:val="BodyText"/>
      </w:pPr>
      <w:r>
        <w:t xml:space="preserve">https://www.weyerhaeuser.com/company/values/citizenship/giving-fund/</w:t>
      </w:r>
    </w:p>
    <w:bookmarkEnd w:id="112"/>
    <w:bookmarkStart w:id="113" w:name="state"/>
    <w:p>
      <w:pPr>
        <w:pStyle w:val="Heading2"/>
      </w:pPr>
      <w:r>
        <w:t xml:space="preserve">State</w:t>
      </w:r>
    </w:p>
    <w:p>
      <w:pPr>
        <w:pStyle w:val="FirstParagraph"/>
      </w:pPr>
      <w:r>
        <w:t xml:space="preserve">State</w:t>
      </w:r>
    </w:p>
    <w:p>
      <w:pPr>
        <w:pStyle w:val="BodyText"/>
      </w:pPr>
      <w:r>
        <w:t xml:space="preserve">Entity</w:t>
      </w:r>
    </w:p>
    <w:p>
      <w:pPr>
        <w:pStyle w:val="BodyText"/>
      </w:pPr>
      <w:r>
        <w:t xml:space="preserve">Product</w:t>
      </w:r>
    </w:p>
    <w:p>
      <w:pPr>
        <w:pStyle w:val="BodyText"/>
      </w:pPr>
      <w:r>
        <w:t xml:space="preserve">Links</w:t>
      </w:r>
    </w:p>
    <w:p>
      <w:pPr>
        <w:pStyle w:val="BodyText"/>
      </w:pPr>
      <w:r>
        <w:t xml:space="preserve">Oregon Health Authority</w:t>
      </w:r>
    </w:p>
    <w:p>
      <w:pPr>
        <w:pStyle w:val="BodyText"/>
      </w:pPr>
      <w:r>
        <w:t xml:space="preserve">Block Grants</w:t>
      </w:r>
    </w:p>
    <w:p>
      <w:pPr>
        <w:pStyle w:val="BodyText"/>
      </w:pPr>
      <w:r>
        <w:t xml:space="preserve">https://www.oregon.gov/oha/hsd/amhpac/pages/block-grants.aspx</w:t>
      </w:r>
    </w:p>
    <w:p>
      <w:pPr>
        <w:pStyle w:val="BodyText"/>
      </w:pPr>
      <w:r>
        <w:t xml:space="preserve">Oregon Health Authority</w:t>
      </w:r>
    </w:p>
    <w:p>
      <w:pPr>
        <w:pStyle w:val="BodyText"/>
      </w:pPr>
      <w:r>
        <w:t xml:space="preserve">Community Capacity Building Funds</w:t>
      </w:r>
    </w:p>
    <w:p>
      <w:pPr>
        <w:pStyle w:val="BodyText"/>
      </w:pPr>
      <w:r>
        <w:t xml:space="preserve">https://www.oregon.gov/oha/hsd/medicaid-policy/pages/ccbf.aspx</w:t>
      </w:r>
    </w:p>
    <w:p>
      <w:pPr>
        <w:pStyle w:val="BodyText"/>
      </w:pPr>
      <w:r>
        <w:t xml:space="preserve">Oregon Health Authority</w:t>
      </w:r>
    </w:p>
    <w:p>
      <w:pPr>
        <w:pStyle w:val="BodyText"/>
      </w:pPr>
      <w:r>
        <w:t xml:space="preserve">Community Capacity Building Funds</w:t>
      </w:r>
    </w:p>
    <w:p>
      <w:pPr>
        <w:pStyle w:val="BodyText"/>
      </w:pPr>
      <w:r>
        <w:t xml:space="preserve">https://content.govdelivery.com/accounts/ORHA/bulletins/38e15e8</w:t>
      </w:r>
    </w:p>
    <w:p>
      <w:pPr>
        <w:pStyle w:val="BodyText"/>
      </w:pPr>
      <w:r>
        <w:t xml:space="preserve">Oregon Health Authority</w:t>
      </w:r>
    </w:p>
    <w:p>
      <w:pPr>
        <w:pStyle w:val="BodyText"/>
      </w:pPr>
      <w:r>
        <w:t xml:space="preserve">SHARE Initiative</w:t>
      </w:r>
    </w:p>
    <w:p>
      <w:pPr>
        <w:pStyle w:val="BodyText"/>
      </w:pPr>
      <w:r>
        <w:t xml:space="preserve">https://www.oregon.gov/oha/hpa/dsi-tc/pages/share.aspx</w:t>
      </w:r>
    </w:p>
    <w:p>
      <w:pPr>
        <w:pStyle w:val="BodyText"/>
      </w:pPr>
      <w:r>
        <w:t xml:space="preserve">Oregon Health Authority</w:t>
      </w:r>
    </w:p>
    <w:p>
      <w:pPr>
        <w:pStyle w:val="BodyText"/>
      </w:pPr>
      <w:r>
        <w:t xml:space="preserve">PUBLIC HEALTH EQUITY</w:t>
      </w:r>
    </w:p>
    <w:p>
      <w:pPr>
        <w:pStyle w:val="BodyText"/>
      </w:pPr>
      <w:r>
        <w:t xml:space="preserve">https://www.oregon.gov/oha/PH/ABOUT/MODCET%20CBO%20Documents/PH%20Equity%20CBO%20Fiscal%20Guidance%20-%20AY25%20%20DRAFT-%2002.28.24.pdf</w:t>
      </w:r>
    </w:p>
    <w:p>
      <w:pPr>
        <w:pStyle w:val="BodyText"/>
      </w:pPr>
      <w:r>
        <w:t xml:space="preserve">Oregon Health Authority</w:t>
      </w:r>
    </w:p>
    <w:p>
      <w:pPr>
        <w:pStyle w:val="BodyText"/>
      </w:pPr>
      <w:r>
        <w:t xml:space="preserve">PUBLIC HEALTH EQUITY</w:t>
      </w:r>
    </w:p>
    <w:p>
      <w:pPr>
        <w:pStyle w:val="BodyText"/>
      </w:pPr>
      <w:r>
        <w:t xml:space="preserve">https://content.govdelivery.com/accounts/ORHA/bulletins/37611cc</w:t>
      </w:r>
    </w:p>
    <w:p>
      <w:pPr>
        <w:pStyle w:val="BodyText"/>
      </w:pPr>
      <w:r>
        <w:t xml:space="preserve">Oregon Health Authority</w:t>
      </w:r>
    </w:p>
    <w:p>
      <w:pPr>
        <w:pStyle w:val="BodyText"/>
      </w:pPr>
      <w:r>
        <w:t xml:space="preserve">GRANT</w:t>
      </w:r>
    </w:p>
    <w:p>
      <w:pPr>
        <w:pStyle w:val="BodyText"/>
      </w:pPr>
      <w:r>
        <w:t xml:space="preserve">https://www.oregon.gov/oha/ph/healthypeoplefamilies/youth/healthschool/schoolbasedhealthcenters/pages/mh-expansion-grant.aspx</w:t>
      </w:r>
    </w:p>
    <w:p>
      <w:pPr>
        <w:pStyle w:val="BodyText"/>
      </w:pPr>
      <w:r>
        <w:t xml:space="preserve">Oregon Health Authority</w:t>
      </w:r>
    </w:p>
    <w:p>
      <w:pPr>
        <w:pStyle w:val="BodyText"/>
      </w:pPr>
      <w:r>
        <w:t xml:space="preserve">HTO CHIP Project Grants</w:t>
      </w:r>
    </w:p>
    <w:p>
      <w:pPr>
        <w:pStyle w:val="BodyText"/>
      </w:pPr>
      <w:r>
        <w:t xml:space="preserve">https://www.oregon.gov/oha/PH/ABOUT/Documents/HTO%20CHIP%202024%20FAQ.pdf</w:t>
      </w:r>
    </w:p>
    <w:p>
      <w:pPr>
        <w:pStyle w:val="BodyText"/>
      </w:pPr>
      <w:r>
        <w:t xml:space="preserve">Oregon State</w:t>
      </w:r>
    </w:p>
    <w:p>
      <w:pPr>
        <w:pStyle w:val="BodyText"/>
      </w:pPr>
      <w:r>
        <w:t xml:space="preserve">IMPACTS Grant Program</w:t>
      </w:r>
    </w:p>
    <w:p>
      <w:pPr>
        <w:pStyle w:val="BodyText"/>
      </w:pPr>
      <w:r>
        <w:t xml:space="preserve">https://www.oregon.gov/cjc/impacts/Documents/2020_IMPACTSOnePager.pdf</w:t>
      </w:r>
    </w:p>
    <w:bookmarkEnd w:id="113"/>
    <w:bookmarkStart w:id="114" w:name="misc"/>
    <w:p>
      <w:pPr>
        <w:pStyle w:val="Heading2"/>
      </w:pPr>
      <w:r>
        <w:t xml:space="preserve">Misc</w:t>
      </w:r>
    </w:p>
    <w:p>
      <w:pPr>
        <w:pStyle w:val="FirstParagraph"/>
      </w:pPr>
      <w:r>
        <w:t xml:space="preserve">Misc</w:t>
      </w:r>
    </w:p>
    <w:p>
      <w:pPr>
        <w:pStyle w:val="BodyText"/>
      </w:pPr>
      <w:r>
        <w:t xml:space="preserve">Entity</w:t>
      </w:r>
    </w:p>
    <w:p>
      <w:pPr>
        <w:pStyle w:val="BodyText"/>
      </w:pPr>
      <w:r>
        <w:t xml:space="preserve">Product</w:t>
      </w:r>
    </w:p>
    <w:p>
      <w:pPr>
        <w:pStyle w:val="BodyText"/>
      </w:pPr>
      <w:r>
        <w:t xml:space="preserve">Links</w:t>
      </w:r>
    </w:p>
    <w:p>
      <w:pPr>
        <w:pStyle w:val="BodyText"/>
      </w:pPr>
      <w:r>
        <w:t xml:space="preserve">Organization for Autism Research</w:t>
      </w:r>
    </w:p>
    <w:p>
      <w:pPr>
        <w:pStyle w:val="BodyText"/>
      </w:pPr>
      <w:r>
        <w:t xml:space="preserve">Community Grant Competition</w:t>
      </w:r>
    </w:p>
    <w:p>
      <w:pPr>
        <w:pStyle w:val="BodyText"/>
      </w:pPr>
      <w:r>
        <w:t xml:space="preserve">https://researchautism.smapply.org/prog/community_grant/</w:t>
      </w:r>
    </w:p>
    <w:p>
      <w:pPr>
        <w:pStyle w:val="BodyText"/>
      </w:pPr>
      <w:r>
        <w:t xml:space="preserve">Patient Centered Outcomes Research Organization</w:t>
      </w:r>
    </w:p>
    <w:p>
      <w:pPr>
        <w:pStyle w:val="BodyText"/>
      </w:pPr>
      <w:r>
        <w:t xml:space="preserve">NA</w:t>
      </w:r>
    </w:p>
    <w:p>
      <w:pPr>
        <w:pStyle w:val="BodyText"/>
      </w:pPr>
      <w:r>
        <w:t xml:space="preserve">https://www.pcori.org/</w:t>
      </w:r>
    </w:p>
    <w:p>
      <w:pPr>
        <w:pStyle w:val="BodyText"/>
      </w:pPr>
      <w:r>
        <w:t xml:space="preserve">Fidget Tech</w:t>
      </w:r>
    </w:p>
    <w:p>
      <w:pPr>
        <w:pStyle w:val="BodyText"/>
      </w:pPr>
      <w:r>
        <w:t xml:space="preserve">NA</w:t>
      </w:r>
    </w:p>
    <w:p>
      <w:pPr>
        <w:pStyle w:val="BodyText"/>
      </w:pPr>
      <w:r>
        <w:t xml:space="preserve">https://www.fidgetech.org/</w:t>
      </w:r>
    </w:p>
    <w:bookmarkEnd w:id="114"/>
    <w:bookmarkEnd w:id="115"/>
    <w:bookmarkStart w:id="125" w:name="appendix-neurodiversity"/>
    <w:p>
      <w:pPr>
        <w:pStyle w:val="Heading1"/>
      </w:pPr>
      <w:r>
        <w:t xml:space="preserve">Appendix E — Neurodiversity and Neurodivergence</w:t>
      </w:r>
    </w:p>
    <w:p>
      <w:pPr>
        <w:pStyle w:val="FirstParagraph"/>
      </w:pPr>
      <w:r>
        <w:t xml:space="preserve">Many people find</w:t>
      </w:r>
      <w:r>
        <w:t xml:space="preserve"> </w:t>
      </w:r>
      <w:hyperlink r:id="rId116">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117">
        <w:r>
          <w:rPr>
            <w:rStyle w:val="Hyperlink"/>
            <w:u w:val="single"/>
          </w:rPr>
          <w:t xml:space="preserve">chatGPT</w:t>
        </w:r>
      </w:hyperlink>
      <w:r>
        <w:t xml:space="preserve">:</w:t>
      </w:r>
    </w:p>
    <w:bookmarkStart w:id="118"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118"/>
    <w:bookmarkStart w:id="119"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119"/>
    <w:bookmarkStart w:id="120"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120"/>
    <w:bookmarkStart w:id="121"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121"/>
    <w:bookmarkStart w:id="122"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122"/>
    <w:bookmarkStart w:id="124"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123"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55" Target="https://autisticadvocacy.org/about-asan/about-autism/" TargetMode="External" /><Relationship Type="http://schemas.openxmlformats.org/officeDocument/2006/relationships/hyperlink" Id="rId117" Target="https://chatgpt.com/share/e60ffdec-5945-45d2-9a14-2abe39cf4f8d"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16" Target="https://neuroqueer.com/neurodiversity-terms-and-definitions/" TargetMode="External" /><Relationship Type="http://schemas.openxmlformats.org/officeDocument/2006/relationships/hyperlink" Id="rId100" Target="https://pubmed.ncbi.nlm.nih.gov/33407027/"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84" Target="https://www.wellandgood.com/autism-myths/" TargetMode="External" /></Relationships>
</file>

<file path=word/_rels/footnotes.xml.rels><?xml version="1.0" encoding="UTF-8"?><Relationships xmlns="http://schemas.openxmlformats.org/package/2006/relationships"><Relationship Type="http://schemas.openxmlformats.org/officeDocument/2006/relationships/hyperlink" Id="rId55" Target="https://autisticadvocacy.org/about-asan/about-autism/" TargetMode="External" /><Relationship Type="http://schemas.openxmlformats.org/officeDocument/2006/relationships/hyperlink" Id="rId117" Target="https://chatgpt.com/share/e60ffdec-5945-45d2-9a14-2abe39cf4f8d" TargetMode="External" /><Relationship Type="http://schemas.openxmlformats.org/officeDocument/2006/relationships/hyperlink" Id="rId67" Target="https://doi.org/10.1002/aur.1892" TargetMode="External" /><Relationship Type="http://schemas.openxmlformats.org/officeDocument/2006/relationships/hyperlink" Id="rId76" Target="https://doi.org/10.1002/aur.2534" TargetMode="External" /><Relationship Type="http://schemas.openxmlformats.org/officeDocument/2006/relationships/hyperlink" Id="rId61"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3" Target="https://doi.org/10.1007/s10803-021-05019-3" TargetMode="External" /><Relationship Type="http://schemas.openxmlformats.org/officeDocument/2006/relationships/hyperlink" Id="rId53" Target="https://doi.org/10.1016/bs.irrdd.2018.08.003" TargetMode="External" /><Relationship Type="http://schemas.openxmlformats.org/officeDocument/2006/relationships/hyperlink" Id="rId74" Target="https://doi.org/10.1016/j.jaac.2017.03.013" TargetMode="External" /><Relationship Type="http://schemas.openxmlformats.org/officeDocument/2006/relationships/hyperlink" Id="rId70" Target="https://doi.org/10.1037/pag0000446" TargetMode="External" /><Relationship Type="http://schemas.openxmlformats.org/officeDocument/2006/relationships/hyperlink" Id="rId72" Target="https://doi.org/10.1089/aut.2020.0010" TargetMode="External" /><Relationship Type="http://schemas.openxmlformats.org/officeDocument/2006/relationships/hyperlink" Id="rId78" Target="https://doi.org/10.1089/aut.2021.0041" TargetMode="External" /><Relationship Type="http://schemas.openxmlformats.org/officeDocument/2006/relationships/hyperlink" Id="rId65" Target="https://doi.org/10.1177/1362361317714587" TargetMode="External" /><Relationship Type="http://schemas.openxmlformats.org/officeDocument/2006/relationships/hyperlink" Id="rId59" Target="https://doi.org/10.1177/1362361318768484" TargetMode="External" /><Relationship Type="http://schemas.openxmlformats.org/officeDocument/2006/relationships/hyperlink" Id="rId57"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89" Target="https://drexel.edu/autismoutcomes/blog/overview/2015/August/falling-off-the-services-cliff/" TargetMode="External" /><Relationship Type="http://schemas.openxmlformats.org/officeDocument/2006/relationships/hyperlink" Id="rId116" Target="https://neuroqueer.com/neurodiversity-terms-and-definitions/" TargetMode="External" /><Relationship Type="http://schemas.openxmlformats.org/officeDocument/2006/relationships/hyperlink" Id="rId100" Target="https://pubmed.ncbi.nlm.nih.gov/33407027/" TargetMode="External" /><Relationship Type="http://schemas.openxmlformats.org/officeDocument/2006/relationships/hyperlink" Id="rId103" Target="https://www.frontiersin.org/articles/10.3389/fpsyg.2021.719827/full" TargetMode="External" /><Relationship Type="http://schemas.openxmlformats.org/officeDocument/2006/relationships/hyperlink" Id="rId99" Target="https://www.nature.com/articles/s41583-021-00463-7" TargetMode="External" /><Relationship Type="http://schemas.openxmlformats.org/officeDocument/2006/relationships/hyperlink" Id="rId102" Target="https://www.ncbi.nlm.nih.gov/pmc/articles/PMC5215190/" TargetMode="External" /><Relationship Type="http://schemas.openxmlformats.org/officeDocument/2006/relationships/hyperlink" Id="rId84" Target="https://www.wellandgood.com/autism-myth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2024-06-06T04:41:06Z</dcterms:created>
  <dcterms:modified xsi:type="dcterms:W3CDTF">2024-06-06T04:41:06Z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6/5/24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