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FE54" w14:textId="4D399FDF" w:rsidR="0023767C" w:rsidRPr="00016E9F" w:rsidRDefault="00016E9F">
      <w:pPr>
        <w:pStyle w:val="Heading1"/>
        <w:spacing w:before="57" w:after="170"/>
        <w:jc w:val="center"/>
        <w:rPr>
          <w:rFonts w:ascii="Lato" w:hAnsi="Lato"/>
          <w:color w:val="FFFFFF"/>
          <w:sz w:val="36"/>
          <w:szCs w:val="36"/>
          <w:lang w:val="fr-FR"/>
        </w:rPr>
      </w:pPr>
      <w:r>
        <w:rPr>
          <w:rFonts w:ascii="Lato" w:hAnsi="Lato"/>
          <w:noProof/>
          <w:color w:val="FFFFFF"/>
          <w:sz w:val="36"/>
          <w:szCs w:val="36"/>
          <w:lang w:val="fr-FR"/>
        </w:rPr>
        <mc:AlternateContent>
          <mc:Choice Requires="wps">
            <w:drawing>
              <wp:anchor distT="0" distB="0" distL="114300" distR="114300" simplePos="0" relativeHeight="251659264" behindDoc="1" locked="0" layoutInCell="1" allowOverlap="1" wp14:anchorId="36B715B7" wp14:editId="22499F94">
                <wp:simplePos x="0" y="0"/>
                <wp:positionH relativeFrom="column">
                  <wp:posOffset>-578661</wp:posOffset>
                </wp:positionH>
                <wp:positionV relativeFrom="paragraph">
                  <wp:posOffset>-398956</wp:posOffset>
                </wp:positionV>
                <wp:extent cx="7937771" cy="1128409"/>
                <wp:effectExtent l="0" t="0" r="0" b="1905"/>
                <wp:wrapNone/>
                <wp:docPr id="1" name="Rectangle 1"/>
                <wp:cNvGraphicFramePr/>
                <a:graphic xmlns:a="http://schemas.openxmlformats.org/drawingml/2006/main">
                  <a:graphicData uri="http://schemas.microsoft.com/office/word/2010/wordprocessingShape">
                    <wps:wsp>
                      <wps:cNvSpPr/>
                      <wps:spPr>
                        <a:xfrm>
                          <a:off x="0" y="0"/>
                          <a:ext cx="7937771" cy="1128409"/>
                        </a:xfrm>
                        <a:prstGeom prst="rect">
                          <a:avLst/>
                        </a:prstGeom>
                        <a:solidFill>
                          <a:srgbClr val="89A0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018B5" id="Rectangle 1" o:spid="_x0000_s1026" style="position:absolute;margin-left:-45.55pt;margin-top:-31.4pt;width:62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" fillcolor="#89a02c" stroked="f" strokeweight="1pt"/>
            </w:pict>
          </mc:Fallback>
        </mc:AlternateContent>
      </w:r>
      <w:r w:rsidR="009263D0" w:rsidRPr="00016E9F">
        <w:rPr>
          <w:rFonts w:ascii="Lato" w:hAnsi="Lato"/>
          <w:color w:val="FFFFFF"/>
          <w:sz w:val="36"/>
          <w:szCs w:val="36"/>
          <w:lang w:val="fr-FR"/>
        </w:rPr>
        <w:t>Comment parler de l’autisme ?</w:t>
      </w:r>
    </w:p>
    <w:p w14:paraId="474AD453" w14:textId="77777777" w:rsidR="0023767C" w:rsidRPr="00016E9F" w:rsidRDefault="0023767C">
      <w:pPr>
        <w:pStyle w:val="Textbody"/>
        <w:spacing w:before="57" w:after="170" w:line="240" w:lineRule="auto"/>
        <w:jc w:val="center"/>
        <w:rPr>
          <w:rFonts w:ascii="Gotham Light" w:hAnsi="Gotham Light"/>
          <w:sz w:val="22"/>
          <w:szCs w:val="22"/>
          <w:lang w:val="fr-FR"/>
        </w:rPr>
      </w:pPr>
    </w:p>
    <w:p w14:paraId="1CC05F01" w14:textId="77777777" w:rsidR="0023767C" w:rsidRPr="00016E9F" w:rsidRDefault="0023767C">
      <w:pPr>
        <w:pStyle w:val="Textbody"/>
        <w:spacing w:before="57" w:after="57" w:line="240" w:lineRule="auto"/>
        <w:rPr>
          <w:rFonts w:ascii="Gotham Light" w:hAnsi="Gotham Light"/>
          <w:sz w:val="22"/>
          <w:szCs w:val="22"/>
          <w:lang w:val="fr-FR"/>
        </w:rPr>
      </w:pPr>
    </w:p>
    <w:p w14:paraId="1B095D97"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 xml:space="preserve">L’autisme est un sujet qui est abordé de plus en plus fréquemment et de plus en plus de personnes y ont été sensibilisés ces dernières années. Cependant, il existe encore des incertitudes dans la </w:t>
      </w:r>
      <w:r w:rsidRPr="00016E9F">
        <w:rPr>
          <w:rFonts w:ascii="Gotham Light" w:hAnsi="Gotham Light"/>
          <w:color w:val="111111"/>
          <w:sz w:val="22"/>
          <w:szCs w:val="22"/>
          <w:lang w:val="fr-FR"/>
        </w:rPr>
        <w:t>société à propos du langage à employer lorsque nous parlons des personnes concernées.</w:t>
      </w:r>
    </w:p>
    <w:p w14:paraId="5158347C"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 xml:space="preserve">En 2016, la National </w:t>
      </w:r>
      <w:proofErr w:type="spellStart"/>
      <w:r w:rsidRPr="00016E9F">
        <w:rPr>
          <w:rFonts w:ascii="Gotham Light" w:hAnsi="Gotham Light"/>
          <w:color w:val="111111"/>
          <w:sz w:val="22"/>
          <w:szCs w:val="22"/>
          <w:lang w:val="fr-FR"/>
        </w:rPr>
        <w:t>Autistic</w:t>
      </w:r>
      <w:proofErr w:type="spellEnd"/>
      <w:r w:rsidRPr="00016E9F">
        <w:rPr>
          <w:rFonts w:ascii="Gotham Light" w:hAnsi="Gotham Light"/>
          <w:color w:val="111111"/>
          <w:sz w:val="22"/>
          <w:szCs w:val="22"/>
          <w:lang w:val="fr-FR"/>
        </w:rPr>
        <w:t xml:space="preserve"> Society, une grande association au Royaume-Unis, le Royal </w:t>
      </w:r>
      <w:proofErr w:type="spellStart"/>
      <w:r w:rsidRPr="00016E9F">
        <w:rPr>
          <w:rFonts w:ascii="Gotham Light" w:hAnsi="Gotham Light"/>
          <w:color w:val="111111"/>
          <w:sz w:val="22"/>
          <w:szCs w:val="22"/>
          <w:lang w:val="fr-FR"/>
        </w:rPr>
        <w:t>College</w:t>
      </w:r>
      <w:proofErr w:type="spellEnd"/>
      <w:r w:rsidRPr="00016E9F">
        <w:rPr>
          <w:rFonts w:ascii="Gotham Light" w:hAnsi="Gotham Light"/>
          <w:color w:val="111111"/>
          <w:sz w:val="22"/>
          <w:szCs w:val="22"/>
          <w:lang w:val="fr-FR"/>
        </w:rPr>
        <w:t xml:space="preserve"> des médecins généralistes et l’université de Cork en Irlande ont mené une </w:t>
      </w:r>
      <w:r w:rsidRPr="00016E9F">
        <w:rPr>
          <w:rFonts w:ascii="Gotham Light" w:hAnsi="Gotham Light"/>
          <w:color w:val="111111"/>
          <w:sz w:val="22"/>
          <w:szCs w:val="22"/>
          <w:lang w:val="fr-FR"/>
        </w:rPr>
        <w:t>vaste étude</w:t>
      </w:r>
      <w:r w:rsidRPr="00016E9F">
        <w:rPr>
          <w:rFonts w:ascii="Gotham Light" w:hAnsi="Gotham Light"/>
          <w:color w:val="111111"/>
          <w:sz w:val="22"/>
          <w:szCs w:val="22"/>
          <w:vertAlign w:val="superscript"/>
          <w:lang w:val="fr-FR"/>
        </w:rPr>
        <w:t>1</w:t>
      </w:r>
      <w:r w:rsidRPr="00016E9F">
        <w:rPr>
          <w:rFonts w:ascii="Gotham Light" w:hAnsi="Gotham Light"/>
          <w:color w:val="111111"/>
          <w:sz w:val="22"/>
          <w:szCs w:val="22"/>
          <w:lang w:val="fr-FR"/>
        </w:rPr>
        <w:t xml:space="preserve"> pour déterminer les expressions et les termes que nous devons privilégier lorsque nous parlons de l’autisme.</w:t>
      </w:r>
    </w:p>
    <w:p w14:paraId="3FE24F97"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Parmi les adultes autistes interrogés, le terme « personne autiste » est l’expression préférée tandis que de l’autre côté, les famille</w:t>
      </w:r>
      <w:r w:rsidRPr="00016E9F">
        <w:rPr>
          <w:rFonts w:ascii="Gotham Light" w:hAnsi="Gotham Light"/>
          <w:color w:val="111111"/>
          <w:sz w:val="22"/>
          <w:szCs w:val="22"/>
          <w:lang w:val="fr-FR"/>
        </w:rPr>
        <w:t>s et les professionnels préfèrent utiliser « personne sur le spectre autistique ».</w:t>
      </w:r>
    </w:p>
    <w:p w14:paraId="681425D3" w14:textId="77777777" w:rsidR="0023767C" w:rsidRPr="00016E9F" w:rsidRDefault="0023767C">
      <w:pPr>
        <w:pStyle w:val="Textbody"/>
        <w:spacing w:after="142" w:line="360" w:lineRule="auto"/>
        <w:jc w:val="both"/>
        <w:rPr>
          <w:rFonts w:ascii="Gotham Light" w:hAnsi="Gotham Light"/>
          <w:color w:val="111111"/>
          <w:sz w:val="22"/>
          <w:szCs w:val="22"/>
          <w:lang w:val="fr-FR"/>
        </w:rPr>
      </w:pPr>
    </w:p>
    <w:p w14:paraId="67FC04EA" w14:textId="77777777" w:rsidR="0023767C" w:rsidRPr="00016E9F" w:rsidRDefault="009263D0">
      <w:pPr>
        <w:pStyle w:val="Textbody"/>
        <w:spacing w:after="142" w:line="360" w:lineRule="auto"/>
        <w:jc w:val="both"/>
        <w:rPr>
          <w:rFonts w:ascii="Gotham Bold" w:hAnsi="Gotham Bold"/>
          <w:color w:val="89A02C"/>
          <w:sz w:val="26"/>
          <w:szCs w:val="26"/>
          <w:lang w:val="fr-FR"/>
        </w:rPr>
      </w:pPr>
      <w:r w:rsidRPr="00016E9F">
        <w:rPr>
          <w:rFonts w:ascii="Gotham Bold" w:hAnsi="Gotham Bold"/>
          <w:color w:val="89A02C"/>
          <w:sz w:val="26"/>
          <w:szCs w:val="26"/>
          <w:lang w:val="fr-FR"/>
        </w:rPr>
        <w:t xml:space="preserve">Quelles est la meilleure </w:t>
      </w:r>
      <w:r w:rsidRPr="00384E3F">
        <w:rPr>
          <w:rFonts w:ascii="Gotham Bold" w:hAnsi="Gotham Bold"/>
          <w:color w:val="89A02C"/>
          <w:sz w:val="26"/>
          <w:szCs w:val="26"/>
          <w:lang w:val="fr-FR"/>
        </w:rPr>
        <w:t>façon</w:t>
      </w:r>
      <w:r w:rsidRPr="00016E9F">
        <w:rPr>
          <w:rFonts w:ascii="Gotham Bold" w:hAnsi="Gotham Bold"/>
          <w:color w:val="89A02C"/>
          <w:sz w:val="26"/>
          <w:szCs w:val="26"/>
          <w:lang w:val="fr-FR"/>
        </w:rPr>
        <w:t xml:space="preserve"> de parler de l’autisme ?</w:t>
      </w:r>
    </w:p>
    <w:p w14:paraId="4A55691D" w14:textId="77777777" w:rsidR="0023767C" w:rsidRDefault="009263D0">
      <w:pPr>
        <w:pStyle w:val="Textbody"/>
        <w:spacing w:after="142" w:line="360" w:lineRule="auto"/>
        <w:jc w:val="both"/>
        <w:rPr>
          <w:rFonts w:ascii="Gotham Light" w:hAnsi="Gotham Light"/>
          <w:color w:val="111111"/>
          <w:sz w:val="22"/>
          <w:szCs w:val="22"/>
        </w:rPr>
      </w:pPr>
      <w:r w:rsidRPr="00016E9F">
        <w:rPr>
          <w:rFonts w:ascii="Gotham Light" w:hAnsi="Gotham Light"/>
          <w:color w:val="111111"/>
          <w:sz w:val="22"/>
          <w:szCs w:val="22"/>
          <w:lang w:val="fr-FR"/>
        </w:rPr>
        <w:t xml:space="preserve">L’étude anglaise a montré qu’il y a différentes façons de parler des personnes autistes. </w:t>
      </w:r>
      <w:r>
        <w:rPr>
          <w:rFonts w:ascii="Gotham Light" w:hAnsi="Gotham Light"/>
          <w:color w:val="111111"/>
          <w:sz w:val="22"/>
          <w:szCs w:val="22"/>
        </w:rPr>
        <w:t xml:space="preserve">Les deux plus </w:t>
      </w:r>
      <w:proofErr w:type="spellStart"/>
      <w:r>
        <w:rPr>
          <w:rFonts w:ascii="Gotham Light" w:hAnsi="Gotham Light"/>
          <w:color w:val="111111"/>
          <w:sz w:val="22"/>
          <w:szCs w:val="22"/>
        </w:rPr>
        <w:t>connues</w:t>
      </w:r>
      <w:proofErr w:type="spellEnd"/>
      <w:r>
        <w:rPr>
          <w:rFonts w:ascii="Gotham Light" w:hAnsi="Gotham Light"/>
          <w:color w:val="111111"/>
          <w:sz w:val="22"/>
          <w:szCs w:val="22"/>
        </w:rPr>
        <w:t xml:space="preserve"> </w:t>
      </w:r>
      <w:proofErr w:type="spellStart"/>
      <w:r>
        <w:rPr>
          <w:rFonts w:ascii="Gotham Light" w:hAnsi="Gotham Light"/>
          <w:color w:val="111111"/>
          <w:sz w:val="22"/>
          <w:szCs w:val="22"/>
        </w:rPr>
        <w:t>sont</w:t>
      </w:r>
      <w:proofErr w:type="spellEnd"/>
      <w:r>
        <w:rPr>
          <w:rFonts w:ascii="Gotham Light" w:hAnsi="Gotham Light"/>
          <w:color w:val="111111"/>
          <w:sz w:val="22"/>
          <w:szCs w:val="22"/>
        </w:rPr>
        <w:t xml:space="preserve"> </w:t>
      </w:r>
      <w:r>
        <w:rPr>
          <w:rFonts w:ascii="Gotham Light" w:hAnsi="Gotham Light"/>
          <w:color w:val="111111"/>
          <w:sz w:val="22"/>
          <w:szCs w:val="22"/>
        </w:rPr>
        <w:t>:</w:t>
      </w:r>
    </w:p>
    <w:p w14:paraId="49AE4AC9" w14:textId="77777777" w:rsidR="0023767C" w:rsidRDefault="009263D0">
      <w:pPr>
        <w:pStyle w:val="Textbody"/>
        <w:numPr>
          <w:ilvl w:val="0"/>
          <w:numId w:val="1"/>
        </w:numPr>
        <w:spacing w:after="142" w:line="360" w:lineRule="auto"/>
        <w:jc w:val="both"/>
        <w:rPr>
          <w:rFonts w:ascii="Gotham Light" w:hAnsi="Gotham Light"/>
          <w:color w:val="111111"/>
          <w:sz w:val="22"/>
          <w:szCs w:val="22"/>
        </w:rPr>
      </w:pPr>
      <w:r>
        <w:rPr>
          <w:rFonts w:ascii="Gotham Light" w:hAnsi="Gotham Light"/>
          <w:color w:val="111111"/>
          <w:sz w:val="22"/>
          <w:szCs w:val="22"/>
        </w:rPr>
        <w:t xml:space="preserve">“Identity-first language”: </w:t>
      </w:r>
      <w:proofErr w:type="spellStart"/>
      <w:r>
        <w:rPr>
          <w:rFonts w:ascii="Gotham Light" w:hAnsi="Gotham Light"/>
          <w:color w:val="111111"/>
          <w:sz w:val="22"/>
          <w:szCs w:val="22"/>
        </w:rPr>
        <w:t>Personne</w:t>
      </w:r>
      <w:proofErr w:type="spellEnd"/>
      <w:r>
        <w:rPr>
          <w:rFonts w:ascii="Gotham Light" w:hAnsi="Gotham Light"/>
          <w:color w:val="111111"/>
          <w:sz w:val="22"/>
          <w:szCs w:val="22"/>
        </w:rPr>
        <w:t xml:space="preserve"> </w:t>
      </w:r>
      <w:proofErr w:type="spellStart"/>
      <w:r>
        <w:rPr>
          <w:rFonts w:ascii="Gotham Light" w:hAnsi="Gotham Light"/>
          <w:color w:val="111111"/>
          <w:sz w:val="22"/>
          <w:szCs w:val="22"/>
        </w:rPr>
        <w:t>autiste</w:t>
      </w:r>
      <w:proofErr w:type="spellEnd"/>
    </w:p>
    <w:p w14:paraId="3E77E546" w14:textId="77777777" w:rsidR="0023767C" w:rsidRPr="00016E9F" w:rsidRDefault="009263D0">
      <w:pPr>
        <w:pStyle w:val="Textbody"/>
        <w:numPr>
          <w:ilvl w:val="0"/>
          <w:numId w:val="1"/>
        </w:numPr>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 xml:space="preserve">“Person-first </w:t>
      </w:r>
      <w:proofErr w:type="spellStart"/>
      <w:r w:rsidRPr="00016E9F">
        <w:rPr>
          <w:rFonts w:ascii="Gotham Light" w:hAnsi="Gotham Light"/>
          <w:color w:val="111111"/>
          <w:sz w:val="22"/>
          <w:szCs w:val="22"/>
          <w:lang w:val="fr-FR"/>
        </w:rPr>
        <w:t>lanugage</w:t>
      </w:r>
      <w:proofErr w:type="spellEnd"/>
      <w:proofErr w:type="gramStart"/>
      <w:r w:rsidRPr="00016E9F">
        <w:rPr>
          <w:rFonts w:ascii="Gotham Light" w:hAnsi="Gotham Light"/>
          <w:color w:val="111111"/>
          <w:sz w:val="22"/>
          <w:szCs w:val="22"/>
          <w:lang w:val="fr-FR"/>
        </w:rPr>
        <w:t>”:</w:t>
      </w:r>
      <w:proofErr w:type="gramEnd"/>
      <w:r w:rsidRPr="00016E9F">
        <w:rPr>
          <w:rFonts w:ascii="Gotham Light" w:hAnsi="Gotham Light"/>
          <w:color w:val="111111"/>
          <w:sz w:val="22"/>
          <w:szCs w:val="22"/>
          <w:lang w:val="fr-FR"/>
        </w:rPr>
        <w:t xml:space="preserve"> Personne avec autiste ou sur le spectre de l’autisme</w:t>
      </w:r>
    </w:p>
    <w:p w14:paraId="18A3899F"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 xml:space="preserve">Lorsque nous devons nous référer aux personnes vivant avec ce handicap, nous pouvons utiliser ces deux façons </w:t>
      </w:r>
      <w:r w:rsidRPr="00016E9F">
        <w:rPr>
          <w:rFonts w:ascii="Gotham Light" w:hAnsi="Gotham Light"/>
          <w:color w:val="111111"/>
          <w:sz w:val="22"/>
          <w:szCs w:val="22"/>
          <w:lang w:val="fr-FR"/>
        </w:rPr>
        <w:t>indistinctement. Il n’y a pas de bon et de mauvais choix. Cependant certaines personnes ont leurs préférences et leurs propres raisons de préférer un type de langage par rapport à l’autre pour parler de l’autisme.</w:t>
      </w:r>
    </w:p>
    <w:p w14:paraId="54E34E69"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De nombreuses personnes ont une préférence</w:t>
      </w:r>
      <w:r w:rsidRPr="00016E9F">
        <w:rPr>
          <w:rFonts w:ascii="Gotham Light" w:hAnsi="Gotham Light"/>
          <w:color w:val="111111"/>
          <w:sz w:val="22"/>
          <w:szCs w:val="22"/>
          <w:lang w:val="fr-FR"/>
        </w:rPr>
        <w:t xml:space="preserve"> pour le « </w:t>
      </w:r>
      <w:proofErr w:type="spellStart"/>
      <w:r w:rsidRPr="00016E9F">
        <w:rPr>
          <w:rFonts w:ascii="Gotham Light" w:hAnsi="Gotham Light"/>
          <w:color w:val="111111"/>
          <w:sz w:val="22"/>
          <w:szCs w:val="22"/>
          <w:lang w:val="fr-FR"/>
        </w:rPr>
        <w:t>Identity</w:t>
      </w:r>
      <w:proofErr w:type="spellEnd"/>
      <w:r w:rsidRPr="00016E9F">
        <w:rPr>
          <w:rFonts w:ascii="Gotham Light" w:hAnsi="Gotham Light"/>
          <w:color w:val="111111"/>
          <w:sz w:val="22"/>
          <w:szCs w:val="22"/>
          <w:lang w:val="fr-FR"/>
        </w:rPr>
        <w:t xml:space="preserve">-first </w:t>
      </w:r>
      <w:proofErr w:type="spellStart"/>
      <w:r w:rsidRPr="00016E9F">
        <w:rPr>
          <w:rFonts w:ascii="Gotham Light" w:hAnsi="Gotham Light"/>
          <w:color w:val="111111"/>
          <w:sz w:val="22"/>
          <w:szCs w:val="22"/>
          <w:lang w:val="fr-FR"/>
        </w:rPr>
        <w:t>language</w:t>
      </w:r>
      <w:proofErr w:type="spellEnd"/>
      <w:r w:rsidRPr="00016E9F">
        <w:rPr>
          <w:rFonts w:ascii="Gotham Light" w:hAnsi="Gotham Light"/>
          <w:color w:val="111111"/>
          <w:sz w:val="22"/>
          <w:szCs w:val="22"/>
          <w:lang w:val="fr-FR"/>
        </w:rPr>
        <w:t xml:space="preserve"> » lorsqu’elles parlent d’elles-mêmes </w:t>
      </w:r>
      <w:proofErr w:type="gramStart"/>
      <w:r w:rsidRPr="00016E9F">
        <w:rPr>
          <w:rFonts w:ascii="Gotham Light" w:hAnsi="Gotham Light"/>
          <w:color w:val="111111"/>
          <w:sz w:val="22"/>
          <w:szCs w:val="22"/>
          <w:lang w:val="fr-FR"/>
        </w:rPr>
        <w:t>ou</w:t>
      </w:r>
      <w:proofErr w:type="gramEnd"/>
      <w:r w:rsidRPr="00016E9F">
        <w:rPr>
          <w:rFonts w:ascii="Gotham Light" w:hAnsi="Gotham Light"/>
          <w:color w:val="111111"/>
          <w:sz w:val="22"/>
          <w:szCs w:val="22"/>
          <w:lang w:val="fr-FR"/>
        </w:rPr>
        <w:t xml:space="preserve"> de leur handicap.</w:t>
      </w:r>
    </w:p>
    <w:p w14:paraId="2F43EE15"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C’est-à-dire qu’elles pourraient se dire</w:t>
      </w:r>
      <w:proofErr w:type="gramStart"/>
      <w:r w:rsidRPr="00016E9F">
        <w:rPr>
          <w:rFonts w:ascii="Gotham Light" w:hAnsi="Gotham Light"/>
          <w:color w:val="111111"/>
          <w:sz w:val="22"/>
          <w:szCs w:val="22"/>
          <w:lang w:val="fr-FR"/>
        </w:rPr>
        <w:t xml:space="preserve"> «autistes</w:t>
      </w:r>
      <w:proofErr w:type="gramEnd"/>
      <w:r w:rsidRPr="00016E9F">
        <w:rPr>
          <w:rFonts w:ascii="Gotham Light" w:hAnsi="Gotham Light"/>
          <w:color w:val="111111"/>
          <w:sz w:val="22"/>
          <w:szCs w:val="22"/>
          <w:lang w:val="fr-FR"/>
        </w:rPr>
        <w:t xml:space="preserve"> » plutôt « qu’avec autisme » ou « vivant avec l’autisme ». La raison qu’elles évoquent principalement est que l’</w:t>
      </w:r>
      <w:r w:rsidRPr="00016E9F">
        <w:rPr>
          <w:rFonts w:ascii="Gotham Light" w:hAnsi="Gotham Light"/>
          <w:color w:val="111111"/>
          <w:sz w:val="22"/>
          <w:szCs w:val="22"/>
          <w:lang w:val="fr-FR"/>
        </w:rPr>
        <w:t>autisme fait entièrement partie de ce qu’elles sont, de leur identité. Elles voient l’autisme comme une différence plutôt qu’un handicap. Il est important de le reconnaître et de suivre leur exemple lorsque nous interagissons avec des personnes autistes da</w:t>
      </w:r>
      <w:r w:rsidRPr="00016E9F">
        <w:rPr>
          <w:rFonts w:ascii="Gotham Light" w:hAnsi="Gotham Light"/>
          <w:color w:val="111111"/>
          <w:sz w:val="22"/>
          <w:szCs w:val="22"/>
          <w:lang w:val="fr-FR"/>
        </w:rPr>
        <w:t>ns la vie quotidienne.</w:t>
      </w:r>
    </w:p>
    <w:p w14:paraId="5C117099"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 xml:space="preserve">En cas de doute, il est toujours bon de demander à une personne autiste la façon dont elle souhaite que nous </w:t>
      </w:r>
      <w:proofErr w:type="gramStart"/>
      <w:r w:rsidRPr="00016E9F">
        <w:rPr>
          <w:rFonts w:ascii="Gotham Light" w:hAnsi="Gotham Light"/>
          <w:color w:val="111111"/>
          <w:sz w:val="22"/>
          <w:szCs w:val="22"/>
          <w:lang w:val="fr-FR"/>
        </w:rPr>
        <w:t>parlons</w:t>
      </w:r>
      <w:proofErr w:type="gramEnd"/>
      <w:r w:rsidRPr="00016E9F">
        <w:rPr>
          <w:rFonts w:ascii="Gotham Light" w:hAnsi="Gotham Light"/>
          <w:color w:val="111111"/>
          <w:sz w:val="22"/>
          <w:szCs w:val="22"/>
          <w:lang w:val="fr-FR"/>
        </w:rPr>
        <w:t xml:space="preserve"> d’elle. Si la personne est non verbale ou ne peut pas exprimer sa préférence grâce à un moyen de </w:t>
      </w:r>
      <w:r w:rsidRPr="00016E9F">
        <w:rPr>
          <w:rFonts w:ascii="Gotham Light" w:hAnsi="Gotham Light"/>
          <w:color w:val="111111"/>
          <w:sz w:val="22"/>
          <w:szCs w:val="22"/>
          <w:lang w:val="fr-FR"/>
        </w:rPr>
        <w:t>communication alternatif, demandez à sa famille.</w:t>
      </w:r>
    </w:p>
    <w:p w14:paraId="241976AC"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Demander son opinion permet de montrer son intérêt envers la personne et ce qu’elle peut penser mais permet également de construire une éthique inclusive entre collègues.</w:t>
      </w:r>
    </w:p>
    <w:p w14:paraId="7FEA7D32" w14:textId="77777777" w:rsidR="0023767C" w:rsidRPr="00016E9F" w:rsidRDefault="0023767C">
      <w:pPr>
        <w:pStyle w:val="Textbody"/>
        <w:spacing w:after="142" w:line="360" w:lineRule="auto"/>
        <w:jc w:val="both"/>
        <w:rPr>
          <w:rFonts w:ascii="Gotham Light" w:hAnsi="Gotham Light"/>
          <w:color w:val="111111"/>
          <w:sz w:val="22"/>
          <w:szCs w:val="22"/>
          <w:lang w:val="fr-FR"/>
        </w:rPr>
      </w:pPr>
    </w:p>
    <w:p w14:paraId="61D1E9C3" w14:textId="77777777" w:rsidR="0023767C" w:rsidRPr="00016E9F" w:rsidRDefault="0023767C">
      <w:pPr>
        <w:pStyle w:val="Textbody"/>
        <w:spacing w:after="142" w:line="360" w:lineRule="auto"/>
        <w:jc w:val="both"/>
        <w:rPr>
          <w:rFonts w:ascii="Gotham Light" w:hAnsi="Gotham Light"/>
          <w:color w:val="111111"/>
          <w:sz w:val="22"/>
          <w:szCs w:val="22"/>
          <w:lang w:val="fr-FR"/>
        </w:rPr>
      </w:pPr>
    </w:p>
    <w:p w14:paraId="4D01CEC2" w14:textId="77777777" w:rsidR="0023767C" w:rsidRDefault="009263D0">
      <w:pPr>
        <w:pStyle w:val="Textbody"/>
        <w:spacing w:after="0" w:line="240" w:lineRule="auto"/>
        <w:jc w:val="both"/>
        <w:rPr>
          <w:rFonts w:ascii="Gotham Light" w:hAnsi="Gotham Light"/>
          <w:color w:val="111111"/>
          <w:sz w:val="16"/>
          <w:szCs w:val="16"/>
        </w:rPr>
      </w:pPr>
      <w:r>
        <w:rPr>
          <w:rFonts w:ascii="Gotham Light" w:hAnsi="Gotham Light"/>
          <w:color w:val="111111"/>
          <w:sz w:val="16"/>
          <w:szCs w:val="16"/>
          <w:vertAlign w:val="superscript"/>
        </w:rPr>
        <w:lastRenderedPageBreak/>
        <w:t>1</w:t>
      </w:r>
      <w:r>
        <w:rPr>
          <w:rFonts w:ascii="Gotham Light" w:hAnsi="Gotham Light"/>
          <w:color w:val="111111"/>
          <w:sz w:val="16"/>
          <w:szCs w:val="16"/>
        </w:rPr>
        <w:t>: Kenny, Lorcan et al. (2016) ‘Wh</w:t>
      </w:r>
      <w:r>
        <w:rPr>
          <w:rFonts w:ascii="Gotham Light" w:hAnsi="Gotham Light"/>
          <w:color w:val="111111"/>
          <w:sz w:val="16"/>
          <w:szCs w:val="16"/>
        </w:rPr>
        <w:t>ich terms should be used to describe autism? Perspectives from the UK autism</w:t>
      </w:r>
    </w:p>
    <w:p w14:paraId="5965B80D" w14:textId="77777777" w:rsidR="0023767C" w:rsidRPr="00016E9F" w:rsidRDefault="009263D0">
      <w:pPr>
        <w:pStyle w:val="Textbody"/>
        <w:spacing w:after="0" w:line="240" w:lineRule="auto"/>
        <w:jc w:val="both"/>
        <w:rPr>
          <w:rFonts w:ascii="Gotham Light" w:hAnsi="Gotham Light"/>
          <w:color w:val="111111"/>
          <w:sz w:val="16"/>
          <w:szCs w:val="16"/>
          <w:lang w:val="fr-FR"/>
        </w:rPr>
      </w:pPr>
      <w:r>
        <w:rPr>
          <w:rFonts w:ascii="Gotham Light" w:hAnsi="Gotham Light"/>
          <w:color w:val="111111"/>
          <w:sz w:val="16"/>
          <w:szCs w:val="16"/>
        </w:rPr>
        <w:t xml:space="preserve">community.’ Sage Journals. </w:t>
      </w:r>
      <w:r w:rsidRPr="00016E9F">
        <w:rPr>
          <w:rFonts w:ascii="Gotham Light" w:hAnsi="Gotham Light"/>
          <w:color w:val="111111"/>
          <w:sz w:val="16"/>
          <w:szCs w:val="16"/>
          <w:lang w:val="fr-FR"/>
        </w:rPr>
        <w:t xml:space="preserve">Vol.20 (4). Pages. 442-462. - </w:t>
      </w:r>
      <w:r w:rsidRPr="00016E9F">
        <w:rPr>
          <w:rFonts w:ascii="Gotham Light" w:hAnsi="Gotham Light"/>
          <w:color w:val="2A7AE2"/>
          <w:sz w:val="16"/>
          <w:szCs w:val="16"/>
          <w:u w:val="single"/>
          <w:lang w:val="fr-FR"/>
        </w:rPr>
        <w:t>https://journals.sagepub.com/doi/abs/10.1177/1362361315588200?journalCode=auta</w:t>
      </w:r>
    </w:p>
    <w:p w14:paraId="2E52A0D1" w14:textId="77777777" w:rsidR="0023767C" w:rsidRPr="00016E9F" w:rsidRDefault="009263D0">
      <w:pPr>
        <w:pStyle w:val="Textbody"/>
        <w:pageBreakBefore/>
        <w:spacing w:after="142" w:line="360" w:lineRule="auto"/>
        <w:jc w:val="both"/>
        <w:rPr>
          <w:rFonts w:ascii="Gotham Bold" w:hAnsi="Gotham Bold"/>
          <w:color w:val="89A02C"/>
          <w:sz w:val="26"/>
          <w:szCs w:val="26"/>
          <w:lang w:val="fr-FR"/>
        </w:rPr>
      </w:pPr>
      <w:r w:rsidRPr="00016E9F">
        <w:rPr>
          <w:rFonts w:ascii="Gotham Bold" w:hAnsi="Gotham Bold"/>
          <w:color w:val="89A02C"/>
          <w:sz w:val="26"/>
          <w:szCs w:val="26"/>
          <w:lang w:val="fr-FR"/>
        </w:rPr>
        <w:lastRenderedPageBreak/>
        <w:t>Qu’est-ce qui devrait être évité ?</w:t>
      </w:r>
    </w:p>
    <w:p w14:paraId="32F04074" w14:textId="77777777" w:rsidR="0023767C" w:rsidRPr="00016E9F" w:rsidRDefault="009263D0">
      <w:pPr>
        <w:pStyle w:val="Textbody"/>
        <w:spacing w:after="142" w:line="360" w:lineRule="auto"/>
        <w:jc w:val="both"/>
        <w:rPr>
          <w:rFonts w:ascii="Gotham Light" w:hAnsi="Gotham Light"/>
          <w:color w:val="111111"/>
          <w:sz w:val="22"/>
          <w:szCs w:val="22"/>
          <w:lang w:val="fr-FR"/>
        </w:rPr>
      </w:pPr>
      <w:r w:rsidRPr="00016E9F">
        <w:rPr>
          <w:rFonts w:ascii="Gotham Light" w:hAnsi="Gotham Light"/>
          <w:color w:val="111111"/>
          <w:sz w:val="22"/>
          <w:szCs w:val="22"/>
          <w:lang w:val="fr-FR"/>
        </w:rPr>
        <w:t>Beaucoup</w:t>
      </w:r>
      <w:r w:rsidRPr="00016E9F">
        <w:rPr>
          <w:rFonts w:ascii="Gotham Light" w:hAnsi="Gotham Light"/>
          <w:color w:val="111111"/>
          <w:sz w:val="22"/>
          <w:szCs w:val="22"/>
          <w:lang w:val="fr-FR"/>
        </w:rPr>
        <w:t xml:space="preserve"> d’idées préconçues existent encore à propos de l’autisme. Ce sont souvent des concepts négatifs ou offensants envers les </w:t>
      </w:r>
      <w:proofErr w:type="spellStart"/>
      <w:r w:rsidRPr="00016E9F">
        <w:rPr>
          <w:rFonts w:ascii="Gotham Light" w:hAnsi="Gotham Light"/>
          <w:color w:val="111111"/>
          <w:sz w:val="22"/>
          <w:szCs w:val="22"/>
          <w:lang w:val="fr-FR"/>
        </w:rPr>
        <w:t>persones</w:t>
      </w:r>
      <w:proofErr w:type="spellEnd"/>
      <w:r w:rsidRPr="00016E9F">
        <w:rPr>
          <w:rFonts w:ascii="Gotham Light" w:hAnsi="Gotham Light"/>
          <w:color w:val="111111"/>
          <w:sz w:val="22"/>
          <w:szCs w:val="22"/>
          <w:lang w:val="fr-FR"/>
        </w:rPr>
        <w:t xml:space="preserve"> autistes. Ce qui est </w:t>
      </w:r>
      <w:proofErr w:type="spellStart"/>
      <w:proofErr w:type="gramStart"/>
      <w:r w:rsidRPr="00016E9F">
        <w:rPr>
          <w:rFonts w:ascii="Gotham Light" w:hAnsi="Gotham Light"/>
          <w:color w:val="111111"/>
          <w:sz w:val="22"/>
          <w:szCs w:val="22"/>
          <w:lang w:val="fr-FR"/>
        </w:rPr>
        <w:t>peut être</w:t>
      </w:r>
      <w:proofErr w:type="spellEnd"/>
      <w:proofErr w:type="gramEnd"/>
      <w:r w:rsidRPr="00016E9F">
        <w:rPr>
          <w:rFonts w:ascii="Gotham Light" w:hAnsi="Gotham Light"/>
          <w:color w:val="111111"/>
          <w:sz w:val="22"/>
          <w:szCs w:val="22"/>
          <w:lang w:val="fr-FR"/>
        </w:rPr>
        <w:t xml:space="preserve"> le plus alarmant est le nombre de personnes non autistes qui utilisent un vocabulaire dégradan</w:t>
      </w:r>
      <w:r w:rsidRPr="00016E9F">
        <w:rPr>
          <w:rFonts w:ascii="Gotham Light" w:hAnsi="Gotham Light"/>
          <w:color w:val="111111"/>
          <w:sz w:val="22"/>
          <w:szCs w:val="22"/>
          <w:lang w:val="fr-FR"/>
        </w:rPr>
        <w:t>t pour parler de l’autisme, sans même sans rendre compte. Mêmes celles et ceux qui ont les meilleures intentions et qui travaillent directement avec les personnes autistes sont concernés.</w:t>
      </w:r>
    </w:p>
    <w:p w14:paraId="45E56367" w14:textId="77777777" w:rsidR="0023767C" w:rsidRDefault="009263D0">
      <w:pPr>
        <w:pStyle w:val="Textbody"/>
        <w:spacing w:after="142" w:line="360" w:lineRule="auto"/>
        <w:jc w:val="both"/>
        <w:rPr>
          <w:rFonts w:ascii="Gotham Light" w:hAnsi="Gotham Light"/>
          <w:color w:val="111111"/>
          <w:sz w:val="22"/>
          <w:szCs w:val="22"/>
        </w:rPr>
      </w:pPr>
      <w:r w:rsidRPr="00016E9F">
        <w:rPr>
          <w:rFonts w:ascii="Gotham Light" w:hAnsi="Gotham Light"/>
          <w:color w:val="111111"/>
          <w:sz w:val="22"/>
          <w:szCs w:val="22"/>
          <w:lang w:val="fr-FR"/>
        </w:rPr>
        <w:t>Il est toujours bon de surveiller son langage, et d’éviter les stéré</w:t>
      </w:r>
      <w:r w:rsidRPr="00016E9F">
        <w:rPr>
          <w:rFonts w:ascii="Gotham Light" w:hAnsi="Gotham Light"/>
          <w:color w:val="111111"/>
          <w:sz w:val="22"/>
          <w:szCs w:val="22"/>
          <w:lang w:val="fr-FR"/>
        </w:rPr>
        <w:t xml:space="preserve">otypes. </w:t>
      </w:r>
      <w:proofErr w:type="spellStart"/>
      <w:r>
        <w:rPr>
          <w:rFonts w:ascii="Gotham Light" w:hAnsi="Gotham Light"/>
          <w:color w:val="111111"/>
          <w:sz w:val="22"/>
          <w:szCs w:val="22"/>
        </w:rPr>
        <w:t>Quelques</w:t>
      </w:r>
      <w:proofErr w:type="spellEnd"/>
      <w:r>
        <w:rPr>
          <w:rFonts w:ascii="Gotham Light" w:hAnsi="Gotham Light"/>
          <w:color w:val="111111"/>
          <w:sz w:val="22"/>
          <w:szCs w:val="22"/>
        </w:rPr>
        <w:t xml:space="preserve"> </w:t>
      </w:r>
      <w:proofErr w:type="spellStart"/>
      <w:r>
        <w:rPr>
          <w:rFonts w:ascii="Gotham Light" w:hAnsi="Gotham Light"/>
          <w:color w:val="111111"/>
          <w:sz w:val="22"/>
          <w:szCs w:val="22"/>
        </w:rPr>
        <w:t>exemples</w:t>
      </w:r>
      <w:proofErr w:type="spellEnd"/>
      <w:r>
        <w:rPr>
          <w:rFonts w:ascii="Gotham Light" w:hAnsi="Gotham Light"/>
          <w:color w:val="111111"/>
          <w:sz w:val="22"/>
          <w:szCs w:val="22"/>
        </w:rPr>
        <w:t xml:space="preserve"> </w:t>
      </w:r>
      <w:proofErr w:type="spellStart"/>
      <w:r>
        <w:rPr>
          <w:rFonts w:ascii="Gotham Light" w:hAnsi="Gotham Light"/>
          <w:color w:val="111111"/>
          <w:sz w:val="22"/>
          <w:szCs w:val="22"/>
        </w:rPr>
        <w:t>sont</w:t>
      </w:r>
      <w:proofErr w:type="spellEnd"/>
      <w:r>
        <w:rPr>
          <w:rFonts w:ascii="Gotham Light" w:hAnsi="Gotham Light"/>
          <w:color w:val="111111"/>
          <w:sz w:val="22"/>
          <w:szCs w:val="22"/>
        </w:rPr>
        <w:t xml:space="preserve"> </w:t>
      </w:r>
      <w:proofErr w:type="spellStart"/>
      <w:r>
        <w:rPr>
          <w:rFonts w:ascii="Gotham Light" w:hAnsi="Gotham Light"/>
          <w:color w:val="111111"/>
          <w:sz w:val="22"/>
          <w:szCs w:val="22"/>
        </w:rPr>
        <w:t>donnés</w:t>
      </w:r>
      <w:proofErr w:type="spellEnd"/>
      <w:r>
        <w:rPr>
          <w:rFonts w:ascii="Gotham Light" w:hAnsi="Gotham Light"/>
          <w:color w:val="111111"/>
          <w:sz w:val="22"/>
          <w:szCs w:val="22"/>
        </w:rPr>
        <w:t xml:space="preserve"> ci-dessous :</w:t>
      </w:r>
    </w:p>
    <w:tbl>
      <w:tblPr>
        <w:tblW w:w="10206" w:type="dxa"/>
        <w:tblLayout w:type="fixed"/>
        <w:tblCellMar>
          <w:left w:w="10" w:type="dxa"/>
          <w:right w:w="10" w:type="dxa"/>
        </w:tblCellMar>
        <w:tblLook w:val="04A0" w:firstRow="1" w:lastRow="0" w:firstColumn="1" w:lastColumn="0" w:noHBand="0" w:noVBand="1"/>
      </w:tblPr>
      <w:tblGrid>
        <w:gridCol w:w="3402"/>
        <w:gridCol w:w="3402"/>
        <w:gridCol w:w="3402"/>
      </w:tblGrid>
      <w:tr w:rsidR="0023767C" w14:paraId="0C5C9297" w14:textId="77777777">
        <w:tblPrEx>
          <w:tblCellMar>
            <w:top w:w="0" w:type="dxa"/>
            <w:bottom w:w="0" w:type="dxa"/>
          </w:tblCellMar>
        </w:tblPrEx>
        <w:tc>
          <w:tcPr>
            <w:tcW w:w="3402" w:type="dxa"/>
            <w:tcBorders>
              <w:top w:val="single" w:sz="4" w:space="0" w:color="000000"/>
              <w:left w:val="single" w:sz="4" w:space="0" w:color="000000"/>
              <w:bottom w:val="single" w:sz="4" w:space="0" w:color="000000"/>
            </w:tcBorders>
            <w:shd w:val="clear" w:color="auto" w:fill="auto"/>
            <w:tcMar>
              <w:top w:w="113" w:type="dxa"/>
              <w:left w:w="113" w:type="dxa"/>
              <w:bottom w:w="113" w:type="dxa"/>
              <w:right w:w="113" w:type="dxa"/>
            </w:tcMar>
          </w:tcPr>
          <w:p w14:paraId="0C234847" w14:textId="77777777" w:rsidR="0023767C" w:rsidRDefault="009263D0">
            <w:pPr>
              <w:pStyle w:val="TableContents"/>
              <w:spacing w:before="113" w:after="113"/>
              <w:jc w:val="center"/>
              <w:rPr>
                <w:rFonts w:ascii="Gotham Bold" w:hAnsi="Gotham Bold"/>
                <w:b/>
                <w:bCs/>
                <w:color w:val="F10D0C"/>
                <w:sz w:val="22"/>
                <w:szCs w:val="22"/>
              </w:rPr>
            </w:pPr>
            <w:proofErr w:type="spellStart"/>
            <w:r>
              <w:rPr>
                <w:rFonts w:ascii="Gotham Bold" w:hAnsi="Gotham Bold"/>
                <w:b/>
                <w:bCs/>
                <w:color w:val="F10D0C"/>
                <w:sz w:val="22"/>
                <w:szCs w:val="22"/>
              </w:rPr>
              <w:t>Évitez</w:t>
            </w:r>
            <w:proofErr w:type="spellEnd"/>
          </w:p>
        </w:tc>
        <w:tc>
          <w:tcPr>
            <w:tcW w:w="3402" w:type="dxa"/>
            <w:tcBorders>
              <w:top w:val="single" w:sz="4" w:space="0" w:color="000000"/>
              <w:left w:val="single" w:sz="4" w:space="0" w:color="000000"/>
              <w:bottom w:val="single" w:sz="4" w:space="0" w:color="000000"/>
            </w:tcBorders>
            <w:shd w:val="clear" w:color="auto" w:fill="auto"/>
            <w:tcMar>
              <w:top w:w="113" w:type="dxa"/>
              <w:left w:w="113" w:type="dxa"/>
              <w:bottom w:w="113" w:type="dxa"/>
              <w:right w:w="113" w:type="dxa"/>
            </w:tcMar>
          </w:tcPr>
          <w:p w14:paraId="409887D0" w14:textId="77777777" w:rsidR="0023767C" w:rsidRDefault="009263D0">
            <w:pPr>
              <w:pStyle w:val="TableContents"/>
              <w:spacing w:before="113" w:after="113"/>
              <w:jc w:val="center"/>
              <w:rPr>
                <w:rFonts w:ascii="Gotham Bold" w:hAnsi="Gotham Bold"/>
                <w:b/>
                <w:bCs/>
                <w:color w:val="35BCDD"/>
                <w:sz w:val="22"/>
                <w:szCs w:val="22"/>
              </w:rPr>
            </w:pPr>
            <w:proofErr w:type="spellStart"/>
            <w:r>
              <w:rPr>
                <w:rFonts w:ascii="Gotham Bold" w:hAnsi="Gotham Bold"/>
                <w:b/>
                <w:bCs/>
                <w:color w:val="35BCDD"/>
                <w:sz w:val="22"/>
                <w:szCs w:val="22"/>
              </w:rPr>
              <w:t>Pourquoi</w:t>
            </w:r>
            <w:proofErr w:type="spellEnd"/>
            <w:r>
              <w:rPr>
                <w:rFonts w:ascii="Gotham Bold" w:hAnsi="Gotham Bold"/>
                <w:b/>
                <w:bCs/>
                <w:color w:val="35BCDD"/>
                <w:sz w:val="22"/>
                <w:szCs w:val="22"/>
              </w:rPr>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13" w:type="dxa"/>
              <w:left w:w="113" w:type="dxa"/>
              <w:bottom w:w="113" w:type="dxa"/>
              <w:right w:w="113" w:type="dxa"/>
            </w:tcMar>
          </w:tcPr>
          <w:p w14:paraId="369EFCFF" w14:textId="77777777" w:rsidR="0023767C" w:rsidRDefault="009263D0">
            <w:pPr>
              <w:pStyle w:val="TableContents"/>
              <w:spacing w:before="113" w:after="113"/>
              <w:jc w:val="center"/>
              <w:rPr>
                <w:rFonts w:ascii="Gotham Bold" w:hAnsi="Gotham Bold"/>
                <w:b/>
                <w:bCs/>
                <w:color w:val="89A02C"/>
                <w:sz w:val="22"/>
                <w:szCs w:val="22"/>
              </w:rPr>
            </w:pPr>
            <w:r>
              <w:rPr>
                <w:rFonts w:ascii="Gotham Bold" w:hAnsi="Gotham Bold"/>
                <w:b/>
                <w:bCs/>
                <w:color w:val="89A02C"/>
                <w:sz w:val="22"/>
                <w:szCs w:val="22"/>
              </w:rPr>
              <w:t>Alternative</w:t>
            </w:r>
          </w:p>
        </w:tc>
      </w:tr>
      <w:tr w:rsidR="0023767C" w:rsidRPr="00016E9F" w14:paraId="2CB33BA5" w14:textId="77777777">
        <w:tblPrEx>
          <w:tblCellMar>
            <w:top w:w="0" w:type="dxa"/>
            <w:bottom w:w="0" w:type="dxa"/>
          </w:tblCellMar>
        </w:tblPrEx>
        <w:trPr>
          <w:trHeight w:val="2552"/>
        </w:trPr>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56705710" w14:textId="77777777" w:rsidR="0023767C" w:rsidRDefault="009263D0">
            <w:pPr>
              <w:pStyle w:val="TableContents"/>
              <w:rPr>
                <w:rFonts w:ascii="Gotham Light" w:hAnsi="Gotham Light"/>
                <w:color w:val="111111"/>
                <w:sz w:val="22"/>
                <w:szCs w:val="22"/>
              </w:rPr>
            </w:pPr>
            <w:r>
              <w:rPr>
                <w:rFonts w:ascii="Gotham Light" w:hAnsi="Gotham Light"/>
                <w:color w:val="111111"/>
                <w:sz w:val="22"/>
                <w:szCs w:val="22"/>
              </w:rPr>
              <w:t xml:space="preserve">« </w:t>
            </w:r>
            <w:proofErr w:type="spellStart"/>
            <w:r>
              <w:rPr>
                <w:rFonts w:ascii="Gotham Light" w:hAnsi="Gotham Light"/>
                <w:b/>
                <w:bCs/>
                <w:color w:val="111111"/>
                <w:sz w:val="22"/>
                <w:szCs w:val="22"/>
              </w:rPr>
              <w:t>souffre</w:t>
            </w:r>
            <w:proofErr w:type="spellEnd"/>
            <w:r>
              <w:rPr>
                <w:rFonts w:ascii="Gotham Light" w:hAnsi="Gotham Light"/>
                <w:color w:val="111111"/>
                <w:sz w:val="22"/>
                <w:szCs w:val="22"/>
              </w:rPr>
              <w:t xml:space="preserve"> », « </w:t>
            </w:r>
            <w:proofErr w:type="spellStart"/>
            <w:r>
              <w:rPr>
                <w:rFonts w:ascii="Gotham Light" w:hAnsi="Gotham Light"/>
                <w:b/>
                <w:bCs/>
                <w:color w:val="111111"/>
                <w:sz w:val="22"/>
                <w:szCs w:val="22"/>
              </w:rPr>
              <w:t>atteint</w:t>
            </w:r>
            <w:proofErr w:type="spellEnd"/>
            <w:r>
              <w:rPr>
                <w:rFonts w:ascii="Gotham Light" w:hAnsi="Gotham Light"/>
                <w:color w:val="111111"/>
                <w:sz w:val="22"/>
                <w:szCs w:val="22"/>
              </w:rPr>
              <w:t xml:space="preserve"> » </w:t>
            </w:r>
            <w:proofErr w:type="spellStart"/>
            <w:r>
              <w:rPr>
                <w:rFonts w:ascii="Gotham Light" w:hAnsi="Gotham Light"/>
                <w:color w:val="111111"/>
                <w:sz w:val="22"/>
                <w:szCs w:val="22"/>
              </w:rPr>
              <w:t>d’autisme</w:t>
            </w:r>
            <w:proofErr w:type="spellEnd"/>
          </w:p>
        </w:tc>
        <w:tc>
          <w:tcPr>
            <w:tcW w:w="3402" w:type="dxa"/>
            <w:vMerge w:val="restart"/>
            <w:tcBorders>
              <w:left w:val="single" w:sz="4" w:space="0" w:color="000000"/>
              <w:bottom w:val="single" w:sz="4" w:space="0" w:color="000000"/>
            </w:tcBorders>
            <w:shd w:val="clear" w:color="auto" w:fill="auto"/>
            <w:tcMar>
              <w:top w:w="113" w:type="dxa"/>
              <w:left w:w="113" w:type="dxa"/>
              <w:bottom w:w="113" w:type="dxa"/>
              <w:right w:w="113" w:type="dxa"/>
            </w:tcMar>
          </w:tcPr>
          <w:p w14:paraId="2EC8E119"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Malgré l’implication très forte des professionnels de santé pour diagnostiquer l’autisme et trouver des stratégies pour permettre aux personnes d’outrepasser leurs difficultés, d</w:t>
            </w:r>
            <w:r w:rsidRPr="00016E9F">
              <w:rPr>
                <w:rFonts w:ascii="Gotham Light" w:hAnsi="Gotham Light"/>
                <w:color w:val="111111"/>
                <w:sz w:val="22"/>
                <w:szCs w:val="22"/>
                <w:lang w:val="fr-FR"/>
              </w:rPr>
              <w:t>e nombreuses personnes autistes n’aiment pas que l’on parle d’eux en utilisant des termes cliniques.</w:t>
            </w:r>
          </w:p>
          <w:p w14:paraId="6B703F37" w14:textId="77777777" w:rsidR="0023767C" w:rsidRPr="00016E9F" w:rsidRDefault="0023767C">
            <w:pPr>
              <w:pStyle w:val="TableContents"/>
              <w:rPr>
                <w:rFonts w:ascii="Gotham Light" w:hAnsi="Gotham Light"/>
                <w:color w:val="111111"/>
                <w:sz w:val="22"/>
                <w:szCs w:val="22"/>
                <w:lang w:val="fr-FR"/>
              </w:rPr>
            </w:pPr>
          </w:p>
        </w:tc>
        <w:tc>
          <w:tcPr>
            <w:tcW w:w="3402" w:type="dxa"/>
            <w:vMerge w:val="restart"/>
            <w:tcBorders>
              <w:left w:val="single" w:sz="4" w:space="0" w:color="000000"/>
              <w:bottom w:val="single" w:sz="4" w:space="0" w:color="000000"/>
              <w:right w:val="single" w:sz="4" w:space="0" w:color="000000"/>
            </w:tcBorders>
            <w:shd w:val="clear" w:color="auto" w:fill="auto"/>
            <w:tcMar>
              <w:top w:w="113" w:type="dxa"/>
              <w:left w:w="113" w:type="dxa"/>
              <w:bottom w:w="113" w:type="dxa"/>
              <w:right w:w="113" w:type="dxa"/>
            </w:tcMar>
          </w:tcPr>
          <w:p w14:paraId="4C361797"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 </w:t>
            </w:r>
            <w:r w:rsidRPr="00016E9F">
              <w:rPr>
                <w:rFonts w:ascii="Gotham Light" w:hAnsi="Gotham Light"/>
                <w:b/>
                <w:bCs/>
                <w:color w:val="111111"/>
                <w:sz w:val="22"/>
                <w:szCs w:val="22"/>
                <w:lang w:val="fr-FR"/>
              </w:rPr>
              <w:t>... est autiste</w:t>
            </w:r>
            <w:r w:rsidRPr="00016E9F">
              <w:rPr>
                <w:rFonts w:ascii="Gotham Light" w:hAnsi="Gotham Light"/>
                <w:color w:val="111111"/>
                <w:sz w:val="22"/>
                <w:szCs w:val="22"/>
                <w:lang w:val="fr-FR"/>
              </w:rPr>
              <w:t xml:space="preserve"> »</w:t>
            </w:r>
          </w:p>
          <w:p w14:paraId="5233EA60"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 </w:t>
            </w:r>
            <w:r w:rsidRPr="00016E9F">
              <w:rPr>
                <w:rFonts w:ascii="Gotham Light" w:hAnsi="Gotham Light"/>
                <w:b/>
                <w:bCs/>
                <w:color w:val="111111"/>
                <w:sz w:val="22"/>
                <w:szCs w:val="22"/>
                <w:lang w:val="fr-FR"/>
              </w:rPr>
              <w:t>...</w:t>
            </w:r>
            <w:r w:rsidRPr="00016E9F">
              <w:rPr>
                <w:rFonts w:ascii="Gotham Light" w:hAnsi="Gotham Light"/>
                <w:b/>
                <w:bCs/>
                <w:color w:val="111111"/>
                <w:sz w:val="22"/>
                <w:szCs w:val="22"/>
                <w:lang w:val="fr-FR"/>
              </w:rPr>
              <w:t xml:space="preserve"> est sur le spectre autistique</w:t>
            </w:r>
            <w:r w:rsidRPr="00016E9F">
              <w:rPr>
                <w:rFonts w:ascii="Gotham Light" w:hAnsi="Gotham Light"/>
                <w:color w:val="111111"/>
                <w:sz w:val="22"/>
                <w:szCs w:val="22"/>
                <w:lang w:val="fr-FR"/>
              </w:rPr>
              <w:t xml:space="preserve"> »</w:t>
            </w:r>
          </w:p>
        </w:tc>
      </w:tr>
      <w:tr w:rsidR="0023767C" w14:paraId="0783A50D" w14:textId="77777777">
        <w:tblPrEx>
          <w:tblCellMar>
            <w:top w:w="0" w:type="dxa"/>
            <w:bottom w:w="0" w:type="dxa"/>
          </w:tblCellMar>
        </w:tblPrEx>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7303E974" w14:textId="77777777" w:rsidR="0023767C" w:rsidRDefault="009263D0">
            <w:pPr>
              <w:pStyle w:val="TableContents"/>
              <w:rPr>
                <w:rFonts w:ascii="Gotham Light" w:hAnsi="Gotham Light"/>
                <w:color w:val="111111"/>
                <w:sz w:val="22"/>
                <w:szCs w:val="22"/>
              </w:rPr>
            </w:pPr>
            <w:r>
              <w:rPr>
                <w:rFonts w:ascii="Gotham Light" w:hAnsi="Gotham Light"/>
                <w:color w:val="111111"/>
                <w:sz w:val="22"/>
                <w:szCs w:val="22"/>
              </w:rPr>
              <w:t xml:space="preserve">« </w:t>
            </w:r>
            <w:proofErr w:type="spellStart"/>
            <w:r>
              <w:rPr>
                <w:rFonts w:ascii="Gotham Light" w:hAnsi="Gotham Light"/>
                <w:color w:val="111111"/>
                <w:sz w:val="22"/>
                <w:szCs w:val="22"/>
              </w:rPr>
              <w:t>l’autisme</w:t>
            </w:r>
            <w:proofErr w:type="spellEnd"/>
            <w:r>
              <w:rPr>
                <w:rFonts w:ascii="Gotham Light" w:hAnsi="Gotham Light"/>
                <w:color w:val="111111"/>
                <w:sz w:val="22"/>
                <w:szCs w:val="22"/>
              </w:rPr>
              <w:t xml:space="preserve"> </w:t>
            </w:r>
            <w:proofErr w:type="spellStart"/>
            <w:r>
              <w:rPr>
                <w:rFonts w:ascii="Gotham Light" w:hAnsi="Gotham Light"/>
                <w:color w:val="111111"/>
                <w:sz w:val="22"/>
                <w:szCs w:val="22"/>
              </w:rPr>
              <w:t>est</w:t>
            </w:r>
            <w:proofErr w:type="spellEnd"/>
            <w:r>
              <w:rPr>
                <w:rFonts w:ascii="Gotham Light" w:hAnsi="Gotham Light"/>
                <w:color w:val="111111"/>
                <w:sz w:val="22"/>
                <w:szCs w:val="22"/>
              </w:rPr>
              <w:t xml:space="preserve"> </w:t>
            </w:r>
            <w:proofErr w:type="spellStart"/>
            <w:r>
              <w:rPr>
                <w:rFonts w:ascii="Gotham Light" w:hAnsi="Gotham Light"/>
                <w:color w:val="111111"/>
                <w:sz w:val="22"/>
                <w:szCs w:val="22"/>
              </w:rPr>
              <w:t>une</w:t>
            </w:r>
            <w:proofErr w:type="spellEnd"/>
            <w:r>
              <w:rPr>
                <w:rFonts w:ascii="Gotham Light" w:hAnsi="Gotham Light"/>
                <w:color w:val="111111"/>
                <w:sz w:val="22"/>
                <w:szCs w:val="22"/>
              </w:rPr>
              <w:t xml:space="preserve"> </w:t>
            </w:r>
            <w:proofErr w:type="spellStart"/>
            <w:r>
              <w:rPr>
                <w:rFonts w:ascii="Gotham Light" w:hAnsi="Gotham Light"/>
                <w:b/>
                <w:bCs/>
                <w:color w:val="111111"/>
                <w:sz w:val="22"/>
                <w:szCs w:val="22"/>
              </w:rPr>
              <w:t>maladie</w:t>
            </w:r>
            <w:proofErr w:type="spellEnd"/>
            <w:r>
              <w:rPr>
                <w:rFonts w:ascii="Gotham Light" w:hAnsi="Gotham Light"/>
                <w:color w:val="111111"/>
                <w:sz w:val="22"/>
                <w:szCs w:val="22"/>
              </w:rPr>
              <w:t xml:space="preserve"> »</w:t>
            </w:r>
          </w:p>
        </w:tc>
        <w:tc>
          <w:tcPr>
            <w:tcW w:w="3402" w:type="dxa"/>
            <w:vMerge/>
            <w:tcBorders>
              <w:left w:val="single" w:sz="4" w:space="0" w:color="000000"/>
              <w:bottom w:val="single" w:sz="4" w:space="0" w:color="000000"/>
            </w:tcBorders>
            <w:shd w:val="clear" w:color="auto" w:fill="auto"/>
            <w:tcMar>
              <w:top w:w="113" w:type="dxa"/>
              <w:left w:w="113" w:type="dxa"/>
              <w:bottom w:w="113" w:type="dxa"/>
              <w:right w:w="113" w:type="dxa"/>
            </w:tcMar>
          </w:tcPr>
          <w:p w14:paraId="781FF00A" w14:textId="77777777" w:rsidR="00000000" w:rsidRDefault="009263D0"/>
        </w:tc>
        <w:tc>
          <w:tcPr>
            <w:tcW w:w="3402" w:type="dxa"/>
            <w:vMerge/>
            <w:tcBorders>
              <w:left w:val="single" w:sz="4" w:space="0" w:color="000000"/>
              <w:bottom w:val="single" w:sz="4" w:space="0" w:color="000000"/>
              <w:right w:val="single" w:sz="4" w:space="0" w:color="000000"/>
            </w:tcBorders>
            <w:shd w:val="clear" w:color="auto" w:fill="auto"/>
            <w:tcMar>
              <w:top w:w="113" w:type="dxa"/>
              <w:left w:w="113" w:type="dxa"/>
              <w:bottom w:w="113" w:type="dxa"/>
              <w:right w:w="113" w:type="dxa"/>
            </w:tcMar>
          </w:tcPr>
          <w:p w14:paraId="7C4894DC" w14:textId="77777777" w:rsidR="00000000" w:rsidRDefault="009263D0"/>
        </w:tc>
      </w:tr>
      <w:tr w:rsidR="0023767C" w:rsidRPr="00016E9F" w14:paraId="79D0F6D0" w14:textId="77777777">
        <w:tblPrEx>
          <w:tblCellMar>
            <w:top w:w="0" w:type="dxa"/>
            <w:bottom w:w="0" w:type="dxa"/>
          </w:tblCellMar>
        </w:tblPrEx>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605F9134" w14:textId="77777777" w:rsidR="0023767C" w:rsidRDefault="009263D0">
            <w:pPr>
              <w:pStyle w:val="TableContents"/>
              <w:rPr>
                <w:rFonts w:ascii="Gotham Light" w:hAnsi="Gotham Light"/>
                <w:color w:val="111111"/>
                <w:sz w:val="22"/>
                <w:szCs w:val="22"/>
              </w:rPr>
            </w:pPr>
            <w:r>
              <w:rPr>
                <w:rFonts w:ascii="Gotham Light" w:hAnsi="Gotham Light"/>
                <w:color w:val="111111"/>
                <w:sz w:val="22"/>
                <w:szCs w:val="22"/>
              </w:rPr>
              <w:t xml:space="preserve">« </w:t>
            </w:r>
            <w:r>
              <w:rPr>
                <w:rFonts w:ascii="Gotham Light" w:hAnsi="Gotham Light"/>
                <w:b/>
                <w:bCs/>
                <w:color w:val="111111"/>
                <w:sz w:val="22"/>
                <w:szCs w:val="22"/>
              </w:rPr>
              <w:t>Trouble</w:t>
            </w:r>
            <w:r>
              <w:rPr>
                <w:rFonts w:ascii="Gotham Light" w:hAnsi="Gotham Light"/>
                <w:color w:val="111111"/>
                <w:sz w:val="22"/>
                <w:szCs w:val="22"/>
              </w:rPr>
              <w:t xml:space="preserve"> du spectre </w:t>
            </w:r>
            <w:proofErr w:type="spellStart"/>
            <w:r>
              <w:rPr>
                <w:rFonts w:ascii="Gotham Light" w:hAnsi="Gotham Light"/>
                <w:color w:val="111111"/>
                <w:sz w:val="22"/>
                <w:szCs w:val="22"/>
              </w:rPr>
              <w:t>autistique</w:t>
            </w:r>
            <w:proofErr w:type="spellEnd"/>
            <w:r>
              <w:rPr>
                <w:rFonts w:ascii="Gotham Light" w:hAnsi="Gotham Light"/>
                <w:color w:val="111111"/>
                <w:sz w:val="22"/>
                <w:szCs w:val="22"/>
              </w:rPr>
              <w:t xml:space="preserve"> »</w:t>
            </w:r>
          </w:p>
        </w:tc>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4D525B8B"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Le mot « Trouble » implique qu'il y a quelque chose qui ne va pas chez les personnes autistes, alors que c’est simplement leur cerveau </w:t>
            </w:r>
            <w:proofErr w:type="spellStart"/>
            <w:r w:rsidRPr="00016E9F">
              <w:rPr>
                <w:rFonts w:ascii="Gotham Light" w:hAnsi="Gotham Light"/>
                <w:color w:val="111111"/>
                <w:sz w:val="22"/>
                <w:szCs w:val="22"/>
                <w:lang w:val="fr-FR"/>
              </w:rPr>
              <w:t>quit</w:t>
            </w:r>
            <w:proofErr w:type="spellEnd"/>
            <w:r w:rsidRPr="00016E9F">
              <w:rPr>
                <w:rFonts w:ascii="Gotham Light" w:hAnsi="Gotham Light"/>
                <w:color w:val="111111"/>
                <w:sz w:val="22"/>
                <w:szCs w:val="22"/>
                <w:lang w:val="fr-FR"/>
              </w:rPr>
              <w:t xml:space="preserve"> traite l’environnement différemment de</w:t>
            </w:r>
          </w:p>
          <w:p w14:paraId="6B8ED3A9" w14:textId="77777777" w:rsidR="0023767C" w:rsidRDefault="009263D0">
            <w:pPr>
              <w:pStyle w:val="TableContents"/>
              <w:rPr>
                <w:rFonts w:ascii="Gotham Light" w:hAnsi="Gotham Light"/>
                <w:color w:val="111111"/>
                <w:sz w:val="22"/>
                <w:szCs w:val="22"/>
              </w:rPr>
            </w:pPr>
            <w:proofErr w:type="spellStart"/>
            <w:r>
              <w:rPr>
                <w:rFonts w:ascii="Gotham Light" w:hAnsi="Gotham Light"/>
                <w:color w:val="111111"/>
                <w:sz w:val="22"/>
                <w:szCs w:val="22"/>
              </w:rPr>
              <w:t>leurs</w:t>
            </w:r>
            <w:proofErr w:type="spellEnd"/>
            <w:r>
              <w:rPr>
                <w:rFonts w:ascii="Gotham Light" w:hAnsi="Gotham Light"/>
                <w:color w:val="111111"/>
                <w:sz w:val="22"/>
                <w:szCs w:val="22"/>
              </w:rPr>
              <w:t xml:space="preserve"> pairs non </w:t>
            </w:r>
            <w:proofErr w:type="spellStart"/>
            <w:r>
              <w:rPr>
                <w:rFonts w:ascii="Gotham Light" w:hAnsi="Gotham Light"/>
                <w:color w:val="111111"/>
                <w:sz w:val="22"/>
                <w:szCs w:val="22"/>
              </w:rPr>
              <w:t>autistes</w:t>
            </w:r>
            <w:proofErr w:type="spellEnd"/>
            <w:r>
              <w:rPr>
                <w:rFonts w:ascii="Gotham Light" w:hAnsi="Gotham Light"/>
                <w:color w:val="111111"/>
                <w:sz w:val="22"/>
                <w:szCs w:val="22"/>
              </w:rPr>
              <w:t>.</w:t>
            </w:r>
          </w:p>
        </w:tc>
        <w:tc>
          <w:tcPr>
            <w:tcW w:w="3402" w:type="dxa"/>
            <w:tcBorders>
              <w:left w:val="single" w:sz="4" w:space="0" w:color="000000"/>
              <w:bottom w:val="single" w:sz="4" w:space="0" w:color="000000"/>
              <w:right w:val="single" w:sz="4" w:space="0" w:color="000000"/>
            </w:tcBorders>
            <w:shd w:val="clear" w:color="auto" w:fill="auto"/>
            <w:tcMar>
              <w:top w:w="113" w:type="dxa"/>
              <w:left w:w="113" w:type="dxa"/>
              <w:bottom w:w="113" w:type="dxa"/>
              <w:right w:w="113" w:type="dxa"/>
            </w:tcMar>
          </w:tcPr>
          <w:p w14:paraId="615AF760"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 </w:t>
            </w:r>
            <w:r w:rsidRPr="00016E9F">
              <w:rPr>
                <w:rFonts w:ascii="Gotham Light" w:hAnsi="Gotham Light"/>
                <w:b/>
                <w:bCs/>
                <w:color w:val="111111"/>
                <w:sz w:val="22"/>
                <w:szCs w:val="22"/>
                <w:lang w:val="fr-FR"/>
              </w:rPr>
              <w:t>Autisme</w:t>
            </w:r>
            <w:r w:rsidRPr="00016E9F">
              <w:rPr>
                <w:rFonts w:ascii="Gotham Light" w:hAnsi="Gotham Light"/>
                <w:color w:val="111111"/>
                <w:sz w:val="22"/>
                <w:szCs w:val="22"/>
                <w:lang w:val="fr-FR"/>
              </w:rPr>
              <w:t xml:space="preserve"> », « </w:t>
            </w:r>
            <w:r w:rsidRPr="00016E9F">
              <w:rPr>
                <w:rFonts w:ascii="Gotham Light" w:hAnsi="Gotham Light"/>
                <w:b/>
                <w:bCs/>
                <w:color w:val="111111"/>
                <w:sz w:val="22"/>
                <w:szCs w:val="22"/>
                <w:lang w:val="fr-FR"/>
              </w:rPr>
              <w:t>Spectre de l’autisme</w:t>
            </w:r>
            <w:r w:rsidRPr="00016E9F">
              <w:rPr>
                <w:rFonts w:ascii="Gotham Light" w:hAnsi="Gotham Light"/>
                <w:color w:val="111111"/>
                <w:sz w:val="22"/>
                <w:szCs w:val="22"/>
                <w:lang w:val="fr-FR"/>
              </w:rPr>
              <w:t xml:space="preserve"> » ou « </w:t>
            </w:r>
            <w:r w:rsidRPr="00016E9F">
              <w:rPr>
                <w:rFonts w:ascii="Gotham Light" w:hAnsi="Gotham Light"/>
                <w:b/>
                <w:bCs/>
                <w:color w:val="111111"/>
                <w:sz w:val="22"/>
                <w:szCs w:val="22"/>
                <w:lang w:val="fr-FR"/>
              </w:rPr>
              <w:t>Spectre autistique</w:t>
            </w:r>
            <w:r w:rsidRPr="00016E9F">
              <w:rPr>
                <w:rFonts w:ascii="Gotham Light" w:hAnsi="Gotham Light"/>
                <w:color w:val="111111"/>
                <w:sz w:val="22"/>
                <w:szCs w:val="22"/>
                <w:lang w:val="fr-FR"/>
              </w:rPr>
              <w:t xml:space="preserve"> »</w:t>
            </w:r>
          </w:p>
        </w:tc>
      </w:tr>
      <w:tr w:rsidR="0023767C" w:rsidRPr="00016E9F" w14:paraId="2EFBE79B" w14:textId="77777777">
        <w:tblPrEx>
          <w:tblCellMar>
            <w:top w:w="0" w:type="dxa"/>
            <w:bottom w:w="0" w:type="dxa"/>
          </w:tblCellMar>
        </w:tblPrEx>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60997AB4"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Autisme « de </w:t>
            </w:r>
            <w:r w:rsidRPr="00016E9F">
              <w:rPr>
                <w:rFonts w:ascii="Gotham Light" w:hAnsi="Gotham Light"/>
                <w:b/>
                <w:bCs/>
                <w:color w:val="111111"/>
                <w:sz w:val="22"/>
                <w:szCs w:val="22"/>
                <w:lang w:val="fr-FR"/>
              </w:rPr>
              <w:t>haut-niveau</w:t>
            </w:r>
            <w:r w:rsidRPr="00016E9F">
              <w:rPr>
                <w:rFonts w:ascii="Gotham Light" w:hAnsi="Gotham Light"/>
                <w:color w:val="111111"/>
                <w:sz w:val="22"/>
                <w:szCs w:val="22"/>
                <w:lang w:val="fr-FR"/>
              </w:rPr>
              <w:t xml:space="preserve"> », « de </w:t>
            </w:r>
            <w:r w:rsidRPr="00016E9F">
              <w:rPr>
                <w:rFonts w:ascii="Gotham Light" w:hAnsi="Gotham Light"/>
                <w:b/>
                <w:bCs/>
                <w:color w:val="111111"/>
                <w:sz w:val="22"/>
                <w:szCs w:val="22"/>
                <w:lang w:val="fr-FR"/>
              </w:rPr>
              <w:t>bas n</w:t>
            </w:r>
            <w:r w:rsidRPr="00016E9F">
              <w:rPr>
                <w:rFonts w:ascii="Gotham Light" w:hAnsi="Gotham Light"/>
                <w:b/>
                <w:bCs/>
                <w:color w:val="111111"/>
                <w:sz w:val="22"/>
                <w:szCs w:val="22"/>
                <w:lang w:val="fr-FR"/>
              </w:rPr>
              <w:t>iveau</w:t>
            </w:r>
            <w:r w:rsidRPr="00016E9F">
              <w:rPr>
                <w:rFonts w:ascii="Gotham Light" w:hAnsi="Gotham Light"/>
                <w:color w:val="111111"/>
                <w:sz w:val="22"/>
                <w:szCs w:val="22"/>
                <w:lang w:val="fr-FR"/>
              </w:rPr>
              <w:t xml:space="preserve"> », « </w:t>
            </w:r>
            <w:r w:rsidRPr="00016E9F">
              <w:rPr>
                <w:rFonts w:ascii="Gotham Light" w:hAnsi="Gotham Light"/>
                <w:b/>
                <w:bCs/>
                <w:color w:val="111111"/>
                <w:sz w:val="22"/>
                <w:szCs w:val="22"/>
                <w:lang w:val="fr-FR"/>
              </w:rPr>
              <w:t>sévère</w:t>
            </w:r>
            <w:r w:rsidRPr="00016E9F">
              <w:rPr>
                <w:rFonts w:ascii="Gotham Light" w:hAnsi="Gotham Light"/>
                <w:color w:val="111111"/>
                <w:sz w:val="22"/>
                <w:szCs w:val="22"/>
                <w:lang w:val="fr-FR"/>
              </w:rPr>
              <w:t xml:space="preserve"> »</w:t>
            </w:r>
          </w:p>
        </w:tc>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7B053004"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L’autisme est un spectre où il n’y a pas deux personnes qui vivent exactement la même chose et font face aux mêmes difficultés. Simplifier l’autisme en deux catégories entre ceux qui s</w:t>
            </w:r>
            <w:r w:rsidRPr="00016E9F">
              <w:rPr>
                <w:rFonts w:ascii="Gotham Light" w:hAnsi="Gotham Light"/>
                <w:color w:val="111111"/>
                <w:sz w:val="22"/>
                <w:szCs w:val="22"/>
                <w:lang w:val="fr-FR"/>
              </w:rPr>
              <w:t>eraient plus ou moins capables que d’autres ne fait que nourrir les stéréotypes.</w:t>
            </w:r>
          </w:p>
        </w:tc>
        <w:tc>
          <w:tcPr>
            <w:tcW w:w="3402" w:type="dxa"/>
            <w:tcBorders>
              <w:left w:val="single" w:sz="4" w:space="0" w:color="000000"/>
              <w:bottom w:val="single" w:sz="4" w:space="0" w:color="000000"/>
              <w:right w:val="single" w:sz="4" w:space="0" w:color="000000"/>
            </w:tcBorders>
            <w:shd w:val="clear" w:color="auto" w:fill="auto"/>
            <w:tcMar>
              <w:top w:w="113" w:type="dxa"/>
              <w:left w:w="113" w:type="dxa"/>
              <w:bottom w:w="113" w:type="dxa"/>
              <w:right w:w="113" w:type="dxa"/>
            </w:tcMar>
          </w:tcPr>
          <w:p w14:paraId="1110077C"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 </w:t>
            </w:r>
            <w:r w:rsidRPr="00016E9F">
              <w:rPr>
                <w:rFonts w:ascii="Gotham Light" w:hAnsi="Gotham Light"/>
                <w:b/>
                <w:bCs/>
                <w:color w:val="111111"/>
                <w:sz w:val="22"/>
                <w:szCs w:val="22"/>
                <w:lang w:val="fr-FR"/>
              </w:rPr>
              <w:t>Les personnes autis</w:t>
            </w:r>
            <w:r w:rsidRPr="00016E9F">
              <w:rPr>
                <w:rFonts w:ascii="Gotham Light" w:hAnsi="Gotham Light"/>
                <w:b/>
                <w:bCs/>
                <w:color w:val="111111"/>
                <w:sz w:val="22"/>
                <w:szCs w:val="22"/>
                <w:lang w:val="fr-FR"/>
              </w:rPr>
              <w:t xml:space="preserve">tes ont chacun leurs propres forces et faiblesses. Certaines peuvent avoir besoin de plus de soutien et d’aide dans certains domaines que d'autres. </w:t>
            </w:r>
            <w:r w:rsidRPr="00016E9F">
              <w:rPr>
                <w:rFonts w:ascii="Gotham Light" w:hAnsi="Gotham Light"/>
                <w:color w:val="111111"/>
                <w:sz w:val="22"/>
                <w:szCs w:val="22"/>
                <w:lang w:val="fr-FR"/>
              </w:rPr>
              <w:t>»</w:t>
            </w:r>
          </w:p>
        </w:tc>
      </w:tr>
      <w:tr w:rsidR="0023767C" w:rsidRPr="00016E9F" w14:paraId="02285FFE" w14:textId="77777777">
        <w:tblPrEx>
          <w:tblCellMar>
            <w:top w:w="0" w:type="dxa"/>
            <w:bottom w:w="0" w:type="dxa"/>
          </w:tblCellMar>
        </w:tblPrEx>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10F0EAB2"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 Le syndrome d’Asperger est une forme </w:t>
            </w:r>
            <w:r w:rsidRPr="00016E9F">
              <w:rPr>
                <w:rFonts w:ascii="Gotham Light" w:hAnsi="Gotham Light"/>
                <w:b/>
                <w:bCs/>
                <w:color w:val="111111"/>
                <w:sz w:val="22"/>
                <w:szCs w:val="22"/>
                <w:lang w:val="fr-FR"/>
              </w:rPr>
              <w:t>légère</w:t>
            </w:r>
            <w:r w:rsidRPr="00016E9F">
              <w:rPr>
                <w:rFonts w:ascii="Gotham Light" w:hAnsi="Gotham Light"/>
                <w:color w:val="111111"/>
                <w:sz w:val="22"/>
                <w:szCs w:val="22"/>
                <w:lang w:val="fr-FR"/>
              </w:rPr>
              <w:t xml:space="preserve"> d’autis</w:t>
            </w:r>
            <w:r w:rsidRPr="00016E9F">
              <w:rPr>
                <w:rFonts w:ascii="Gotham Light" w:hAnsi="Gotham Light"/>
                <w:color w:val="111111"/>
                <w:sz w:val="22"/>
                <w:szCs w:val="22"/>
                <w:lang w:val="fr-FR"/>
              </w:rPr>
              <w:t>me »</w:t>
            </w:r>
          </w:p>
        </w:tc>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056869C9"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Le syndrome d’Asperger est complexe. Le voir comme quelque chose de « léger » ne fait que compliquer la compréhension que nous en avons. Les difficultés auxquelles font face </w:t>
            </w:r>
            <w:r w:rsidRPr="00016E9F">
              <w:rPr>
                <w:rFonts w:ascii="Gotham Light" w:hAnsi="Gotham Light"/>
                <w:color w:val="111111"/>
                <w:sz w:val="22"/>
                <w:szCs w:val="22"/>
                <w:lang w:val="fr-FR"/>
              </w:rPr>
              <w:t>ces personnes sont aussi divers et variés que les personnes autistes en général.</w:t>
            </w:r>
          </w:p>
        </w:tc>
        <w:tc>
          <w:tcPr>
            <w:tcW w:w="3402" w:type="dxa"/>
            <w:tcBorders>
              <w:left w:val="single" w:sz="4" w:space="0" w:color="000000"/>
              <w:bottom w:val="single" w:sz="4" w:space="0" w:color="000000"/>
              <w:right w:val="single" w:sz="4" w:space="0" w:color="000000"/>
            </w:tcBorders>
            <w:shd w:val="clear" w:color="auto" w:fill="auto"/>
            <w:tcMar>
              <w:top w:w="113" w:type="dxa"/>
              <w:left w:w="113" w:type="dxa"/>
              <w:bottom w:w="113" w:type="dxa"/>
              <w:right w:w="113" w:type="dxa"/>
            </w:tcMar>
          </w:tcPr>
          <w:p w14:paraId="11AF0390"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 </w:t>
            </w:r>
            <w:r w:rsidRPr="00016E9F">
              <w:rPr>
                <w:rFonts w:ascii="Gotham Light" w:hAnsi="Gotham Light"/>
                <w:b/>
                <w:bCs/>
                <w:color w:val="111111"/>
                <w:sz w:val="22"/>
                <w:szCs w:val="22"/>
                <w:lang w:val="fr-FR"/>
              </w:rPr>
              <w:t>Le syndrome d’Asper</w:t>
            </w:r>
            <w:r w:rsidRPr="00016E9F">
              <w:rPr>
                <w:rFonts w:ascii="Gotham Light" w:hAnsi="Gotham Light"/>
                <w:b/>
                <w:bCs/>
                <w:color w:val="111111"/>
                <w:sz w:val="22"/>
                <w:szCs w:val="22"/>
                <w:lang w:val="fr-FR"/>
              </w:rPr>
              <w:t xml:space="preserve">ger est l’une des nombreuses formes d’autistes que nous trouvons sur le spectre. </w:t>
            </w:r>
            <w:r w:rsidRPr="00016E9F">
              <w:rPr>
                <w:rFonts w:ascii="Gotham Light" w:hAnsi="Gotham Light"/>
                <w:color w:val="111111"/>
                <w:sz w:val="22"/>
                <w:szCs w:val="22"/>
                <w:lang w:val="fr-FR"/>
              </w:rPr>
              <w:t>»</w:t>
            </w:r>
          </w:p>
        </w:tc>
      </w:tr>
      <w:tr w:rsidR="0023767C" w14:paraId="7E7938F2" w14:textId="77777777">
        <w:tblPrEx>
          <w:tblCellMar>
            <w:top w:w="0" w:type="dxa"/>
            <w:bottom w:w="0" w:type="dxa"/>
          </w:tblCellMar>
        </w:tblPrEx>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61F73AFC" w14:textId="77777777" w:rsidR="0023767C" w:rsidRDefault="009263D0">
            <w:pPr>
              <w:pStyle w:val="TableContents"/>
              <w:rPr>
                <w:rFonts w:ascii="Gotham Light" w:hAnsi="Gotham Light"/>
                <w:color w:val="111111"/>
                <w:sz w:val="22"/>
                <w:szCs w:val="22"/>
              </w:rPr>
            </w:pPr>
            <w:r>
              <w:rPr>
                <w:rFonts w:ascii="Gotham Light" w:hAnsi="Gotham Light"/>
                <w:color w:val="111111"/>
                <w:sz w:val="22"/>
                <w:szCs w:val="22"/>
              </w:rPr>
              <w:t xml:space="preserve">« Les </w:t>
            </w:r>
            <w:proofErr w:type="spellStart"/>
            <w:r>
              <w:rPr>
                <w:rFonts w:ascii="Gotham Light" w:hAnsi="Gotham Light"/>
                <w:color w:val="111111"/>
                <w:sz w:val="22"/>
                <w:szCs w:val="22"/>
              </w:rPr>
              <w:t>personnes</w:t>
            </w:r>
            <w:proofErr w:type="spellEnd"/>
            <w:r>
              <w:rPr>
                <w:rFonts w:ascii="Gotham Light" w:hAnsi="Gotham Light"/>
                <w:color w:val="111111"/>
                <w:sz w:val="22"/>
                <w:szCs w:val="22"/>
              </w:rPr>
              <w:t xml:space="preserve"> </w:t>
            </w:r>
            <w:proofErr w:type="spellStart"/>
            <w:r>
              <w:rPr>
                <w:rFonts w:ascii="Gotham Light" w:hAnsi="Gotham Light"/>
                <w:b/>
                <w:bCs/>
                <w:color w:val="111111"/>
                <w:sz w:val="22"/>
                <w:szCs w:val="22"/>
              </w:rPr>
              <w:t>normales</w:t>
            </w:r>
            <w:proofErr w:type="spellEnd"/>
            <w:r>
              <w:rPr>
                <w:rFonts w:ascii="Gotham Light" w:hAnsi="Gotham Light"/>
                <w:color w:val="111111"/>
                <w:sz w:val="22"/>
                <w:szCs w:val="22"/>
              </w:rPr>
              <w:t xml:space="preserve"> »</w:t>
            </w:r>
          </w:p>
        </w:tc>
        <w:tc>
          <w:tcPr>
            <w:tcW w:w="3402" w:type="dxa"/>
            <w:tcBorders>
              <w:left w:val="single" w:sz="4" w:space="0" w:color="000000"/>
              <w:bottom w:val="single" w:sz="4" w:space="0" w:color="000000"/>
            </w:tcBorders>
            <w:shd w:val="clear" w:color="auto" w:fill="auto"/>
            <w:tcMar>
              <w:top w:w="113" w:type="dxa"/>
              <w:left w:w="113" w:type="dxa"/>
              <w:bottom w:w="113" w:type="dxa"/>
              <w:right w:w="113" w:type="dxa"/>
            </w:tcMar>
          </w:tcPr>
          <w:p w14:paraId="649EB9BA" w14:textId="77777777" w:rsidR="0023767C" w:rsidRPr="00016E9F" w:rsidRDefault="009263D0">
            <w:pPr>
              <w:pStyle w:val="TableContents"/>
              <w:rPr>
                <w:rFonts w:ascii="Gotham Light" w:hAnsi="Gotham Light"/>
                <w:color w:val="111111"/>
                <w:sz w:val="22"/>
                <w:szCs w:val="22"/>
                <w:lang w:val="fr-FR"/>
              </w:rPr>
            </w:pPr>
            <w:r w:rsidRPr="00016E9F">
              <w:rPr>
                <w:rFonts w:ascii="Gotham Light" w:hAnsi="Gotham Light"/>
                <w:color w:val="111111"/>
                <w:sz w:val="22"/>
                <w:szCs w:val="22"/>
                <w:lang w:val="fr-FR"/>
              </w:rPr>
              <w:t xml:space="preserve">Utiliser le mot </w:t>
            </w:r>
            <w:r w:rsidRPr="00016E9F">
              <w:rPr>
                <w:rFonts w:ascii="Gotham Light" w:hAnsi="Gotham Light"/>
                <w:color w:val="111111"/>
                <w:sz w:val="22"/>
                <w:szCs w:val="22"/>
                <w:lang w:val="fr-FR"/>
              </w:rPr>
              <w:t xml:space="preserve">« normal » pour se </w:t>
            </w:r>
            <w:proofErr w:type="spellStart"/>
            <w:r w:rsidRPr="00016E9F">
              <w:rPr>
                <w:rFonts w:ascii="Gotham Light" w:hAnsi="Gotham Light"/>
                <w:color w:val="111111"/>
                <w:sz w:val="22"/>
                <w:szCs w:val="22"/>
                <w:lang w:val="fr-FR"/>
              </w:rPr>
              <w:t>référrer</w:t>
            </w:r>
            <w:proofErr w:type="spellEnd"/>
            <w:r w:rsidRPr="00016E9F">
              <w:rPr>
                <w:rFonts w:ascii="Gotham Light" w:hAnsi="Gotham Light"/>
                <w:color w:val="111111"/>
                <w:sz w:val="22"/>
                <w:szCs w:val="22"/>
                <w:lang w:val="fr-FR"/>
              </w:rPr>
              <w:t xml:space="preserve"> aux personnes non-autistes laisse penser que les </w:t>
            </w:r>
            <w:r w:rsidRPr="00016E9F">
              <w:rPr>
                <w:rFonts w:ascii="Gotham Light" w:hAnsi="Gotham Light"/>
                <w:color w:val="111111"/>
                <w:sz w:val="22"/>
                <w:szCs w:val="22"/>
                <w:lang w:val="fr-FR"/>
              </w:rPr>
              <w:lastRenderedPageBreak/>
              <w:t xml:space="preserve">personnes autistes seraient anormales ou </w:t>
            </w:r>
            <w:proofErr w:type="spellStart"/>
            <w:r w:rsidRPr="00016E9F">
              <w:rPr>
                <w:rFonts w:ascii="Gotham Light" w:hAnsi="Gotham Light"/>
                <w:color w:val="111111"/>
                <w:sz w:val="22"/>
                <w:szCs w:val="22"/>
                <w:lang w:val="fr-FR"/>
              </w:rPr>
              <w:t>déféctueuses</w:t>
            </w:r>
            <w:proofErr w:type="spellEnd"/>
            <w:r w:rsidRPr="00016E9F">
              <w:rPr>
                <w:rFonts w:ascii="Gotham Light" w:hAnsi="Gotham Light"/>
                <w:color w:val="111111"/>
                <w:sz w:val="22"/>
                <w:szCs w:val="22"/>
                <w:lang w:val="fr-FR"/>
              </w:rPr>
              <w:t>.</w:t>
            </w:r>
          </w:p>
        </w:tc>
        <w:tc>
          <w:tcPr>
            <w:tcW w:w="3402" w:type="dxa"/>
            <w:tcBorders>
              <w:left w:val="single" w:sz="4" w:space="0" w:color="000000"/>
              <w:bottom w:val="single" w:sz="4" w:space="0" w:color="000000"/>
              <w:right w:val="single" w:sz="4" w:space="0" w:color="000000"/>
            </w:tcBorders>
            <w:shd w:val="clear" w:color="auto" w:fill="auto"/>
            <w:tcMar>
              <w:top w:w="113" w:type="dxa"/>
              <w:left w:w="113" w:type="dxa"/>
              <w:bottom w:w="113" w:type="dxa"/>
              <w:right w:w="113" w:type="dxa"/>
            </w:tcMar>
          </w:tcPr>
          <w:p w14:paraId="3847FFCB" w14:textId="77777777" w:rsidR="0023767C" w:rsidRDefault="009263D0">
            <w:pPr>
              <w:pStyle w:val="TableContents"/>
              <w:rPr>
                <w:rFonts w:ascii="Gotham Light" w:hAnsi="Gotham Light"/>
                <w:color w:val="111111"/>
                <w:sz w:val="22"/>
                <w:szCs w:val="22"/>
              </w:rPr>
            </w:pPr>
            <w:r>
              <w:rPr>
                <w:rFonts w:ascii="Gotham Light" w:hAnsi="Gotham Light"/>
                <w:color w:val="111111"/>
                <w:sz w:val="22"/>
                <w:szCs w:val="22"/>
              </w:rPr>
              <w:lastRenderedPageBreak/>
              <w:t xml:space="preserve">« </w:t>
            </w:r>
            <w:r>
              <w:rPr>
                <w:rFonts w:ascii="Gotham Light" w:hAnsi="Gotham Light"/>
                <w:b/>
                <w:bCs/>
                <w:color w:val="111111"/>
                <w:sz w:val="22"/>
                <w:szCs w:val="22"/>
              </w:rPr>
              <w:t xml:space="preserve">Les </w:t>
            </w:r>
            <w:proofErr w:type="spellStart"/>
            <w:r>
              <w:rPr>
                <w:rFonts w:ascii="Gotham Light" w:hAnsi="Gotham Light"/>
                <w:b/>
                <w:bCs/>
                <w:color w:val="111111"/>
                <w:sz w:val="22"/>
                <w:szCs w:val="22"/>
              </w:rPr>
              <w:t>personnes</w:t>
            </w:r>
            <w:proofErr w:type="spellEnd"/>
            <w:r>
              <w:rPr>
                <w:rFonts w:ascii="Gotham Light" w:hAnsi="Gotham Light"/>
                <w:b/>
                <w:bCs/>
                <w:color w:val="111111"/>
                <w:sz w:val="22"/>
                <w:szCs w:val="22"/>
              </w:rPr>
              <w:t xml:space="preserve"> non</w:t>
            </w:r>
          </w:p>
          <w:p w14:paraId="3D2CE5D0" w14:textId="77777777" w:rsidR="0023767C" w:rsidRDefault="009263D0">
            <w:pPr>
              <w:pStyle w:val="TableContents"/>
              <w:rPr>
                <w:rFonts w:ascii="Gotham Light" w:hAnsi="Gotham Light"/>
                <w:color w:val="111111"/>
                <w:sz w:val="22"/>
                <w:szCs w:val="22"/>
              </w:rPr>
            </w:pPr>
            <w:proofErr w:type="spellStart"/>
            <w:r>
              <w:rPr>
                <w:rFonts w:ascii="Gotham Light" w:hAnsi="Gotham Light"/>
                <w:b/>
                <w:bCs/>
                <w:color w:val="111111"/>
                <w:sz w:val="22"/>
                <w:szCs w:val="22"/>
              </w:rPr>
              <w:t>autistes</w:t>
            </w:r>
            <w:proofErr w:type="spellEnd"/>
            <w:r>
              <w:rPr>
                <w:rFonts w:ascii="Gotham Light" w:hAnsi="Gotham Light"/>
                <w:color w:val="111111"/>
                <w:sz w:val="22"/>
                <w:szCs w:val="22"/>
              </w:rPr>
              <w:t xml:space="preserve"> »</w:t>
            </w:r>
          </w:p>
        </w:tc>
      </w:tr>
    </w:tbl>
    <w:p w14:paraId="0B8A9AB2" w14:textId="77777777" w:rsidR="0023767C" w:rsidRDefault="0023767C">
      <w:pPr>
        <w:pStyle w:val="Textbody"/>
        <w:spacing w:after="142" w:line="360" w:lineRule="auto"/>
        <w:jc w:val="both"/>
        <w:rPr>
          <w:rFonts w:ascii="Gotham Light" w:hAnsi="Gotham Light"/>
          <w:color w:val="111111"/>
          <w:sz w:val="22"/>
          <w:szCs w:val="22"/>
        </w:rPr>
      </w:pPr>
    </w:p>
    <w:sectPr w:rsidR="0023767C">
      <w:pgSz w:w="11906" w:h="16838"/>
      <w:pgMar w:top="567" w:right="850" w:bottom="85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F4A52" w14:textId="77777777" w:rsidR="009263D0" w:rsidRDefault="009263D0">
      <w:r>
        <w:separator/>
      </w:r>
    </w:p>
  </w:endnote>
  <w:endnote w:type="continuationSeparator" w:id="0">
    <w:p w14:paraId="2DEF7048" w14:textId="77777777" w:rsidR="009263D0" w:rsidRDefault="0092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libri"/>
    <w:panose1 w:val="020B0604020202020204"/>
    <w:charset w:val="00"/>
    <w:family w:val="auto"/>
    <w:pitch w:val="variable"/>
  </w:font>
  <w:font w:name="Gotham Bold">
    <w:altName w:val="Gotham Bold"/>
    <w:panose1 w:val="020B0604020202020204"/>
    <w:charset w:val="4D"/>
    <w:family w:val="auto"/>
    <w:pitch w:val="variable"/>
    <w:sig w:usb0="800000AF" w:usb1="40000048" w:usb2="00000000" w:usb3="00000000" w:csb0="00000111" w:csb1="00000000"/>
  </w:font>
  <w:font w:name="Arial">
    <w:panose1 w:val="020B0604020202020204"/>
    <w:charset w:val="00"/>
    <w:family w:val="swiss"/>
    <w:pitch w:val="variable"/>
    <w:sig w:usb0="E0002AFF" w:usb1="C0007843" w:usb2="00000009" w:usb3="00000000" w:csb0="000001FF" w:csb1="00000000"/>
  </w:font>
  <w:font w:name="Lato">
    <w:altName w:val="Lato"/>
    <w:panose1 w:val="020F0502020204030203"/>
    <w:charset w:val="4D"/>
    <w:family w:val="swiss"/>
    <w:pitch w:val="variable"/>
    <w:sig w:usb0="800000AF" w:usb1="4000604A" w:usb2="00000000" w:usb3="00000000" w:csb0="00000093" w:csb1="00000000"/>
  </w:font>
  <w:font w:name="Gotham Light">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1D6C" w14:textId="77777777" w:rsidR="009263D0" w:rsidRDefault="009263D0">
      <w:r>
        <w:rPr>
          <w:color w:val="000000"/>
        </w:rPr>
        <w:separator/>
      </w:r>
    </w:p>
  </w:footnote>
  <w:footnote w:type="continuationSeparator" w:id="0">
    <w:p w14:paraId="3039F6E7" w14:textId="77777777" w:rsidR="009263D0" w:rsidRDefault="00926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0305F"/>
    <w:multiLevelType w:val="multilevel"/>
    <w:tmpl w:val="E95C18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3767C"/>
    <w:rsid w:val="00016E9F"/>
    <w:rsid w:val="0023767C"/>
    <w:rsid w:val="00384E3F"/>
    <w:rsid w:val="009263D0"/>
    <w:rsid w:val="00F2070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D2E5"/>
  <w15:docId w15:val="{5DD44821-33AF-F340-8E69-5D3F2DDE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ahoma" w:hAnsi="Times New Roman" w:cs="Noto Sans Devanagari"/>
        <w:kern w:val="3"/>
        <w:sz w:val="24"/>
        <w:szCs w:val="24"/>
        <w:lang w:val="en-I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Times New Roman" w:hAnsi="Times New Roman"/>
      <w:b/>
      <w:bCs/>
      <w:sz w:val="48"/>
      <w:szCs w:val="48"/>
    </w:rPr>
  </w:style>
  <w:style w:type="paragraph" w:styleId="Heading2">
    <w:name w:val="heading 2"/>
    <w:basedOn w:val="Heading"/>
    <w:next w:val="Textbody"/>
    <w:uiPriority w:val="9"/>
    <w:semiHidden/>
    <w:unhideWhenUsed/>
    <w:qFormat/>
    <w:pPr>
      <w:spacing w:before="255" w:after="142"/>
      <w:outlineLvl w:val="1"/>
    </w:pPr>
    <w:rPr>
      <w:rFonts w:ascii="Gotham Bold" w:eastAsia="Gotham Bold" w:hAnsi="Gotham Bold" w:cs="Gotham Bold"/>
      <w:color w:val="4E97B2"/>
      <w:sz w:val="22"/>
      <w:szCs w:val="22"/>
    </w:rPr>
  </w:style>
  <w:style w:type="paragraph" w:styleId="Heading4">
    <w:name w:val="heading 4"/>
    <w:basedOn w:val="Heading"/>
    <w:next w:val="Textbody"/>
    <w:uiPriority w:val="9"/>
    <w:semiHidden/>
    <w:unhideWhenUsed/>
    <w:qFormat/>
    <w:pPr>
      <w:spacing w:before="120"/>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5553"/>
        <w:tab w:val="right" w:pos="11106"/>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4402</Characters>
  <Application>Microsoft Office Word</Application>
  <DocSecurity>0</DocSecurity>
  <Lines>36</Lines>
  <Paragraphs>10</Paragraphs>
  <ScaleCrop>false</ScaleCrop>
  <Company>confais.org</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Bastien Confais</cp:lastModifiedBy>
  <cp:revision>2</cp:revision>
  <dcterms:created xsi:type="dcterms:W3CDTF">2021-08-20T18:14:00Z</dcterms:created>
  <dcterms:modified xsi:type="dcterms:W3CDTF">2021-08-20T18:14:00Z</dcterms:modified>
</cp:coreProperties>
</file>