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36"/>
          <w:szCs w:val="36"/>
          <w:lang w:val="fr-FR" w:eastAsia="zh-CN" w:bidi="hi-IN"/>
        </w:rPr>
      </w:pPr>
      <w:r>
        <w:rPr>
          <w:rFonts w:ascii="Lato" w:hAnsi="Lato"/>
          <w:sz w:val="36"/>
          <w:szCs w:val="36"/>
          <w:lang w:val="fr-FR" w:eastAsia="zh-CN" w:bidi="hi-IN"/>
        </w:rPr>
        <w:t>Guide pour la scolarisation des personnes autistes</w:t>
        <w:br/>
        <w:t>à destination des enseignants</w:t>
      </w:r>
    </w:p>
    <w:p>
      <w:pPr>
        <w:pStyle w:val="Normal"/>
        <w:bidi w:val="0"/>
        <w:spacing w:lineRule="auto" w:line="360"/>
        <w:jc w:val="left"/>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00955" cy="3578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00955" cy="3578225"/>
                    </a:xfrm>
                    <a:prstGeom prst="rect">
                      <a:avLst/>
                    </a:prstGeom>
                  </pic:spPr>
                </pic:pic>
              </a:graphicData>
            </a:graphic>
          </wp:anchor>
        </w:drawing>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center"/>
        <w:rPr>
          <w:rFonts w:ascii="Lato" w:hAnsi="Lato"/>
          <w:sz w:val="36"/>
          <w:szCs w:val="36"/>
        </w:rPr>
      </w:pPr>
      <w:r>
        <w:rPr>
          <w:rFonts w:ascii="Lato" w:hAnsi="Lato"/>
          <w:sz w:val="36"/>
          <w:szCs w:val="36"/>
        </w:rPr>
      </w:r>
    </w:p>
    <w:p>
      <w:pPr>
        <w:pStyle w:val="Normal"/>
        <w:bidi w:val="0"/>
        <w:spacing w:lineRule="auto" w:line="360"/>
        <w:jc w:val="both"/>
        <w:rPr>
          <w:rFonts w:ascii="Gotham Light" w:hAnsi="Gotham Light"/>
          <w:sz w:val="14"/>
          <w:szCs w:val="14"/>
        </w:rPr>
      </w:pPr>
      <w:r>
        <w:rPr>
          <w:rFonts w:ascii="Gotham Light" w:hAnsi="Gotham Light"/>
          <w:sz w:val="14"/>
          <w:szCs w:val="14"/>
          <w:lang w:val="fr-FR" w:eastAsia="zh-CN" w:bidi="hi-IN"/>
        </w:rPr>
        <w:t>Image de couverture : freepik.com</w:t>
      </w:r>
      <w:r>
        <w:br w:type="page"/>
      </w:r>
    </w:p>
    <w:p>
      <w:pPr>
        <w:pStyle w:val="Heading1"/>
        <w:rPr/>
      </w:pPr>
      <w:r>
        <mc:AlternateContent>
          <mc:Choice Requires="wps">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5390" cy="1445260"/>
                <wp:effectExtent l="0" t="0" r="0" b="0"/>
                <wp:wrapNone/>
                <wp:docPr id="2"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Avant-propos</w:t>
      </w:r>
    </w:p>
    <w:p>
      <w:pPr>
        <w:pStyle w:val="Heading1"/>
        <w:rPr/>
      </w:pPr>
      <w:r>
        <w:rPr/>
      </w:r>
    </w:p>
    <w:p>
      <w:pPr>
        <w:pStyle w:val="TextBody"/>
        <w:jc w:val="both"/>
        <w:rPr>
          <w:sz w:val="22"/>
          <w:szCs w:val="22"/>
          <w:lang w:val="fr-FR" w:eastAsia="zh-CN" w:bidi="hi-IN"/>
        </w:rPr>
      </w:pPr>
      <w:r>
        <w:rPr>
          <w:sz w:val="22"/>
          <w:szCs w:val="22"/>
          <w:lang w:val="fr-FR" w:eastAsia="zh-CN" w:bidi="hi-IN"/>
        </w:rPr>
        <w:t>Cher lecteur,</w:t>
      </w:r>
    </w:p>
    <w:p>
      <w:pPr>
        <w:pStyle w:val="TextBody"/>
        <w:jc w:val="both"/>
        <w:rPr>
          <w:sz w:val="22"/>
          <w:szCs w:val="22"/>
          <w:lang w:val="fr-FR" w:eastAsia="zh-CN" w:bidi="hi-IN"/>
        </w:rPr>
      </w:pPr>
      <w:r>
        <w:rPr>
          <w:sz w:val="22"/>
          <w:szCs w:val="22"/>
          <w:lang w:val="fr-FR" w:eastAsia="zh-CN" w:bidi="hi-IN"/>
        </w:rPr>
        <w:t>Merci beaucoup pour avoir pris le temps de lire notre guide à destination des enseignants.</w:t>
      </w:r>
    </w:p>
    <w:p>
      <w:pPr>
        <w:pStyle w:val="TextBody"/>
        <w:jc w:val="both"/>
        <w:rPr>
          <w:sz w:val="22"/>
          <w:szCs w:val="22"/>
          <w:lang w:val="fr-FR" w:eastAsia="zh-CN" w:bidi="hi-IN"/>
        </w:rPr>
      </w:pPr>
      <w:r>
        <w:rPr>
          <w:sz w:val="22"/>
          <w:szCs w:val="22"/>
          <w:lang w:val="fr-FR" w:eastAsia="zh-CN" w:bidi="hi-IN"/>
        </w:rPr>
      </w:r>
    </w:p>
    <w:p>
      <w:pPr>
        <w:pStyle w:val="TextBody"/>
        <w:jc w:val="both"/>
        <w:rPr>
          <w:sz w:val="22"/>
          <w:szCs w:val="22"/>
          <w:lang w:val="fr-FR" w:eastAsia="zh-CN" w:bidi="hi-IN"/>
        </w:rPr>
      </w:pPr>
      <w:r>
        <w:rPr>
          <w:sz w:val="22"/>
          <w:szCs w:val="22"/>
          <w:lang w:val="fr-FR" w:eastAsia="zh-CN" w:bidi="hi-IN"/>
        </w:rPr>
        <w:t>En tant que personne avec un Syndrome d’Asperger, je sais que l’école est à la fois un environnement dans lequel nous pouvons apprenons beaucoup tant sur le plan académique que social mais je sais également que c’est aussi environnement difficile pour les personnes autistes.</w:t>
      </w:r>
    </w:p>
    <w:p>
      <w:pPr>
        <w:pStyle w:val="TextBody"/>
        <w:jc w:val="both"/>
        <w:rPr>
          <w:sz w:val="22"/>
          <w:szCs w:val="22"/>
          <w:lang w:val="fr-FR" w:eastAsia="zh-CN" w:bidi="hi-IN"/>
        </w:rPr>
      </w:pPr>
      <w:r>
        <w:rPr>
          <w:sz w:val="22"/>
          <w:szCs w:val="22"/>
          <w:lang w:val="fr-FR" w:eastAsia="zh-CN" w:bidi="hi-IN"/>
        </w:rPr>
        <w:t xml:space="preserve">Le dialogue entre les enseignants, l’élève autiste et ses parents est essentiel pour réussir l’année scolaire. Nous avons écrit ce guide dans l’espoir que tous ensemble puissiez trouver des moyens vous permettant d’atteindre votre plein potentiel à l’école. </w:t>
      </w:r>
    </w:p>
    <w:p>
      <w:pPr>
        <w:pStyle w:val="TextBody"/>
        <w:jc w:val="both"/>
        <w:rPr>
          <w:sz w:val="22"/>
          <w:szCs w:val="22"/>
          <w:lang w:val="fr-FR" w:eastAsia="zh-CN" w:bidi="hi-IN"/>
        </w:rPr>
      </w:pPr>
      <w:r>
        <w:rPr>
          <w:sz w:val="22"/>
          <w:szCs w:val="22"/>
          <w:lang w:val="fr-FR" w:eastAsia="zh-CN" w:bidi="hi-IN"/>
        </w:rPr>
        <w:t>Nous n’avons pas les réponses à tout, mais nous espérons que ce guide alimente les conversations et participe à une meilleure sensibilisation.</w:t>
      </w:r>
    </w:p>
    <w:p>
      <w:pPr>
        <w:pStyle w:val="TextBody"/>
        <w:jc w:val="both"/>
        <w:rPr>
          <w:rFonts w:ascii="Gotham Light" w:hAnsi="Gotham Light"/>
          <w:sz w:val="22"/>
          <w:szCs w:val="22"/>
          <w:lang w:val="fr-FR" w:eastAsia="zh-CN" w:bidi="hi-IN"/>
        </w:rPr>
      </w:pPr>
      <w:r>
        <w:rPr>
          <w:sz w:val="22"/>
          <w:szCs w:val="22"/>
          <w:lang w:val="fr-FR" w:eastAsia="zh-CN" w:bidi="hi-IN"/>
        </w:rPr>
      </w:r>
    </w:p>
    <w:p>
      <w:pPr>
        <w:pStyle w:val="TextBody"/>
        <w:jc w:val="both"/>
        <w:rPr>
          <w:sz w:val="22"/>
          <w:szCs w:val="22"/>
          <w:lang w:val="fr-FR" w:eastAsia="zh-CN" w:bidi="hi-IN"/>
        </w:rPr>
      </w:pPr>
      <w:r>
        <w:rPr>
          <w:sz w:val="22"/>
          <w:szCs w:val="22"/>
          <w:lang w:val="fr-FR" w:eastAsia="zh-CN" w:bidi="hi-IN"/>
        </w:rPr>
        <w:t>Merci beaucoup et bon courage pour cette nouvelle année scolaire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r>
        <w:br w:type="page"/>
      </w:r>
    </w:p>
    <w:p>
      <w:pPr>
        <w:pStyle w:val="Heading1"/>
        <w:rPr/>
      </w:pPr>
      <w:r>
        <w:rPr/>
        <w:t>1. Qu’est-ce que l’autisme</w:t>
      </w:r>
    </w:p>
    <w:p>
      <w:pPr>
        <w:pStyle w:val="Heading1"/>
        <w:rPr/>
      </w:pPr>
      <w:r>
        <w:rPr/>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565390" cy="1445260"/>
                <wp:effectExtent l="0" t="0" r="0" b="0"/>
                <wp:wrapNone/>
                <wp:docPr id="3"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rFonts w:eastAsia="Lucida Sans Unicode" w:cs="Noto Sans Devanagari"/>
          <w:color w:val="00000A"/>
          <w:sz w:val="22"/>
          <w:szCs w:val="22"/>
          <w:lang w:val="fr-FR" w:eastAsia="zh-CN" w:bidi="hi-IN"/>
        </w:rPr>
        <w:t>C’est une question sur laquelle des milliers de livres et de thèses ont été écrites. C’est une question complexe avec beaucoup de définitions, d’opinions et de réponses différentes. Nous essayons ici de donner une réponse facile à comprendre et pertinente.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La réponse scientifique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L’autisme est défini comme un trouble du développement présent dès la naissance qui se  caractérise par des difficultés relationnelles, de communication, ainsi que des difficultés dans l’utilisation et la compréhension des concepts abstraits.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 spectre de l’autisme est large et les personnes autistes sont toutes affectées à des degrés différents.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symptômes de l’autisme sont regroupés en 4 grandes catégories : « la triade autistique » et les problèmes de traitement sensoriel (souvent peu considérés en France).</w:t>
      </w:r>
    </w:p>
    <w:p>
      <w:pPr>
        <w:pStyle w:val="TextBody"/>
        <w:numPr>
          <w:ilvl w:val="0"/>
          <w:numId w:val="1"/>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de communication ;</w:t>
      </w:r>
    </w:p>
    <w:p>
      <w:pPr>
        <w:pStyle w:val="TextBody"/>
        <w:numPr>
          <w:ilvl w:val="0"/>
          <w:numId w:val="1"/>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dans les relations sociales ;</w:t>
      </w:r>
    </w:p>
    <w:p>
      <w:pPr>
        <w:pStyle w:val="TextBody"/>
        <w:numPr>
          <w:ilvl w:val="0"/>
          <w:numId w:val="1"/>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Comportements spécifiques, des intérêts restreints ;</w:t>
      </w:r>
    </w:p>
    <w:p>
      <w:pPr>
        <w:pStyle w:val="TextBody"/>
        <w:numPr>
          <w:ilvl w:val="0"/>
          <w:numId w:val="1"/>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Problèmes d’intégration sensoriels.</w:t>
      </w:r>
    </w:p>
    <w:p>
      <w:pPr>
        <w:pStyle w:val="TextBody"/>
        <w:numPr>
          <w:ilvl w:val="0"/>
          <w:numId w:val="0"/>
        </w:numPr>
        <w:bidi w:val="0"/>
        <w:spacing w:lineRule="auto" w:line="360"/>
        <w:ind w:left="720" w:hanging="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reste beaucoup de débats sur les « causes » de l’autisme. Nous savons que le nombre de personnes affectés augmente. Bien qu’il n’y ait pas de statistique nationale, il est estimé qu’une personne sur 100 se trouve sur le spectre de l’autisme. Ce n’est donc pas un handicap rare.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Connaître la théorie aide certainement mais cela n’explique pas les difficultés auxquelles les personnes autistes font face dans leur vie quotidienne. Lisez notre réponse ci-dessous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Notre réponse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 xml:space="preserve">Imaginez que vous soyez placé dans un vaisseau spatial et envoyé sur une autre galaxie. Vous arrivez sur une planète inconnue, une planète qui n’est pas faite pour vous. Vous êtes instantanément décontenancé par les odeurs fortes, les bruits soudains et les textures étranges. </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Bien que les habitants ne semblent pas y prêter attention, vous ne pouvez simplement pas vous concentrer sur autre choses que cet environnement inconfortable. Ne pas avoir d’endroit supportable et « calme » vous rend anxieux.</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rencontrez ensuite un extra-terrestre. Il semble accueillant. Cependant vous ne comprenez pas sa langue, sa gestuelle ou ses expressions du visage. Vous ne savez pas ce qu’il raconte et vous ne savez même pas s’il est content ou en colère. Vous êtes socialement mal à l’aise et vous avez même un peu peur.</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Après de longues journées à vous promener seul dans un lieu vraiment peu familier pour vous, vous voudriez vraiment avoir une conversation avec un extra-terrestre mais vous êtes tellement mal à l’aise que vous êtes rejeté. Vous finissez par abandonner et vous vous isolez du reste de la population, vous évitez les interactions sociales non nécessaires.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Plus vous explorez la planète, plus il semble difficile d’y être accepté. La société extra-terrestre est pleine de signes sociaux que vous ne comprenez pas.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Aller au travail ou dans un supermarché extra-terrestre vous demande beaucoup d’efforts. Les relations sociales sembles très difficiles à décoder et il peut être très difficile de trouver quelle est la bonne approche avec les gens. Vous pouvez également avoir du mal à comprendre certains concepts.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façon la plus simple pour vivre dans ce monde irrationnel est d’appliquer des règles strictes. Vous mettez en place une routine pour éviter les imprévus. Le moindre changement de programme peut vous rendre très anxieux ou vous mettre en colère.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Parfois, vous vous demandez pourquoi est-ce à vous de faire tous ces efforts pour vous adapter au monde et non le monde qui s’adapte à vous.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jc w:val="center"/>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Maintenant, réalisez que les personnes autistes vivent sur une planète extra-terrestre appelée la Terre.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L’autisme dans l’éducation</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Heureusement, le texte ci-dessus vous a donné un aperçu de ce que vivent les personnes autistes.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Cela peut sembler être une histoire pour enfants mais cela semble être une bonne manière de décrire ce que vivent les personnes autistes au quotidien. Nous voulons maintenant vous donner un aperçu des difficultés que cela pose à l’école.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première chose à comprendre est que l’autisme n’est pas une déficience mentale. Bien que beaucoup de personnes autistes ont aussi une déficience intellectuelle, l’autisme en lui-même n’en n’est pas une.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pouvez alors vous demander : quelles sont les difficultés sur le plan scolaire si ces personnes peuvent apprendre comme tout le monde ? En fait, beaucoup d’aspects de la vie à l’école comme l’environnement, la socialisation peuvent être difficiles pour les personnes autistes. Nous allons détailler tous ces aspects dans ce guide. L’autisme comme nous l’avons mentionné est un spectre très large et il est donc important de noter que les difficultés présentées ne concernent pas tous les élèves autistes. Il est important de voir avec les parents et l’élève lui-même quelles sont les aspects de l’école qui sont difficiles. Nous avons préparé pour cela une brochure pour les élèves autistes et une brochure pour leurs parents afin qu’ils puissent vous donner les informations que vous devez savoir.</w:t>
      </w:r>
    </w:p>
    <w:p>
      <w:pPr>
        <w:pStyle w:val="TextBody"/>
        <w:bidi w:val="0"/>
        <w:spacing w:lineRule="auto" w:line="360"/>
        <w:jc w:val="both"/>
        <w:rPr/>
      </w:pPr>
      <w:r>
        <w:rPr>
          <w:rFonts w:eastAsia="Lucida Sans Unicode" w:cs="Noto Sans Devanagari"/>
          <w:color w:val="00000A"/>
          <w:sz w:val="22"/>
          <w:szCs w:val="22"/>
          <w:lang w:val="fr-FR" w:eastAsia="zh-CN" w:bidi="hi-IN"/>
        </w:rPr>
        <w:t xml:space="preserve">Nous espérons que vous trouverez ce guide utile. Si vous avez des questions, n’hésitez pas à contribuer à la discussion. Vous pouvez visiter notre site web </w:t>
      </w:r>
      <w:hyperlink r:id="rId3">
        <w:r>
          <w:rPr>
            <w:rStyle w:val="InternetLink"/>
            <w:rFonts w:eastAsia="Lucida Sans Unicode" w:cs="Noto Sans Devanagari"/>
            <w:color w:val="00000A"/>
            <w:sz w:val="22"/>
            <w:szCs w:val="22"/>
            <w:lang w:val="fr-FR" w:eastAsia="zh-CN" w:bidi="hi-IN"/>
          </w:rPr>
          <w:t>https://autisme.github.io</w:t>
        </w:r>
      </w:hyperlink>
      <w:r>
        <w:rPr>
          <w:rFonts w:eastAsia="Lucida Sans Unicode" w:cs="Noto Sans Devanagari"/>
          <w:color w:val="00000A"/>
          <w:sz w:val="22"/>
          <w:szCs w:val="22"/>
          <w:lang w:val="fr-FR" w:eastAsia="zh-CN" w:bidi="hi-IN"/>
        </w:rPr>
        <w:t xml:space="preserve"> ou nous envoyer un e-mail à </w:t>
      </w:r>
      <w:hyperlink r:id="rId4">
        <w:r>
          <w:rPr>
            <w:rStyle w:val="InternetLink"/>
            <w:rFonts w:eastAsia="Lucida Sans Unicode" w:cs="Noto Sans Devanagari"/>
            <w:color w:val="00000A"/>
            <w:sz w:val="22"/>
            <w:szCs w:val="22"/>
            <w:lang w:val="fr-FR" w:eastAsia="zh-CN" w:bidi="hi-IN"/>
          </w:rPr>
          <w:t>autisme@confais.org</w:t>
        </w:r>
      </w:hyperlink>
      <w:r>
        <w:rPr>
          <w:rFonts w:eastAsia="Lucida Sans Unicode" w:cs="Noto Sans Devanagari"/>
          <w:color w:val="00000A"/>
          <w:sz w:val="22"/>
          <w:szCs w:val="22"/>
          <w:lang w:val="fr-FR" w:eastAsia="zh-CN" w:bidi="hi-IN"/>
        </w:rPr>
        <w:t>.</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Nous sommes là pour vous aider.</w:t>
      </w:r>
      <w:r>
        <w:br w:type="page"/>
      </w:r>
    </w:p>
    <w:p>
      <w:pPr>
        <w:pStyle w:val="Heading1"/>
        <w:rPr/>
      </w:pPr>
      <w:r>
        <w:rPr/>
        <w:t>2. Principaux symptômes</w:t>
      </w:r>
    </w:p>
    <w:p>
      <w:pPr>
        <w:pStyle w:val="Heading1"/>
        <w:rPr/>
      </w:pPr>
      <w:r>
        <w:rPr/>
        <mc:AlternateContent>
          <mc:Choice Requires="wps">
            <w:drawing>
              <wp:anchor behindDoc="1" distT="0" distB="0" distL="0" distR="0" simplePos="0" locked="0" layoutInCell="1" allowOverlap="1" relativeHeight="4">
                <wp:simplePos x="0" y="0"/>
                <wp:positionH relativeFrom="page">
                  <wp:posOffset>0</wp:posOffset>
                </wp:positionH>
                <wp:positionV relativeFrom="page">
                  <wp:posOffset>0</wp:posOffset>
                </wp:positionV>
                <wp:extent cx="7565390" cy="1445260"/>
                <wp:effectExtent l="0" t="0" r="0" b="0"/>
                <wp:wrapNone/>
                <wp:docPr id="4"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L’autisme est un handicap avec de nombreux symptômes associés. En fait le spectre est tellement large que certains symptômes sont contradictoires. Par exemple une personne peut être hypersensible au bruit tandis qu’une autre pourra aimer certains bruits forts. Ci-dessous vous trouverez une liste des symptômes les plus courants afin de vous donner des exemples de la façon dont l’autisme peut affecter les élèves.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nextPage"/>
          <w:pgSz w:w="11906" w:h="16838"/>
          <w:pgMar w:left="850" w:right="850" w:header="0" w:top="850" w:footer="0" w:bottom="850" w:gutter="0"/>
          <w:pgNumType w:fmt="decimal"/>
          <w:formProt w:val="false"/>
          <w:textDirection w:val="lrTb"/>
          <w:docGrid w:type="default" w:linePitch="240" w:charSpace="0"/>
        </w:sectPr>
      </w:pPr>
    </w:p>
    <w:p>
      <w:pPr>
        <w:pStyle w:val="Heading2"/>
        <w:rPr/>
      </w:pPr>
      <w:r>
        <w:rPr/>
        <w:t>Compétences sociales</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avec le contact oculaire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Impossibilité de lire ou d’afficher des émotions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Passent leur temps tout seul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à lire les indices sociaux, de démarrer, de maintenir ou de terminer une conversation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avec les tours de paroles dans les conversations – Tendance à parler uniquement de ce qui les l’intéresse, ne répondent pas aux questions ou coupent la parole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à interagir avec les gens dans un groupe. Peuvent avoir des difficultés dans événements sociaux comme les fêtes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Tendance à socialiser en parlant de leurs intérêts ;</w:t>
      </w:r>
    </w:p>
    <w:p>
      <w:pPr>
        <w:pStyle w:val="TextBody"/>
        <w:numPr>
          <w:ilvl w:val="0"/>
          <w:numId w:val="2"/>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Besoin de consistance dans les situations sociales. Par exemple les jeux doivent être toujours joués avec les mêmes règles. Difficultés pour faire face à l’imprévu (par exemple une nouvelle personne qui arrive et qui n’était pas attendue).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Communication</w:t>
      </w:r>
    </w:p>
    <w:p>
      <w:pPr>
        <w:pStyle w:val="TextBody"/>
        <w:numPr>
          <w:ilvl w:val="0"/>
          <w:numId w:val="3"/>
        </w:numPr>
        <w:bidi w:val="0"/>
        <w:spacing w:lineRule="auto" w:line="360"/>
        <w:jc w:val="both"/>
        <w:rPr>
          <w:rFonts w:ascii="Gotham Light" w:hAnsi="Gotham Light" w:eastAsia="Lucida Sans Unicode" w:cs="Noto Sans Devanagari"/>
          <w:b w:val="false"/>
          <w:b w:val="false"/>
          <w:i w:val="false"/>
          <w:i w:val="false"/>
          <w:caps w:val="false"/>
          <w:smallCaps w:val="false"/>
          <w:color w:val="00000A"/>
          <w:spacing w:val="0"/>
          <w:sz w:val="22"/>
          <w:szCs w:val="22"/>
          <w:lang w:val="fr-FR" w:eastAsia="zh-CN" w:bidi="hi-IN"/>
        </w:rPr>
      </w:pPr>
      <w:r>
        <w:rPr>
          <w:rFonts w:eastAsia="Lucida Sans Unicode" w:cs="Noto Sans Devanagari"/>
          <w:b w:val="false"/>
          <w:i w:val="false"/>
          <w:caps w:val="false"/>
          <w:smallCaps w:val="false"/>
          <w:color w:val="00000A"/>
          <w:spacing w:val="0"/>
          <w:sz w:val="22"/>
          <w:szCs w:val="22"/>
          <w:lang w:val="fr-FR" w:eastAsia="zh-CN" w:bidi="hi-IN"/>
        </w:rPr>
        <w:t>Peuvent avoir un retard de langage, avoir un vocabulaire limité, peuvent être non verbal ou au contraire, peuvent parler correctement avec un large vocabulaire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Peuvent avoir des difficultés pour trouver leurs mots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Utilisation non appropriée de certains mots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Tendance à comprendre les phrases littéralement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Tendance à parler sur un ton monotone ou avec un accent étranger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Manque d’expressions faciales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Manque d’un sens de l’humour ou ont un sens de l’humour particulier ;</w:t>
      </w:r>
    </w:p>
    <w:p>
      <w:pPr>
        <w:pStyle w:val="TextBody"/>
        <w:numPr>
          <w:ilvl w:val="0"/>
          <w:numId w:val="3"/>
        </w:numPr>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t>Incapacités à exprimer les problèmes, leurs besoins. Peut mener à des comportements violents.</w:t>
      </w:r>
    </w:p>
    <w:p>
      <w:pPr>
        <w:pStyle w:val="TextBody"/>
        <w:bidi w:val="0"/>
        <w:spacing w:lineRule="auto" w:line="360"/>
        <w:jc w:val="both"/>
        <w:rPr>
          <w:rFonts w:ascii="Gotham Light" w:hAnsi="Gotham Light" w:eastAsia="Lucida Sans Unicode" w:cs="Noto Sans Devanagari"/>
          <w:b w:val="false"/>
          <w:b w:val="false"/>
          <w:color w:val="00000A"/>
          <w:sz w:val="22"/>
          <w:szCs w:val="22"/>
          <w:lang w:val="fr-FR" w:eastAsia="zh-CN" w:bidi="hi-IN"/>
        </w:rPr>
      </w:pPr>
      <w:r>
        <w:rPr>
          <w:rFonts w:eastAsia="Lucida Sans Unicode" w:cs="Noto Sans Devanagari"/>
          <w:b w:val="false"/>
          <w:color w:val="00000A"/>
          <w:sz w:val="22"/>
          <w:szCs w:val="22"/>
          <w:lang w:val="fr-FR" w:eastAsia="zh-CN" w:bidi="hi-IN"/>
        </w:rPr>
      </w:r>
    </w:p>
    <w:p>
      <w:pPr>
        <w:pStyle w:val="Heading2"/>
        <w:rPr/>
      </w:pPr>
      <w:r>
        <w:rPr/>
        <w:t>Comportement</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Ont besoin d’une routine et de certitude dans la vie quotidienne. Peuvent être en détresse lorsque la routine ne peut être respectée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Peuvent avoir des « effondrements autistiques » (meltdowns) si les choses ne se passent pas comment prévus, qu’ils ne peuvent pas supporter l’environnement ou encore s’ils ont du mal à communiquer leurs besoins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Peuvent jouer de manière non conventionnelle – collectionner, trier ou aligner des objets sont des exemples classiques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Détermination de gagner ou de finir premier dans les jeux. Interrompent les autres lorsque c’est à leur tour de jouer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Peuvent avoir un intérêt particulier ou un sujet obsessionnel qui revient tout le temps dans les études, les conversations ou les jeux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Rêvent en cours. Marchent sans but précis dans la cour de récréation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Peuvent être très hyperactifs ;</w:t>
      </w:r>
    </w:p>
    <w:p>
      <w:pPr>
        <w:pStyle w:val="TextBody"/>
        <w:numPr>
          <w:ilvl w:val="0"/>
          <w:numId w:val="4"/>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Tendance à courir, sauter, ou agiter les mains (lié au traitement sensoriel).</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Traitement sensoriel</w:t>
      </w:r>
    </w:p>
    <w:p>
      <w:pPr>
        <w:pStyle w:val="TextBody"/>
        <w:numPr>
          <w:ilvl w:val="0"/>
          <w:numId w:val="5"/>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Difficultés avec certains bruits, certaines odeurs ou textures. Peuvent être également attirés par certaines textures, certains sons ou certaines odeurs. Peuvent ne manger que certains aliments très spécifiques ;</w:t>
      </w:r>
    </w:p>
    <w:p>
      <w:pPr>
        <w:pStyle w:val="TextBody"/>
        <w:numPr>
          <w:ilvl w:val="0"/>
          <w:numId w:val="5"/>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Trouvent les grandes salles difficiles à supporter ;</w:t>
      </w:r>
    </w:p>
    <w:p>
      <w:pPr>
        <w:pStyle w:val="TextBody"/>
        <w:numPr>
          <w:ilvl w:val="0"/>
          <w:numId w:val="5"/>
        </w:numPr>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Peuvent avoir une tolérance à la douleur qui peut être inhabituelle.</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r>
      <w:r>
        <w:br w:type="page"/>
      </w:r>
    </w:p>
    <w:p>
      <w:pPr>
        <w:pStyle w:val="Heading1"/>
        <w:rPr/>
      </w:pPr>
      <w:r>
        <mc:AlternateContent>
          <mc:Choice Requires="wps">
            <w:drawing>
              <wp:anchor behindDoc="1" distT="0" distB="0" distL="0" distR="0" simplePos="0" locked="0" layoutInCell="1" allowOverlap="1" relativeHeight="13">
                <wp:simplePos x="0" y="0"/>
                <wp:positionH relativeFrom="page">
                  <wp:posOffset>0</wp:posOffset>
                </wp:positionH>
                <wp:positionV relativeFrom="page">
                  <wp:posOffset>0</wp:posOffset>
                </wp:positionV>
                <wp:extent cx="7565390" cy="1445260"/>
                <wp:effectExtent l="0" t="0" r="0" b="0"/>
                <wp:wrapNone/>
                <wp:docPr id="5"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3. Difficultés en classe</w:t>
      </w:r>
    </w:p>
    <w:p>
      <w:pPr>
        <w:pStyle w:val="Heading1"/>
        <w:rPr/>
      </w:pPr>
      <w:r>
        <w:rPr/>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classe, à l’école primaire, au collège ou au lycée peut être un environnement difficile pour les personnes autistes.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Comme vous le savez, c’est un environnement plein de monde, souvent bruyant.</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Cela demande aux élèves de rester assis et concentrés pour de longs moments. Cela peut également demander un certain degré de socialisation, pour les travaux de groupes par exemple ce qui peut être difficile pour les personnes autistes.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Certaines fois le niveau de stress dans la classe peut être élevé, générant de l’anxiété des personnes autistes. Les personnes autistes peuvent également avoir des difficultés à demander de l’aide lorsqu’elles n’arrivent pas à faire un exercice ou qu’elles ne comprennent pas une consigne ou une leçon.</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Toutefois, tout n’est pas mauvais. Les classes ordinaires peuvent fournir beaucoup d’opportunités pour les personnes autistes. Cela donne leur donne la chance d’être éduqué, d’avoir le même cursus que les autres élèves et de pouvoir développer leur potentiel comme les autres. Certaines personnes autistes peuvent également exceller dans les matières qui les intéressent.</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Que peut-il être fait pour donner aux personnes autistes la meilleure chance de réussir en classe ?</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 n’est pas une question simple. Cela varie selon les élèves. Cependant il y a quelques astuces simples pour aider les personnes autistes dans la classe, spécialement au primaire et au collège.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Dialoguez</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Avant le début de l’année il est très important de rencontrer dans votre classe les parents de l’élève ainsi que l’élève lui-même. Cette rencontre est l’occasion pour vous d’apprendre quelles sont les difficultés spécifiques de cet élève que ce soit sur le plan du traitement sensoriel, de la concentration ou encore de la socialisation. Cela est l’opportunité pour vous de demander aux parents des conseils pour faire face à ces difficultés, ce qui a fonctionné dans le passé et qui a donné de bons résultats.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Quand des groupes sont formés, sélectionnez les personnes du groupe avec soin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Si l’élève trouve que s’asseoir dans un groupe est difficile, essayez de faire en sorte qu’il soit avec des enfants plus matures. Cela peut l’aider à être plus à l’aise. Le changement est difficile pour les personnes autistes, cependant il est important d’encourager les changements de groupe dans l’année. Essayez de voir avec qui l’élève s’entend bien et travaille mieux lorsque vous formerez de nouveaux groupes. Prévenez également l’élève du changement. Un changement expliqué est un changement mieux accepté.</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Évitez les consignes vagues et complexes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L’élève peut trouver difficile de comprendre les instructions vagues. Fournissez des instructions claires et précises, pas à pas. Il se peut également que l’élève ait plus de difficultés à suivre une consigne quand il y a du bruit ou de l’agitation dans la classe.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Fournissez une option de secours / une échappatoire</w:t>
      </w:r>
    </w:p>
    <w:p>
      <w:pPr>
        <w:pStyle w:val="TextBody"/>
        <w:bidi w:val="0"/>
        <w:spacing w:lineRule="auto" w:line="360"/>
        <w:jc w:val="both"/>
        <w:rPr>
          <w:lang w:val="fr-FR" w:eastAsia="zh-CN" w:bidi="hi-IN"/>
        </w:rPr>
      </w:pPr>
      <w:r>
        <w:rPr>
          <w:lang w:val="fr-FR" w:eastAsia="zh-CN" w:bidi="hi-IN"/>
        </w:rPr>
        <w:t>Si l’élève a du mal à rester assis pendant longtemps, a tendance à devenir stressé ou toute autre chose qui est difficile au quotidien, autorisez-le à faire des pauses, qu’il puisse aller marcher ou s’aérer l’esprit. Cela peut vraiment bien fonctionner, notamment s’il est accompagné d’un Assistant de Vie Scolaire. Désamorcer le stress prévient les comportements négatif et améliore la concentration ainsi que l’engagement pendant les cours.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Soyez fermes mais évitez la confrontation</w:t>
      </w:r>
    </w:p>
    <w:p>
      <w:pPr>
        <w:pStyle w:val="TextBody"/>
        <w:bidi w:val="0"/>
        <w:spacing w:lineRule="auto" w:line="360"/>
        <w:jc w:val="both"/>
        <w:rPr>
          <w:lang w:val="fr-FR" w:eastAsia="zh-CN" w:bidi="hi-IN"/>
        </w:rPr>
      </w:pPr>
      <w:r>
        <w:rPr>
          <w:lang w:val="fr-FR" w:eastAsia="zh-CN" w:bidi="hi-IN"/>
        </w:rPr>
        <w:t>Il est très important que les enfants autistes, comme les autres enfants, connaissent les limites et que celles-ci soient intégrés et respectées. Cependant les enfants autistes peuvent avoir un comportement perturbateur sans s’en rendre compte. Par exemple, parler à haute voix sans demander la permission, parler à eux-mêmes pendant le cours, jouer avec leurs crayons, … De même, les personnes autistes peuvent facilement s’énerver et se comporter de manière socialement inacceptable. Bien sûr cela ne doit pas être vu comme acceptable car cela ne profite à personne sur le long terme. Toutefois, il est important que vous sachiez faire la différence et soit capable de gérer les situations d’une manière convenable.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Concentrez-vous sur les forces de l’élève</w:t>
      </w:r>
    </w:p>
    <w:p>
      <w:pPr>
        <w:pStyle w:val="TextBody"/>
        <w:bidi w:val="0"/>
        <w:spacing w:lineRule="auto" w:line="360"/>
        <w:jc w:val="both"/>
        <w:rPr>
          <w:rFonts w:ascii="Gotham Light" w:hAnsi="Gotham Light"/>
          <w:sz w:val="22"/>
          <w:szCs w:val="22"/>
        </w:rPr>
      </w:pPr>
      <w:r>
        <w:rPr>
          <w:sz w:val="22"/>
          <w:szCs w:val="22"/>
        </w:rPr>
        <w:t>Chaque personne autiste a des talents dans un ou plusieurs domaines. Utilisez ces domaines d’intérêts pour traiter ce qui est plus difficile. Lisez la section “Mettre l’accent sur les forces”.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Soyez patients et tolérants vis-à-vis de l’organisation</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élèves autistes peuvent avoir du mal à rester organisé, à respecter les échéances pour rendre le travail et de se souvenir de tout ce qu’il faut apporter et faire pour aller en classe. C’est une source d’anxiété pour elles. Soyez compréhensifs et rappelez régulièrement le travail à faire.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r>
        <w:br w:type="page"/>
      </w:r>
    </w:p>
    <w:p>
      <w:pPr>
        <w:pStyle w:val="Heading1"/>
        <w:rPr/>
      </w:pPr>
      <w:r>
        <mc:AlternateContent>
          <mc:Choice Requires="wps">
            <w:drawing>
              <wp:anchor behindDoc="1" distT="0" distB="0" distL="0" distR="0" simplePos="0" locked="0" layoutInCell="1" allowOverlap="1" relativeHeight="5">
                <wp:simplePos x="0" y="0"/>
                <wp:positionH relativeFrom="page">
                  <wp:posOffset>0</wp:posOffset>
                </wp:positionH>
                <wp:positionV relativeFrom="page">
                  <wp:posOffset>0</wp:posOffset>
                </wp:positionV>
                <wp:extent cx="7565390" cy="1445260"/>
                <wp:effectExtent l="0" t="0" r="0" b="0"/>
                <wp:wrapNone/>
                <wp:docPr id="6"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4. Défis de la vie sociale à l’école</w:t>
      </w:r>
    </w:p>
    <w:p>
      <w:pPr>
        <w:pStyle w:val="Heading1"/>
        <w:rPr/>
      </w:pPr>
      <w:r>
        <w:rPr/>
      </w:r>
    </w:p>
    <w:p>
      <w:pPr>
        <w:pStyle w:val="TextBody"/>
        <w:bidi w:val="0"/>
        <w:spacing w:lineRule="auto" w:line="360"/>
        <w:jc w:val="both"/>
        <w:rPr>
          <w:lang w:val="fr-FR" w:eastAsia="zh-CN" w:bidi="hi-IN"/>
        </w:rPr>
      </w:pPr>
      <w:r>
        <w:rPr>
          <w:lang w:val="fr-FR" w:eastAsia="zh-CN" w:bidi="hi-IN"/>
        </w:rPr>
        <w:t xml:space="preserve">La socialisation en général est difficile. Les choses comme lire et comprendre les expressions du visage, le langage corporel, faire des conversations et simplement s’intégrer avec les gens sont difficiles pour les personnes autistes La socialisation à l’école peut être particulièrement difficile. De plus, les personnes autistes sont sujettes au harcèlement scolaire à un moment ou à un autre et peuvent donc se désintéresser de la socialisation. Les situations sociales à l’école peuvent ajouter des difficultés comme par exemple se trouver dans un endroit immense tel que la cour de récréation où il faut faire face aux odeurs et aux bruits. De plus, certains enfants ont du mal à jouer avec les autres enfants. Ils peuvent être perdus dans les nombreuses règles ou les interpréter d’une façon fixe et définitive.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Il est délicat de trouver un équilibre pour que les enseignants ou l’AVS encouragent votre enfant à aller vers les autres enfants, de se faire des amis de son âge et de faire face à l’appréhension.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rFonts w:ascii="Gotham Bold" w:hAnsi="Gotham Bold"/>
          <w:sz w:val="22"/>
          <w:szCs w:val="22"/>
        </w:rPr>
      </w:pPr>
      <w:r>
        <w:rPr>
          <w:rFonts w:ascii="Gotham Bold" w:hAnsi="Gotham Bold"/>
          <w:sz w:val="22"/>
          <w:szCs w:val="22"/>
        </w:rPr>
        <w:t>Voici quelques astuces qui pourraient êtres utiles pour faire face aux problèmes de socialisation à l‘école.</w:t>
      </w:r>
    </w:p>
    <w:p>
      <w:pPr>
        <w:pStyle w:val="TextBody"/>
        <w:bidi w:val="0"/>
        <w:spacing w:lineRule="auto" w:line="360"/>
        <w:jc w:val="both"/>
        <w:rPr>
          <w:rFonts w:ascii="Gotham Light" w:hAnsi="Gotham Light"/>
          <w:sz w:val="22"/>
          <w:szCs w:val="22"/>
        </w:rPr>
      </w:pPr>
      <w:r>
        <w:rPr>
          <w:sz w:val="22"/>
          <w:szCs w:val="22"/>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Identifiez les problèmes le plus tôt possible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Le spectre de l’autisme est large et affecte les personnes de différentes façons, par conséquent, les problèmes de socialisation sont aussi différents. Par exemple certains enfants peuvent aimer socialiser et être inclus mais sont contrariés quand les choses ne se passent pas comme ils le voudraient. D’autres peuvent vouloir aller vers les autres mais ne savent pas comment s’y prendre. Enfin certains sont très introvertis et ont du mal à socialiser. Il est important de considérer chaque enfant différemment, identifier les difficultés de chacun et leur apporter une aide spécifique.</w:t>
      </w:r>
    </w:p>
    <w:p>
      <w:pPr>
        <w:pStyle w:val="TextBody"/>
        <w:bidi w:val="0"/>
        <w:spacing w:lineRule="auto" w:line="360"/>
        <w:jc w:val="both"/>
        <w:rPr>
          <w:rFonts w:ascii="Gotham Light" w:hAnsi="Gotham Light"/>
          <w:sz w:val="22"/>
          <w:szCs w:val="22"/>
        </w:rPr>
      </w:pPr>
      <w:r>
        <w:rPr>
          <w:sz w:val="22"/>
          <w:szCs w:val="22"/>
        </w:rPr>
      </w:r>
    </w:p>
    <w:p>
      <w:pPr>
        <w:pStyle w:val="Heading2"/>
        <w:rPr/>
      </w:pPr>
      <w:r>
        <w:rPr/>
        <w:t>Considérez le système de pair-émulation (Buddy system)</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Cela peut vraiment bien fonctionner. Pourquoi ne pas identifier 2-3 élèves dans la classe qui sont connus pour leur gentillesse ou qui sont plus matures pour aider l’élève autiste. Il pourrait leur être demandé de faire un effort pour inclure votre enfant dans leurs jeux, leurs discussions. Ces élèves peuvent également être une barrière au harcèlement dont pourrait être victime la personne autiste.</w:t>
      </w:r>
    </w:p>
    <w:p>
      <w:pPr>
        <w:pStyle w:val="TextBody"/>
        <w:bidi w:val="0"/>
        <w:spacing w:lineRule="auto" w:line="360"/>
        <w:jc w:val="both"/>
        <w:rPr>
          <w:rFonts w:ascii="Gotham Light" w:hAnsi="Gotham Light"/>
          <w:sz w:val="22"/>
          <w:szCs w:val="22"/>
        </w:rPr>
      </w:pPr>
      <w:r>
        <w:rPr>
          <w:sz w:val="22"/>
          <w:szCs w:val="22"/>
        </w:rPr>
      </w:r>
    </w:p>
    <w:p>
      <w:pPr>
        <w:pStyle w:val="Heading2"/>
        <w:rPr/>
      </w:pPr>
      <w:r>
        <w:rPr/>
        <w:t>Essayez de repérer un intérêt spécifique</w:t>
      </w:r>
    </w:p>
    <w:p>
      <w:pPr>
        <w:pStyle w:val="TextBody"/>
        <w:bidi w:val="0"/>
        <w:spacing w:lineRule="auto" w:line="360"/>
        <w:jc w:val="both"/>
        <w:rPr>
          <w:rFonts w:ascii="Gotham Light" w:hAnsi="Gotham Light"/>
          <w:sz w:val="22"/>
          <w:szCs w:val="22"/>
        </w:rPr>
      </w:pPr>
      <w:r>
        <w:rPr>
          <w:sz w:val="22"/>
          <w:szCs w:val="22"/>
        </w:rPr>
        <w:t>Comme les élèves autistes ont du mal à socialiser, un intérêt spécifique sur lequel ils peuvent parler permet de briser les barrières pour interagir avec les autres. Essayez de repérer un tel intérêt chez l’élève autiste (cela peut être difficile). Cela peut être les films, les livres ou les jeux vidéos. Essayez de créer des opportunités de socialisation avec les élèves qui partagent le même intérêt, que ce soit en classe ou dans des activités sur le temps du repas de midi. Cela peut vraiment en valoir la peine !</w:t>
      </w:r>
    </w:p>
    <w:p>
      <w:pPr>
        <w:pStyle w:val="TextBody"/>
        <w:bidi w:val="0"/>
        <w:spacing w:lineRule="auto" w:line="360"/>
        <w:jc w:val="both"/>
        <w:rPr>
          <w:rFonts w:ascii="Gotham Light" w:hAnsi="Gotham Light"/>
          <w:sz w:val="22"/>
          <w:szCs w:val="22"/>
        </w:rPr>
      </w:pPr>
      <w:r>
        <w:rPr>
          <w:sz w:val="22"/>
          <w:szCs w:val="22"/>
        </w:rPr>
      </w:r>
    </w:p>
    <w:p>
      <w:pPr>
        <w:pStyle w:val="Heading2"/>
        <w:rPr/>
      </w:pPr>
      <w:r>
        <w:rPr/>
        <w:t>Éduquez vos élèves à propos de la diversité</w:t>
      </w:r>
    </w:p>
    <w:p>
      <w:pPr>
        <w:pStyle w:val="TextBody"/>
        <w:rPr/>
      </w:pPr>
      <w:r>
        <w:rPr/>
        <w:t>Quand tout le monde est accepté et respecté pour qui il est, cela profite à tout le monde sur le long terme. Les élèves qui sont exposés à des personnes avec des difficultés diverses dans leur jeune âge deviennent plus compréhensives et ouvertes aux handicaps.</w:t>
      </w:r>
    </w:p>
    <w:p>
      <w:pPr>
        <w:pStyle w:val="TextBody"/>
        <w:rPr/>
      </w:pPr>
      <w:r>
        <w:rPr/>
        <w:t>Pourquoi ne pas faire en sorte que la classe reçoivent une présentation sur l’inclusion ou même sur le handicap comme l’autisme. Toute approche peut être bénéfique  ! Il peut être mis en évidence que toutes les personnes sont différentes, ont des difficultés dans certains domaines mais aussi des atouts et des forces dans d’autres domaines. Les élèves devraient réfléchir également à ce que cela fait de rester seul ou ne pas être impliqué dans la cour de récréation. Des événements peuvent également être organisés à l’occasion de la semaine de sensibilisation à l’autisme au mois d’avril.</w:t>
      </w:r>
    </w:p>
    <w:p>
      <w:pPr>
        <w:pStyle w:val="TextBody"/>
        <w:bidi w:val="0"/>
        <w:spacing w:lineRule="auto" w:line="360"/>
        <w:jc w:val="both"/>
        <w:rPr>
          <w:rFonts w:ascii="Gotham Light" w:hAnsi="Gotham Light"/>
          <w:sz w:val="22"/>
          <w:szCs w:val="22"/>
        </w:rPr>
      </w:pPr>
      <w:r>
        <w:rPr>
          <w:sz w:val="22"/>
          <w:szCs w:val="22"/>
        </w:rPr>
      </w:r>
    </w:p>
    <w:p>
      <w:pPr>
        <w:pStyle w:val="Heading2"/>
        <w:rPr/>
      </w:pPr>
      <w:r>
        <w:rPr/>
        <w:t>Essayez de rendre les temps de pause et de repas confortables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Beaucoup de difficultés liées à l’autisme sont renforcées par l’anxiété et le stress. Essayez de rendre les pauses, les récréations et les autres moments de socialisation plus confortable pour l’élève autiste. Cela peut inclure la possibilité de partir de la pièce si ce dernier se sent mal à l’aise ou bien qu’il puisse être près d’un adulte de confiance dans ces moments. Essayez également de fournir un lieu calme où l’élève peut se ressourcer quand il en ressent le besoin. Essayez également de fournir des adaptations si l’élève ne peut pas supporter les bruits et les odeurs dans la cour de récréation. Par exemple, vous pouvez mettre à disposition une pièce calme où les autres enfants peuvent venir jouer avec la personne autiste.</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r>
      <w:r>
        <w:br w:type="page"/>
      </w:r>
    </w:p>
    <w:p>
      <w:pPr>
        <w:pStyle w:val="Heading1"/>
        <w:rPr/>
      </w:pPr>
      <w:r>
        <mc:AlternateContent>
          <mc:Choice Requires="wps">
            <w:drawing>
              <wp:anchor behindDoc="1" distT="0" distB="0" distL="0" distR="0" simplePos="0" locked="0" layoutInCell="1" allowOverlap="1" relativeHeight="14">
                <wp:simplePos x="0" y="0"/>
                <wp:positionH relativeFrom="page">
                  <wp:posOffset>0</wp:posOffset>
                </wp:positionH>
                <wp:positionV relativeFrom="page">
                  <wp:posOffset>0</wp:posOffset>
                </wp:positionV>
                <wp:extent cx="7565390" cy="1445260"/>
                <wp:effectExtent l="0" t="0" r="0" b="0"/>
                <wp:wrapNone/>
                <wp:docPr id="7"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5. Prendre un bon départ</w:t>
      </w:r>
    </w:p>
    <w:p>
      <w:pPr>
        <w:pStyle w:val="Heading1"/>
        <w:rPr/>
      </w:pPr>
      <w:r>
        <w:rPr/>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 plus tôt vous repérez et prenez en considération les difficultés, le plus tôt vous mettez en place des aides et des adaptations pour y faire face, le mieux c’est pour la personne autiste. En travaillant pour rendre l’environnement plus confortable et en mettant des aides en place, en faisant confiance aux parents et en étant motivé pour faire réussir l’élève autiste, vous saurez quoi faire lorsque l’élève trouvera quelque chose difficile ou qu’il aura une mauvaise journée.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Quelques astuces pour le début de l’année :</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Communication avec les parents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Identifiez les comportements répétitifs et les difficultés d’apprentissage est très important. Demandez aux parents les solutions qui fonctionnent à la maison et qui peuvent être utilisées à l’école. La communication entre les parents et l’école est très importante pour cela, surtout au début de l’année.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plus d’informations, reportez-vous à la section « Communication » de ce guide.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Mise en place d’un environnement confortable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Comme mentionné dans la section « qu’est-ce que l’autisme ? », les personnes peuvent avoir des difficultés avec l’environnement. Un environnement difficile à supporter peut mener à une faible concentration, de l’anxiété, des comportements difficiles. Il est donc important de mettre en place le meilleur environnement possible. Discutez au début de l’année avec l’élève ou ses parents des difficultés dans ce domaine. Par exemple, trouvez une table placée dans un endroit qui favorise la concentration et qui minimise les distractions. Des outils comme une chaise avec une texture spécifique, ou bien des balles antistress peuvent également être utiles à certains enfants.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Demande de conseils à d’autres enseignants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vous enseignez à un enfant autiste pour la première fois ou que vous avez beaucoup d’enfants autistes dans votre classe, vous pouvez être anxieux à l’idée de ne pas savoir comment vous y prendre, particulièrement si vous n’avez pas d’expérience dans ce domaine. Il est toujours utile de parler à d’autres enseignants qui ont connu l’élève que vous allez accueillir ou qui ont de l’expérience avec les personnes autistes. Il existe également une offre de formations conséquente pour les enseignants qui veulent inclure les personnes autistes.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Partenariats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est crucial de ne pas considérer uniquement les aides en classe ou dans l’éducation en général. La stabilité et la continuité sont des buts très importants dans la vie des personnes autistes. Il est important d’avoir une approche impliquant tout le monde, les parents, les assistants de vie scolaire, l’administration de l’école et les autres professionnels qui ont un rôle important dans la vie de l’élève. Cela signifie que vous n’êtes pas seul à essayer de trouver des solutions aux difficultés spécifiques auxquelles l’élève fait face au cours de l’année. Une telle approche peut réduire l’anxiété de l’élève si les adaptations sont les mêmes ou presque les mêmes dans tous les aspects de sa vie. Une étape important est de rédiger le Projet Personnalisé de Scolarisation (PPS).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Ressources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Des ressources supplémentaires sont souvent requises. Cela peut être un assistant de vie scolaire, un ordinateur pour noter les cours ou une formation pour les enseignants. Ces choses peuvent vraiment faire la différence dans la qualité de l’éducation reçue par l’élève. Idéalement, ces ressources sont disponibles dès le début de l’année. Cependant, cela est rarement le cas. De plus, certaines périodes plus difficiles peuvent demander des ressources supplémentaires. De même, les assistants de vie scolaires peuvent changer au cours de l’année. Les ressources demandées ne sont parfois pas accordées mais vous devez toujours être prêt à insister auprès des décideurs. Enfin, des solutions créatives peuvent parfois être trouvées par l’école lorsque les aides ne sont pas disponibles.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Premier rendez-vous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Cela est notre dernier point mais aussi l’un des plus importants. La première impression peut être vraiment très importante pour les élèves autistes. Votre première réunion aidera à rassurer l’élève sur le fait que tout sera prêt pour l’année scolaire et qu’il disposera de tout ce dont il a besoin.</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 rendez-vous est aussi une opportunité pour répondre aux questions que l’élève se pose et ainsi réduire son anxiété (voir le « Que faire si… »). Cela est aussi l’occasion pour vous d’expliquer comment votre classe fonctionne. Profitez de ce premier rendez-vous pour obtenir la confiance de l’élève, ce qui est crucial – les personnes autistes ont du mal à comprendre comment les gens se comportent et réagissent et comment former des relations. Cela rendra les futures difficultés plus faciles à surmonter.</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finir, nous savons que les premiers jours d’écoles sont parfois compliqués. Pour éviter qu’un élève autiste soit mal à l’aise ou s’inquiète de trop, il peut être bien si vous pouvez parler à l’élève avant la classe le premier jour, même si cela est juste une demi-heure avant la rentrée.</w:t>
      </w:r>
      <w:r>
        <w:br w:type="page"/>
      </w:r>
    </w:p>
    <w:p>
      <w:pPr>
        <w:pStyle w:val="Heading1"/>
        <w:rPr/>
      </w:pPr>
      <w:r>
        <mc:AlternateContent>
          <mc:Choice Requires="wps">
            <w:drawing>
              <wp:anchor behindDoc="1" distT="0" distB="0" distL="0" distR="0" simplePos="0" locked="0" layoutInCell="1" allowOverlap="1" relativeHeight="6">
                <wp:simplePos x="0" y="0"/>
                <wp:positionH relativeFrom="page">
                  <wp:posOffset>0</wp:posOffset>
                </wp:positionH>
                <wp:positionV relativeFrom="page">
                  <wp:posOffset>0</wp:posOffset>
                </wp:positionV>
                <wp:extent cx="7565390" cy="1445260"/>
                <wp:effectExtent l="0" t="0" r="0" b="0"/>
                <wp:wrapNone/>
                <wp:docPr id="8"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6. L’importance de la communication</w:t>
      </w:r>
    </w:p>
    <w:p>
      <w:pPr>
        <w:pStyle w:val="Heading1"/>
        <w:rPr/>
      </w:pPr>
      <w:r>
        <w:rPr/>
      </w:r>
    </w:p>
    <w:p>
      <w:pPr>
        <w:pStyle w:val="TextBody"/>
        <w:bidi w:val="0"/>
        <w:spacing w:lineRule="auto" w:line="360"/>
        <w:jc w:val="both"/>
        <w:rPr>
          <w:rFonts w:ascii="Gotham Light" w:hAnsi="Gotham Light"/>
          <w:sz w:val="22"/>
          <w:szCs w:val="22"/>
        </w:rPr>
      </w:pPr>
      <w:r>
        <w:rPr>
          <w:sz w:val="22"/>
          <w:szCs w:val="22"/>
        </w:rPr>
        <w:t>La communication est toujours importante dans la vie. Cela est important pour les pour les élèves autistes pour qui ce qui arrive à la maison où dans d’autres salles de l’école peut directement impacter les performances et la capacité à suivre votre cours. Les personnes autistes trouvent également difficile d’exprimer leurs problèmes directement. Communiquer avec les parents fréquemment est important à cet égard.</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jc w:val="both"/>
        <w:rPr>
          <w:rFonts w:ascii="Gotham Bold" w:hAnsi="Gotham Bold"/>
          <w:sz w:val="22"/>
          <w:szCs w:val="22"/>
        </w:rPr>
      </w:pPr>
      <w:r>
        <w:rPr>
          <w:rFonts w:ascii="Gotham Bold" w:hAnsi="Gotham Bold"/>
          <w:sz w:val="22"/>
          <w:szCs w:val="22"/>
        </w:rPr>
        <w:t>La communication entre les parents et les professeurs peut prendre différentes formes. Cependant voici quelques suggestions qui ont fonctionné pour d’autres dans le passé :</w:t>
      </w:r>
    </w:p>
    <w:p>
      <w:pPr>
        <w:pStyle w:val="TextBody"/>
        <w:bidi w:val="0"/>
        <w:spacing w:lineRule="auto" w:line="360"/>
        <w:jc w:val="both"/>
        <w:rPr>
          <w:rFonts w:ascii="Gotham Light" w:hAnsi="Gotham Light"/>
          <w:sz w:val="22"/>
          <w:szCs w:val="22"/>
        </w:rPr>
      </w:pPr>
      <w:r>
        <w:rPr>
          <w:sz w:val="22"/>
          <w:szCs w:val="22"/>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Utilisez un agenda</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C’est un moyen simple de garder le contact avec les parents. Chaque soir, écrivez un mot expliquant comment s’est passée la journée. Que ce soit sur performances mais aussi le comportement de l’élève dans la journée ou n’importe quelle information importante. Certains jours cela peut demander d’écrire beaucoup mais d’autres fois vous ne pouvez écrire que quelques phrases. Les parents lisent les notes et y répondent chaque jour.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 xml:space="preserve">L’agenda est gardé dans le cartable de l’élève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t>Demandez aux parents au moment de la rentrée si c’est quelque chose qu’ils souhaitent mettre en place. Essayez de rester discret car il peut être ennuyeux que d’autres élèves de la classe en prennent connaissance. Il peut être intéressant d’avoir un agenda séparé pour noter les mauvais comportements. Au collège, si l’élève a un assistant de vie scolaire, il peut être intéressant que ce soit cette personne qui collecte l’avis de tous les enseignants au cours de la journée et qui rédige la note à la fin de celle-ci.</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Faites des réunions régulières</w:t>
      </w:r>
    </w:p>
    <w:p>
      <w:pPr>
        <w:pStyle w:val="TextBody"/>
        <w:bidi w:val="0"/>
        <w:spacing w:lineRule="auto" w:line="360"/>
        <w:jc w:val="both"/>
        <w:rPr>
          <w:rFonts w:ascii="Gotham Light" w:hAnsi="Gotham Light"/>
          <w:sz w:val="22"/>
          <w:szCs w:val="22"/>
        </w:rPr>
      </w:pPr>
      <w:r>
        <w:rPr>
          <w:sz w:val="22"/>
          <w:szCs w:val="22"/>
        </w:rPr>
        <w:t>Il peut être utile de rencontrer les parents plus souvent que pendant les réunions parent/professeur organisées une fois par an Au début de l’année demandez au professeur principal d’organiser une réunion chaque trimestre ou plus souvent si le besoin s’en fait sentir. Cela peut être intéressant d’y inviter également d’autres personnes impliquées comme l’Auxiliaire de Vie Scolaire. Dans les réunions, abordez tous les problèmes qui sont arrivés et qui pourraient arriver. Discutez également des aides fournies à l’élève. Sont-elles toujours adaptées ou doivent-elles être améliorées ? Si l’élève à un projet personnalisé de scolarisation, la réunion peut être utile pour vérifier si ce dernier est respecté. Encore une fois, au collège, le professeur principal peut collecter les informations des autres enseignants et assister seul à la réunion.</w:t>
      </w:r>
    </w:p>
    <w:p>
      <w:pPr>
        <w:pStyle w:val="TextBody"/>
        <w:bidi w:val="0"/>
        <w:spacing w:lineRule="auto" w:line="360"/>
        <w:jc w:val="both"/>
        <w:rPr>
          <w:rFonts w:ascii="Gotham Light" w:hAnsi="Gotham Light"/>
          <w:sz w:val="22"/>
          <w:szCs w:val="22"/>
        </w:rPr>
      </w:pPr>
      <w:r>
        <w:rPr>
          <w:sz w:val="22"/>
          <w:szCs w:val="22"/>
        </w:rPr>
      </w:r>
    </w:p>
    <w:p>
      <w:pPr>
        <w:pStyle w:val="Heading2"/>
        <w:rPr/>
      </w:pPr>
      <w:r>
        <w:rPr/>
        <w:t>Communication interne</w:t>
      </w:r>
    </w:p>
    <w:p>
      <w:pPr>
        <w:pStyle w:val="TextBody"/>
        <w:bidi w:val="0"/>
        <w:spacing w:lineRule="auto" w:line="360"/>
        <w:jc w:val="both"/>
        <w:rPr/>
      </w:pPr>
      <w:r>
        <w:rPr>
          <w:sz w:val="22"/>
          <w:szCs w:val="22"/>
        </w:rPr>
        <w:t>La communication interne est vitale, particulièrement entre tous les enseignants au collège mais aussi entre les enseignants et l’assistant de vie scolaire. Si quelque chose se passe dans un cours, l’enseignant du cours suivant doit être informé. De même, un enseignant peut avoir identifié une difficulté que les autres enseignants n’ont pas vu. La communication réduit l’anxiété de l’élève mais aussi réduit le risque que des difficultés ne soient pas repérées.</w:t>
      </w:r>
    </w:p>
    <w:p>
      <w:pPr>
        <w:pStyle w:val="TextBody"/>
        <w:bidi w:val="0"/>
        <w:spacing w:lineRule="auto" w:line="360"/>
        <w:jc w:val="both"/>
        <w:rPr>
          <w:rFonts w:ascii="Gotham Light" w:hAnsi="Gotham Light"/>
          <w:sz w:val="22"/>
          <w:szCs w:val="22"/>
        </w:rPr>
      </w:pPr>
      <w:r>
        <w:rPr>
          <w:sz w:val="22"/>
          <w:szCs w:val="22"/>
        </w:rPr>
      </w:r>
    </w:p>
    <w:p>
      <w:pPr>
        <w:pStyle w:val="Heading2"/>
        <w:rPr/>
      </w:pPr>
      <w:r>
        <w:rPr/>
        <w:t>Réutilisez à l’école les approches trouvées à la maison</w:t>
      </w:r>
    </w:p>
    <w:p>
      <w:pPr>
        <w:pStyle w:val="TextBody"/>
        <w:bidi w:val="0"/>
        <w:spacing w:lineRule="auto" w:line="36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communication est essentielle car il peut être utile de réutiliser à l’école des solutions trouvées à la maison. Par exemple, les parents peuvent avoir trouvé à la maison une technique pour gérer le comportement de l’enfant lorsque celui-ci sent des odeurs fortes. Cette technique peut être réutilisée à la cantine par exemple. De même, s’ils ont trouvé une technique pour améliorer la concentration à la maison, celle-ci peut être réutilisée à l’école. La communication mène à la coopération ce qui profitera à l’élève.</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r>
      <w:r>
        <w:br w:type="page"/>
      </w:r>
    </w:p>
    <w:p>
      <w:pPr>
        <w:pStyle w:val="Heading1"/>
        <w:rPr/>
      </w:pPr>
      <w:r>
        <mc:AlternateContent>
          <mc:Choice Requires="wps">
            <w:drawing>
              <wp:anchor behindDoc="1" distT="0" distB="0" distL="0" distR="0" simplePos="0" locked="0" layoutInCell="1" allowOverlap="1" relativeHeight="15">
                <wp:simplePos x="0" y="0"/>
                <wp:positionH relativeFrom="page">
                  <wp:posOffset>0</wp:posOffset>
                </wp:positionH>
                <wp:positionV relativeFrom="page">
                  <wp:posOffset>0</wp:posOffset>
                </wp:positionV>
                <wp:extent cx="7565390" cy="1445260"/>
                <wp:effectExtent l="0" t="0" r="0" b="0"/>
                <wp:wrapNone/>
                <wp:docPr id="9"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7. Projet Personnalisé de Scolarisation (PPS)</w:t>
      </w:r>
    </w:p>
    <w:p>
      <w:pPr>
        <w:pStyle w:val="Heading1"/>
        <w:rPr/>
      </w:pPr>
      <w:r>
        <w:rPr/>
      </w:r>
    </w:p>
    <w:p>
      <w:pPr>
        <w:pStyle w:val="TextBody"/>
        <w:bidi w:val="0"/>
        <w:spacing w:lineRule="auto" w:line="360"/>
        <w:jc w:val="both"/>
        <w:rPr>
          <w:rFonts w:ascii="Gotham Light" w:hAnsi="Gotham Light"/>
          <w:sz w:val="22"/>
          <w:szCs w:val="22"/>
        </w:rPr>
      </w:pPr>
      <w:r>
        <w:rPr>
          <w:sz w:val="22"/>
          <w:szCs w:val="22"/>
        </w:rPr>
        <w:t>Le projet personnalisé de scolarisation (PPS) est un acte écrit qui sert à définir les besoins particuliers d'un enfant en situation de handicap au cours de sa scolarité (accompagnement humain, attribution de matériel pédagogique adapté, dispense d'un ou plusieurs enseignements...). Le PPS est un acte fondamental, car il suit l'élève durant sa scolarité. Il s'impose à tous les établissements scolaires.</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jc w:val="both"/>
        <w:rPr>
          <w:rFonts w:ascii="Gotham Light" w:hAnsi="Gotham Light"/>
          <w:sz w:val="22"/>
          <w:szCs w:val="22"/>
        </w:rPr>
      </w:pPr>
      <w:r>
        <w:rPr>
          <w:sz w:val="22"/>
          <w:szCs w:val="22"/>
        </w:rPr>
        <w:t xml:space="preserve">Il est important que le PPS inclut non seulement les objectifs en matière de niveau scolaire mais aussi les objects dans la classe. En d’autres mots, chaque enfant autiste a besoin d’un parcours scolaire adapté avec des aides. Le PPS doit aussi prendre en compte la capacité de l’enfant à apprendre et à atteindre les objectifs. </w:t>
      </w:r>
    </w:p>
    <w:p>
      <w:pPr>
        <w:pStyle w:val="TextBody"/>
        <w:bidi w:val="0"/>
        <w:spacing w:lineRule="auto" w:line="360"/>
        <w:jc w:val="both"/>
        <w:rPr>
          <w:rFonts w:ascii="Gotham Light" w:hAnsi="Gotham Light"/>
          <w:sz w:val="22"/>
          <w:szCs w:val="22"/>
        </w:rPr>
      </w:pPr>
      <w:r>
        <w:rPr>
          <w:sz w:val="22"/>
          <w:szCs w:val="22"/>
        </w:rPr>
        <w:t>Le PPS doit</w:t>
      </w:r>
    </w:p>
    <w:p>
      <w:pPr>
        <w:pStyle w:val="TextBody"/>
        <w:numPr>
          <w:ilvl w:val="0"/>
          <w:numId w:val="6"/>
        </w:numPr>
        <w:bidi w:val="0"/>
        <w:spacing w:lineRule="auto" w:line="360"/>
        <w:jc w:val="both"/>
        <w:rPr>
          <w:rFonts w:ascii="Gotham Light" w:hAnsi="Gotham Light"/>
          <w:sz w:val="22"/>
          <w:szCs w:val="22"/>
        </w:rPr>
      </w:pPr>
      <w:r>
        <w:rPr>
          <w:sz w:val="22"/>
          <w:szCs w:val="22"/>
        </w:rPr>
        <w:t>Mettre l’accent sur les difficultés essentielles</w:t>
      </w:r>
    </w:p>
    <w:p>
      <w:pPr>
        <w:pStyle w:val="TextBody"/>
        <w:numPr>
          <w:ilvl w:val="0"/>
          <w:numId w:val="6"/>
        </w:numPr>
        <w:bidi w:val="0"/>
        <w:spacing w:lineRule="auto" w:line="360"/>
        <w:jc w:val="both"/>
        <w:rPr>
          <w:rFonts w:ascii="Gotham Light" w:hAnsi="Gotham Light"/>
          <w:sz w:val="22"/>
          <w:szCs w:val="22"/>
        </w:rPr>
      </w:pPr>
      <w:r>
        <w:rPr>
          <w:sz w:val="22"/>
          <w:szCs w:val="22"/>
        </w:rPr>
        <w:t>Être réaliste en terme d’adaptations à faire</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jc w:val="both"/>
        <w:rPr/>
      </w:pPr>
      <w:r>
        <w:rPr>
          <w:sz w:val="22"/>
          <w:szCs w:val="22"/>
        </w:rPr>
        <w:t xml:space="preserve">Pour plus d’informations : </w:t>
      </w:r>
      <w:hyperlink r:id="rId5">
        <w:r>
          <w:rPr>
            <w:rStyle w:val="InternetLink"/>
            <w:sz w:val="22"/>
            <w:szCs w:val="22"/>
          </w:rPr>
          <w:t>https://www.service-public.fr/particuliers/vosdroits/F33865</w:t>
        </w:r>
      </w:hyperlink>
    </w:p>
    <w:p>
      <w:pPr>
        <w:pStyle w:val="TextBody"/>
        <w:bidi w:val="0"/>
        <w:spacing w:lineRule="auto" w:line="360"/>
        <w:jc w:val="both"/>
        <w:rPr>
          <w:rFonts w:ascii="Gotham Light" w:hAnsi="Gotham Light" w:eastAsia="Lucida Sans Unicode" w:cs="Noto Sans Devanagari"/>
          <w:color w:val="00000A"/>
          <w:sz w:val="22"/>
          <w:szCs w:val="22"/>
          <w:u w:val="double"/>
          <w:lang w:val="fr-FR" w:eastAsia="zh-CN" w:bidi="hi-IN"/>
        </w:rPr>
      </w:pPr>
      <w:r>
        <w:rPr>
          <w:rFonts w:eastAsia="Lucida Sans Unicode" w:cs="Noto Sans Devanagari"/>
          <w:color w:val="00000A"/>
          <w:sz w:val="22"/>
          <w:szCs w:val="22"/>
          <w:u w:val="double"/>
          <w:lang w:val="fr-FR" w:eastAsia="zh-CN" w:bidi="hi-IN"/>
        </w:rPr>
      </w:r>
      <w:r>
        <w:br w:type="page"/>
      </w:r>
    </w:p>
    <w:p>
      <w:pPr>
        <w:pStyle w:val="Heading1"/>
        <w:rPr/>
      </w:pPr>
      <w:r>
        <mc:AlternateContent>
          <mc:Choice Requires="wps">
            <w:drawing>
              <wp:anchor behindDoc="1" distT="0" distB="0" distL="0" distR="0" simplePos="0" locked="0" layoutInCell="1" allowOverlap="1" relativeHeight="16">
                <wp:simplePos x="0" y="0"/>
                <wp:positionH relativeFrom="page">
                  <wp:posOffset>0</wp:posOffset>
                </wp:positionH>
                <wp:positionV relativeFrom="page">
                  <wp:posOffset>0</wp:posOffset>
                </wp:positionV>
                <wp:extent cx="7565390" cy="1445260"/>
                <wp:effectExtent l="0" t="0" r="0" b="0"/>
                <wp:wrapNone/>
                <wp:docPr id="10"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8. Ressources, exemptions &amp; aide par la technologie</w:t>
      </w:r>
    </w:p>
    <w:p>
      <w:pPr>
        <w:pStyle w:val="Heading1"/>
        <w:rPr/>
      </w:pPr>
      <w:r>
        <w:rPr/>
      </w:r>
    </w:p>
    <w:p>
      <w:pPr>
        <w:pStyle w:val="TextBody"/>
        <w:bidi w:val="0"/>
        <w:spacing w:lineRule="auto" w:line="360"/>
        <w:jc w:val="both"/>
        <w:rPr/>
      </w:pPr>
      <w:r>
        <w:rPr>
          <w:sz w:val="22"/>
          <w:szCs w:val="22"/>
        </w:rPr>
        <w:t>Beaucoup d’élèves autistes ont besoin d’aide pour la vie à l’école. Connaître ce dont l’élève peut bénéficier et comment accéder à cette aide peut être assez compliqué étant donné tout ce qu’il est possible de faire. Nous essayons ici de dresser une liste des aides disponibles pour les personnes autistes.</w:t>
      </w:r>
    </w:p>
    <w:p>
      <w:pPr>
        <w:pStyle w:val="TextBody"/>
        <w:bidi w:val="0"/>
        <w:spacing w:lineRule="auto" w:line="360"/>
        <w:jc w:val="both"/>
        <w:rPr>
          <w:rFonts w:ascii="Gotham Light" w:hAnsi="Gotham Light"/>
          <w:sz w:val="22"/>
          <w:szCs w:val="22"/>
        </w:rPr>
      </w:pPr>
      <w:r>
        <w:rPr>
          <w:sz w:val="22"/>
          <w:szCs w:val="22"/>
        </w:rPr>
      </w:r>
    </w:p>
    <w:p>
      <w:pPr>
        <w:pStyle w:val="Heading2"/>
        <w:rPr/>
      </w:pPr>
      <w:r>
        <w:rPr/>
        <w:t>Accompagnants des élèves en situation de Handicap (AESH) / Assistants de vie scolaire (AVS)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l’élève trouve une partie de la journée particulièrement difficile ou qu’il a besoin d’une personne qui l’aide, qui le rassure et qui le guide, il peut bénéficier d’un Accompagnant des Élèves en Situation de Handicap. De moins en moins de personnes peuvent bénéficier d’un AESH à temps plein. Il est souvent obtenu à temps partiel ou pas du tout.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Prise de note sur ordinateur</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Trouve-t-il l’écriture manuelle difficile ou trouve-t-il qu’utiliser un ordinateur portable ou une tablette aide à s’organiser et à rester concentré ? Il peut bénéficier d’un ordinateur à l’école pour noter les cours et faire ses devoirs.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L’élève peut également prendre ses cours en lettres « bâtons » ou écrire au crayon à papier s’il trouve plus facile d’écrire de cette façon.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Adaptations pendant les examens/contrôles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donner une chance équitable à tous les élèves avec handicap, les académies permettent certains changements dans la façon dont les examens se déroulent. L’élève peut avoir la permission d’écrire ses réponses à l’ordinateur ou de les enregistrer à haute voix. Il peut avoir quelqu’un qui lui lit les consignes ou lui les réexplique. Il peut également bénéficier d’une salle pour lui tout seul afin d’éviter le stress d’être avec les autres élèves, de supporter le bruit qu’ils font (il y a toujours dans les salles d’examens, un bruit de crayons, de chaises, de pages qui se tournent, …). Enfin il peut bénéficier de temps supplémentaire pour terminer l’examen s’il est stressé.</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En dehors de l’école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peut bénéficier d’aides en dehors de l’école qui peuvent rendre celle-ci plus facilement gérable. L’aide fournie est différente pour tout le monde. Cela peut être des cours de sociabilisation, des groupes d’entraide, des cours de relaxation, etc. Il peut également en avoir marre d’y aller à certains moments, ou bien y aller le fait sentir différent, mais si ces aides sont utiles, essayez de faire en sorte qu’il n’abandonne pas. Si les aides sont fournies sur le temps scolaire et que l’élève doit par exemple quitter la classe en plein cours, essayez de faire en sorte que cela se fasse le plus discrètement possible. Passer devant les autres élèves en plein cours fait ressentir à l’élève sa différence et certains élèves ne veulent plus recevoir d’aides pour cette raison.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Dispenses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L’élève peut également être dispensé de notation dans certaines matières ou être dispensé d’y assister. Cela peut être les cours de sport qui demandent beaucoup d’interactions sociales ou certains cours de langue.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Transformer le travail oral en travail écrit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Certaines personnes autistes peuvent avoir des difficultés à parler en classe. Dans ce cas, vous pouvez essayer de transformer les travaux oraux (exposés, …) en un rapport à rendre.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r>
        <w:br w:type="page"/>
      </w:r>
    </w:p>
    <w:p>
      <w:pPr>
        <w:pStyle w:val="Heading1"/>
        <w:rPr/>
      </w:pPr>
      <w:r>
        <mc:AlternateContent>
          <mc:Choice Requires="wps">
            <w:drawing>
              <wp:anchor behindDoc="1" distT="0" distB="0" distL="0" distR="0" simplePos="0" locked="0" layoutInCell="1" allowOverlap="1" relativeHeight="17">
                <wp:simplePos x="0" y="0"/>
                <wp:positionH relativeFrom="page">
                  <wp:posOffset>0</wp:posOffset>
                </wp:positionH>
                <wp:positionV relativeFrom="page">
                  <wp:posOffset>0</wp:posOffset>
                </wp:positionV>
                <wp:extent cx="7565390" cy="1445260"/>
                <wp:effectExtent l="0" t="0" r="0" b="0"/>
                <wp:wrapNone/>
                <wp:docPr id="11"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0pt;margin-top:0pt;width:595.6pt;height:113.7pt;mso-position-horizontal-relative:page;mso-position-vertical-relative:page">
                <w10:wrap type="none"/>
                <v:fill o:detectmouseclick="t" type="solid" color2="#0b61b3"/>
                <v:stroke color="#3465a4" joinstyle="round" endcap="flat"/>
              </v:rect>
            </w:pict>
          </mc:Fallback>
        </mc:AlternateContent>
      </w:r>
      <w:r>
        <w:rPr/>
        <w:t>9. Comment communiquer avec une personne autiste</w:t>
      </w:r>
    </w:p>
    <w:p>
      <w:pPr>
        <w:pStyle w:val="Heading1"/>
        <w:rPr/>
      </w:pPr>
      <w:r>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élèves autistes peuvent avoir des difficultés avec certains aspects de la communication, des interactions et de l’imagination. Il est important que le langage que vous utilisez avec ces élèves soit clair, direct et facile à comprendre.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Voici quelques astuces de communication :</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Évitez les instructions longues et complexes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instructions longues et complexes sont difficiles à retenir. Il est plus utile de donner des consignes dont les différentes étapes sont données au fur et à mesure. Par exemple, au lieu de dire « asseyez-vous, prenez votre livre de maths à la page 12 et faites les questions de 1 à 7 », dites plutôt :</w:t>
      </w:r>
    </w:p>
    <w:p>
      <w:pPr>
        <w:pStyle w:val="TextBody"/>
        <w:numPr>
          <w:ilvl w:val="0"/>
          <w:numId w:val="7"/>
        </w:numPr>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Asseyez-vous (attendez que cela soit fait) ;</w:t>
      </w:r>
    </w:p>
    <w:p>
      <w:pPr>
        <w:pStyle w:val="TextBody"/>
        <w:numPr>
          <w:ilvl w:val="0"/>
          <w:numId w:val="7"/>
        </w:numPr>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Sortez votre livre de maths (attendez que cela soit fait) ;</w:t>
      </w:r>
    </w:p>
    <w:p>
      <w:pPr>
        <w:pStyle w:val="TextBody"/>
        <w:numPr>
          <w:ilvl w:val="0"/>
          <w:numId w:val="7"/>
        </w:numPr>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Faites les questions 1 à 7 de la page 12.</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Une autre approche peut être de fournir des instructions écrites à l’élève ou d’écrire les instructions au tableau afin que cela profite à tous.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Dites ce que vous souhaitez dire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 langage est parfois fondé sur la supposition que l’autre personne soit capable de comprendre ce que vous souhaitez vraiment dire. Pour les personnes autistes, le langage est très souvent « noir ou blanc ». Par exemple si vous dites qu’un travail doit être fait « parfaitement », les élèves autistes comprendront que vous attendez un chef-d’œuvre au lieu d’un travail fait avec attention en déployant un effort raisonnable. Expliquez toujours ce que vous voulez dire afin d’éviter les incompréhensions et l’anxiété.</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Métaphores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Comme le point ci-dessus, nous avons tendance à utiliser des métaphores complexes pour nous exprimer. Nous avons tendance à dire « tu coures un danger » alors que la personne ne « coures » pas du tout. Ces expressions font partie de notre langage et il peut être difficile de les éviter tant nous avons tendance à les utiliser inconsciemment.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Soyez conscients que ces phrases peuvent rendre confus les personnes autistes et soyez prêts à leur expliquer le sens de la phrase si vous pensez qu’ils ne l’ont pas compris.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Soyez direct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Souvent nous évitons d’être trop direct. Au lieu de dire « Pouvez-vous faire si ou cela… », dites «  faites ceci… ». Avoir des consignes directes évite les mauvaises compréhensions. Dans l’exemple ci-dessus, une personne autiste pourrait répondre « Non » puisque la question porte sur le « pouvez ». Cela pourrait être interprété comme de l’insolence alors qu’il n’en n’est rien.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Soyez précis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est facile d’être vague dans ses explications. Cependant les personnes autistes peuvent avoir du mal à comprendre. Par exemple au lieu de simplement dire « rédigez un texte », précisez la longueur du texte que vous aimeriez avoir.</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Humour</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Nous avons tendance à utiliser l’humour et beaucoup d’élèves apprécient. En fait les personnes autistes apprécient également l’humour, mais seulement lorsqu’elles le comprennent. Chaque élève autiste est différent. Certains ne comprennent pas du tout l’humour alors que d’autres ont un sens de l’humour très développé. Au début de l’année, demandez à l’élève ou à ses parents si l’humour énerve l’élève, le rend confus, ou si c’est quelque chose qu’il aime bien.</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La règle d’or – Toujours réfléchir à deux fois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C’est une règle très utile lorsque nous avons à faire à des élèves avec des problèmes de compréhension et de communication. Assurez-vous que ce que vous dites est compris et réfléchissez avant de parler. Posez-vous également la question « Pourrait-il y avoir un problème de communication qui a mené cet élève à se comporter de cette façon ? »</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Nous avons donné une liste de conseils afin de VOUS aider à parler aux personnes autistes. Maintenant, voici une liste de conseils pour vous aidez à les comprendre lorsqu’elles communiquent avec vous.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Écoutez attentivement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une personne autiste parle, il est important de lui laisser le temps de finir de prononcer ce qu’elle a à dire. Ne coupez pas la parole. Il est également important d’écouter attentivement ce qui est dit afin que la personne puisse voir que vous avez compris. De cette façon vous pourrez construire une relation de confiance.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Technologie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est important de noter que certaines personnes autistes ne peuvent pas parler ou communiquer facilement. Cependant il y a de nombreux outils (apps) qui aident à la communication comme PECS. Ces outils peuvent vous demander un petit apprentissage. Renseignez-vous avant le début de l’année sur les outils à utiliser si l’élève est non-verbal.</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Émotions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personnes autistes ont souvent du mal à identifier et exprimer les émotions, ce qui peut les énerver. Elles ne parleront pas directement des émotions dans les conversations et vous devrez poser des questions explicites à ce sujet.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Franchise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personnes autistes peuvent être très franches. Certaines fois cela est pris pour du culot ou un manque de respect. Il est important de se rappeler que les personnes autistes pensent en mode « noir ou blanc » donc dire qu’une personne est « mauvaise » est quelque chose qui n’est pas dérangeant pour une personne autiste. Parler de difficultés sociales semble plus approprié que d’interpréter une telle franchise comme un mauvais comportement.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Temps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personnes autistes peuvent trouver difficile de participer aux conversations ou de répondre aux questions qui leur sont posées, notamment lorsqu’elles sont fatiguées. Il est important de laisser du temps aux personnes pour répondre et de ne pas les surcharger avec de nouvelles questions. Une personne autiste peut aimer parler des sujets qu’elle aime ou poser des questions sur ce qui la préoccupe. Mettez-vous dans un lieu où la personne est à l’aise pour parler et poser des questions et laissez-lui le temps de le faire.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r>
      <w:r>
        <w:br w:type="page"/>
      </w:r>
    </w:p>
    <w:p>
      <w:pPr>
        <w:pStyle w:val="Heading1"/>
        <w:rPr/>
      </w:pPr>
      <w:r>
        <mc:AlternateContent>
          <mc:Choice Requires="wps">
            <w:drawing>
              <wp:anchor behindDoc="1" distT="0" distB="0" distL="0" distR="0" simplePos="0" locked="0" layoutInCell="1" allowOverlap="1" relativeHeight="18">
                <wp:simplePos x="0" y="0"/>
                <wp:positionH relativeFrom="column">
                  <wp:posOffset>-539750</wp:posOffset>
                </wp:positionH>
                <wp:positionV relativeFrom="paragraph">
                  <wp:posOffset>-899795</wp:posOffset>
                </wp:positionV>
                <wp:extent cx="7565390" cy="1445260"/>
                <wp:effectExtent l="0" t="0" r="0" b="0"/>
                <wp:wrapNone/>
                <wp:docPr id="12"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70.85pt;width:595.6pt;height:113.7pt">
                <w10:wrap type="none"/>
                <v:fill o:detectmouseclick="t" type="solid" color2="#0b61b3"/>
                <v:stroke color="#3465a4" joinstyle="round" endcap="flat"/>
              </v:rect>
            </w:pict>
          </mc:Fallback>
        </mc:AlternateContent>
      </w:r>
      <w:r>
        <w:rPr/>
        <w:t>10. L’importance de l’organisation</w:t>
      </w:r>
    </w:p>
    <w:p>
      <w:pPr>
        <w:pStyle w:val="Heading1"/>
        <w:rPr/>
      </w:pPr>
      <w:r>
        <w:rPr/>
      </w:r>
    </w:p>
    <w:p>
      <w:pPr>
        <w:pStyle w:val="TextBody"/>
        <w:bidi w:val="0"/>
        <w:spacing w:lineRule="auto" w:line="360"/>
        <w:jc w:val="both"/>
        <w:rPr>
          <w:rFonts w:ascii="Gotham Light" w:hAnsi="Gotham Light"/>
          <w:sz w:val="22"/>
          <w:szCs w:val="22"/>
        </w:rPr>
      </w:pPr>
      <w:r>
        <w:rPr>
          <w:sz w:val="22"/>
          <w:szCs w:val="22"/>
        </w:rPr>
        <w:t>Rester organisé, préparer tout le matériel nécessaire, arriver à l’heure en classe, et respecter les dates limites pour rendre un travail sont des choses parfois difficile pour les personnes autistes. Cela peut être encore plus difficile au collège lorsqu’il y a plusieurs enseignants différents.</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jc w:val="both"/>
        <w:rPr>
          <w:rFonts w:ascii="Gotham Light" w:hAnsi="Gotham Light"/>
          <w:sz w:val="22"/>
          <w:szCs w:val="22"/>
        </w:rPr>
      </w:pPr>
      <w:r>
        <w:rPr>
          <w:sz w:val="22"/>
          <w:szCs w:val="22"/>
        </w:rPr>
        <w:t>Quand les personnes autistess ne sont pas organisées, cela génère souvent de l’anxiété.</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ind w:left="709" w:right="0" w:hanging="0"/>
        <w:jc w:val="both"/>
        <w:rPr>
          <w:rFonts w:ascii="Gotham Light" w:hAnsi="Gotham Light"/>
          <w:sz w:val="22"/>
          <w:szCs w:val="22"/>
        </w:rPr>
      </w:pPr>
      <w:r>
        <w:rPr>
          <w:sz w:val="22"/>
          <w:szCs w:val="22"/>
        </w:rPr>
        <w:t>« J’ai oublié mon livre, que vais-je faire ?</w:t>
      </w:r>
    </w:p>
    <w:p>
      <w:pPr>
        <w:pStyle w:val="TextBody"/>
        <w:bidi w:val="0"/>
        <w:spacing w:lineRule="auto" w:line="360"/>
        <w:ind w:left="709" w:right="0" w:hanging="0"/>
        <w:jc w:val="both"/>
        <w:rPr>
          <w:rFonts w:ascii="Gotham Light" w:hAnsi="Gotham Light"/>
          <w:sz w:val="22"/>
          <w:szCs w:val="22"/>
        </w:rPr>
      </w:pPr>
      <w:r>
        <w:rPr>
          <w:sz w:val="22"/>
          <w:szCs w:val="22"/>
        </w:rPr>
        <w:t>Vais-je être puni »</w:t>
      </w:r>
    </w:p>
    <w:p>
      <w:pPr>
        <w:pStyle w:val="TextBody"/>
        <w:bidi w:val="0"/>
        <w:spacing w:lineRule="auto" w:line="360"/>
        <w:ind w:left="709" w:right="0" w:hanging="0"/>
        <w:jc w:val="both"/>
        <w:rPr>
          <w:rFonts w:ascii="Gotham Light" w:hAnsi="Gotham Light"/>
          <w:sz w:val="22"/>
          <w:szCs w:val="22"/>
        </w:rPr>
      </w:pPr>
      <w:r>
        <w:rPr>
          <w:sz w:val="22"/>
          <w:szCs w:val="22"/>
        </w:rPr>
        <w:t>« Je suis perdu et je ne sais pas où aller »</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jc w:val="both"/>
        <w:rPr>
          <w:rFonts w:ascii="Gotham Light" w:hAnsi="Gotham Light"/>
          <w:sz w:val="22"/>
          <w:szCs w:val="22"/>
        </w:rPr>
      </w:pPr>
      <w:r>
        <w:rPr>
          <w:sz w:val="22"/>
          <w:szCs w:val="22"/>
        </w:rPr>
        <w:t>Cela peut rendre la vie à l’école plus difficile. Voici quelques techniques pour prévenir la désorganisation.</w:t>
      </w:r>
    </w:p>
    <w:p>
      <w:pPr>
        <w:pStyle w:val="TextBody"/>
        <w:bidi w:val="0"/>
        <w:spacing w:lineRule="auto" w:line="360"/>
        <w:jc w:val="both"/>
        <w:rPr>
          <w:rFonts w:ascii="Gotham Light" w:hAnsi="Gotham Light"/>
          <w:sz w:val="22"/>
          <w:szCs w:val="22"/>
        </w:rPr>
      </w:pPr>
      <w:r>
        <w:rPr>
          <w:sz w:val="22"/>
          <w:szCs w:val="22"/>
        </w:rPr>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Au début de l’année</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t>Discutez avec les parents des difficultés de leur enfants dans le domaine de l’organisation. Discutez également des solutions qu’ils ont mis en place pour aider leur enfant à s’organiser. Peut-être utilisent-ils un code couleur sur les livres et les affaires scolaires, peut-être ont-ils achetés des affaires supplémentaires que l’élève laisse à l’école au cas où il oublierait certaines choses à la maison ou peut être qu’ils s’assurent que les échéances pour rendre les devoirs sont bien notées et que tout est dans le cartable le matin avant de partir à l’école.</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t>En tant qu’enseignant, vous pouvez vous aussi rendre l’organisation plus facile.</w:t>
      </w:r>
    </w:p>
    <w:p>
      <w:pPr>
        <w:pStyle w:val="TextBody"/>
        <w:bidi w:val="0"/>
        <w:spacing w:lineRule="auto" w:line="360"/>
        <w:jc w:val="both"/>
        <w:rPr>
          <w:lang w:val="fr-FR" w:eastAsia="zh-CN" w:bidi="hi-IN"/>
        </w:rPr>
      </w:pPr>
      <w:r>
        <w:rPr>
          <w:lang w:val="fr-FR" w:eastAsia="zh-CN" w:bidi="hi-IN"/>
        </w:rPr>
      </w:r>
    </w:p>
    <w:p>
      <w:pPr>
        <w:pStyle w:val="Heading2"/>
        <w:rPr/>
      </w:pPr>
      <w:r>
        <w:rPr/>
        <w:t>Écrivez les choses</w:t>
      </w:r>
    </w:p>
    <w:p>
      <w:pPr>
        <w:pStyle w:val="TextBody"/>
        <w:bidi w:val="0"/>
        <w:spacing w:lineRule="auto" w:line="360"/>
        <w:jc w:val="both"/>
        <w:rPr>
          <w:lang w:val="fr-FR" w:eastAsia="zh-CN" w:bidi="hi-IN"/>
        </w:rPr>
      </w:pPr>
      <w:r>
        <w:rPr>
          <w:lang w:val="fr-FR" w:eastAsia="zh-CN" w:bidi="hi-IN"/>
        </w:rPr>
        <w:t>Écrire les choses permet de ne pas les oublier. Il n’y a pas de doute que vous dites déjà aux élèves d’écrire les devoirs à faire dans leur agenda mais cela est particulièrement important pour les personnes autistes puisque cela permet à leurs parents de savoir ce qu’il faut faire et d’aider leur enfant à s’organiser.</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rFonts w:ascii="Gotham Bold" w:hAnsi="Gotham Bold" w:eastAsia="Lucida Sans Unicode" w:cs="Noto Sans Devanagari"/>
          <w:b/>
          <w:b/>
          <w:color w:val="F49031"/>
          <w:sz w:val="22"/>
          <w:szCs w:val="28"/>
          <w:lang w:val="en-IE" w:eastAsia="zh-CN" w:bidi="hi-IN"/>
        </w:rPr>
      </w:pPr>
      <w:r>
        <w:rPr>
          <w:rFonts w:eastAsia="Lucida Sans Unicode" w:cs="Noto Sans Devanagari" w:ascii="Gotham Bold" w:hAnsi="Gotham Bold"/>
          <w:b/>
          <w:color w:val="F49031"/>
          <w:sz w:val="22"/>
          <w:szCs w:val="28"/>
          <w:lang w:val="en-IE" w:eastAsia="zh-CN" w:bidi="hi-IN"/>
        </w:rPr>
        <w:t>Casiers</w:t>
      </w:r>
    </w:p>
    <w:p>
      <w:pPr>
        <w:pStyle w:val="TextBody"/>
        <w:bidi w:val="0"/>
        <w:spacing w:lineRule="auto" w:line="360"/>
        <w:jc w:val="both"/>
        <w:rPr>
          <w:lang w:val="fr-FR" w:eastAsia="zh-CN" w:bidi="hi-IN"/>
        </w:rPr>
      </w:pPr>
      <w:r>
        <w:rPr>
          <w:lang w:val="fr-FR" w:eastAsia="zh-CN" w:bidi="hi-IN"/>
        </w:rPr>
        <w:t>Assurez-vous qu’il n’y a pas trop de monde devant les casiers à la période du repas ou pendant les récréations. Cela génère du stress pour les personnes autistes qui veulent accéder à leur casier. Essayez de leur donner l’opportunité d’y accéder à un autre moment et si possible, aidez les à vérifier qu’ils ont pris toutes les affaires nécessaires pour le prochain cours.</w:t>
      </w:r>
    </w:p>
    <w:p>
      <w:pPr>
        <w:pStyle w:val="TextBody"/>
        <w:bidi w:val="0"/>
        <w:spacing w:lineRule="auto" w:line="360"/>
        <w:jc w:val="both"/>
        <w:rPr>
          <w:lang w:val="fr-FR" w:eastAsia="zh-CN" w:bidi="hi-IN"/>
        </w:rPr>
      </w:pPr>
      <w:r>
        <w:rPr>
          <w:lang w:val="fr-FR" w:eastAsia="zh-CN" w:bidi="hi-IN"/>
        </w:rPr>
      </w:r>
    </w:p>
    <w:p>
      <w:pPr>
        <w:pStyle w:val="Heading2"/>
        <w:rPr/>
      </w:pPr>
      <w:r>
        <w:rPr/>
        <w:t>Que faire si…</w:t>
      </w:r>
    </w:p>
    <w:p>
      <w:pPr>
        <w:pStyle w:val="TextBody"/>
        <w:bidi w:val="0"/>
        <w:spacing w:lineRule="auto" w:line="360"/>
        <w:jc w:val="both"/>
        <w:rPr>
          <w:lang w:val="fr-FR" w:eastAsia="zh-CN" w:bidi="hi-IN"/>
        </w:rPr>
      </w:pPr>
      <w:r>
        <w:rPr>
          <w:lang w:val="fr-FR" w:eastAsia="zh-CN" w:bidi="hi-IN"/>
        </w:rPr>
        <w:t>Souvent l’organisation est un problème pour les personnes autistes parce qu’eles ont la tête ailleurs. Cependant se rendre que quelque chose a été oublié augmente le niveau de stress. Cela réduit la concentration et donc l’organisation ! Discutez avec les parents et l’élève ce qu’il faut faire s’il oublie quelque chose. Cela permet d’avoir une feuille de route à suivre dans une telle situation et permet de réduire l’anxiété et le stress. Vous pouvez compléter le tableau « Que faire si… » à la fin de ce guide. Si l’élève a des difficultés à lire, utilisez des images.</w:t>
      </w:r>
    </w:p>
    <w:p>
      <w:pPr>
        <w:pStyle w:val="TextBody"/>
        <w:bidi w:val="0"/>
        <w:spacing w:lineRule="auto" w:line="360"/>
        <w:jc w:val="both"/>
        <w:rPr>
          <w:lang w:val="fr-FR" w:eastAsia="zh-CN" w:bidi="hi-IN"/>
        </w:rPr>
      </w:pPr>
      <w:r>
        <w:rPr>
          <w:lang w:val="fr-FR" w:eastAsia="zh-CN" w:bidi="hi-IN"/>
        </w:rPr>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t>Tout au long de l’année</w:t>
      </w:r>
    </w:p>
    <w:p>
      <w:pPr>
        <w:pStyle w:val="TextBody"/>
        <w:bidi w:val="0"/>
        <w:spacing w:lineRule="auto" w:line="360"/>
        <w:jc w:val="both"/>
        <w:rPr>
          <w:rFonts w:ascii="Gotham Bold" w:hAnsi="Gotham Bold"/>
          <w:lang w:val="fr-FR" w:eastAsia="zh-CN" w:bidi="hi-IN"/>
        </w:rPr>
      </w:pPr>
      <w:r>
        <w:rPr>
          <w:rFonts w:ascii="Gotham Bold" w:hAnsi="Gotham Bold"/>
          <w:lang w:val="fr-FR" w:eastAsia="zh-CN" w:bidi="hi-IN"/>
        </w:rPr>
      </w:r>
    </w:p>
    <w:p>
      <w:pPr>
        <w:pStyle w:val="TextBody"/>
        <w:bidi w:val="0"/>
        <w:spacing w:lineRule="auto" w:line="360"/>
        <w:jc w:val="both"/>
        <w:rPr>
          <w:lang w:val="fr-FR" w:eastAsia="zh-CN" w:bidi="hi-IN"/>
        </w:rPr>
      </w:pPr>
      <w:r>
        <w:rPr>
          <w:lang w:val="fr-FR" w:eastAsia="zh-CN" w:bidi="hi-IN"/>
        </w:rPr>
        <w:t>Au début de l’année, vous pouvez mettre en place des approches qui subitement s’arrêtent de fonctionner. Soyez prêts à communiquer avec les parents et les autres enseignants pour changer d’approche. De plus, les compétences d’organisation sont liées au stress et à la concentration et peuvent changer à l’approche des vacances ou des examens.</w:t>
      </w:r>
    </w:p>
    <w:p>
      <w:pPr>
        <w:pStyle w:val="TextBody"/>
        <w:bidi w:val="0"/>
        <w:spacing w:lineRule="auto" w:line="360"/>
        <w:jc w:val="both"/>
        <w:rPr/>
      </w:pPr>
      <w:r>
        <w:rPr/>
      </w:r>
    </w:p>
    <w:p>
      <w:pPr>
        <w:pStyle w:val="TextBody"/>
        <w:bidi w:val="0"/>
        <w:spacing w:lineRule="auto" w:line="360"/>
        <w:jc w:val="both"/>
        <w:rPr>
          <w:rFonts w:ascii="Gotham Bold" w:hAnsi="Gotham Bold"/>
        </w:rPr>
      </w:pPr>
      <w:r>
        <w:rPr>
          <w:rFonts w:ascii="Gotham Bold" w:hAnsi="Gotham Bold"/>
        </w:rPr>
        <w:t>Soyez compréhensif</w:t>
      </w:r>
    </w:p>
    <w:p>
      <w:pPr>
        <w:pStyle w:val="TextBody"/>
        <w:bidi w:val="0"/>
        <w:spacing w:lineRule="auto" w:line="360"/>
        <w:jc w:val="both"/>
        <w:rPr/>
      </w:pPr>
      <w:r>
        <w:rPr/>
      </w:r>
    </w:p>
    <w:p>
      <w:pPr>
        <w:pStyle w:val="TextBody"/>
        <w:bidi w:val="0"/>
        <w:spacing w:lineRule="auto" w:line="360"/>
        <w:jc w:val="both"/>
        <w:rPr/>
      </w:pPr>
      <w:r>
        <w:rPr/>
        <w:t>Avec un élève ayant handicap invisible comme l’autisme, il est facile de s’énerver et de se demander « pourquoi ne peut-il pas juste se souvenir des choses comme tout le monde ? ». Cependant, l’organisation est un grand problème pour beaucoup de personnes autistes et doit être vu comme un une chose sur laquelle travailler, et non comme un problème de discipline.</w:t>
      </w:r>
    </w:p>
    <w:p>
      <w:pPr>
        <w:pStyle w:val="TextBody"/>
        <w:bidi w:val="0"/>
        <w:spacing w:lineRule="auto" w:line="360"/>
        <w:jc w:val="both"/>
        <w:rPr/>
      </w:pPr>
      <w:r>
        <w:rPr/>
      </w:r>
    </w:p>
    <w:p>
      <w:pPr>
        <w:pStyle w:val="Heading2"/>
        <w:rPr>
          <w:rFonts w:ascii="Gotham Light" w:hAnsi="Gotham Light" w:eastAsia="Lucida Sans Unicode" w:cs="Noto Sans Devanagari"/>
          <w:color w:val="00000A"/>
          <w:sz w:val="22"/>
          <w:szCs w:val="22"/>
          <w:lang w:val="fr-FR" w:eastAsia="zh-CN" w:bidi="hi-IN"/>
        </w:rPr>
      </w:pPr>
      <w:r>
        <w:rPr>
          <w:rFonts w:eastAsia="Lucida Sans Unicode" w:cs="Noto Sans Devanagari" w:ascii="Gotham Light" w:hAnsi="Gotham Light"/>
          <w:color w:val="00000A"/>
          <w:sz w:val="22"/>
          <w:szCs w:val="22"/>
          <w:lang w:val="fr-FR" w:eastAsia="zh-CN" w:bidi="hi-IN"/>
        </w:rPr>
      </w:r>
      <w:r>
        <w:br w:type="page"/>
      </w:r>
    </w:p>
    <w:p>
      <w:pPr>
        <w:pStyle w:val="Heading1"/>
        <w:rPr/>
      </w:pPr>
      <w:r>
        <mc:AlternateContent>
          <mc:Choice Requires="wps">
            <w:drawing>
              <wp:anchor behindDoc="1" distT="0" distB="0" distL="0" distR="0" simplePos="0" locked="0" layoutInCell="1" allowOverlap="1" relativeHeight="7">
                <wp:simplePos x="0" y="0"/>
                <wp:positionH relativeFrom="column">
                  <wp:posOffset>-539750</wp:posOffset>
                </wp:positionH>
                <wp:positionV relativeFrom="paragraph">
                  <wp:posOffset>-539750</wp:posOffset>
                </wp:positionV>
                <wp:extent cx="7565390" cy="1445260"/>
                <wp:effectExtent l="0" t="0" r="0" b="0"/>
                <wp:wrapNone/>
                <wp:docPr id="13"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42.5pt;width:595.6pt;height:113.7pt">
                <w10:wrap type="none"/>
                <v:fill o:detectmouseclick="t" type="solid" color2="#0b61b3"/>
                <v:stroke color="#3465a4" joinstyle="round" endcap="flat"/>
              </v:rect>
            </w:pict>
          </mc:Fallback>
        </mc:AlternateContent>
      </w:r>
      <w:r>
        <w:rPr/>
        <w:t>11. Étudier et faire les devoirs</w:t>
      </w:r>
    </w:p>
    <w:p>
      <w:pPr>
        <w:pStyle w:val="Heading1"/>
        <w:rPr/>
      </w:pPr>
      <w:r>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une personne autiste, se concentrer toute la journée peut être difficile et s’y remettre une fois rentré à la maison peut être vraiment compliqué. De plus l’environnement de la maison est souvent moins structuré que celui de l’école.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En tant qu’enseignant, vous pouvez aider à éviter le stress à la maison pour l’élève et sa famille en considérant les choses suivantes :</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Échéances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échéances peuvent être difficiles à gérer pour les personnes autistes – avoir quelque chose de prêt à une date donnée, faire face au faible niveau de concentration, …</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Naturellement, les échéances font parties des choses sur lesquelles les personnes autistes doivent travailler. Il peut être utile de donner les devoirs à faire au début de la semaine. L’élève a ainsi la semaine complète pour trouver un moment ou la concentration est à son plus haut niveau pour les faire. Également, si l’élève a du mal à respecter la date de rendue, laissez un peu plus de temps peut être utile. Bien que cela semble peu orthodoxe, si le niveau de stress est élevé ou qu’un autre aspect du handicap se manifeste particulièrement à un moment donné, vous pouvez en tant qu’enseignant alléger le travail à faire.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Charge de travail / Fixer une limite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des devoirs sont donnés, il est important de réaliser que ce qui prend une heure à un élève ordinaire demande plusieurs heures à un élève autiste. Cela est dû aux difficultés de concentration ou au besoin de rendre un devoir « parfait ». Les parents, surtout à l’école primaire aimeraient que leur enfant passent une durée constante et fixée à l’avance dans les devoirs afin que cela ne s’éternise pas dans la soirée. Généralement ils demandent à leur enfant d’arrêter les devoirs après une certaine heure. Cependant pour les enfants autistes, il n’est pas question d’arrêter sans avoir terminé ! Cela peut les énerver (ainsi que leurs parents). Il peut être bon de se mettre d’accord au début de l’année sur une charge de travail et de dire à l’élève que vous ne voulez qu’il ne passe plus d’une certaine durée sur les devoirs chaque soir. Au collège et au lycée, il est plus difficile de faire cela à cause du brevet des collèges ou du baccalauréat à préparer mais donner des échéances plus grandes ou permettre à l’élève de faire à l’école ce qui n’a pas été fait à l’école peuvent être des approches à envisager.</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Consultez les autres enseignants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Au collège et au lycée, il est important que les enseignants communiquent entre eux afin que tous ne donnent pas une charge de travail élevée au même moment. Par exemple s’il y a beaucoup de devoirs en mathématiques à un moment donné et que cela génère beaucoup de stress chez l’élève qui passe beaucoup de temps sur cette matière, il peut être important que la charge de travail dans d’autres matières soit plus faible.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Donnez des instructions claires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Comme nous l’avons détaillé précédemment, une communication claire est très importante pour les personnes autistes. Si la consigne des devoirs n’est pas précise, cela peut générer de la confusion et du stress à la maison. Quand vous donnez les devoirs, soyez clairs sur le travail à faire mais aussi sur ce qui est attendu, comment le travail doit être présenté, combien de temps faut-il y passer. Demandez toujours si quelqu’un a des questions ou n’a pas compris ce qu’il faut faire.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Essayez, essayez, essayez</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C’est la règle la plus importante à suivre pour les élèves autistes lorsqu’ils font leurs devoirs à la maison. Encouragez l’élève à essayer et concentrez-vous sur ce qu’il a réussi à faire correctement et où il peut s’améliorer plutôt que de ne voir que ce qui est faux. Si une copie à 9 réponses bonnes notées avec un « ✓ » et une réponse fausse notée d’une croix, l’élève autiste va focaliser sur la réponse fausse. La seule croix sera bien plus énervante que le plaisir des 9 réponses correctes.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Planning</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Aidez à trouver le bon moment et le bon endroit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Une des difficultés principales des élèves autistes, particulièrement au collège est de trouver le bon moment et le bon lieu où la concentration est à son plus haut niveau pour travailler, où il n’y a pas de distractions et où il est possible de bouger, parler à haute voix, … Essayez d’aider l’élève en fournissant par exemple une pièce dans laquelle il peut travailler seul.</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r>
        <w:br w:type="page"/>
      </w:r>
    </w:p>
    <w:p>
      <w:pPr>
        <w:pStyle w:val="Heading1"/>
        <w:rPr/>
      </w:pPr>
      <w:r>
        <mc:AlternateContent>
          <mc:Choice Requires="wps">
            <w:drawing>
              <wp:anchor behindDoc="1" distT="0" distB="0" distL="0" distR="0" simplePos="0" locked="0" layoutInCell="1" allowOverlap="1" relativeHeight="8">
                <wp:simplePos x="0" y="0"/>
                <wp:positionH relativeFrom="column">
                  <wp:posOffset>-539750</wp:posOffset>
                </wp:positionH>
                <wp:positionV relativeFrom="paragraph">
                  <wp:posOffset>-539750</wp:posOffset>
                </wp:positionV>
                <wp:extent cx="7565390" cy="1445260"/>
                <wp:effectExtent l="0" t="0" r="0" b="0"/>
                <wp:wrapNone/>
                <wp:docPr id="14"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42.5pt;width:595.6pt;height:113.7pt">
                <w10:wrap type="none"/>
                <v:fill o:detectmouseclick="t" type="solid" color2="#0b61b3"/>
                <v:stroke color="#3465a4" joinstyle="round" endcap="flat"/>
              </v:rect>
            </w:pict>
          </mc:Fallback>
        </mc:AlternateContent>
      </w:r>
      <w:r>
        <w:rPr/>
        <w:t>12. Examens</w:t>
      </w:r>
    </w:p>
    <w:p>
      <w:pPr>
        <w:pStyle w:val="Heading1"/>
        <w:rPr/>
      </w:pPr>
      <w:r>
        <w:rPr/>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Personne n’aime les contrôles et beaucoup de gens les trouve difficiles. Finalement peu de personnes montrent leur réel talent et leurs réelles compétences dans de telles conditions de stress.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Pour les personnes autistes, les examens peuvent poser des difficultés supplémentaires comme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Concentration</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À cause du stress, des stimulations, et des conditions de l’examen, beaucoup de personnes autistes trouvent difficile de rester concentré pendant de longues périodes. Ce problème n’est pas spécifique aux examens mais les conditions d’examens compliquent cela encore plus.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Rester assis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personnes autistes peuvent ressentir le besoin de bouger et peuvent trouver difficile de rester assis pendant de longues heures. En conséquence, rester dans une salle d’examen peut générer de la frustration et de l’inconfort. Cela peut également augmenter l’anxiété et réduire la concentration sur le sujet de l’examen.</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Anxiété</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contrôles sont toujours des moments très stressants. Si l’élève est déjà une personne anxieuse, les contrôles n’arrangent pas les choses. Lorsque celui-ci voit des questions difficiles ou qu’il n’aura pas le temps de terminer à l’heure votre contrôle, l’anxiété augmente de plus belle. L’anxiété peut également augmenter par la présence d’autres élèves qui sont eux aussi stressés. Les contrôles surprises peuvent également générer du stress et de l’anxiété à chacun de vos cours, juste par la possibilité qu’un contrôle puisse y être donné. Essayez si possible d’éviter les contrôles surprises ou de prévenir en avance l’élève autiste. Il est dommage de générer du stress à chaque cours pour un quelques examens surprises dans l’année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Composer</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 souhait de vouloir rendre un devoir parfait est un problème pour beaucoup de personnes, notamment celles avec un « autisme de haut niveau » ou un Syndrome d’Asperger. Certains élèves ont du mal à évaluer le temps à passer sur chaque question et à y répondre succinctement.</w:t>
      </w:r>
    </w:p>
    <w:p>
      <w:pPr>
        <w:pStyle w:val="Heading2"/>
        <w:rPr/>
      </w:pPr>
      <w:r>
        <w:rPr/>
        <w:t>Communication</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Certains élèves ont des difficultés pour transformer leur pensée en mots et à articuler leur pensée et leurs connaissances d’une façon compréhensible.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Un aménagement raisonnable</w:t>
      </w:r>
    </w:p>
    <w:p>
      <w:pPr>
        <w:pStyle w:val="TextBody"/>
        <w:bidi w:val="0"/>
        <w:spacing w:lineRule="auto" w:line="360" w:before="0" w:after="140"/>
        <w:jc w:val="both"/>
        <w:rPr/>
      </w:pPr>
      <w:r>
        <w:rPr>
          <w:rFonts w:eastAsia="Lucida Sans Unicode" w:cs="Noto Sans Devanagari"/>
          <w:color w:val="00000A"/>
          <w:sz w:val="22"/>
          <w:szCs w:val="22"/>
          <w:u w:val="none"/>
          <w:lang w:val="fr-FR" w:eastAsia="zh-CN" w:bidi="hi-IN"/>
        </w:rPr>
        <w:t xml:space="preserve">C’est une aide disponible pour les examens officiels. Les étudiants avec des difficultés peuvent bénéficier d’aménagements. Les aménagements sont à demander à la maison départementale des personnes handicapées. Plus d’informations sur </w:t>
      </w:r>
      <w:hyperlink r:id="rId6">
        <w:r>
          <w:rPr>
            <w:rStyle w:val="InternetLink"/>
            <w:rFonts w:eastAsia="Lucida Sans Unicode" w:cs="Noto Sans Devanagari"/>
            <w:color w:val="00000A"/>
            <w:sz w:val="22"/>
            <w:szCs w:val="22"/>
            <w:u w:val="none"/>
            <w:lang w:val="fr-FR" w:eastAsia="zh-CN" w:bidi="hi-IN"/>
          </w:rPr>
          <w:t>http://eduscol.education.fr/cid52443/candidats-handicapes-tous-examens.html</w:t>
        </w:r>
      </w:hyperlink>
      <w:r>
        <w:rPr>
          <w:rFonts w:eastAsia="Lucida Sans Unicode" w:cs="Noto Sans Devanagari"/>
          <w:color w:val="00000A"/>
          <w:sz w:val="22"/>
          <w:szCs w:val="22"/>
          <w:u w:val="none"/>
          <w:lang w:val="fr-FR" w:eastAsia="zh-CN" w:bidi="hi-IN"/>
        </w:rPr>
        <w:t xml:space="preserve">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Si dessous, quelques exemples d’aménagements possibles pour les examens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Travaillez dans une salle isolée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l’élève est trop anxieux pour composer dans la même salle que les autres, ou qu’il a des difficultés pour se concentrer, vous pouvez lui mettre à disposition une salle isolée.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Tiers temps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 tiers temps est l’adaptation la plus courante. Bien que cela soit utile si vous avez du mal à organiser votre pensée ou à rendre un devoir qui n’est pas parfait / excellent, cela peut ne pas être la solution idéale si vous avez du mal à rester concentré pendant de longues périodes.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Utilisez une autre approche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personnes affectées par la liste de problèmes énoncés ci-dessus ne doivent pas essayer de se conformer aux approches traditionnelles des examens si elles trouvent que ces approches ne fonctionnent pas pour elles. Essayez de fournir à l’élève une approche différente pour faire l’examen, comme par exemple, faire une petite pause entre chaque question, ce qui lui permettra de se reposer l’esprit un court instant. Faites un plan, essayez-le avant les examens et s’il fonctionne, appliquez le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r>
        <w:br w:type="page"/>
      </w:r>
    </w:p>
    <w:p>
      <w:pPr>
        <w:pStyle w:val="Heading1"/>
        <w:rPr/>
      </w:pPr>
      <w:r>
        <mc:AlternateContent>
          <mc:Choice Requires="wps">
            <w:drawing>
              <wp:anchor behindDoc="1" distT="0" distB="0" distL="0" distR="0" simplePos="0" locked="0" layoutInCell="1" allowOverlap="1" relativeHeight="9">
                <wp:simplePos x="0" y="0"/>
                <wp:positionH relativeFrom="column">
                  <wp:posOffset>-539750</wp:posOffset>
                </wp:positionH>
                <wp:positionV relativeFrom="paragraph">
                  <wp:posOffset>-539750</wp:posOffset>
                </wp:positionV>
                <wp:extent cx="7565390" cy="1445260"/>
                <wp:effectExtent l="0" t="0" r="0" b="0"/>
                <wp:wrapNone/>
                <wp:docPr id="15"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42.5pt;width:595.6pt;height:113.7pt">
                <w10:wrap type="none"/>
                <v:fill o:detectmouseclick="t" type="solid" color2="#0b61b3"/>
                <v:stroke color="#3465a4" joinstyle="round" endcap="flat"/>
              </v:rect>
            </w:pict>
          </mc:Fallback>
        </mc:AlternateContent>
      </w:r>
      <w:r>
        <w:rPr/>
        <w:t>12. Anxiété</w:t>
      </w:r>
    </w:p>
    <w:p>
      <w:pPr>
        <w:pStyle w:val="Heading1"/>
        <w:rPr/>
      </w:pPr>
      <w:r>
        <w:rPr/>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L’anxiété est une difficulté importante pour beaucoup d’élèves autistes. Le changement d’environnement, l’ambiance, l’incapacité à communiquer pour résoudre les problèmes et les situations sociales peuvent générer beaucoup de stress. Quand une personne autiste est stressée, cela accentue souvent les comportements associés au handicap comme le faible niveau de concentration, l’auto-stimulation, l’introversion et les comportements négatifs.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Il est important que le niveau d’anxiété soit géré pour que la personne soit la plus heureuse possible et profite du temps passé à l’école (et à la maison).</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Pourquoi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Comme mentionné précédemment, les personnes autistes ont besoin de structure et de routine afin d’être capable de naviguer dans le monde.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En limitant les changements et en contrôlant l’environnement et les interactions, nous réduisons la probabilité que quelque chose d’imprévu se produise. Quand une telle chose se produit, cela génère une augmentation de l’anxiété.</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 début de l’année scolaire peut être très difficile en matière d’anxiété à cause de tous les changements qui se produisent simultanément. Également, la fin de l’année peut être difficile, surtout au lycée avec la période d’examens et la pression qui augmente.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Identifiez les signes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Parfois, l’anxiété des personnes autistes est intériorisée et vous ne la voyez pas et ne savez pas ce qui la génère. Cependant vous pouvez observer des changements de comportements. Peut-être que l’élève s’auto-stimule plus souvent (battre des bras, sauter, courir en rond, …) ou peut être est-il plus introverti, plus renfermé que d’habitude ou encore peut être semble-t-il plus distrait. Cela est différent pour chaque enfant.</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parents ont souvent cette capacité de connaître les signes leur indiquant que leur enfant est anxieux. Une discussion au début de l’année pour connaître les signes de l’anxiété peut être utile.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Prévenir l’anxiété</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Il peut être très difficile d’éliminer l’anxiété entièrement chez les personnes autistes, notamment à cause des changements imprévus qui peuvent se produire à l’école, de l’environnement mais aussi à cause de la pression des examens, des contrôles, des échéances pour rendre les devoirs, etc. Cependant des efforts peuvent être faits pour limiter le niveau d’anxiété.</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Cela dépend grandement de chaque personne autiste et de ses difficultés particulières. Par exemple, vous pouvez discuter calmement avec l’élève des changements à venir de façon qu’il puisse s’y préparer (si vous savez que vous ne serez pas là tel ou tel jour où qu’il y aura un changement de places dans la classe), fournissez des échappatoires comme des pauses lorsque l’environnement devient inconfortable ou stressant. Donnez les devoirs en avance de façon à ce que l’élève ait plus de temps pour les faire et puisse s’organiser. Enfin, identifiez les situations sociales qui sont difficiles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Gérer l’anxiété</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Il est toujours bon de donner à l’élève les outils pour gérer lui-même l’anxiété quand il en est encore capable. Cela peut être utile d’explorer certaines options comme une pause dans les exercices ou aller faire un tour dans une pièce calme (voire une « sensory room ») pour réduire le niveau de stress.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Également, les personnes autiste ont du mal à parler de leurs émotions. Des approches comme noter les préoccupations leur permet d’identifier les sources de stress. Enfin, certains élèves peuvent apprécier d’avoir une balle anti-stress ou tout objet qui permet de réduire l’anxiété. Ce dernier point varie beaucoup selon les élèves mais cela peut jouer un rôle important dans le niveau de stress.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À qui parler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enseignants ne sont pas les experts dans la gestion du stress. Il est toujours utile de parler aux parents qui connaissent très bien leur enfant et qui peuvent partager leur expérience dans la gestion de l’anxiété à la maison. La médecine scolaire peut également avoir des astuces dans la gestion du stress. Enfin les associations dans le domaine de l’autisme peuvent être ravies de vous conseiller dans ce domaine.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Comportement</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personnes autistes peuvent certaines fois à cause de l’anxiété et de l’incapacité à communiquer comment elles se sentent, devenir très énervée, ou avoir des comportements agressifs. La première chose importante en tant qu’enseignant est d’être capable d’identifier quand un élève est sur le point d’atteindre cette limite et de prendre des mesures de façon préventive. Cependant, cela peut être difficile. Il est alors important si l’élève s’énerve, de ne pas aggraver la situation. Après l’événement, quand l’élève est calme, il est important de réfléchir et de discuter avec l’élève sur les causes de ce comportant afin d’éviter que cela se reproduise dans le futur.</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 xml:space="preserve">Il est crucial de faire la distinction entre un comportement lié à l’autisme et un comportement lié à la discipline. Dans le premier cas, il est important de ne pas traiter l’élève comme un élève insolent.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Au début de l’année, demandez aux parents quelles sont les situations qui peuvent mener à ce type de comportement.</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r>
        <w:br w:type="page"/>
      </w:r>
    </w:p>
    <w:p>
      <w:pPr>
        <w:pStyle w:val="Heading1"/>
        <w:rPr/>
      </w:pPr>
      <w:r>
        <mc:AlternateContent>
          <mc:Choice Requires="wps">
            <w:drawing>
              <wp:anchor behindDoc="1" distT="0" distB="0" distL="0" distR="0" simplePos="0" locked="0" layoutInCell="1" allowOverlap="1" relativeHeight="10">
                <wp:simplePos x="0" y="0"/>
                <wp:positionH relativeFrom="column">
                  <wp:posOffset>-539750</wp:posOffset>
                </wp:positionH>
                <wp:positionV relativeFrom="paragraph">
                  <wp:posOffset>-539750</wp:posOffset>
                </wp:positionV>
                <wp:extent cx="7565390" cy="1445260"/>
                <wp:effectExtent l="0" t="0" r="0" b="0"/>
                <wp:wrapNone/>
                <wp:docPr id="16"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42.5pt;width:595.6pt;height:113.7pt">
                <w10:wrap type="none"/>
                <v:fill o:detectmouseclick="t" type="solid" color2="#0b61b3"/>
                <v:stroke color="#3465a4" joinstyle="round" endcap="flat"/>
              </v:rect>
            </w:pict>
          </mc:Fallback>
        </mc:AlternateContent>
      </w:r>
      <w:r>
        <w:rPr/>
        <w:t>13. Mettre l’accent sur les forces</w:t>
      </w:r>
    </w:p>
    <w:p>
      <w:pPr>
        <w:pStyle w:val="Heading1"/>
        <w:rPr/>
      </w:pPr>
      <w:r>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L’autisme et les difficultés associées ne sont qu’une partie de votre enfant. Chaque enfant a ses talents, ses capacités. Une manière intéressante de rendre l’école plus agréable est d’utiliser les intérêts et les forces de l’élève autiste pour résoudre les difficultés dans les domaines qu’il trouve plus difficiles.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Académique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Une bonne façon d’impliquer l’élève dans les sujets qu’il n’aime pas ou qu’il trouve difficile est de les rendre intéressants. Si l’élève aime les soldats par exemple, essayez de lui faire faire des mathématiques en additionnant ou en soustrayant des troupes par exemple.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l’écriture manuelle est difficile et que l’élève aime un sujet comme la lune ou la Rome antique, pourquoi ne pas lui donner un projet d’école à faire sur ce sujet. De cette façon il améliorera son écriture et ses capacités de présentation. Si la motricité fine est difficile, essayez d’incorporer de l’écriture dans des jeux ou des choses intéressantes.</w:t>
      </w:r>
    </w:p>
    <w:p>
      <w:pPr>
        <w:pStyle w:val="TextBody"/>
        <w:bidi w:val="0"/>
        <w:spacing w:lineRule="auto" w:line="360" w:before="0" w:after="140"/>
        <w:jc w:val="both"/>
        <w:rPr/>
      </w:pPr>
      <w:r>
        <w:rPr>
          <w:rFonts w:eastAsia="Lucida Sans Unicode" w:cs="Noto Sans Devanagari"/>
          <w:color w:val="00000A"/>
          <w:sz w:val="22"/>
          <w:szCs w:val="22"/>
          <w:lang w:val="fr-FR" w:eastAsia="zh-CN" w:bidi="hi-IN"/>
        </w:rPr>
        <w:t>Nous n’avons donné que des exemples, les possibilités sont infinies. Cela peut faire que l’élève se sente bien car il travaille sur des sujets qui l’intéresse. En même temps cela permet les apprentissages scolaires mais également de résoudre quelques difficultés. Tout le monde est gagnant !</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rPr/>
      </w:pPr>
      <w:r>
        <w:rPr/>
        <w:t>Compétences sociales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La socialisation dans sa forme la plus simple peut être difficile pour les personnes autistes. Jouer dans la cour de récréation peut être impossible, trouver un sujet qui intéresse les autres enfants peut être difficile. Pourquoi ne pas fournir à l’élève un environnement plus simple pour socialiser ? Il peut y avoir plusieurs activités organisées sur la pause du midi comme par exemple un club d’échec ou d’informatique qui peuvent permettre à l’élève de socialiser. Peut-être que l’élève peut montrer ses compétences aux autres enfants. Connaissent-ils tous les films ? Ont-ils une grande mémoire ? Peut-être que les certains sujets abordés en classe peuvent être l’opportunité pour votre enfant de montrer ses compétences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tabs>
          <w:tab w:val="left" w:pos="570" w:leader="none"/>
        </w:tabs>
        <w:rPr/>
      </w:pPr>
      <w:r>
        <w:rPr/>
      </w:r>
      <w:r>
        <w:br w:type="page"/>
      </w:r>
    </w:p>
    <w:p>
      <w:pPr>
        <w:pStyle w:val="Heading1"/>
        <w:tabs>
          <w:tab w:val="left" w:pos="570" w:leader="none"/>
        </w:tabs>
        <w:rPr/>
      </w:pPr>
      <w:r>
        <mc:AlternateContent>
          <mc:Choice Requires="wps">
            <w:drawing>
              <wp:anchor behindDoc="1" distT="0" distB="0" distL="0" distR="0" simplePos="0" locked="0" layoutInCell="1" allowOverlap="1" relativeHeight="19">
                <wp:simplePos x="0" y="0"/>
                <wp:positionH relativeFrom="column">
                  <wp:posOffset>-539750</wp:posOffset>
                </wp:positionH>
                <wp:positionV relativeFrom="paragraph">
                  <wp:posOffset>-539750</wp:posOffset>
                </wp:positionV>
                <wp:extent cx="7565390" cy="1445260"/>
                <wp:effectExtent l="0" t="0" r="0" b="0"/>
                <wp:wrapNone/>
                <wp:docPr id="17"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42.5pt;width:595.6pt;height:113.7pt">
                <w10:wrap type="none"/>
                <v:fill o:detectmouseclick="t" type="solid" color2="#0b61b3"/>
                <v:stroke color="#3465a4" joinstyle="round" endcap="flat"/>
              </v:rect>
            </w:pict>
          </mc:Fallback>
        </mc:AlternateContent>
      </w:r>
      <w:r>
        <w:rPr/>
        <w:t>14. Annoncer la présence d’un élève autiste -</w:t>
        <w:br/>
        <w:t xml:space="preserve"> Sensibilisation à l’autisme dans votre école</w:t>
      </w:r>
    </w:p>
    <w:p>
      <w:pPr>
        <w:pStyle w:val="Heading1"/>
        <w:tabs>
          <w:tab w:val="left" w:pos="570" w:leader="none"/>
        </w:tabs>
        <w:rPr/>
      </w:pPr>
      <w:r>
        <w:rPr/>
      </w:r>
    </w:p>
    <w:p>
      <w:pPr>
        <w:pStyle w:val="TextBody"/>
        <w:bidi w:val="0"/>
        <w:spacing w:lineRule="auto" w:line="360" w:before="0" w:after="140"/>
        <w:jc w:val="both"/>
        <w:rPr/>
      </w:pPr>
      <w:r>
        <w:rPr>
          <w:rFonts w:eastAsia="Lucida Sans Unicode" w:cs="Noto Sans Devanagari"/>
          <w:color w:val="00000A"/>
          <w:sz w:val="22"/>
          <w:szCs w:val="22"/>
          <w:u w:val="none"/>
          <w:lang w:val="fr-FR" w:eastAsia="zh-CN" w:bidi="hi-IN"/>
        </w:rPr>
        <w:t>Les personnes autistes ne sont parfois pas très consciente de leur différence, ou plus souvent, peuvent ne pas vouloir discuter de leur autisme ce qui rend les choses plus  difficiles à l’école. Comment pouvez-vous savoir qu’une personne qui s’énerve est une personne autiste si elle ne veut pas en parler ? Comment traiter le problème du harcèlement et de l’exclusion si la personne ne réalise pas ce qui lui arrive ou ne veut pas en parler en classe ? Comment faire de l’autisme non pas un problème seulement pour les enseignants mais pour l’école toute entière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 sont des questions difficiles mais y trouver des solutions est certainement très important.</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Voici quelques approches qui ont fonctionné dans le passé.</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Compréhension</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Il peut être difficile de comprendre une personne autiste surtout lorsqu’elle ne mentionne pas un problème particulier. Également, il est difficile de savoir pourquoi celle-ci est énervée. Cependant il est important d’améliorer la compréhension de l’autisme au sein de la classe. L’autisme est un handicap invisible et si l’élève n’en discute pas clairement, il peut être difficile pour vous en tant qu’enseignant d’identifier un problème et il est même plus difficile encore pour les autres élèves de comprendre les comportements de l’élève autiste qui est alors vu comme quelqu’un d’étrange ou de bizarre. Cependant tout le monde est différent et nous croyons que mettre en place une ambiance dans laquelle tout le monde a une bonne compréhension de l’autisme est un élément clé pour changer le regard sur les personnes autistes. Beaucoup de personnes ne sont pas diagnostiquées et quand elles le sont, plus tard dans leur vie, elles n’ont pas envie de dire à tout le monde qu’elles sont affectée par l’autisme (nous ne portons pas de tee-shirts sur lequel est écrit « je suis autiste » !). Il est donc important que les élèves dès leur plus jeune âge ait une approche compréhensive vers ceux qui sont « différents » et soient ouverts à la différence. Cela pourra prévenir l’isolation des personnes autistes des générations futures.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En tant qu’enseignant, il est important d’être ouverts aux besoins des personnes autistes (ou des personnes qui sont un peu différentes) parce que si cela n’est pas le cas, les autres élèves trouveront normal de rester indifférents ou de ne pas avoir besoin de comprendre et de laisser les personnes autistes toutes seules dans leur coin.</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En sensibilisant, il est toujours bon de prendre les choses de façon large et de considérer les besoins de toutes les personnes un peu différentes.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Une bonne façon d’améliorer la compréhension est la « pair-émulation » (buddy system), bonne à la fois pour les personnes autistes mais également pour la classe entière.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Annoncer le diagnostic</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 xml:space="preserve">Certains parents et certains élèves sont très à l’aise pour discuter de leur autisme avec les autres élèves. Cela permet aux autres élèves de comprendre comment la personne fonctionne. D’autres sont moins à l’aise pour discuter de leur handicap et peuvent d’énerver lorsque l’on en discute.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Cela rend les choses difficiles pour vous en tant qu’enseignant parce que vous ne pouvez pas être capable de discuter avec l’élève à propos de ces difficultés, de ces besoins.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À partir du collège particulièrement, les autres élèves peuvent avoir des questions comme « Qu’est-ce qu’il a ? », « Pourquoi il a une personne pour l’aider ? ». De même, à cette période, certaines personnes autistes veulent en discuter tandis que d’autres veulent garder cela privé. Vous devrez donc faire preuve de diplomatie.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l’élève autiste veut en parler à la classe entière, vous devez l’aider et le féliciter. Rassurez-le sur le fait que c’est quelque chose de courageux et insistez auprès des autres élèves que l’élève autiste reste la même personne après avoir parlé de son handicap. Les parents ou l’élève autiste peuvent vouloir que la classe soit au courant mais ne pas se sentir capable de présenter le handicap eux-mêmes. Ils peuvent vous demander de présenter l’autisme à la classe.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Sensibilisation à l’autisme</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En coopération avec les élèves et les parents vous pouvez vouloir sensibiliser les élèves et le personnel de l’école à l’autisme . Cela peut être fait sans donner de noms. Tous les élèves rencontreront une personne autiste à un moment dans leur vie et ont besoin d’être éduqué à cela. De même, beaucoup d’écoles organisent des événements pendant la journée mondiale de l’autisme ou le mois de l’autisme qui a lieu au mois d’avril.</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r>
        <w:br w:type="page"/>
      </w:r>
    </w:p>
    <w:p>
      <w:pPr>
        <w:pStyle w:val="Heading1"/>
        <w:rPr/>
      </w:pPr>
      <w:r>
        <mc:AlternateContent>
          <mc:Choice Requires="wps">
            <w:drawing>
              <wp:anchor behindDoc="1" distT="0" distB="0" distL="0" distR="0" simplePos="0" locked="0" layoutInCell="1" allowOverlap="1" relativeHeight="11">
                <wp:simplePos x="0" y="0"/>
                <wp:positionH relativeFrom="column">
                  <wp:posOffset>-539750</wp:posOffset>
                </wp:positionH>
                <wp:positionV relativeFrom="paragraph">
                  <wp:posOffset>-539750</wp:posOffset>
                </wp:positionV>
                <wp:extent cx="7565390" cy="1445260"/>
                <wp:effectExtent l="0" t="0" r="0" b="0"/>
                <wp:wrapNone/>
                <wp:docPr id="18" name="Shape1"/>
                <a:graphic xmlns:a="http://schemas.openxmlformats.org/drawingml/2006/main">
                  <a:graphicData uri="http://schemas.microsoft.com/office/word/2010/wordprocessingShape">
                    <wps:wsp>
                      <wps:cNvSpPr/>
                      <wps:spPr>
                        <a:xfrm>
                          <a:off x="0" y="0"/>
                          <a:ext cx="7564680" cy="1444680"/>
                        </a:xfrm>
                        <a:prstGeom prst="rect">
                          <a:avLst/>
                        </a:prstGeom>
                        <a:solidFill>
                          <a:srgbClr val="f49e4c"/>
                        </a:solidFill>
                        <a:ln>
                          <a:noFill/>
                        </a:ln>
                      </wps:spPr>
                      <wps:style>
                        <a:lnRef idx="0"/>
                        <a:fillRef idx="0"/>
                        <a:effectRef idx="0"/>
                        <a:fontRef idx="minor"/>
                      </wps:style>
                      <wps:bodyPr/>
                    </wps:wsp>
                  </a:graphicData>
                </a:graphic>
              </wp:anchor>
            </w:drawing>
          </mc:Choice>
          <mc:Fallback>
            <w:pict>
              <v:rect id="shape_0" ID="Shape1" fillcolor="#f49e4c" stroked="f" style="position:absolute;margin-left:-42.5pt;margin-top:-42.5pt;width:595.6pt;height:113.7pt">
                <w10:wrap type="none"/>
                <v:fill o:detectmouseclick="t" type="solid" color2="#0b61b3"/>
                <v:stroke color="#3465a4" joinstyle="round" endcap="flat"/>
              </v:rect>
            </w:pict>
          </mc:Fallback>
        </mc:AlternateContent>
      </w:r>
      <w:r>
        <w:rPr/>
        <w:t>Que faire si…</w:t>
      </w:r>
    </w:p>
    <w:p>
      <w:pPr>
        <w:pStyle w:val="Heading1"/>
        <w:rPr/>
      </w:pPr>
      <w:r>
        <w:rPr/>
      </w:r>
    </w:p>
    <w:p>
      <w:pPr>
        <w:pStyle w:val="TextBody"/>
        <w:bidi w:val="0"/>
        <w:spacing w:lineRule="auto" w:line="360" w:before="0" w:after="140"/>
        <w:jc w:val="both"/>
        <w:rPr>
          <w:lang w:val="fr-FR" w:eastAsia="zh-CN" w:bidi="hi-IN"/>
        </w:rPr>
      </w:pPr>
      <w:r>
        <w:rPr>
          <w:lang w:val="fr-FR" w:eastAsia="zh-CN" w:bidi="hi-IN"/>
        </w:rPr>
        <w:t>Que faire si la journée tourne mal, que les choses deviennent confuses ?</w:t>
      </w:r>
    </w:p>
    <w:p>
      <w:pPr>
        <w:pStyle w:val="TextBody"/>
        <w:bidi w:val="0"/>
        <w:spacing w:lineRule="auto" w:line="360" w:before="0" w:after="140"/>
        <w:jc w:val="both"/>
        <w:rPr>
          <w:rFonts w:ascii="Gotham Light" w:hAnsi="Gotham Light"/>
          <w:sz w:val="22"/>
          <w:szCs w:val="22"/>
          <w:lang w:val="fr-FR" w:eastAsia="zh-CN" w:bidi="hi-IN"/>
        </w:rPr>
      </w:pPr>
      <w:r>
        <w:rPr>
          <w:sz w:val="22"/>
          <w:szCs w:val="22"/>
          <w:lang w:val="fr-FR" w:eastAsia="zh-CN" w:bidi="hi-IN"/>
        </w:rPr>
        <w:t>Que dois-je faire ? À qui dois-je en parler ? Il est important d’avoir prévu tout cela en avance. Afin que votre enfant ne panique pas, il est important qu’il ait une liste d’étapes à suivre qui auront été définies par vous et les enseignants.</w:t>
      </w:r>
    </w:p>
    <w:tbl>
      <w:tblPr>
        <w:tblW w:w="9638"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center"/>
              <w:rPr>
                <w:rFonts w:ascii="Gotham Light" w:hAnsi="Gotham Light"/>
                <w:sz w:val="22"/>
                <w:szCs w:val="22"/>
              </w:rPr>
            </w:pPr>
            <w:r>
              <w:rPr>
                <w:rFonts w:ascii="Gotham Light" w:hAnsi="Gotham Light"/>
                <w:sz w:val="22"/>
                <w:szCs w:val="22"/>
              </w:rPr>
              <w:t>Que peut-il arriver ?</w:t>
            </w:r>
          </w:p>
        </w:tc>
        <w:tc>
          <w:tcPr>
            <w:tcW w:w="3213"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center"/>
              <w:rPr>
                <w:rFonts w:ascii="Gotham Light" w:hAnsi="Gotham Light"/>
                <w:sz w:val="22"/>
                <w:szCs w:val="22"/>
              </w:rPr>
            </w:pPr>
            <w:r>
              <w:rPr>
                <w:rFonts w:ascii="Gotham Light" w:hAnsi="Gotham Light"/>
                <w:sz w:val="22"/>
                <w:szCs w:val="22"/>
              </w:rPr>
              <w:t>Que dois-je faire.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bidi w:val="0"/>
              <w:spacing w:lineRule="auto" w:line="360"/>
              <w:jc w:val="center"/>
              <w:rPr>
                <w:rFonts w:ascii="Gotham Light" w:hAnsi="Gotham Light"/>
                <w:sz w:val="22"/>
                <w:szCs w:val="22"/>
              </w:rPr>
            </w:pPr>
            <w:r>
              <w:rPr>
                <w:rFonts w:ascii="Gotham Light" w:hAnsi="Gotham Light"/>
                <w:sz w:val="22"/>
                <w:szCs w:val="22"/>
              </w:rPr>
              <w:t>Que mes enseignants doivent-ils faire ?</w:t>
            </w:r>
          </w:p>
        </w:tc>
      </w:tr>
      <w:tr>
        <w:trPr/>
        <w:tc>
          <w:tcPr>
            <w:tcW w:w="3212"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p>
            <w:pPr>
              <w:pStyle w:val="TableContents"/>
              <w:bidi w:val="0"/>
              <w:spacing w:lineRule="auto" w:line="360"/>
              <w:jc w:val="both"/>
              <w:rPr>
                <w:rFonts w:ascii="Gotham Light" w:hAnsi="Gotham Light"/>
                <w:sz w:val="22"/>
                <w:szCs w:val="22"/>
              </w:rPr>
            </w:pPr>
            <w:r>
              <w:rPr>
                <w:rFonts w:ascii="Gotham Light" w:hAnsi="Gotham Light"/>
                <w:sz w:val="22"/>
                <w:szCs w:val="22"/>
              </w:rPr>
            </w:r>
          </w:p>
        </w:tc>
        <w:tc>
          <w:tcPr>
            <w:tcW w:w="3213" w:type="dxa"/>
            <w:tcBorders>
              <w:top w:val="single" w:sz="2" w:space="0" w:color="000001"/>
              <w:left w:val="single" w:sz="2" w:space="0" w:color="000001"/>
              <w:bottom w:val="single" w:sz="2" w:space="0" w:color="000001"/>
              <w:insideH w:val="single" w:sz="2" w:space="0" w:color="000001"/>
            </w:tcBorders>
            <w:shd w:fill="FFFFFF" w:val="clear"/>
          </w:tcPr>
          <w:p>
            <w:pPr>
              <w:pStyle w:val="TableContents"/>
              <w:bidi w:val="0"/>
              <w:spacing w:lineRule="auto" w:line="360"/>
              <w:jc w:val="both"/>
              <w:rPr>
                <w:rFonts w:ascii="Gotham Light" w:hAnsi="Gotham Light"/>
                <w:sz w:val="22"/>
                <w:szCs w:val="22"/>
              </w:rPr>
            </w:pPr>
            <w:r>
              <w:rPr>
                <w:rFonts w:ascii="Gotham Light" w:hAnsi="Gotham Light"/>
                <w:sz w:val="22"/>
                <w:szCs w:val="22"/>
              </w:rPr>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bidi w:val="0"/>
              <w:spacing w:lineRule="auto" w:line="360"/>
              <w:jc w:val="both"/>
              <w:rPr>
                <w:rFonts w:ascii="Gotham Light" w:hAnsi="Gotham Light"/>
                <w:sz w:val="22"/>
                <w:szCs w:val="22"/>
              </w:rPr>
            </w:pPr>
            <w:r>
              <w:rPr>
                <w:rFonts w:ascii="Gotham Light" w:hAnsi="Gotham Light"/>
                <w:sz w:val="22"/>
                <w:szCs w:val="22"/>
              </w:rPr>
            </w:r>
          </w:p>
        </w:tc>
      </w:tr>
    </w:tbl>
    <w:p>
      <w:pPr>
        <w:pStyle w:val="TextBody"/>
        <w:bidi w:val="0"/>
        <w:spacing w:lineRule="auto" w:line="360" w:before="0" w:after="140"/>
        <w:jc w:val="both"/>
        <w:rPr/>
      </w:pPr>
      <w:r>
        <w:rPr/>
      </w:r>
    </w:p>
    <w:sectPr>
      <w:type w:val="continuous"/>
      <w:pgSz w:w="11906" w:h="16838"/>
      <w:pgMar w:left="850" w:right="850" w:header="0" w:top="850" w:footer="0" w:bottom="85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ato">
    <w:charset w:val="01"/>
    <w:family w:val="swiss"/>
    <w:pitch w:val="variable"/>
  </w:font>
  <w:font w:name="Gotham Bold">
    <w:charset w:val="01"/>
    <w:family w:val="swiss"/>
    <w:pitch w:val="variable"/>
  </w:font>
  <w:font w:name="OpenSymbol">
    <w:altName w:val="Arial Unicode MS"/>
    <w:charset w:val="01"/>
    <w:family w:val="roman"/>
    <w:pitch w:val="variable"/>
  </w:font>
  <w:font w:name="Gotham Light">
    <w:charset w:val="01"/>
    <w:family w:val="roman"/>
    <w:pitch w:val="variable"/>
  </w:font>
  <w:font w:name="Arial">
    <w:charset w:val="01"/>
    <w:family w:val="roman"/>
    <w:pitch w:val="variable"/>
  </w:font>
  <w:font w:name="Lato">
    <w:charset w:val="01"/>
    <w:family w:val="roman"/>
    <w:pitch w:val="variable"/>
  </w:font>
  <w:font w:name="Gotham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Noto Sans Devanagari"/>
        <w:kern w:val="2"/>
        <w:sz w:val="20"/>
        <w:szCs w:val="24"/>
        <w:lang w:val="en-IE"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Lucida Sans Unicode" w:cs="Noto Sans Devanagari"/>
      <w:color w:val="00000A"/>
      <w:kern w:val="2"/>
      <w:sz w:val="24"/>
      <w:szCs w:val="24"/>
      <w:lang w:val="en-IE" w:eastAsia="zh-CN" w:bidi="hi-IN"/>
    </w:rPr>
  </w:style>
  <w:style w:type="paragraph" w:styleId="Heading1">
    <w:name w:val="Heading 1"/>
    <w:basedOn w:val="Heading"/>
    <w:qFormat/>
    <w:pPr>
      <w:bidi w:val="0"/>
      <w:spacing w:lineRule="auto" w:line="360"/>
      <w:jc w:val="left"/>
    </w:pPr>
    <w:rPr>
      <w:rFonts w:ascii="Lato" w:hAnsi="Lato"/>
      <w:color w:val="FFFFFF"/>
      <w:sz w:val="36"/>
    </w:rPr>
  </w:style>
  <w:style w:type="paragraph" w:styleId="Heading2">
    <w:name w:val="Heading 2"/>
    <w:basedOn w:val="Heading"/>
    <w:qFormat/>
    <w:pPr>
      <w:bidi w:val="0"/>
      <w:spacing w:lineRule="auto" w:line="360"/>
      <w:jc w:val="both"/>
    </w:pPr>
    <w:rPr>
      <w:rFonts w:ascii="Gotham Bold" w:hAnsi="Gotham Bold"/>
      <w:b/>
      <w:color w:val="F49031"/>
      <w:sz w:val="2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55">
    <w:name w:val="ListLabel 55"/>
    <w:qFormat/>
    <w:rPr>
      <w:rFonts w:ascii="Gotham Light" w:hAnsi="Gotham Light"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otham Light" w:hAnsi="Gotham Light"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otham Light" w:hAnsi="Gotham Light"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otham Light" w:hAnsi="Gotham Light"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Gotham Light" w:hAnsi="Gotham Light"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eastAsia="Lucida Sans Unicode" w:cs="Noto Sans Devanagari"/>
      <w:color w:val="00000A"/>
      <w:sz w:val="22"/>
      <w:szCs w:val="22"/>
      <w:lang w:val="fr-FR" w:eastAsia="zh-CN" w:bidi="hi-IN"/>
    </w:rPr>
  </w:style>
  <w:style w:type="character" w:styleId="ListLabel101">
    <w:name w:val="ListLabel 101"/>
    <w:qFormat/>
    <w:rPr>
      <w:sz w:val="22"/>
      <w:szCs w:val="22"/>
    </w:rPr>
  </w:style>
  <w:style w:type="character" w:styleId="ListLabel102">
    <w:name w:val="ListLabel 102"/>
    <w:qFormat/>
    <w:rPr>
      <w:rFonts w:eastAsia="Lucida Sans Unicode" w:cs="Noto Sans Devanagari"/>
      <w:color w:val="00000A"/>
      <w:sz w:val="22"/>
      <w:szCs w:val="22"/>
      <w:u w:val="none"/>
      <w:lang w:val="fr-FR" w:eastAsia="zh-CN" w:bidi="hi-IN"/>
    </w:rPr>
  </w:style>
  <w:style w:type="paragraph" w:styleId="Heading">
    <w:name w:val="Heading"/>
    <w:basedOn w:val="Normal"/>
    <w:next w:val="TextBody"/>
    <w:qFormat/>
    <w:pPr>
      <w:keepNext w:val="true"/>
      <w:spacing w:before="240" w:after="120"/>
    </w:pPr>
    <w:rPr>
      <w:rFonts w:ascii="Arial" w:hAnsi="Arial" w:eastAsia="Lucida Sans Unicode" w:cs="Noto Sans Devanagari"/>
      <w:sz w:val="28"/>
      <w:szCs w:val="28"/>
    </w:rPr>
  </w:style>
  <w:style w:type="paragraph" w:styleId="TextBody">
    <w:name w:val="Body Text"/>
    <w:basedOn w:val="Normal"/>
    <w:pPr>
      <w:bidi w:val="0"/>
      <w:spacing w:lineRule="auto" w:line="360" w:before="0" w:after="140"/>
      <w:jc w:val="both"/>
    </w:pPr>
    <w:rPr>
      <w:rFonts w:ascii="Gotham Light" w:hAnsi="Gotham Light" w:eastAsia="Lucida Sans Unicode" w:cs="Noto Sans Devanagari"/>
      <w:b w:val="false"/>
      <w:color w:val="00000A"/>
      <w:sz w:val="22"/>
      <w:szCs w:val="22"/>
      <w:lang w:val="fr-FR" w:eastAsia="zh-CN" w:bidi="hi-I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utisme.github.io/" TargetMode="External"/><Relationship Id="rId4" Type="http://schemas.openxmlformats.org/officeDocument/2006/relationships/hyperlink" Target="mailto:autisme@confais.org" TargetMode="External"/><Relationship Id="rId5" Type="http://schemas.openxmlformats.org/officeDocument/2006/relationships/hyperlink" Target="https://www.service-public.fr/particuliers/vosdroits/F33865" TargetMode="External"/><Relationship Id="rId6" Type="http://schemas.openxmlformats.org/officeDocument/2006/relationships/hyperlink" Target="http://eduscol.education.fr/cid52443/candidats-handicapes-tous-examens.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3140</TotalTime>
  <Application>LibreOffice/6.1.0.3$Linux_X86_64 LibreOffice_project/10$Build-3</Application>
  <Pages>33</Pages>
  <Words>9671</Words>
  <Characters>50680</Characters>
  <CharactersWithSpaces>60028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2017-06-16T17:47:55Z</dcterms:created>
  <dc:creator/>
  <dc:description/>
  <dc:language>en-IE</dc:language>
  <cp:lastModifiedBy/>
  <dcterms:modified xsi:type="dcterms:W3CDTF">2018-08-30T20:13:01Z</dcterms:modified>
  <cp:revision>388</cp:revision>
  <dc:subject/>
  <dc:title/>
</cp:coreProperties>
</file>