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Bayes' rule: Guide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ittgbdibpko0" w:id="0"/>
      <w:bookmarkEnd w:id="0"/>
      <w:r w:rsidDel="00000000" w:rsidR="00000000" w:rsidRPr="00000000">
        <w:rPr>
          <w:rtl w:val="0"/>
        </w:rPr>
        <w:t xml:space="preserve">Frequency Diagrams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ex: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20% have the disease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90% of sick test positive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30% of healthy test positive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286250" cy="2857500"/>
            <wp:effectExtent b="0" l="0" r="0" t="0"/>
            <wp:docPr descr="posterior frequency" id="2" name="image1.png"/>
            <a:graphic>
              <a:graphicData uri="http://schemas.openxmlformats.org/drawingml/2006/picture">
                <pic:pic>
                  <pic:nvPicPr>
                    <pic:cNvPr descr="posterior frequency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18 + 24 = 42 students tested positive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18/42 = 43% success rate</w:t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bookmarkStart w:colFirst="0" w:colLast="0" w:name="_xmqb979mk8j4" w:id="1"/>
      <w:bookmarkEnd w:id="1"/>
      <w:r w:rsidDel="00000000" w:rsidR="00000000" w:rsidRPr="00000000">
        <w:rPr>
          <w:rtl w:val="0"/>
        </w:rPr>
        <w:t xml:space="preserve">Waterfall Diagrams and Relative Odds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Bayes’ rule: prior odds * likelihood ratio = posterior odds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20 gal/sec of red water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80 gal/sec of blue water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90% of red water goes to the shared pool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30% of blue water goes to the shared pool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170279" cy="2700338"/>
            <wp:effectExtent b="0" l="0" r="0" t="0"/>
            <wp:docPr descr="labeled waterfall" id="1" name="image2.png"/>
            <a:graphic>
              <a:graphicData uri="http://schemas.openxmlformats.org/drawingml/2006/picture">
                <pic:pic>
                  <pic:nvPicPr>
                    <pic:cNvPr descr="labeled waterfall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0279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prior odds (20% : 80%) = (1 : 4)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likelihood ratio (90% : 30%) = (3 : 1)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posterior odds (1 : 4) * (3 : 1) = (3 : 4)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strength of evidence: ratio of true positive and false positive or false negative and true negative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conditional probability P(X|Y): the probability of X, assuming Y is true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P(X|Y) = P(X∧Y)/P(Y)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P(A|B) = P(B|A) * P(A) / P(B)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va Mono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222222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Roboto Slab" w:cs="Roboto Slab" w:eastAsia="Roboto Slab" w:hAnsi="Roboto Slab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Roboto Slab" w:cs="Roboto Slab" w:eastAsia="Roboto Slab" w:hAnsi="Roboto Slab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</w:pPr>
    <w:rPr>
      <w:rFonts w:ascii="Roboto Slab" w:cs="Roboto Slab" w:eastAsia="Roboto Slab" w:hAnsi="Roboto Slab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00" w:lineRule="auto"/>
    </w:pPr>
    <w:rPr>
      <w:rFonts w:ascii="Roboto Slab" w:cs="Roboto Slab" w:eastAsia="Roboto Slab" w:hAnsi="Roboto Slab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00" w:lineRule="auto"/>
    </w:pPr>
    <w:rPr>
      <w:rFonts w:ascii="Roboto Slab" w:cs="Roboto Slab" w:eastAsia="Roboto Slab" w:hAnsi="Roboto Slab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lineRule="auto"/>
    </w:pPr>
    <w:rPr>
      <w:rFonts w:ascii="Roboto Slab" w:cs="Roboto Slab" w:eastAsia="Roboto Slab" w:hAnsi="Roboto Slab"/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Rule="auto"/>
    </w:pPr>
    <w:rPr>
      <w:rFonts w:ascii="Roboto Slab" w:cs="Roboto Slab" w:eastAsia="Roboto Slab" w:hAnsi="Roboto Slab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200" w:lineRule="auto"/>
    </w:pPr>
    <w:rPr>
      <w:rFonts w:ascii="Roboto Slab" w:cs="Roboto Slab" w:eastAsia="Roboto Slab" w:hAnsi="Roboto Slab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bital.com/p/bayes_rule/?l=1zq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