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74D" w:rsidRDefault="007C12BB" w:rsidP="000C299C">
      <w:pPr>
        <w:rPr>
          <w:iCs/>
        </w:rPr>
      </w:pPr>
      <w:r>
        <w:t xml:space="preserve">Let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denote the null and alternative hypothesis and </w:t>
      </w:r>
      <m:oMath>
        <m:r>
          <w:rPr>
            <w:rFonts w:ascii="Cambria Math" w:hAnsi="Cambria Math"/>
          </w:rPr>
          <m:t>D</m:t>
        </m:r>
      </m:oMath>
      <w:r>
        <w:rPr>
          <w:iCs/>
        </w:rPr>
        <w:t xml:space="preserve"> denote sample data.</w:t>
      </w:r>
    </w:p>
    <w:p w:rsidR="007C12BB" w:rsidRDefault="007C12BB" w:rsidP="000C299C">
      <w:r>
        <w:t xml:space="preserve">Then </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i</m:t>
                </m:r>
              </m:sub>
            </m:sSub>
          </m:e>
          <m:e>
            <m:r>
              <w:rPr>
                <w:rFonts w:ascii="Cambria Math" w:hAnsi="Cambria Math"/>
              </w:rPr>
              <m:t>D</m:t>
            </m:r>
          </m:e>
        </m:d>
        <m:r>
          <w:rPr>
            <w:rFonts w:ascii="Cambria Math" w:hAnsi="Cambria Math"/>
          </w:rPr>
          <m:t>=</m:t>
        </m:r>
        <m:f>
          <m:fPr>
            <m:ctrlPr>
              <w:rPr>
                <w:rFonts w:ascii="Cambria Math" w:hAnsi="Cambria Math"/>
                <w:i/>
                <w:iCs/>
              </w:rPr>
            </m:ctrlPr>
          </m:fPr>
          <m:num>
            <m:r>
              <w:rPr>
                <w:rFonts w:ascii="Cambria Math" w:hAnsi="Cambria Math"/>
              </w:rPr>
              <m:t>P(D|</m:t>
            </m:r>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i</m:t>
                    </m:r>
                  </m:sub>
                </m:sSub>
              </m:e>
            </m:d>
          </m:num>
          <m:den>
            <m:r>
              <w:rPr>
                <w:rFonts w:ascii="Cambria Math" w:hAnsi="Cambria Math"/>
              </w:rPr>
              <m:t>P</m:t>
            </m:r>
            <m:d>
              <m:dPr>
                <m:ctrlPr>
                  <w:rPr>
                    <w:rFonts w:ascii="Cambria Math" w:hAnsi="Cambria Math"/>
                    <w:i/>
                    <w:iCs/>
                  </w:rPr>
                </m:ctrlPr>
              </m:dPr>
              <m:e>
                <m:r>
                  <w:rPr>
                    <w:rFonts w:ascii="Cambria Math" w:hAnsi="Cambria Math"/>
                  </w:rPr>
                  <m:t>D</m:t>
                </m:r>
              </m:e>
            </m:d>
          </m:den>
        </m:f>
      </m:oMath>
      <w:r>
        <w:t xml:space="preserve">, </w:t>
      </w:r>
      <m:oMath>
        <m:r>
          <w:rPr>
            <w:rFonts w:ascii="Cambria Math" w:hAnsi="Cambria Math"/>
          </w:rPr>
          <m:t>i = 0, 1</m:t>
        </m:r>
      </m:oMath>
    </w:p>
    <w:p w:rsidR="007C12BB" w:rsidRDefault="007C12BB" w:rsidP="000C299C">
      <w:r>
        <w:t xml:space="preserve">Assuming </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0</m:t>
                </m:r>
              </m:sub>
            </m:sSub>
          </m:e>
        </m:d>
        <m:r>
          <w:rPr>
            <w:rFonts w:ascii="Cambria Math" w:hAnsi="Cambria Math"/>
          </w:rPr>
          <m:t>=P(</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oMath>
      <w:r>
        <w:rPr>
          <w:iCs/>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can be compared via the Bayes factor </w:t>
      </w:r>
      <m:oMath>
        <m:r>
          <w:rPr>
            <w:rFonts w:ascii="Cambria Math" w:hAnsi="Cambria Math"/>
          </w:rPr>
          <m:t>K</m:t>
        </m:r>
        <m:r>
          <m:rPr>
            <m:sty m:val="p"/>
          </m:rPr>
          <w:rPr>
            <w:rFonts w:ascii="Cambria Math" w:hAnsi="Cambria Math"/>
          </w:rPr>
          <m:t>= </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den>
        </m:f>
      </m:oMath>
      <w:r>
        <w:t>.</w:t>
      </w:r>
    </w:p>
    <w:p w:rsidR="0057474D" w:rsidRPr="0043669D" w:rsidRDefault="007C12BB" w:rsidP="000C299C">
      <w:r>
        <w:t xml:space="preserve">Note for independent data samples </w:t>
      </w:r>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m:t>
            </m:r>
          </m:sub>
        </m:sSub>
      </m:oMath>
      <w:r w:rsidR="0043669D">
        <w:t xml:space="preserve">, </w:t>
      </w:r>
      <m:oMath>
        <m:r>
          <w:rPr>
            <w:rFonts w:ascii="Cambria Math" w:hAnsi="Cambria Math"/>
          </w:rPr>
          <m:t>K</m:t>
        </m:r>
        <m:r>
          <m:rPr>
            <m:sty m:val="p"/>
          </m:rPr>
          <w:rPr>
            <w:rFonts w:ascii="Cambria Math" w:hAnsi="Cambria Math"/>
          </w:rPr>
          <m:t>= </m:t>
        </m:r>
        <m:f>
          <m:fPr>
            <m:ctrlPr>
              <w:rPr>
                <w:rFonts w:ascii="Cambria Math" w:hAnsi="Cambria Math"/>
              </w:rPr>
            </m:ctrlPr>
          </m:fPr>
          <m:num>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num>
          <m:den>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den>
        </m:f>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m</m:t>
            </m:r>
          </m:sub>
        </m:sSub>
      </m:oMath>
    </w:p>
    <w:p w:rsidR="0057474D" w:rsidRDefault="007C12BB" w:rsidP="000C299C">
      <w:r>
        <w:t xml:space="preserve">or </w:t>
      </w:r>
      <m:oMath>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r>
          <m:rPr>
            <m:sty m:val="p"/>
          </m:rPr>
          <w:rPr>
            <w:rFonts w:ascii="Cambria Math" w:hAnsi="Cambria Math"/>
          </w:rPr>
          <m:t>= </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K</m:t>
                    </m:r>
                  </m:e>
                  <m:sub>
                    <m:r>
                      <w:rPr>
                        <w:rFonts w:ascii="Cambria Math" w:hAnsi="Cambria Math"/>
                      </w:rPr>
                      <m:t>i</m:t>
                    </m:r>
                  </m:sub>
                </m:sSub>
              </m:e>
            </m:func>
          </m:e>
        </m:nary>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Bayes factor based on sample </w:t>
      </w:r>
      <m:oMath>
        <m:sSub>
          <m:sSubPr>
            <m:ctrlPr>
              <w:rPr>
                <w:rFonts w:ascii="Cambria Math" w:hAnsi="Cambria Math"/>
              </w:rPr>
            </m:ctrlPr>
          </m:sSubPr>
          <m:e>
            <m:r>
              <w:rPr>
                <w:rFonts w:ascii="Cambria Math" w:hAnsi="Cambria Math"/>
              </w:rPr>
              <m:t>D</m:t>
            </m:r>
          </m:e>
          <m:sub>
            <m:r>
              <w:rPr>
                <w:rFonts w:ascii="Cambria Math" w:hAnsi="Cambria Math"/>
              </w:rPr>
              <m:t>i</m:t>
            </m:r>
          </m:sub>
        </m:sSub>
      </m:oMath>
      <w:r>
        <w:t>. This allows the aggregation of multiple test results.</w:t>
      </w:r>
    </w:p>
    <w:p w:rsidR="00500EB9" w:rsidRDefault="00500EB9" w:rsidP="000C299C"/>
    <w:p w:rsidR="0057474D" w:rsidRDefault="007C12BB" w:rsidP="000C299C">
      <w:pPr>
        <w:rPr>
          <w:iCs/>
        </w:rPr>
      </w:pPr>
      <w:proofErr w:type="spellStart"/>
      <w:r>
        <w:t>CryptoStat</w:t>
      </w:r>
      <w:proofErr w:type="spellEnd"/>
      <w:r>
        <w:t xml:space="preserve"> derives test data series from output data series partitions the data bit positions into disjoint bit groups and tests randomness on each bit group. The bit group values are integers in </w:t>
      </w:r>
      <m:oMath>
        <m:d>
          <m:dPr>
            <m:ctrlPr>
              <w:rPr>
                <w:rFonts w:ascii="Cambria Math" w:hAnsi="Cambria Math"/>
              </w:rPr>
            </m:ctrlPr>
          </m:dPr>
          <m:e>
            <m:r>
              <m:rPr>
                <m:sty m:val="p"/>
              </m:rPr>
              <w:rPr>
                <w:rFonts w:ascii="Cambria Math" w:hAnsi="Cambria Math"/>
              </w:rPr>
              <m:t>0, </m:t>
            </m:r>
            <m:sSup>
              <m:sSupPr>
                <m:ctrlPr>
                  <w:rPr>
                    <w:rFonts w:ascii="Cambria Math" w:hAnsi="Cambria Math"/>
                  </w:rPr>
                </m:ctrlPr>
              </m:sSupPr>
              <m:e>
                <m:r>
                  <m:rPr>
                    <m:sty m:val="p"/>
                  </m:rPr>
                  <w:rPr>
                    <w:rFonts w:ascii="Cambria Math" w:hAnsi="Cambria Math"/>
                  </w:rPr>
                  <m:t>2</m:t>
                </m:r>
              </m:e>
              <m:sup>
                <m:r>
                  <w:rPr>
                    <w:rFonts w:ascii="Cambria Math" w:hAnsi="Cambria Math"/>
                  </w:rPr>
                  <m:t>b</m:t>
                </m:r>
              </m:sup>
            </m:sSup>
            <m:r>
              <m:rPr>
                <m:sty m:val="p"/>
              </m:rPr>
              <w:rPr>
                <w:rFonts w:ascii="Cambria Math" w:hAnsi="Cambria Math"/>
              </w:rPr>
              <m:t> -1</m:t>
            </m:r>
          </m:e>
        </m:d>
      </m:oMath>
      <w:r>
        <w:t xml:space="preserve"> where </w:t>
      </w:r>
      <m:oMath>
        <m:r>
          <w:rPr>
            <w:rFonts w:ascii="Cambria Math" w:hAnsi="Cambria Math"/>
          </w:rPr>
          <m:t>b</m:t>
        </m:r>
      </m:oMath>
      <w:r>
        <w:rPr>
          <w:iCs/>
        </w:rPr>
        <w:t xml:space="preserve"> is the bit group size.</w:t>
      </w:r>
    </w:p>
    <w:p w:rsidR="007C12BB" w:rsidRDefault="000C299C" w:rsidP="000C299C">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007C12BB">
        <w:t>: the big group values are uniformly distributed.</w:t>
      </w:r>
    </w:p>
    <w:p w:rsidR="0057474D" w:rsidRDefault="007C12BB" w:rsidP="000C299C">
      <w:proofErr w:type="spellStart"/>
      <w:r>
        <w:t>CryptoStat</w:t>
      </w:r>
      <w:proofErr w:type="spellEnd"/>
      <w:r>
        <w:t xml:space="preserve"> uses run tests and noncolliding block tests to test uniformity which can be turned into testing if a discrete random variable </w:t>
      </w:r>
      <m:oMath>
        <m:r>
          <w:rPr>
            <w:rFonts w:ascii="Cambria Math" w:hAnsi="Cambria Math"/>
          </w:rPr>
          <m:t>X</m:t>
        </m:r>
      </m:oMath>
      <w:r>
        <w:t xml:space="preserve"> follows a certain distribution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w:t>
      </w:r>
    </w:p>
    <w:p w:rsidR="00500EB9" w:rsidRDefault="00500EB9" w:rsidP="000C299C"/>
    <w:p w:rsidR="0057474D" w:rsidRPr="0043669D" w:rsidRDefault="007C12BB" w:rsidP="000C299C">
      <w:pPr>
        <w:rPr>
          <w:rFonts w:asciiTheme="minorHAnsi" w:hAnsiTheme="minorHAnsi"/>
        </w:rPr>
      </w:pPr>
      <w:bookmarkStart w:id="0" w:name="_GoBack"/>
      <w:r w:rsidRPr="00103C56">
        <w:t>Through a Kolmogorov-Smirnov type operation, the test can be turned into a binomial test</w:t>
      </w:r>
      <w:r w:rsidR="0043669D">
        <w:rPr>
          <w:rFonts w:asciiTheme="minorHAnsi" w:hAnsiTheme="minorHAnsi"/>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43669D">
        <w:rPr>
          <w:rFonts w:asciiTheme="minorHAnsi" w:hAnsiTheme="minorHAnsi"/>
        </w:rP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0043669D">
        <w:rPr>
          <w:rFonts w:asciiTheme="minorHAnsi" w:hAnsiTheme="minorHAnsi"/>
        </w:rPr>
        <w:t xml:space="preserve"> </w:t>
      </w:r>
      <w:r>
        <w:t xml:space="preserve">with </w:t>
      </w:r>
      <m:oMath>
        <m:r>
          <w:rPr>
            <w:rFonts w:ascii="Cambria Math" w:hAnsi="Cambria Math"/>
          </w:rPr>
          <m:t>k</m:t>
        </m:r>
      </m:oMath>
      <w:r>
        <w:rPr>
          <w:iCs/>
        </w:rPr>
        <w:t xml:space="preserve"> successes out of</w:t>
      </w:r>
      <w:r>
        <w:t xml:space="preserve"> </w:t>
      </w:r>
      <m:oMath>
        <m:r>
          <w:rPr>
            <w:rFonts w:ascii="Cambria Math" w:hAnsi="Cambria Math"/>
          </w:rPr>
          <m:t>n</m:t>
        </m:r>
      </m:oMath>
      <w:r>
        <w:rPr>
          <w:iCs/>
        </w:rPr>
        <w:t xml:space="preserve"> trials.</w:t>
      </w:r>
    </w:p>
    <w:p w:rsidR="00830C48" w:rsidRPr="00830C48" w:rsidRDefault="007C12BB" w:rsidP="000C299C">
      <w:proofErr w:type="spellStart"/>
      <w:r>
        <w:t>CryptoStat</w:t>
      </w:r>
      <w:proofErr w:type="spellEnd"/>
      <w:r>
        <w:t xml:space="preserve"> uses </w:t>
      </w:r>
      <m:oMath>
        <m:r>
          <w:rPr>
            <w:rFonts w:ascii="Cambria Math" w:hAnsi="Cambria Math"/>
          </w:rPr>
          <m:t>P</m:t>
        </m:r>
        <m:r>
          <m:rPr>
            <m:sty m:val="p"/>
          </m:rPr>
          <w:rPr>
            <w:rFonts w:ascii="Cambria Math" w:hAnsi="Cambria Math"/>
          </w:rPr>
          <m:t>~</m:t>
        </m:r>
        <m:r>
          <w:rPr>
            <w:rFonts w:ascii="Cambria Math" w:hAnsi="Cambria Math"/>
          </w:rPr>
          <m:t>U</m:t>
        </m:r>
        <m:d>
          <m:dPr>
            <m:ctrlPr>
              <w:rPr>
                <w:rFonts w:ascii="Cambria Math" w:hAnsi="Cambria Math"/>
              </w:rPr>
            </m:ctrlPr>
          </m:dPr>
          <m:e>
            <m:r>
              <m:rPr>
                <m:sty m:val="p"/>
              </m:rPr>
              <w:rPr>
                <w:rFonts w:ascii="Cambria Math" w:hAnsi="Cambria Math"/>
              </w:rPr>
              <m:t>0, 1</m:t>
            </m:r>
          </m:e>
        </m:d>
      </m:oMath>
      <w:r>
        <w:t xml:space="preserve"> to specify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and derives the Bayes factor as </w:t>
      </w:r>
      <m:oMath>
        <m:r>
          <w:rPr>
            <w:rFonts w:ascii="Cambria Math" w:hAnsi="Cambria Math"/>
          </w:rPr>
          <m:t>K</m:t>
        </m:r>
        <m:r>
          <m:rPr>
            <m:sty m:val="p"/>
          </m:rPr>
          <w:rPr>
            <w:rFonts w:ascii="Cambria Math" w:hAnsi="Cambria Math"/>
          </w:rPr>
          <m:t>= </m:t>
        </m:r>
        <m:f>
          <m:fPr>
            <m:ctrlPr>
              <w:rPr>
                <w:rFonts w:ascii="Cambria Math" w:hAnsi="Cambria Math"/>
              </w:rPr>
            </m:ctrlPr>
          </m:fPr>
          <m:num>
            <m:r>
              <w:rPr>
                <w:rFonts w:ascii="Cambria Math" w:hAnsi="Cambria Math"/>
                <w:lang w:val="el-GR"/>
              </w:rPr>
              <m:t>Γ</m:t>
            </m:r>
            <m:d>
              <m:dPr>
                <m:ctrlPr>
                  <w:rPr>
                    <w:rFonts w:ascii="Cambria Math" w:hAnsi="Cambria Math"/>
                    <w:lang w:val="el-GR"/>
                  </w:rPr>
                </m:ctrlPr>
              </m:dPr>
              <m:e>
                <m:r>
                  <w:rPr>
                    <w:rFonts w:ascii="Cambria Math" w:hAnsi="Cambria Math"/>
                  </w:rPr>
                  <m:t>n</m:t>
                </m:r>
                <m:r>
                  <m:rPr>
                    <m:sty m:val="p"/>
                  </m:rPr>
                  <w:rPr>
                    <w:rFonts w:ascii="Cambria Math" w:hAnsi="Cambria Math"/>
                  </w:rPr>
                  <m:t>+2</m:t>
                </m:r>
              </m:e>
            </m:d>
          </m:num>
          <m:den>
            <m:r>
              <w:rPr>
                <w:rFonts w:ascii="Cambria Math" w:hAnsi="Cambria Math"/>
                <w:lang w:val="el-GR"/>
              </w:rPr>
              <m:t>Γ</m:t>
            </m:r>
            <m:d>
              <m:dPr>
                <m:ctrlPr>
                  <w:rPr>
                    <w:rFonts w:ascii="Cambria Math" w:hAnsi="Cambria Math"/>
                    <w:lang w:val="el-GR"/>
                  </w:rPr>
                </m:ctrlPr>
              </m:dPr>
              <m:e>
                <m:r>
                  <w:rPr>
                    <w:rFonts w:ascii="Cambria Math" w:hAnsi="Cambria Math"/>
                  </w:rPr>
                  <m:t>k</m:t>
                </m:r>
                <m:r>
                  <m:rPr>
                    <m:sty m:val="p"/>
                  </m:rPr>
                  <w:rPr>
                    <w:rFonts w:ascii="Cambria Math" w:hAnsi="Cambria Math"/>
                  </w:rPr>
                  <m:t>+1</m:t>
                </m:r>
              </m:e>
            </m:d>
            <m:r>
              <w:rPr>
                <w:rFonts w:ascii="Cambria Math" w:hAnsi="Cambria Math"/>
                <w:lang w:val="el-GR"/>
              </w:rPr>
              <m:t>Γ</m:t>
            </m:r>
            <m:d>
              <m:dPr>
                <m:ctrlPr>
                  <w:rPr>
                    <w:rFonts w:ascii="Cambria Math" w:hAnsi="Cambria Math"/>
                    <w:lang w:val="el-GR"/>
                  </w:rPr>
                </m:ctrlPr>
              </m:dPr>
              <m:e>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+1</m:t>
                </m:r>
              </m:e>
            </m:d>
          </m:den>
        </m:f>
        <m:sSubSup>
          <m:sSubSupPr>
            <m:ctrlPr>
              <w:rPr>
                <w:rFonts w:ascii="Cambria Math" w:hAnsi="Cambria Math"/>
              </w:rPr>
            </m:ctrlPr>
          </m:sSubSupPr>
          <m:e>
            <m:r>
              <w:rPr>
                <w:rFonts w:ascii="Cambria Math" w:hAnsi="Cambria Math"/>
              </w:rPr>
              <m:t>p</m:t>
            </m:r>
          </m:e>
          <m:sub>
            <m:r>
              <m:rPr>
                <m:sty m:val="p"/>
              </m:rPr>
              <w:rPr>
                <w:rFonts w:ascii="Cambria Math" w:hAnsi="Cambria Math"/>
              </w:rPr>
              <m:t>0</m:t>
            </m:r>
          </m:sub>
          <m:sup>
            <m:r>
              <w:rPr>
                <w:rFonts w:ascii="Cambria Math" w:hAnsi="Cambria Math"/>
              </w:rPr>
              <m:t>k</m:t>
            </m:r>
          </m:sup>
        </m:sSubSup>
        <m:sSup>
          <m:sSupPr>
            <m:ctrlPr>
              <w:rPr>
                <w:rFonts w:ascii="Cambria Math" w:hAnsi="Cambria Math"/>
              </w:rPr>
            </m:ctrlPr>
          </m:sSupPr>
          <m:e>
            <m:r>
              <m:rPr>
                <m:sty m:val="p"/>
              </m:rPr>
              <w:rPr>
                <w:rFonts w:ascii="Cambria Math" w:hAnsi="Cambria Math"/>
              </w:rPr>
              <m:t>(1-</m:t>
            </m:r>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e>
          <m:sup>
            <m:r>
              <w:rPr>
                <w:rFonts w:ascii="Cambria Math" w:hAnsi="Cambria Math"/>
              </w:rPr>
              <m:t>n</m:t>
            </m:r>
            <m:r>
              <m:rPr>
                <m:sty m:val="p"/>
              </m:rPr>
              <w:rPr>
                <w:rFonts w:ascii="Cambria Math" w:hAnsi="Cambria Math"/>
              </w:rPr>
              <m:t>-</m:t>
            </m:r>
            <m:r>
              <w:rPr>
                <w:rFonts w:ascii="Cambria Math" w:hAnsi="Cambria Math"/>
              </w:rPr>
              <m:t>k</m:t>
            </m:r>
          </m:sup>
        </m:sSup>
      </m:oMath>
      <w:r>
        <w:t>.</w:t>
      </w:r>
      <w:bookmarkEnd w:id="0"/>
    </w:p>
    <w:sectPr w:rsidR="00830C48" w:rsidRPr="00830C48" w:rsidSect="00500EB9">
      <w:pgSz w:w="21120" w:h="31680"/>
      <w:pgMar w:top="0" w:right="0" w:bottom="0" w:left="0" w:header="720" w:footer="720" w:gutter="0"/>
      <w:cols w:space="720"/>
      <w:docGrid w:linePitch="8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4D"/>
    <w:rsid w:val="00073D38"/>
    <w:rsid w:val="000C299C"/>
    <w:rsid w:val="00103C56"/>
    <w:rsid w:val="002B7DC0"/>
    <w:rsid w:val="0043669D"/>
    <w:rsid w:val="00500EB9"/>
    <w:rsid w:val="0057474D"/>
    <w:rsid w:val="005D2422"/>
    <w:rsid w:val="00647569"/>
    <w:rsid w:val="007C12BB"/>
    <w:rsid w:val="0083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D5FB2-0726-4E73-B136-EB46C100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99C"/>
    <w:pPr>
      <w:spacing w:line="240" w:lineRule="auto"/>
    </w:pPr>
    <w:rPr>
      <w:rFonts w:ascii="Roboto" w:hAnsi="Roboto"/>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47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442849">
      <w:bodyDiv w:val="1"/>
      <w:marLeft w:val="0"/>
      <w:marRight w:val="0"/>
      <w:marTop w:val="0"/>
      <w:marBottom w:val="0"/>
      <w:divBdr>
        <w:top w:val="none" w:sz="0" w:space="0" w:color="auto"/>
        <w:left w:val="none" w:sz="0" w:space="0" w:color="auto"/>
        <w:bottom w:val="none" w:sz="0" w:space="0" w:color="auto"/>
        <w:right w:val="none" w:sz="0" w:space="0" w:color="auto"/>
      </w:divBdr>
    </w:div>
    <w:div w:id="1180968250">
      <w:bodyDiv w:val="1"/>
      <w:marLeft w:val="0"/>
      <w:marRight w:val="0"/>
      <w:marTop w:val="0"/>
      <w:marBottom w:val="0"/>
      <w:divBdr>
        <w:top w:val="none" w:sz="0" w:space="0" w:color="auto"/>
        <w:left w:val="none" w:sz="0" w:space="0" w:color="auto"/>
        <w:bottom w:val="none" w:sz="0" w:space="0" w:color="auto"/>
        <w:right w:val="none" w:sz="0" w:space="0" w:color="auto"/>
      </w:divBdr>
    </w:div>
    <w:div w:id="1369572230">
      <w:bodyDiv w:val="1"/>
      <w:marLeft w:val="0"/>
      <w:marRight w:val="0"/>
      <w:marTop w:val="0"/>
      <w:marBottom w:val="0"/>
      <w:divBdr>
        <w:top w:val="none" w:sz="0" w:space="0" w:color="auto"/>
        <w:left w:val="none" w:sz="0" w:space="0" w:color="auto"/>
        <w:bottom w:val="none" w:sz="0" w:space="0" w:color="auto"/>
        <w:right w:val="none" w:sz="0" w:space="0" w:color="auto"/>
      </w:divBdr>
    </w:div>
    <w:div w:id="1523006176">
      <w:bodyDiv w:val="1"/>
      <w:marLeft w:val="0"/>
      <w:marRight w:val="0"/>
      <w:marTop w:val="0"/>
      <w:marBottom w:val="0"/>
      <w:divBdr>
        <w:top w:val="none" w:sz="0" w:space="0" w:color="auto"/>
        <w:left w:val="none" w:sz="0" w:space="0" w:color="auto"/>
        <w:bottom w:val="none" w:sz="0" w:space="0" w:color="auto"/>
        <w:right w:val="none" w:sz="0" w:space="0" w:color="auto"/>
      </w:divBdr>
    </w:div>
    <w:div w:id="1824001848">
      <w:bodyDiv w:val="1"/>
      <w:marLeft w:val="0"/>
      <w:marRight w:val="0"/>
      <w:marTop w:val="0"/>
      <w:marBottom w:val="0"/>
      <w:divBdr>
        <w:top w:val="none" w:sz="0" w:space="0" w:color="auto"/>
        <w:left w:val="none" w:sz="0" w:space="0" w:color="auto"/>
        <w:bottom w:val="none" w:sz="0" w:space="0" w:color="auto"/>
        <w:right w:val="none" w:sz="0" w:space="0" w:color="auto"/>
      </w:divBdr>
    </w:div>
    <w:div w:id="209743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Tao</dc:creator>
  <cp:keywords/>
  <dc:description/>
  <cp:lastModifiedBy>Luke Tao</cp:lastModifiedBy>
  <cp:revision>9</cp:revision>
  <dcterms:created xsi:type="dcterms:W3CDTF">2021-11-25T18:57:00Z</dcterms:created>
  <dcterms:modified xsi:type="dcterms:W3CDTF">2021-11-25T22:50:00Z</dcterms:modified>
</cp:coreProperties>
</file>