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outlineLvl w:val="1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80860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AMC Soluções em Energia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010903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AMC Soluções em Energia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Bruna Carolina Santos Souza</w:t>
      </w:r>
      <w:r w:rsidR="006B060F" w:rsidRPr="00AC432D">
        <w:br/>
        <w:t xml:space="preserve">Fone: </w:t>
      </w:r>
      <w:r w:rsidR="00A42835">
        <w:t>31 3476 3052</w:t>
      </w:r>
      <w:r w:rsidR="006B060F" w:rsidRPr="00AC432D">
        <w:br/>
        <w:t xml:space="preserve">E-mail: </w:t>
      </w:r>
      <w:r w:rsidR="00A42835">
        <w:t>bruna.santos@amcsolucoes.com.br</w:t>
      </w:r>
      <w:r w:rsidR="006B060F" w:rsidRPr="00AC432D">
        <w:br/>
        <w:t xml:space="preserve">Cidade/UF: </w:t>
      </w:r>
      <w:r w:rsidR="00A42835">
        <w:t>Contagem/MG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010903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5356-D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245.969,06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245.969,06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8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/20,1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54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5356-D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151.589,84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303.179,68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88.551,18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88.551,18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R$ 637.699,92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IP-23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“D”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300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K=8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20,1V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125kV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IP-54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“D”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3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300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 com flanges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C591154" w:rsidR="000D6FFC" w:rsidRPr="00AC432D" w:rsidRDefault="00893E4A">
      <w:pPr>
        <w:pStyle w:val="PargrafodaLista"/>
        <w:numPr>
          <w:ilvl w:val="0"/>
          <w:numId w:val="22"/>
        </w:numPr>
      </w:pPr>
      <w:r>
        <w:t>Invólucro (caixa metálica, grau de proteção IP</w:t>
      </w:r>
      <w:r w:rsidR="28B7EDD4">
        <w:t>-54, 23</w:t>
      </w:r>
      <w:r>
        <w:t>) confeccionado em chapas de aço carbono zincado por imersão a quente, com pintura externa na cor Ral-7032.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>
      <w:pPr>
        <w:pStyle w:val="Bullet"/>
        <w:ind w:left="720"/>
      </w:pPr>
      <w:r>
        <w:rPr>
          <w:sz w:val="22"/>
        </w:rPr>
        <w:t>sei la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1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3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Contagem/MG,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50% -  a 10 dias do Faturamento (Mediante aprovação financeira);</w:t>
      </w:r>
    </w:p>
    <w:p>
      <w:pPr>
        <w:pStyle w:val="Bullet"/>
        <w:jc w:val="left"/>
      </w:pPr>
      <w:r>
        <w:t>50% - 20 dias do Pedido;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10%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D76EC">
            <w:hyperlink r:id="rId21" w:history="1">
              <w:r w:rsidR="0094467B" w:rsidRPr="00AC432D">
                <w:rPr>
                  <w:rStyle w:val="Hyperlink"/>
                </w:rPr>
                <w:t>vendas</w:t>
              </w:r>
              <w:r w:rsidR="0094467B"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287C0" w14:textId="6A7178C1" w:rsidR="00837D43" w:rsidRDefault="009D76EC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02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Abril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80860 -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10"/>
  </w:num>
  <w:num w:numId="5">
    <w:abstractNumId w:val="3"/>
  </w:num>
  <w:num w:numId="6">
    <w:abstractNumId w:val="13"/>
  </w:num>
  <w:num w:numId="7">
    <w:abstractNumId w:val="1"/>
  </w:num>
  <w:num w:numId="8">
    <w:abstractNumId w:val="12"/>
  </w:num>
  <w:num w:numId="9">
    <w:abstractNumId w:val="14"/>
  </w:num>
  <w:num w:numId="10">
    <w:abstractNumId w:val="0"/>
  </w:num>
  <w:num w:numId="11">
    <w:abstractNumId w:val="2"/>
  </w:num>
  <w:num w:numId="12">
    <w:abstractNumId w:val="8"/>
  </w:num>
  <w:num w:numId="13">
    <w:abstractNumId w:val="5"/>
  </w:num>
  <w:num w:numId="14">
    <w:abstractNumId w:val="7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1"/>
  </w:num>
  <w:num w:numId="23">
    <w:abstractNumId w:val="6"/>
  </w:num>
  <w:num w:numId="24">
    <w:abstractNumId w:val="6"/>
  </w:num>
  <w:num w:numId="2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1267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132</cp:revision>
  <dcterms:created xsi:type="dcterms:W3CDTF">2024-07-02T21:58:00Z</dcterms:created>
  <dcterms:modified xsi:type="dcterms:W3CDTF">2025-03-31T18:51:00Z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