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b/>
          <w:bCs/>
          <w:sz w:val="28"/>
          <w:szCs w:val="28"/>
        </w:rPr>
      </w:pPr>
      <w:r>
        <w:rPr>
          <w:b/>
          <w:bCs/>
          <w:sz w:val="28"/>
          <w:szCs w:val="28"/>
        </w:rPr>
      </w:r>
    </w:p>
    <w:p>
      <w:pPr>
        <w:pStyle w:val="Normal"/>
        <w:spacing w:before="0" w:after="120"/>
        <w:jc w:val="center"/>
        <w:rPr>
          <w:b/>
          <w:bCs/>
          <w:sz w:val="28"/>
          <w:szCs w:val="28"/>
        </w:rPr>
      </w:pPr>
      <w:r>
        <w:rPr>
          <w:b/>
          <w:bCs/>
          <w:sz w:val="28"/>
          <w:szCs w:val="28"/>
        </w:rPr>
        <w:t>CONTRATO DE PRESTAÇÃO DE SERVIÇOS DE DESENVOLVIMENTO DE SOFTWARE</w:t>
      </w:r>
    </w:p>
    <w:p>
      <w:pPr>
        <w:pStyle w:val="Normal"/>
        <w:spacing w:before="0" w:after="360"/>
        <w:jc w:val="center"/>
        <w:rPr/>
      </w:pPr>
      <w:r>
        <w:rPr>
          <w:i/>
          <w:iCs/>
          <w:sz w:val="24"/>
          <w:szCs w:val="24"/>
        </w:rPr>
        <w:t>Sistema de Gestão, E-commerce, Comunicação e Site Institucional — Sítio Labareda</w:t>
      </w:r>
    </w:p>
    <w:p>
      <w:pPr>
        <w:pStyle w:val="Heading2"/>
        <w:spacing w:before="240" w:after="120"/>
        <w:rPr/>
      </w:pPr>
      <w:r>
        <w:rPr>
          <w:b/>
          <w:bCs/>
        </w:rPr>
        <w:t>CONTRATADA</w:t>
      </w:r>
    </w:p>
    <w:p>
      <w:pPr>
        <w:pStyle w:val="Normal"/>
        <w:spacing w:before="0" w:after="120"/>
        <w:rPr/>
      </w:pPr>
      <w:r>
        <w:rPr/>
        <w:t>62.880.271 ADAVIO LUIZ COSTA TITTONI, pessoa jurídica de direito privado, inscrita no CNPJ sob nº 62.880.271/0001-36, com sede na Rua Ferroviário Manoel Gonçalves Filho, nº 13, Andar 201, Bairro Jatiúca, Maceió/AL, doravante denominada simplesmente CONTRATADA.</w:t>
      </w:r>
    </w:p>
    <w:p>
      <w:pPr>
        <w:pStyle w:val="Heading2"/>
        <w:spacing w:before="240" w:after="120"/>
        <w:rPr/>
      </w:pPr>
      <w:r>
        <w:rPr>
          <w:b/>
          <w:bCs/>
        </w:rPr>
        <w:t>CONTRATANTE</w:t>
      </w:r>
    </w:p>
    <w:p>
      <w:pPr>
        <w:pStyle w:val="Normal"/>
        <w:spacing w:before="0" w:after="120"/>
        <w:rPr/>
      </w:pPr>
      <w:r>
        <w:rPr/>
        <w:t>SÍTIO LABAREDA POUSADA E HOSPEDAGEM LTDA, pessoa jurídica de direito privado, inscrita no CNPJ sob nº 61.691.405/0001-08, com sede na Rodovia BA-001, s/n, KM 39,5, Distrito de Serra Grande, Uruçuca/BA, CEP 45.680-000, neste ato representada por seu sócio administrador MARCOS DIEGO PACHECO, brasileiro, solteiro, empresário, natural de Curitiba/PR, nascido em 26/02/1988 doravante denominada simplesmente CONTRATANTE.</w:t>
      </w:r>
    </w:p>
    <w:p>
      <w:pPr>
        <w:pStyle w:val="Normal"/>
        <w:spacing w:before="0" w:after="120"/>
        <w:rPr/>
      </w:pPr>
      <w:r>
        <w:rPr/>
        <w:t>As partes acima identificadas resolvem celebrar o presente Contrato de Prestação de Serviços de Desenvolvimento de Software, que se regerá pelas cláusulas e condições abaixo.</w:t>
      </w:r>
    </w:p>
    <w:p>
      <w:pPr>
        <w:pStyle w:val="Heading1"/>
        <w:spacing w:before="360" w:after="180"/>
        <w:rPr/>
      </w:pPr>
      <w:r>
        <w:rPr>
          <w:b/>
          <w:bCs/>
        </w:rPr>
        <w:t>CLÁUSULA 1ª — DO OBJETO</w:t>
      </w:r>
    </w:p>
    <w:p>
      <w:pPr>
        <w:pStyle w:val="Normal"/>
        <w:spacing w:before="0" w:after="120"/>
        <w:rPr/>
      </w:pPr>
      <w:r>
        <w:rPr>
          <w:i/>
          <w:iCs/>
        </w:rPr>
        <w:t>Objetivo: estabelecer as condições para que a CONTRATADA desenvolva e implemente um sistema modular para a CONTRATANTE, composto por módulos integrados que automatizam a operação interna dos hotéis, as vendas da marca, o marketing/conteúdo e a presença institucional na web.</w:t>
      </w:r>
    </w:p>
    <w:p>
      <w:pPr>
        <w:pStyle w:val="Normal"/>
        <w:spacing w:before="0" w:after="120"/>
        <w:rPr/>
      </w:pPr>
      <w:r>
        <w:rPr>
          <w:b/>
          <w:bCs/>
        </w:rPr>
        <w:t xml:space="preserve">1.1. </w:t>
      </w:r>
      <w:r>
        <w:rPr/>
        <w:t xml:space="preserve">O presente contrato tem como objeto a prestação de serviços técnicos especializados pela CONTRATADA, compreendendo o desenvolvimento e a implementação de um sistema composto por módulos integrados, conforme detalhado no </w:t>
      </w:r>
      <w:r>
        <w:rPr>
          <w:b/>
          <w:bCs/>
        </w:rPr>
        <w:t>ANEXO I — ESCOPO TÉCNICO</w:t>
      </w:r>
      <w:r>
        <w:rPr/>
        <w:t>:</w:t>
      </w:r>
    </w:p>
    <w:p>
      <w:pPr>
        <w:pStyle w:val="ListParagraph"/>
        <w:numPr>
          <w:ilvl w:val="0"/>
          <w:numId w:val="3"/>
        </w:numPr>
        <w:spacing w:before="0" w:after="80"/>
        <w:rPr/>
      </w:pPr>
      <w:r>
        <w:rPr/>
        <w:t>Módulo 1 — Gestão de Equipes via Telegram/WhatsApp (propriedade Labareda);</w:t>
      </w:r>
    </w:p>
    <w:p>
      <w:pPr>
        <w:pStyle w:val="ListParagraph"/>
        <w:numPr>
          <w:ilvl w:val="0"/>
          <w:numId w:val="1"/>
        </w:numPr>
        <w:spacing w:before="0" w:after="80"/>
        <w:rPr/>
      </w:pPr>
      <w:r>
        <w:rPr/>
        <w:t>Módulo 2 — E-commerce Sob Medida da marca, com camada de automação de vendas;</w:t>
      </w:r>
    </w:p>
    <w:p>
      <w:pPr>
        <w:pStyle w:val="ListParagraph"/>
        <w:numPr>
          <w:ilvl w:val="0"/>
          <w:numId w:val="1"/>
        </w:numPr>
        <w:spacing w:before="0" w:after="80"/>
        <w:rPr/>
      </w:pPr>
      <w:r>
        <w:rPr/>
        <w:t>Módulo 3 — Marketing &amp; Tráfego (criação de conteúdo e integração de campanhas);</w:t>
      </w:r>
    </w:p>
    <w:p>
      <w:pPr>
        <w:pStyle w:val="ListParagraph"/>
        <w:numPr>
          <w:ilvl w:val="0"/>
          <w:numId w:val="1"/>
        </w:numPr>
        <w:spacing w:before="0" w:after="80"/>
        <w:rPr/>
      </w:pPr>
      <w:r>
        <w:rPr/>
        <w:t>Módulo 4 — Dashboard Web Transversal para visualização e ajuste das operações;</w:t>
      </w:r>
    </w:p>
    <w:p>
      <w:pPr>
        <w:pStyle w:val="ListParagraph"/>
        <w:numPr>
          <w:ilvl w:val="0"/>
          <w:numId w:val="1"/>
        </w:numPr>
        <w:spacing w:before="0" w:after="80"/>
        <w:rPr/>
      </w:pPr>
      <w:r>
        <w:rPr/>
        <w:t>Módulo 5 — Site Institucional Labareda (About, Booking, Journal, Radio, Shop, Contact);</w:t>
      </w:r>
    </w:p>
    <w:p>
      <w:pPr>
        <w:pStyle w:val="ListParagraph"/>
        <w:numPr>
          <w:ilvl w:val="0"/>
          <w:numId w:val="1"/>
        </w:numPr>
        <w:spacing w:before="0" w:after="80"/>
        <w:rPr/>
      </w:pPr>
      <w:r>
        <w:rPr/>
        <w:t>Módulo 6 — Sistema São Miguel (gestão independente da segunda propriedade).</w:t>
      </w:r>
    </w:p>
    <w:p>
      <w:pPr>
        <w:pStyle w:val="Normal"/>
        <w:spacing w:before="0" w:after="120"/>
        <w:rPr/>
      </w:pPr>
      <w:r>
        <w:rPr>
          <w:b/>
          <w:bCs/>
        </w:rPr>
        <w:t xml:space="preserve">1.2. </w:t>
      </w:r>
      <w:r>
        <w:rPr/>
        <w:t>O coração do sistema é uma arquitetura modular e extensível de agentes de inteligência artificial, comandada pela CONTRATANTE diretamente pelo Telegram, com agentes master responsáveis pelas frentes principais (Equipe &amp; Gestão, E-commerce, COMUNIK) e subagentes especializados, complementada por uma camada web (Dashboard e Site Institucional) para operação em ambiente desktop quando a CONTRATANTE assim preferir.</w:t>
      </w:r>
    </w:p>
    <w:p>
      <w:pPr>
        <w:pStyle w:val="Normal"/>
        <w:spacing w:before="0" w:after="120"/>
        <w:rPr/>
      </w:pPr>
      <w:r>
        <w:rPr>
          <w:b/>
          <w:bCs/>
        </w:rPr>
        <w:t xml:space="preserve">1.3. </w:t>
      </w:r>
      <w:r>
        <w:rPr/>
        <w:t>A arquitetura modular permitirá, mediante orçamento complementar e termo aditivo, a inclusão futura de novos agentes ou subagentes (por exemplo, agente financeiro, agente pessoal/assistente, agentes de outras propriedades), sem comprometer os módulos já entregues.</w:t>
      </w:r>
    </w:p>
    <w:p>
      <w:pPr>
        <w:pStyle w:val="Normal"/>
        <w:spacing w:before="0" w:after="120"/>
        <w:rPr/>
      </w:pPr>
      <w:r>
        <w:rPr>
          <w:b/>
          <w:bCs/>
        </w:rPr>
        <w:t xml:space="preserve">1.4. </w:t>
      </w:r>
      <w:r>
        <w:rPr/>
        <w:t>A execução dos módulos será realizada em fases e ondas, conforme cronograma da Cláusula 4ª, podendo ser ajustada ao longo do projeto com base nas prioridades operacionais da CONTRATANTE, mantido o escopo total acordado.</w:t>
      </w:r>
    </w:p>
    <w:p>
      <w:pPr>
        <w:pStyle w:val="Heading1"/>
        <w:spacing w:before="360" w:after="180"/>
        <w:rPr/>
      </w:pPr>
      <w:r>
        <w:rPr>
          <w:b/>
          <w:bCs/>
        </w:rPr>
        <w:t>CLÁUSULA 2ª — DA ARQUITETURA E PREMISSAS TÉCNICAS</w:t>
      </w:r>
    </w:p>
    <w:p>
      <w:pPr>
        <w:pStyle w:val="Normal"/>
        <w:spacing w:before="0" w:after="120"/>
        <w:rPr/>
      </w:pPr>
      <w:r>
        <w:rPr>
          <w:i/>
          <w:iCs/>
        </w:rPr>
        <w:t>Objetivo: definir as bases técnicas sobre as quais os módulos serão construídos.</w:t>
      </w:r>
    </w:p>
    <w:p>
      <w:pPr>
        <w:pStyle w:val="Normal"/>
        <w:spacing w:before="0" w:after="120"/>
        <w:rPr/>
      </w:pPr>
      <w:r>
        <w:rPr>
          <w:b/>
          <w:bCs/>
        </w:rPr>
        <w:t xml:space="preserve">2.1. </w:t>
      </w:r>
      <w:r>
        <w:rPr/>
        <w:t>A infraestrutura do projeto será hospedada em VPS (servidor virtual) contratada e mantida pela CONTRATANTE, na qual a CONTRATADA instalará o Supabase self-hosted (banco de dados e painéis), o n8n self-hosted (orquestração de automações) e os demais serviços necessários ao funcionamento do projeto. Por consequência, a CONTRATANTE detém acesso e controle nativos sobre toda a infraestrutura — é a sua própria máquina —, podendo a qualquer tempo visualizar, auditar ou portar o ambiente.</w:t>
      </w:r>
    </w:p>
    <w:p>
      <w:pPr>
        <w:pStyle w:val="Normal"/>
        <w:spacing w:before="0" w:after="120"/>
        <w:rPr/>
      </w:pPr>
      <w:r>
        <w:rPr>
          <w:b/>
          <w:bCs/>
        </w:rPr>
        <w:t xml:space="preserve">2.2. </w:t>
      </w:r>
      <w:r>
        <w:rPr/>
        <w:t>A camada de inteligência artificial (agentes LLM) será comandada via Telegram Bot API, e os disparos de tarefas aos colaboradores serão realizados via WhatsApp, por meio da Evolution API ou solução equivalente.</w:t>
      </w:r>
    </w:p>
    <w:p>
      <w:pPr>
        <w:pStyle w:val="Normal"/>
        <w:spacing w:before="0" w:after="120"/>
        <w:rPr/>
      </w:pPr>
      <w:r>
        <w:rPr>
          <w:b/>
          <w:bCs/>
        </w:rPr>
        <w:t xml:space="preserve">2.3. </w:t>
      </w:r>
      <w:r>
        <w:rPr/>
        <w:t>A loja (Módulo 2) será desenvolvida sob medida (loja própria), com código e design próprios da marca, integrando pagamento via Mercado Pago, checkout em 3 (três) passos com cadastro rápido, preparação de etiqueta de envio via Mercado Pago e cálculo de frete baseado em valores fixos pré-configurados (conforme tabela a ser fornecida pela CONTRATANTE antes do go-live do Módulo 2).</w:t>
      </w:r>
    </w:p>
    <w:p>
      <w:pPr>
        <w:pStyle w:val="Normal"/>
        <w:spacing w:before="0" w:after="120"/>
        <w:rPr/>
      </w:pPr>
      <w:r>
        <w:rPr>
          <w:b/>
          <w:bCs/>
        </w:rPr>
        <w:t xml:space="preserve">2.4. </w:t>
      </w:r>
      <w:r>
        <w:rPr/>
        <w:t>A solução poderá utilizar APIs, webhooks, serviços de mensageria, modelos de inteligência artificial, hospedagem em nuvem e serviços de terceiros, quando necessário ao funcionamento do projeto.</w:t>
      </w:r>
    </w:p>
    <w:p>
      <w:pPr>
        <w:pStyle w:val="Normal"/>
        <w:spacing w:before="0" w:after="120"/>
        <w:rPr/>
      </w:pPr>
      <w:r>
        <w:rPr>
          <w:b/>
          <w:bCs/>
        </w:rPr>
        <w:t xml:space="preserve">2.5. </w:t>
      </w:r>
      <w:r>
        <w:rPr/>
        <w:t>A solução adota uma camada de orquestração em nível superior, responsável por coordenar os agentes master do projeto — Equipe &amp; Gestão, E-commerce e Comunicação (COMUNIK / Marketing &amp; Tráfego) —, cada um responsável por sua frente, com comando e retornos centralizados no Telegram e visualização complementar no Dashboard Web.</w:t>
      </w:r>
    </w:p>
    <w:p>
      <w:pPr>
        <w:pStyle w:val="Normal"/>
        <w:spacing w:before="0" w:after="120"/>
        <w:rPr/>
      </w:pPr>
      <w:r>
        <w:rPr>
          <w:b/>
          <w:bCs/>
        </w:rPr>
        <w:t xml:space="preserve">2.6. </w:t>
      </w:r>
      <w:r>
        <w:rPr/>
        <w:t>O Sistema São Miguel (Módulo 6) será implementado como ambiente independente do sistema Labareda, com banco de dados próprio, bot próprio do Telegram (conversa separada) e separação total de dados entre as propriedades, embora compartilhe a mesma stack tecnológica e padrões de desenvolvimento.</w:t>
      </w:r>
    </w:p>
    <w:p>
      <w:pPr>
        <w:pStyle w:val="Heading1"/>
        <w:spacing w:before="360" w:after="180"/>
        <w:rPr/>
      </w:pPr>
      <w:r>
        <w:rPr>
          <w:b/>
          <w:bCs/>
        </w:rPr>
        <w:t>CLÁUSULA 3ª — DO ESCOPO</w:t>
      </w:r>
    </w:p>
    <w:p>
      <w:pPr>
        <w:pStyle w:val="Normal"/>
        <w:spacing w:before="0" w:after="120"/>
        <w:rPr/>
      </w:pPr>
      <w:r>
        <w:rPr>
          <w:i/>
          <w:iCs/>
        </w:rPr>
        <w:t>Objetivo: delimitar o que está incluído nos serviços contratados e como tratar pedidos que excedam essa delimitação.</w:t>
      </w:r>
    </w:p>
    <w:p>
      <w:pPr>
        <w:pStyle w:val="Normal"/>
        <w:spacing w:before="0" w:after="120"/>
        <w:rPr/>
      </w:pPr>
      <w:r>
        <w:rPr>
          <w:b/>
          <w:bCs/>
        </w:rPr>
        <w:t xml:space="preserve">3.1. </w:t>
      </w:r>
      <w:r>
        <w:rPr/>
        <w:t>O escopo contempla exclusivamente as funcionalidades descritas neste contrato e no ANEXO I, distribuídas nos 6 (seis) módulos.</w:t>
      </w:r>
    </w:p>
    <w:p>
      <w:pPr>
        <w:pStyle w:val="Normal"/>
        <w:spacing w:before="0" w:after="120"/>
        <w:rPr/>
      </w:pPr>
      <w:r>
        <w:rPr>
          <w:b/>
          <w:bCs/>
        </w:rPr>
        <w:t xml:space="preserve">3.2. </w:t>
      </w:r>
      <w:r>
        <w:rPr/>
        <w:t>Qualquer funcionalidade adicional, integração externa não prevista, alteração estrutural ou mudança de fluxo após aprovação do escopo deverá ser objeto de orçamento complementar e, se aplicável, termo aditivo contratual. Aplicam-se a essa regra, exemplificativamente: a inclusão de novos agentes (agente financeiro, agente pessoal/assistente, etc.), devolução automatizada integração com APIs do Airbnb, Spotify, Google Calendar ou Calendly para finalidades além das previstas no Anexo I, e ampliação do São Miguel para abarcar e-commerce, marketing ou demais módulos não previstos.</w:t>
      </w:r>
    </w:p>
    <w:p>
      <w:pPr>
        <w:pStyle w:val="Normal"/>
        <w:spacing w:before="0" w:after="120"/>
        <w:rPr/>
      </w:pPr>
      <w:r>
        <w:rPr>
          <w:b/>
          <w:bCs/>
        </w:rPr>
        <w:t xml:space="preserve">3.3. </w:t>
      </w:r>
      <w:r>
        <w:rPr/>
        <w:t>As partes reconhecem que, em razão da natureza evolutiva do projeto, ajustes de detalhe dentro de cada módulo poderão ser realizados durante o desenvolvimento sem custo adicional, desde que mantida a essência da entrega prevista no ANEXO I.</w:t>
      </w:r>
    </w:p>
    <w:p>
      <w:pPr>
        <w:pStyle w:val="Normal"/>
        <w:spacing w:before="0" w:after="120"/>
        <w:rPr/>
      </w:pPr>
      <w:r>
        <w:rPr>
          <w:b/>
          <w:bCs/>
        </w:rPr>
        <w:t xml:space="preserve">3.4. </w:t>
      </w:r>
      <w:r>
        <w:rPr/>
        <w:t xml:space="preserve">Não integra o escopo deste contrato, podendo ser contratada à parte mediante orçamento complementar e termo aditivo, a emissão de Nota Fiscal de Serviço (NFSe), que demanda integração específica com emissor — o sistema contempla apenas a geração do comprovante </w:t>
      </w:r>
      <w:r>
        <w:rPr/>
        <w:t>e Nota Fiscal de Serviço (NFSe)</w:t>
      </w:r>
      <w:r>
        <w:rPr/>
        <w:t xml:space="preserve"> de venda via Mercado Pago.</w:t>
      </w:r>
    </w:p>
    <w:p>
      <w:pPr>
        <w:pStyle w:val="Heading1"/>
        <w:spacing w:before="360" w:after="180"/>
        <w:rPr/>
      </w:pPr>
      <w:r>
        <w:rPr>
          <w:b/>
          <w:bCs/>
        </w:rPr>
        <w:t>CLÁUSULA 4ª — DO PRAZO E CRONOGRAMA</w:t>
      </w:r>
    </w:p>
    <w:p>
      <w:pPr>
        <w:pStyle w:val="Normal"/>
        <w:spacing w:before="0" w:after="120"/>
        <w:rPr/>
      </w:pPr>
      <w:r>
        <w:rPr>
          <w:i/>
          <w:iCs/>
        </w:rPr>
        <w:t>Objetivo: estabelecer o cronograma de entrega do projeto, executado em fases e ondas, com validação a cada etapa.</w:t>
      </w:r>
    </w:p>
    <w:p>
      <w:pPr>
        <w:pStyle w:val="Normal"/>
        <w:spacing w:before="0" w:after="120"/>
        <w:rPr/>
      </w:pPr>
      <w:r>
        <w:rPr>
          <w:b/>
          <w:bCs/>
        </w:rPr>
        <w:t xml:space="preserve">4.1. </w:t>
      </w:r>
      <w:r>
        <w:rPr/>
        <w:t>O prazo estimado para a entrega final do projeto é de 60 (sessenta) a 90 (noventa) dias, contados do início da execução. A execução adotará o modelo de entregas em ondas, priorizando os módulos críticos para a operação da CONTRATANTE, de modo que esta possa começar a operar antes da conclusão integral do projeto.</w:t>
      </w:r>
    </w:p>
    <w:p>
      <w:pPr>
        <w:pStyle w:val="Normal"/>
        <w:spacing w:before="0" w:after="120"/>
        <w:rPr/>
      </w:pPr>
      <w:r>
        <w:rPr>
          <w:b/>
          <w:bCs/>
        </w:rPr>
        <w:t xml:space="preserve">4.1.1. </w:t>
      </w:r>
      <w:r>
        <w:rPr/>
        <w:t>Sugere-se como onda inicial os Módulos 1 (Gestão de Equipes) e 2 (E-commerce), por destravarem o funcionamento operacional do hotel e o canal de vendas. Os demais módulos (Dashboard, COMUNIK, Site Institucional e São Miguel) seguirão em ondas posteriores, conforme cronograma detalhado definido na primeira semana de execução, em conjunto pelas partes.</w:t>
      </w:r>
    </w:p>
    <w:p>
      <w:pPr>
        <w:pStyle w:val="Normal"/>
        <w:spacing w:before="0" w:after="120"/>
        <w:rPr/>
      </w:pPr>
      <w:r>
        <w:rPr>
          <w:b/>
          <w:bCs/>
        </w:rPr>
        <w:t xml:space="preserve">4.1.2. </w:t>
      </w:r>
      <w:r>
        <w:rPr/>
        <w:t>O Módulo 3 (COMUNIK — Pipeline Criativo) será desenvolvido de forma integrada às demais ondas: a camada de criação de conteúdo poderá ser disponibilizada desde o início, conforme prioridades da CONTRATANTE.</w:t>
      </w:r>
    </w:p>
    <w:p>
      <w:pPr>
        <w:pStyle w:val="Normal"/>
        <w:spacing w:before="0" w:after="120"/>
        <w:rPr/>
      </w:pPr>
      <w:r>
        <w:rPr>
          <w:b/>
          <w:bCs/>
        </w:rPr>
        <w:t xml:space="preserve">4.2. </w:t>
      </w:r>
      <w:r>
        <w:rPr/>
        <w:t>O desenvolvimento terá início após a confirmação do pagamento da 1ª parcela e do envio dos insumos mínimos necessários pela CONTRATANTE (incluindo contratação da VPS, fornecimento dos acessos iniciais e dos valores fixos de frete).</w:t>
      </w:r>
    </w:p>
    <w:p>
      <w:pPr>
        <w:pStyle w:val="Normal"/>
        <w:spacing w:before="0" w:after="120"/>
        <w:rPr/>
      </w:pPr>
      <w:r>
        <w:rPr>
          <w:b/>
          <w:bCs/>
        </w:rPr>
        <w:t xml:space="preserve">4.3. </w:t>
      </w:r>
      <w:r>
        <w:rPr/>
        <w:t>O cronograma detalhado de ondas e fases será definido em conjunto pelas partes na primeira semana de execução, podendo a CONTRATADA antecipar entregas conforme avanço técnico.</w:t>
      </w:r>
    </w:p>
    <w:p>
      <w:pPr>
        <w:pStyle w:val="Normal"/>
        <w:spacing w:before="0" w:after="120"/>
        <w:rPr/>
      </w:pPr>
      <w:r>
        <w:rPr>
          <w:b/>
          <w:bCs/>
        </w:rPr>
        <w:t xml:space="preserve">4.4. </w:t>
      </w:r>
      <w:r>
        <w:rPr/>
        <w:t>O prazo poderá ser impactado caso a CONTRATANTE atrase o envio de conteúdo, aprovações, validações, valores de frete ou acessos a serviços necessários para integração.</w:t>
      </w:r>
    </w:p>
    <w:p>
      <w:pPr>
        <w:pStyle w:val="Heading1"/>
        <w:spacing w:before="360" w:after="180"/>
        <w:rPr/>
      </w:pPr>
      <w:r>
        <w:rPr>
          <w:b/>
          <w:bCs/>
        </w:rPr>
        <w:t>CLÁUSULA 5ª — DO VALOR E DAS CONDIÇÕES DE PAGAMENTO</w:t>
      </w:r>
    </w:p>
    <w:p>
      <w:pPr>
        <w:pStyle w:val="Normal"/>
        <w:spacing w:before="0" w:after="120"/>
        <w:rPr/>
      </w:pPr>
      <w:r>
        <w:rPr>
          <w:i/>
          <w:iCs/>
        </w:rPr>
        <w:t>Objetivo: definir o valor total do contrato e a forma de pagamento, vinculando as parcelas a marcos do projeto.</w:t>
      </w:r>
    </w:p>
    <w:p>
      <w:pPr>
        <w:pStyle w:val="Normal"/>
        <w:spacing w:before="0" w:after="120"/>
        <w:rPr/>
      </w:pPr>
      <w:r>
        <w:rPr>
          <w:b/>
          <w:bCs/>
        </w:rPr>
        <w:t xml:space="preserve">5.1. </w:t>
      </w:r>
      <w:r>
        <w:rPr/>
        <w:t>O valor total do presente contrato é de R$ 33.500,00 (trinta e três mil e quinhentos reais), referente à implementação (setup único) dos 6 (seis) módulos descritos no ANEXO I.</w:t>
      </w:r>
    </w:p>
    <w:p>
      <w:pPr>
        <w:pStyle w:val="Normal"/>
        <w:spacing w:before="0" w:after="120"/>
        <w:rPr/>
      </w:pPr>
      <w:r>
        <w:rPr>
          <w:b/>
          <w:bCs/>
        </w:rPr>
        <w:t xml:space="preserve">5.2. </w:t>
      </w:r>
      <w:r>
        <w:rPr/>
        <w:t>O pagamento será realizado em 3 (três) parcelas iguais, vinculadas aos seguintes marcos do projeto:</w:t>
      </w:r>
    </w:p>
    <w:tbl>
      <w:tblPr>
        <w:tblW w:w="9360" w:type="dxa"/>
        <w:jc w:val="start"/>
        <w:tblInd w:w="0" w:type="dxa"/>
        <w:tblLayout w:type="fixed"/>
        <w:tblCellMar>
          <w:top w:w="100" w:type="dxa"/>
          <w:start w:w="120" w:type="dxa"/>
          <w:bottom w:w="100" w:type="dxa"/>
          <w:end w:w="120" w:type="dxa"/>
        </w:tblCellMar>
      </w:tblPr>
      <w:tblGrid>
        <w:gridCol w:w="1199"/>
        <w:gridCol w:w="2400"/>
        <w:gridCol w:w="5761"/>
      </w:tblGrid>
      <w:tr>
        <w:trPr>
          <w:tblHeader w:val="true"/>
        </w:trPr>
        <w:tc>
          <w:tcPr>
            <w:tcW w:w="1199"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b/>
                <w:bCs/>
              </w:rPr>
              <w:t>Parcela</w:t>
            </w:r>
          </w:p>
        </w:tc>
        <w:tc>
          <w:tcPr>
            <w:tcW w:w="2400"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b/>
                <w:bCs/>
              </w:rPr>
              <w:t>Valor</w:t>
            </w:r>
          </w:p>
        </w:tc>
        <w:tc>
          <w:tcPr>
            <w:tcW w:w="5761"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b/>
                <w:bCs/>
              </w:rPr>
              <w:t>Marco / Vencimento</w:t>
            </w:r>
          </w:p>
        </w:tc>
      </w:tr>
      <w:tr>
        <w:trPr/>
        <w:tc>
          <w:tcPr>
            <w:tcW w:w="1199" w:type="dxa"/>
            <w:tcBorders>
              <w:top w:val="single" w:sz="4" w:space="0" w:color="999999"/>
              <w:start w:val="single" w:sz="4" w:space="0" w:color="999999"/>
              <w:bottom w:val="single" w:sz="4" w:space="0" w:color="999999"/>
              <w:end w:val="single" w:sz="4" w:space="0" w:color="999999"/>
            </w:tcBorders>
          </w:tcPr>
          <w:p>
            <w:pPr>
              <w:pStyle w:val="Normal"/>
              <w:rPr/>
            </w:pPr>
            <w:r>
              <w:rPr/>
              <w:t>1ª</w:t>
            </w:r>
          </w:p>
        </w:tc>
        <w:tc>
          <w:tcPr>
            <w:tcW w:w="2400" w:type="dxa"/>
            <w:tcBorders>
              <w:top w:val="single" w:sz="4" w:space="0" w:color="999999"/>
              <w:start w:val="single" w:sz="4" w:space="0" w:color="999999"/>
              <w:bottom w:val="single" w:sz="4" w:space="0" w:color="999999"/>
              <w:end w:val="single" w:sz="4" w:space="0" w:color="999999"/>
            </w:tcBorders>
          </w:tcPr>
          <w:p>
            <w:pPr>
              <w:pStyle w:val="Normal"/>
              <w:rPr/>
            </w:pPr>
            <w:r>
              <w:rPr/>
              <w:t>R$ 11.166,67</w:t>
            </w:r>
          </w:p>
        </w:tc>
        <w:tc>
          <w:tcPr>
            <w:tcW w:w="5761" w:type="dxa"/>
            <w:tcBorders>
              <w:top w:val="single" w:sz="4" w:space="0" w:color="999999"/>
              <w:start w:val="single" w:sz="4" w:space="0" w:color="999999"/>
              <w:bottom w:val="single" w:sz="4" w:space="0" w:color="999999"/>
              <w:end w:val="single" w:sz="4" w:space="0" w:color="999999"/>
            </w:tcBorders>
          </w:tcPr>
          <w:p>
            <w:pPr>
              <w:pStyle w:val="Normal"/>
              <w:rPr/>
            </w:pPr>
            <w:r>
              <w:rPr/>
              <w:t>Assinatura — início do projeto</w:t>
            </w:r>
          </w:p>
        </w:tc>
      </w:tr>
      <w:tr>
        <w:trPr/>
        <w:tc>
          <w:tcPr>
            <w:tcW w:w="1199" w:type="dxa"/>
            <w:tcBorders>
              <w:top w:val="single" w:sz="4" w:space="0" w:color="999999"/>
              <w:start w:val="single" w:sz="4" w:space="0" w:color="999999"/>
              <w:bottom w:val="single" w:sz="4" w:space="0" w:color="999999"/>
              <w:end w:val="single" w:sz="4" w:space="0" w:color="999999"/>
            </w:tcBorders>
          </w:tcPr>
          <w:p>
            <w:pPr>
              <w:pStyle w:val="Normal"/>
              <w:rPr/>
            </w:pPr>
            <w:r>
              <w:rPr/>
              <w:t>2ª</w:t>
            </w:r>
          </w:p>
        </w:tc>
        <w:tc>
          <w:tcPr>
            <w:tcW w:w="2400" w:type="dxa"/>
            <w:tcBorders>
              <w:top w:val="single" w:sz="4" w:space="0" w:color="999999"/>
              <w:start w:val="single" w:sz="4" w:space="0" w:color="999999"/>
              <w:bottom w:val="single" w:sz="4" w:space="0" w:color="999999"/>
              <w:end w:val="single" w:sz="4" w:space="0" w:color="999999"/>
            </w:tcBorders>
          </w:tcPr>
          <w:p>
            <w:pPr>
              <w:pStyle w:val="Normal"/>
              <w:rPr/>
            </w:pPr>
            <w:r>
              <w:rPr/>
              <w:t>R$ 11.166,67</w:t>
            </w:r>
          </w:p>
        </w:tc>
        <w:tc>
          <w:tcPr>
            <w:tcW w:w="5761" w:type="dxa"/>
            <w:tcBorders>
              <w:top w:val="single" w:sz="4" w:space="0" w:color="999999"/>
              <w:start w:val="single" w:sz="4" w:space="0" w:color="999999"/>
              <w:bottom w:val="single" w:sz="4" w:space="0" w:color="999999"/>
              <w:end w:val="single" w:sz="4" w:space="0" w:color="999999"/>
            </w:tcBorders>
          </w:tcPr>
          <w:p>
            <w:pPr>
              <w:pStyle w:val="Normal"/>
              <w:rPr/>
            </w:pPr>
            <w:r>
              <w:rPr/>
              <w:t>Homologação — aprovação dos módulos</w:t>
            </w:r>
          </w:p>
        </w:tc>
      </w:tr>
      <w:tr>
        <w:trPr/>
        <w:tc>
          <w:tcPr>
            <w:tcW w:w="1199" w:type="dxa"/>
            <w:tcBorders>
              <w:top w:val="single" w:sz="4" w:space="0" w:color="999999"/>
              <w:start w:val="single" w:sz="4" w:space="0" w:color="999999"/>
              <w:bottom w:val="single" w:sz="4" w:space="0" w:color="999999"/>
              <w:end w:val="single" w:sz="4" w:space="0" w:color="999999"/>
            </w:tcBorders>
          </w:tcPr>
          <w:p>
            <w:pPr>
              <w:pStyle w:val="Normal"/>
              <w:rPr/>
            </w:pPr>
            <w:r>
              <w:rPr/>
              <w:t>3ª</w:t>
            </w:r>
          </w:p>
        </w:tc>
        <w:tc>
          <w:tcPr>
            <w:tcW w:w="2400" w:type="dxa"/>
            <w:tcBorders>
              <w:top w:val="single" w:sz="4" w:space="0" w:color="999999"/>
              <w:start w:val="single" w:sz="4" w:space="0" w:color="999999"/>
              <w:bottom w:val="single" w:sz="4" w:space="0" w:color="999999"/>
              <w:end w:val="single" w:sz="4" w:space="0" w:color="999999"/>
            </w:tcBorders>
          </w:tcPr>
          <w:p>
            <w:pPr>
              <w:pStyle w:val="Normal"/>
              <w:rPr/>
            </w:pPr>
            <w:r>
              <w:rPr/>
              <w:t>R$ 11.166,66</w:t>
            </w:r>
          </w:p>
        </w:tc>
        <w:tc>
          <w:tcPr>
            <w:tcW w:w="5761" w:type="dxa"/>
            <w:tcBorders>
              <w:top w:val="single" w:sz="4" w:space="0" w:color="999999"/>
              <w:start w:val="single" w:sz="4" w:space="0" w:color="999999"/>
              <w:bottom w:val="single" w:sz="4" w:space="0" w:color="999999"/>
              <w:end w:val="single" w:sz="4" w:space="0" w:color="999999"/>
            </w:tcBorders>
          </w:tcPr>
          <w:p>
            <w:pPr>
              <w:pStyle w:val="Normal"/>
              <w:rPr/>
            </w:pPr>
            <w:r>
              <w:rPr/>
              <w:t>Entrega — go-live e publicação</w:t>
            </w:r>
          </w:p>
        </w:tc>
      </w:tr>
      <w:tr>
        <w:trPr/>
        <w:tc>
          <w:tcPr>
            <w:tcW w:w="1199"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b/>
                <w:bCs/>
              </w:rPr>
              <w:t>Total</w:t>
            </w:r>
          </w:p>
        </w:tc>
        <w:tc>
          <w:tcPr>
            <w:tcW w:w="2400"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b/>
                <w:bCs/>
              </w:rPr>
              <w:t>R$ 33.500,00</w:t>
            </w:r>
          </w:p>
        </w:tc>
        <w:tc>
          <w:tcPr>
            <w:tcW w:w="5761" w:type="dxa"/>
            <w:tcBorders>
              <w:top w:val="single" w:sz="4" w:space="0" w:color="999999"/>
              <w:start w:val="single" w:sz="4" w:space="0" w:color="999999"/>
              <w:bottom w:val="single" w:sz="4" w:space="0" w:color="999999"/>
              <w:end w:val="single" w:sz="4" w:space="0" w:color="999999"/>
            </w:tcBorders>
            <w:shd w:fill="D5E8F0" w:val="clear"/>
          </w:tcPr>
          <w:p>
            <w:pPr>
              <w:pStyle w:val="Normal"/>
              <w:rPr/>
            </w:pPr>
            <w:r>
              <w:rPr/>
            </w:r>
          </w:p>
        </w:tc>
      </w:tr>
    </w:tbl>
    <w:p>
      <w:pPr>
        <w:pStyle w:val="Normal"/>
        <w:spacing w:before="0" w:after="120"/>
        <w:rPr/>
      </w:pPr>
      <w:r>
        <w:rPr/>
        <w:t xml:space="preserve"> </w:t>
      </w:r>
    </w:p>
    <w:p>
      <w:pPr>
        <w:pStyle w:val="Normal"/>
        <w:spacing w:before="0" w:after="120"/>
        <w:rPr/>
      </w:pPr>
      <w:r>
        <w:rPr>
          <w:b/>
          <w:bCs/>
        </w:rPr>
        <w:t xml:space="preserve">5.3. </w:t>
      </w:r>
      <w:r>
        <w:rPr/>
        <w:t>A homologação e a entrega de cada etapa serão consideradas concluídas mediante validação formal da CONTRATANTE, por escrito (e-mail, WhatsApp ou plataforma de gestão).</w:t>
      </w:r>
    </w:p>
    <w:p>
      <w:pPr>
        <w:pStyle w:val="Normal"/>
        <w:spacing w:before="0" w:after="120"/>
        <w:rPr/>
      </w:pPr>
      <w:r>
        <w:rPr>
          <w:b/>
          <w:bCs/>
        </w:rPr>
        <w:t xml:space="preserve">5.4. </w:t>
      </w:r>
      <w:r>
        <w:rPr/>
        <w:t>Os pagamentos serão realizados via PIX ou transferência bancária para a conta de titularidade da CONTRATADA, informada por escrito, no prazo de até 5 (cinco) dias úteis a contar de cada marco.</w:t>
      </w:r>
    </w:p>
    <w:p>
      <w:pPr>
        <w:pStyle w:val="Normal"/>
        <w:spacing w:before="0" w:after="120"/>
        <w:rPr/>
      </w:pPr>
      <w:r>
        <w:rPr>
          <w:b/>
          <w:bCs/>
        </w:rPr>
        <w:t xml:space="preserve">5.5. </w:t>
      </w:r>
      <w:r>
        <w:rPr/>
        <w:t>Em caso de atraso no pagamento superior a 10 (dez) dias, incidirão multa de 2% (dois por cento) sobre o valor em aberto e juros de mora de 1% (um por cento) ao mês, podendo a CONTRATADA suspender a execução dos serviços até regularização.</w:t>
      </w:r>
    </w:p>
    <w:p>
      <w:pPr>
        <w:pStyle w:val="Normal"/>
        <w:spacing w:before="0" w:after="120"/>
        <w:rPr/>
      </w:pPr>
      <w:r>
        <w:rPr>
          <w:b/>
          <w:bCs/>
        </w:rPr>
        <w:t xml:space="preserve">5.6. </w:t>
      </w:r>
      <w:r>
        <w:rPr/>
        <w:t>Os custos recorrentes de infraestrutura e serviços de terceiros não estão incluídos no valor deste contrato, conforme Cláusula 13ª. Eventual mensalidade de sustentação é opcional e será tratada conforme Cláusula 6ª.</w:t>
      </w:r>
    </w:p>
    <w:p>
      <w:pPr>
        <w:pStyle w:val="Heading1"/>
        <w:spacing w:before="360" w:after="180"/>
        <w:rPr/>
      </w:pPr>
      <w:r>
        <w:rPr>
          <w:b/>
          <w:bCs/>
        </w:rPr>
        <w:t>CLÁUSULA 6ª — DO SUPORTE, GARANTIA E SUSTENTAÇÃO</w:t>
      </w:r>
    </w:p>
    <w:p>
      <w:pPr>
        <w:pStyle w:val="Normal"/>
        <w:spacing w:before="0" w:after="120"/>
        <w:rPr/>
      </w:pPr>
      <w:r>
        <w:rPr>
          <w:i/>
          <w:iCs/>
        </w:rPr>
        <w:t>Objetivo: estabelecer o que está coberto durante e após a entrega, e o que constitui serviço adicional.</w:t>
      </w:r>
    </w:p>
    <w:p>
      <w:pPr>
        <w:pStyle w:val="Normal"/>
        <w:spacing w:before="0" w:after="120"/>
        <w:rPr/>
      </w:pPr>
      <w:r>
        <w:rPr>
          <w:b/>
          <w:bCs/>
        </w:rPr>
        <w:t xml:space="preserve">6.1. </w:t>
      </w:r>
      <w:r>
        <w:rPr/>
        <w:t>Durante a fase de desenvolvimento, a CONTRATADA prestará suporte contínuo aos módulos já entregues, incluindo correções de bugs, ajustes finos e inconsistências relacionadas ao escopo originalmente contratado.</w:t>
      </w:r>
    </w:p>
    <w:p>
      <w:pPr>
        <w:pStyle w:val="Normal"/>
        <w:spacing w:before="0" w:after="120"/>
        <w:rPr/>
      </w:pPr>
      <w:r>
        <w:rPr>
          <w:b/>
          <w:bCs/>
        </w:rPr>
        <w:t xml:space="preserve">6.2. </w:t>
      </w:r>
      <w:r>
        <w:rPr/>
        <w:t>A CONTRATADA oferece garantia e acompanhamento de 60 (sessenta) dias, durante os quais realizará testes, ajustes e correção, sem custo adicional, de falhas relacionadas ao escopo contratado, além de prestar treinamento à equipe da CONTRATANTE para operação do sistema. O prazo de 60 (sessenta) dias inicia-se na entrega final do projeto (go-live e publicação); caso a entrega ocorra antes do prazo estimado na Cláusula 4ª, o prazo inicia-se na data da entrega antecipada.</w:t>
      </w:r>
    </w:p>
    <w:p>
      <w:pPr>
        <w:pStyle w:val="Normal"/>
        <w:spacing w:before="0" w:after="120"/>
        <w:rPr/>
      </w:pPr>
      <w:r>
        <w:rPr>
          <w:b/>
          <w:bCs/>
        </w:rPr>
        <w:t xml:space="preserve">6.3. </w:t>
      </w:r>
      <w:r>
        <w:rPr/>
        <w:t>A sustentação mensal é opcional e, se contratada, será objeto de instrumento próprio (valor a combinar), contemplando: monitoramento, manutenção dos agentes de IA e fluxos automatizados, manutenção do site institucional e pequenos ajustes evolutivos. Tratando-se de loja sob medida e site institucional próprios, a manutenção técnica contínua da infraestrutura fica vinculada à contratação da sustentação.</w:t>
      </w:r>
    </w:p>
    <w:p>
      <w:pPr>
        <w:pStyle w:val="Normal"/>
        <w:spacing w:before="0" w:after="120"/>
        <w:rPr/>
      </w:pPr>
      <w:r>
        <w:rPr>
          <w:b/>
          <w:bCs/>
        </w:rPr>
        <w:t xml:space="preserve">6.4. </w:t>
      </w:r>
      <w:r>
        <w:rPr/>
        <w:t>Não estão incluídos na garantia nem na sustentação: novos módulos, novos agentes (financeiro, pessoal/assistente, etc.), mudanças estruturais, integrações adicionais, expansão significativa de escopo e revisões amplas de prompts ou regras de negócio, os quais poderão ser contratados sob demanda mediante orçamento separado.</w:t>
      </w:r>
    </w:p>
    <w:p>
      <w:pPr>
        <w:pStyle w:val="Heading1"/>
        <w:spacing w:before="360" w:after="180"/>
        <w:rPr/>
      </w:pPr>
      <w:r>
        <w:rPr>
          <w:b/>
          <w:bCs/>
        </w:rPr>
        <w:t>CLÁUSULA 7ª — DA RESCISÃO</w:t>
      </w:r>
    </w:p>
    <w:p>
      <w:pPr>
        <w:pStyle w:val="Normal"/>
        <w:spacing w:before="0" w:after="120"/>
        <w:rPr/>
      </w:pPr>
      <w:r>
        <w:rPr>
          <w:i/>
          <w:iCs/>
        </w:rPr>
        <w:t>Objetivo: regular as condições de encerramento antecipado do contrato.</w:t>
      </w:r>
    </w:p>
    <w:p>
      <w:pPr>
        <w:pStyle w:val="Normal"/>
        <w:spacing w:before="0" w:after="120"/>
        <w:rPr/>
      </w:pPr>
      <w:r>
        <w:rPr>
          <w:b/>
          <w:bCs/>
        </w:rPr>
        <w:t xml:space="preserve">7.1. </w:t>
      </w:r>
      <w:r>
        <w:rPr/>
        <w:t>O contrato poderá ser rescindido por qualquer das partes mediante comunicação formal por escrito, com antecedência mínima de 30 (trinta) dias.</w:t>
      </w:r>
    </w:p>
    <w:p>
      <w:pPr>
        <w:pStyle w:val="Normal"/>
        <w:spacing w:before="0" w:after="120"/>
        <w:rPr/>
      </w:pPr>
      <w:r>
        <w:rPr>
          <w:b/>
          <w:bCs/>
        </w:rPr>
        <w:t xml:space="preserve">7.2. </w:t>
      </w:r>
      <w:r>
        <w:rPr/>
        <w:t>Em caso de rescisão por iniciativa da CONTRATANTE, os valores já pagos não serão reembolsados, e os módulos já entregues e validados permanecerão de uso da CONTRATANTE, conforme Cláusula 8ª.</w:t>
      </w:r>
    </w:p>
    <w:p>
      <w:pPr>
        <w:pStyle w:val="Normal"/>
        <w:spacing w:before="0" w:after="120"/>
        <w:rPr/>
      </w:pPr>
      <w:r>
        <w:rPr>
          <w:b/>
          <w:bCs/>
        </w:rPr>
        <w:t xml:space="preserve">7.3. </w:t>
      </w:r>
      <w:r>
        <w:rPr/>
        <w:t>Caso a rescisão ocorra durante o desenvolvimento, serão devidos os valores proporcionais às etapas já executadas, incluindo módulos parcialmente concluídos, conforme aferição técnica.</w:t>
      </w:r>
    </w:p>
    <w:p>
      <w:pPr>
        <w:pStyle w:val="Normal"/>
        <w:spacing w:before="0" w:after="120"/>
        <w:rPr/>
      </w:pPr>
      <w:r>
        <w:rPr>
          <w:b/>
          <w:bCs/>
        </w:rPr>
        <w:t xml:space="preserve">7.4. </w:t>
      </w:r>
      <w:r>
        <w:rPr/>
        <w:t>Em caso de inadimplência da CONTRATANTE por período superior a 30 (trinta) dias, a CONTRATADA poderá rescindir o contrato e suspender os acessos aos sistemas, sem prejuízo da cobrança dos valores devidos.</w:t>
      </w:r>
    </w:p>
    <w:p>
      <w:pPr>
        <w:pStyle w:val="Heading1"/>
        <w:spacing w:before="360" w:after="180"/>
        <w:rPr/>
      </w:pPr>
      <w:r>
        <w:rPr>
          <w:b/>
          <w:bCs/>
        </w:rPr>
        <w:t>CLÁUSULA 8ª — DA PROPRIEDADE INTELECTUAL, USO E PORTABILIDADE</w:t>
      </w:r>
    </w:p>
    <w:p>
      <w:pPr>
        <w:pStyle w:val="Normal"/>
        <w:spacing w:before="0" w:after="120"/>
        <w:rPr/>
      </w:pPr>
      <w:r>
        <w:rPr>
          <w:i/>
          <w:iCs/>
        </w:rPr>
        <w:t>Objetivo: definir a quem pertencem os ativos desenvolvidos e como garantir continuidade técnica.</w:t>
      </w:r>
    </w:p>
    <w:p>
      <w:pPr>
        <w:pStyle w:val="Normal"/>
        <w:spacing w:before="0" w:after="120"/>
        <w:rPr/>
      </w:pPr>
      <w:r>
        <w:rPr>
          <w:b/>
          <w:bCs/>
        </w:rPr>
        <w:t xml:space="preserve">8.1. </w:t>
      </w:r>
      <w:r>
        <w:rPr/>
        <w:t>Após a quitação integral dos valores deste contrato, os direitos de uso do software, da loja sob medida, do site institucional e dos demais ativos desenvolvidos especificamente para a CONTRATANTE serão cedidos a esta.</w:t>
      </w:r>
    </w:p>
    <w:p>
      <w:pPr>
        <w:pStyle w:val="Normal"/>
        <w:spacing w:before="0" w:after="120"/>
        <w:rPr/>
      </w:pPr>
      <w:r>
        <w:rPr>
          <w:b/>
          <w:bCs/>
        </w:rPr>
        <w:t xml:space="preserve">8.2. </w:t>
      </w:r>
      <w:r>
        <w:rPr/>
        <w:t>A cessão refere-se ao software, fluxos, configurações, telas e componentes entregues especificamente para este projeto, conforme escopo definido neste contrato e no ANEXO I.</w:t>
      </w:r>
    </w:p>
    <w:p>
      <w:pPr>
        <w:pStyle w:val="Normal"/>
        <w:spacing w:before="0" w:after="120"/>
        <w:rPr/>
      </w:pPr>
      <w:r>
        <w:rPr>
          <w:b/>
          <w:bCs/>
        </w:rPr>
        <w:t xml:space="preserve">8.3. </w:t>
      </w:r>
      <w:r>
        <w:rPr/>
        <w:t>A CONTRATADA mantém o direito de reutilizar conhecimentos técnicos, metodologias, estruturas genéricas, frameworks, bibliotecas, componentes reutilizáveis, padrões de arquitetura e automações-base utilizadas no desenvolvimento, desde que não exponha dados, regras exclusivas ou informações estratégicas da CONTRATANTE.</w:t>
      </w:r>
    </w:p>
    <w:p>
      <w:pPr>
        <w:pStyle w:val="Normal"/>
        <w:spacing w:before="0" w:after="120"/>
        <w:rPr/>
      </w:pPr>
      <w:r>
        <w:rPr>
          <w:b/>
          <w:bCs/>
        </w:rPr>
        <w:t xml:space="preserve">8.4. </w:t>
      </w:r>
      <w:r>
        <w:rPr/>
        <w:t>Considerando que toda a infraestrutura do projeto (VPS, Supabase self-hosted, n8n self-hosted, banco de dados, fluxos de automação e demais ativos) é hospedada na VPS contratada e mantida pela CONTRATANTE, conforme Cláusula 2.1, a CONTRATANTE detém portabilidade nativa do projeto — o ambiente é, em última instância, seu. A continuidade técnica por outro profissional, a qualquer tempo após a quitação integral, pode ser viabilizada pela simples revogação dos acessos da CONTRATADA pela CONTRATANTE. Mediante solicitação formal, a CONTRATADA disponibilizará documentação técnica complementar e quaisquer arquivos pertinentes sob sua guarda, ressalvados componentes proprietários de terceiros e credenciais sensíveis que dependam de titularidade da CONTRATANTE.</w:t>
      </w:r>
    </w:p>
    <w:p>
      <w:pPr>
        <w:pStyle w:val="Heading1"/>
        <w:spacing w:before="360" w:after="180"/>
        <w:rPr/>
      </w:pPr>
      <w:r>
        <w:rPr>
          <w:b/>
          <w:bCs/>
        </w:rPr>
        <w:t>CLÁUSULA 9ª — DA CONFIDENCIALIDADE</w:t>
      </w:r>
    </w:p>
    <w:p>
      <w:pPr>
        <w:pStyle w:val="Normal"/>
        <w:spacing w:before="0" w:after="120"/>
        <w:rPr/>
      </w:pPr>
      <w:r>
        <w:rPr>
          <w:i/>
          <w:iCs/>
        </w:rPr>
        <w:t>Objetivo: proteger as informações sensíveis da operação da CONTRATANTE (dados de clientes da loja, colaboradores e estratégia comercial).</w:t>
      </w:r>
    </w:p>
    <w:p>
      <w:pPr>
        <w:pStyle w:val="Normal"/>
        <w:spacing w:before="0" w:after="120"/>
        <w:rPr/>
      </w:pPr>
      <w:r>
        <w:rPr>
          <w:b/>
          <w:bCs/>
        </w:rPr>
        <w:t xml:space="preserve">9.1. </w:t>
      </w:r>
      <w:r>
        <w:rPr/>
        <w:t>As partes comprometem-se a manter sigilo sobre todas as informações técnicas, estratégicas, operacionais e comerciais relacionadas ao projeto, especialmente dados de clientes, colaboradores, vendas e estratégias da operação.</w:t>
      </w:r>
    </w:p>
    <w:p>
      <w:pPr>
        <w:pStyle w:val="Normal"/>
        <w:spacing w:before="0" w:after="120"/>
        <w:rPr/>
      </w:pPr>
      <w:r>
        <w:rPr>
          <w:b/>
          <w:bCs/>
        </w:rPr>
        <w:t xml:space="preserve">9.2. </w:t>
      </w:r>
      <w:r>
        <w:rPr/>
        <w:t>A CONTRATADA compromete-se a não reproduzir integralmente para terceiros a metodologia específica da operação da CONTRATANTE, especialmente a combinação de fluxos e lógica negocial próprios.</w:t>
      </w:r>
    </w:p>
    <w:p>
      <w:pPr>
        <w:pStyle w:val="Normal"/>
        <w:spacing w:before="0" w:after="120"/>
        <w:rPr/>
      </w:pPr>
      <w:r>
        <w:rPr>
          <w:b/>
          <w:bCs/>
        </w:rPr>
        <w:t xml:space="preserve">9.3. </w:t>
      </w:r>
      <w:r>
        <w:rPr/>
        <w:t>A obrigação de confidencialidade não impede a CONTRATADA de reutilizar conhecimentos técnicos gerais, padrões de desenvolvimento, estruturas-base, boas práticas, frameworks e componentes genéricos não exclusivos da operação da CONTRATANTE.</w:t>
      </w:r>
    </w:p>
    <w:p>
      <w:pPr>
        <w:pStyle w:val="Normal"/>
        <w:spacing w:before="0" w:after="120"/>
        <w:rPr/>
      </w:pPr>
      <w:r>
        <w:rPr>
          <w:b/>
          <w:bCs/>
        </w:rPr>
        <w:t xml:space="preserve">9.4. </w:t>
      </w:r>
      <w:r>
        <w:rPr/>
        <w:t>A obrigação de confidencialidade permanecerá vigente por prazo indeterminado, mesmo após o término do contrato.</w:t>
      </w:r>
    </w:p>
    <w:p>
      <w:pPr>
        <w:pStyle w:val="Heading1"/>
        <w:spacing w:before="360" w:after="180"/>
        <w:rPr/>
      </w:pPr>
      <w:r>
        <w:rPr>
          <w:b/>
          <w:bCs/>
        </w:rPr>
        <w:t>CLÁUSULA 10ª — DAS RESPONSABILIDADES</w:t>
      </w:r>
    </w:p>
    <w:p>
      <w:pPr>
        <w:pStyle w:val="Normal"/>
        <w:spacing w:before="0" w:after="120"/>
        <w:rPr/>
      </w:pPr>
      <w:r>
        <w:rPr>
          <w:i/>
          <w:iCs/>
        </w:rPr>
        <w:t>Objetivo: delimitar até onde vai a responsabilidade da CONTRATADA pelo uso da plataforma e o que cabe à CONTRATANTE.</w:t>
      </w:r>
    </w:p>
    <w:p>
      <w:pPr>
        <w:pStyle w:val="Normal"/>
        <w:spacing w:before="0" w:after="120"/>
        <w:rPr/>
      </w:pPr>
      <w:r>
        <w:rPr>
          <w:b/>
          <w:bCs/>
        </w:rPr>
        <w:t xml:space="preserve">10.1. </w:t>
      </w:r>
      <w:r>
        <w:rPr/>
        <w:t>A CONTRATADA não se responsabiliza por uso inadequado da plataforma, por decisões comerciais ou financeiras tomadas pela CONTRATANTE ou por terceiros com base nas informações do sistema, nem por falhas decorrentes de serviços externos ou integrações de terceiros.</w:t>
      </w:r>
    </w:p>
    <w:p>
      <w:pPr>
        <w:pStyle w:val="Normal"/>
        <w:spacing w:before="0" w:after="120"/>
        <w:rPr/>
      </w:pPr>
      <w:r>
        <w:rPr>
          <w:b/>
          <w:bCs/>
        </w:rPr>
        <w:t xml:space="preserve">10.2. </w:t>
      </w:r>
      <w:r>
        <w:rPr/>
        <w:t>A CONTRATANTE é responsável por fornecer informações corretas, atualizadas e legalmente utilizáveis, bem como por revisar conteúdos críticos repassados ao sistema, especialmente comunicações com clientes e colaboradores e mensagens automatizadas.</w:t>
      </w:r>
    </w:p>
    <w:p>
      <w:pPr>
        <w:pStyle w:val="Normal"/>
        <w:spacing w:before="0" w:after="120"/>
        <w:rPr/>
      </w:pPr>
      <w:r>
        <w:rPr>
          <w:b/>
          <w:bCs/>
        </w:rPr>
        <w:t xml:space="preserve">10.3. </w:t>
      </w:r>
      <w:r>
        <w:rPr/>
        <w:t>A CONTRATANTE é a única responsável pela contratação e manutenção dos serviços de terceiros necessários à operação (VPS, APIs de IA, número de WhatsApp, bot do Telegram, gateway de pagamento, frete, hospedagem do site, geração de criativos em vídeo), bem como pelos respectivos custos.</w:t>
      </w:r>
    </w:p>
    <w:p>
      <w:pPr>
        <w:pStyle w:val="Normal"/>
        <w:spacing w:before="0" w:after="120"/>
        <w:rPr/>
      </w:pPr>
      <w:r>
        <w:rPr>
          <w:b/>
          <w:bCs/>
        </w:rPr>
        <w:t xml:space="preserve">10.4. </w:t>
      </w:r>
      <w:r>
        <w:rPr/>
        <w:t>A CONTRATANTE indicará como responsável (ponto focal / ordenador) encarregado de emitir os comandos ao sistema e receber os respectivos retornos: MARCOS DIEGO PACHECO.</w:t>
      </w:r>
    </w:p>
    <w:p>
      <w:pPr>
        <w:pStyle w:val="Heading1"/>
        <w:spacing w:before="360" w:after="180"/>
        <w:rPr/>
      </w:pPr>
      <w:r>
        <w:rPr>
          <w:b/>
          <w:bCs/>
        </w:rPr>
        <w:t>CLÁUSULA 11ª — DO USO DE INTELIGÊNCIA ARTIFICIAL</w:t>
      </w:r>
    </w:p>
    <w:p>
      <w:pPr>
        <w:pStyle w:val="Normal"/>
        <w:spacing w:before="0" w:after="120"/>
        <w:rPr/>
      </w:pPr>
      <w:r>
        <w:rPr>
          <w:i/>
          <w:iCs/>
        </w:rPr>
        <w:t>Objetivo: deixar claro o caráter assistivo da IA e os limites de responsabilidade quanto a respostas geradas automaticamente.</w:t>
      </w:r>
    </w:p>
    <w:p>
      <w:pPr>
        <w:pStyle w:val="Normal"/>
        <w:spacing w:before="0" w:after="120"/>
        <w:rPr/>
      </w:pPr>
      <w:r>
        <w:rPr>
          <w:b/>
          <w:bCs/>
        </w:rPr>
        <w:t xml:space="preserve">11.1. </w:t>
      </w:r>
      <w:r>
        <w:rPr/>
        <w:t>O sistema utiliza tecnologias de inteligência artificial para interpretação de comandos, geração de tarefas, mensagens automatizadas, criação de conteúdo (textos, imagens e vídeos) e apoio à operação.</w:t>
      </w:r>
    </w:p>
    <w:p>
      <w:pPr>
        <w:pStyle w:val="Normal"/>
        <w:spacing w:before="0" w:after="120"/>
        <w:rPr/>
      </w:pPr>
      <w:r>
        <w:rPr>
          <w:b/>
          <w:bCs/>
        </w:rPr>
        <w:t xml:space="preserve">11.2. </w:t>
      </w:r>
      <w:r>
        <w:rPr/>
        <w:t>A CONTRATANTE declara ciência de que respostas e conteúdos gerados por IA podem conter imprecisões, variações interpretativas e dependem da qualidade dos dados fornecidos.</w:t>
      </w:r>
    </w:p>
    <w:p>
      <w:pPr>
        <w:pStyle w:val="Normal"/>
        <w:spacing w:before="0" w:after="120"/>
        <w:rPr/>
      </w:pPr>
      <w:r>
        <w:rPr>
          <w:b/>
          <w:bCs/>
        </w:rPr>
        <w:t xml:space="preserve">11.3. </w:t>
      </w:r>
      <w:r>
        <w:rPr/>
        <w:t>O sistema possui caráter assistivo, não substituindo a supervisão humana, especialmente em comunicações com clientes e colaboradores, em decisões comerciais e na publicação de conteúdos institucionais.</w:t>
      </w:r>
    </w:p>
    <w:p>
      <w:pPr>
        <w:pStyle w:val="Normal"/>
        <w:spacing w:before="0" w:after="120"/>
        <w:rPr/>
      </w:pPr>
      <w:r>
        <w:rPr>
          <w:b/>
          <w:bCs/>
        </w:rPr>
        <w:t xml:space="preserve">11.4. </w:t>
      </w:r>
      <w:r>
        <w:rPr/>
        <w:t>A revisão final de qualquer conteúdo gerado por IA, antes de sua utilização efetiva ou publicação, é de responsabilidade da CONTRATANTE.</w:t>
      </w:r>
    </w:p>
    <w:p>
      <w:pPr>
        <w:pStyle w:val="Heading1"/>
        <w:spacing w:before="360" w:after="180"/>
        <w:rPr/>
      </w:pPr>
      <w:r>
        <w:rPr>
          <w:b/>
          <w:bCs/>
        </w:rPr>
        <w:t>CLÁUSULA 12ª — DA PROTEÇÃO DE DADOS (LGPD)</w:t>
      </w:r>
    </w:p>
    <w:p>
      <w:pPr>
        <w:pStyle w:val="Normal"/>
        <w:spacing w:before="0" w:after="120"/>
        <w:rPr/>
      </w:pPr>
      <w:r>
        <w:rPr>
          <w:i/>
          <w:iCs/>
        </w:rPr>
        <w:t>Objetivo: disciplinar o tratamento de dados pessoais conforme a LGPD, definindo papéis das partes.</w:t>
      </w:r>
    </w:p>
    <w:p>
      <w:pPr>
        <w:pStyle w:val="Normal"/>
        <w:spacing w:before="0" w:after="120"/>
        <w:rPr/>
      </w:pPr>
      <w:r>
        <w:rPr>
          <w:b/>
          <w:bCs/>
        </w:rPr>
        <w:t xml:space="preserve">12.1. </w:t>
      </w:r>
      <w:r>
        <w:rPr/>
        <w:t>As partes comprometem-se a cumprir integralmente a Lei nº 13.709/2018 (Lei Geral de Proteção de Dados Pessoais — LGPD).</w:t>
      </w:r>
    </w:p>
    <w:p>
      <w:pPr>
        <w:pStyle w:val="Normal"/>
        <w:spacing w:before="0" w:after="120"/>
        <w:rPr/>
      </w:pPr>
      <w:r>
        <w:rPr>
          <w:b/>
          <w:bCs/>
        </w:rPr>
        <w:t xml:space="preserve">12.2. </w:t>
      </w:r>
      <w:r>
        <w:rPr/>
        <w:t>A CONTRATANTE declara ser a controladora dos dados pessoais tratados no âmbito do projeto, responsabilizando-se pela base legal de coleta, uso e compartilhamento das informações de seus clientes, colaboradores e contatos.</w:t>
      </w:r>
    </w:p>
    <w:p>
      <w:pPr>
        <w:pStyle w:val="Normal"/>
        <w:spacing w:before="0" w:after="120"/>
        <w:rPr/>
      </w:pPr>
      <w:r>
        <w:rPr>
          <w:b/>
          <w:bCs/>
        </w:rPr>
        <w:t xml:space="preserve">12.3. </w:t>
      </w:r>
      <w:r>
        <w:rPr/>
        <w:t>A CONTRATADA atuará como operadora dos dados, realizando o tratamento conforme as instruções da CONTRATANTE e dentro dos limites necessários à execução do objeto contratual.</w:t>
      </w:r>
    </w:p>
    <w:p>
      <w:pPr>
        <w:pStyle w:val="Normal"/>
        <w:spacing w:before="0" w:after="120"/>
        <w:rPr/>
      </w:pPr>
      <w:r>
        <w:rPr>
          <w:b/>
          <w:bCs/>
        </w:rPr>
        <w:t xml:space="preserve">12.4. </w:t>
      </w:r>
      <w:r>
        <w:rPr/>
        <w:t>Em caso de incidente de segurança envolvendo dados tratados no projeto, a parte que primeiro tomar conhecimento deverá comunicar a outra em prazo razoável para adoção das medidas cabíveis.</w:t>
      </w:r>
    </w:p>
    <w:p>
      <w:pPr>
        <w:pStyle w:val="Heading1"/>
        <w:spacing w:before="360" w:after="180"/>
        <w:rPr/>
      </w:pPr>
      <w:r>
        <w:rPr>
          <w:b/>
          <w:bCs/>
        </w:rPr>
        <w:t>CLÁUSULA 13ª — DA INFRAESTRUTURA E HOSPEDAGEM</w:t>
      </w:r>
    </w:p>
    <w:p>
      <w:pPr>
        <w:pStyle w:val="Normal"/>
        <w:spacing w:before="0" w:after="120"/>
        <w:rPr/>
      </w:pPr>
      <w:r>
        <w:rPr>
          <w:i/>
          <w:iCs/>
        </w:rPr>
        <w:t>Objetivo: esclarecer que custos recorrentes de serviços externos não estão embutidos no valor do contrato.</w:t>
      </w:r>
    </w:p>
    <w:p>
      <w:pPr>
        <w:pStyle w:val="Normal"/>
        <w:spacing w:before="0" w:after="120"/>
        <w:rPr/>
      </w:pPr>
      <w:r>
        <w:rPr>
          <w:b/>
          <w:bCs/>
        </w:rPr>
        <w:t xml:space="preserve">13.1. </w:t>
      </w:r>
      <w:r>
        <w:rPr/>
        <w:t>O sistema depende de VPS contratada pela CONTRATANTE (onde residirão Supabase self-hosted, n8n self-hosted, site institucional e demais serviços) e poderá depender de serviços externos adicionais: APIs de inteligência artificial, bot do Telegram, integração de WhatsApp (Evolution API), gateway de pagamento (Mercado Pago), serviços de frete/etiqueta, armazenamento de arquivos, ferramentas de geração de criativos em vídeo e similares.</w:t>
      </w:r>
    </w:p>
    <w:p>
      <w:pPr>
        <w:pStyle w:val="Normal"/>
        <w:spacing w:before="0" w:after="120"/>
        <w:rPr/>
      </w:pPr>
      <w:r>
        <w:rPr>
          <w:b/>
          <w:bCs/>
        </w:rPr>
        <w:t xml:space="preserve">13.2. </w:t>
      </w:r>
      <w:r>
        <w:rPr/>
        <w:t>Custos recorrentes de infraestrutura, licenças, APIs, VPS, hospedagem, mensageria, gateway de pagamento e serviços de terceiros não estão incluídos nos valores deste contrato e correrão por conta da CONTRATANTE, salvo previsão expressa em sentido contrário.</w:t>
      </w:r>
    </w:p>
    <w:p>
      <w:pPr>
        <w:pStyle w:val="Normal"/>
        <w:spacing w:before="0" w:after="120"/>
        <w:rPr/>
      </w:pPr>
      <w:r>
        <w:rPr>
          <w:b/>
          <w:bCs/>
        </w:rPr>
        <w:t xml:space="preserve">13.3. </w:t>
      </w:r>
      <w:r>
        <w:rPr/>
        <w:t>A CONTRATADA poderá sugerir e configurar os serviços externos mais adequados ao projeto, cabendo à CONTRATANTE a contratação direta junto aos respectivos fornecedores.</w:t>
      </w:r>
    </w:p>
    <w:p>
      <w:pPr>
        <w:pStyle w:val="Normal"/>
        <w:spacing w:before="0" w:after="120"/>
        <w:rPr/>
      </w:pPr>
      <w:r>
        <w:rPr>
          <w:b/>
          <w:bCs/>
        </w:rPr>
        <w:t xml:space="preserve">13.4. </w:t>
      </w:r>
      <w:r>
        <w:rPr/>
        <w:t>A título de estimativa, na data deste contrato, o custo recorrente de infraestrutura situa-se em uma faixa indicativa entre R$ 180,00 e R$ 350,00 (cento e oitenta a trezentos e cinquenta reais) mensais, considerando VPS dimensionada para suportar Supabase, n8n, site institucional e demais serviços, podendo variar conforme volume de uso, quantidade de agentes ativos, consumo de APIs de IA e ferramentas de criação de criativos. Os valores definitivos serão fechados em conjunto pelas partes na primeira semana de execução, conforme a stack final escolhida. Tais valores são meramente estimativos, definidos pelos respectivos fornecedores, e correrão por conta exclusiva da CONTRATANTE.</w:t>
      </w:r>
    </w:p>
    <w:p>
      <w:pPr>
        <w:pStyle w:val="Heading1"/>
        <w:spacing w:before="360" w:after="180"/>
        <w:rPr/>
      </w:pPr>
      <w:r>
        <w:rPr>
          <w:b/>
          <w:bCs/>
        </w:rPr>
        <w:t>CLÁUSULA 14ª — DO FORO</w:t>
      </w:r>
    </w:p>
    <w:p>
      <w:pPr>
        <w:pStyle w:val="Normal"/>
        <w:spacing w:before="0" w:after="120"/>
        <w:rPr/>
      </w:pPr>
      <w:r>
        <w:rPr>
          <w:b/>
          <w:bCs/>
        </w:rPr>
        <w:t xml:space="preserve">14.1. </w:t>
      </w:r>
      <w:r>
        <w:rPr/>
        <w:t>Fica eleito o foro da comarca de Maceió/AL, com renúncia de qualquer outro, por mais privilegiado que seja, para dirimir eventuais controvérsias oriundas deste contrato.</w:t>
      </w:r>
    </w:p>
    <w:p>
      <w:pPr>
        <w:pStyle w:val="Normal"/>
        <w:spacing w:before="0" w:after="120"/>
        <w:rPr/>
      </w:pPr>
      <w:r>
        <w:rPr/>
        <w:t xml:space="preserve"> </w:t>
      </w:r>
    </w:p>
    <w:p>
      <w:pPr>
        <w:pStyle w:val="Normal"/>
        <w:spacing w:before="0" w:after="120"/>
        <w:rPr/>
      </w:pPr>
      <w:r>
        <w:rPr/>
        <w:t>Maceió/AL, ____ de __________________ de 2026.</w:t>
      </w:r>
    </w:p>
    <w:p>
      <w:pPr>
        <w:pStyle w:val="Normal"/>
        <w:spacing w:before="0" w:after="120"/>
        <w:rPr/>
      </w:pPr>
      <w:r>
        <w:rPr/>
        <w:t xml:space="preserve"> </w:t>
      </w:r>
    </w:p>
    <w:p>
      <w:pPr>
        <w:pStyle w:val="Normal"/>
        <w:spacing w:before="0" w:after="120"/>
        <w:rPr/>
      </w:pPr>
      <w:r>
        <w:rPr/>
        <w:t xml:space="preserve"> </w:t>
      </w:r>
    </w:p>
    <w:p>
      <w:pPr>
        <w:pStyle w:val="Normal"/>
        <w:spacing w:before="0" w:after="120"/>
        <w:rPr/>
      </w:pPr>
      <w:r>
        <w:rPr/>
        <w:t>___________________________________</w:t>
      </w:r>
    </w:p>
    <w:p>
      <w:pPr>
        <w:pStyle w:val="Normal"/>
        <w:spacing w:before="0" w:after="120"/>
        <w:rPr/>
      </w:pPr>
      <w:r>
        <w:rPr>
          <w:b/>
          <w:bCs/>
        </w:rPr>
        <w:t>CONTRATADA</w:t>
      </w:r>
    </w:p>
    <w:p>
      <w:pPr>
        <w:pStyle w:val="Normal"/>
        <w:spacing w:before="0" w:after="120"/>
        <w:rPr/>
      </w:pPr>
      <w:r>
        <w:rPr/>
        <w:t>62.880.271 ADAVIO LUIZ COSTA TITTONI</w:t>
      </w:r>
    </w:p>
    <w:p>
      <w:pPr>
        <w:pStyle w:val="Normal"/>
        <w:spacing w:before="0" w:after="120"/>
        <w:rPr/>
      </w:pPr>
      <w:r>
        <w:rPr/>
        <w:t>CNPJ: 62.880.271/0001-36</w:t>
      </w:r>
    </w:p>
    <w:p>
      <w:pPr>
        <w:pStyle w:val="Normal"/>
        <w:spacing w:before="0" w:after="120"/>
        <w:rPr/>
      </w:pPr>
      <w:r>
        <w:rPr/>
        <w:t xml:space="preserve"> </w:t>
      </w:r>
    </w:p>
    <w:p>
      <w:pPr>
        <w:pStyle w:val="Normal"/>
        <w:spacing w:before="0" w:after="120"/>
        <w:rPr/>
      </w:pPr>
      <w:r>
        <w:rPr/>
        <w:t xml:space="preserve"> </w:t>
      </w:r>
    </w:p>
    <w:p>
      <w:pPr>
        <w:pStyle w:val="Normal"/>
        <w:spacing w:before="0" w:after="120"/>
        <w:rPr/>
      </w:pPr>
      <w:r>
        <w:rPr/>
        <w:t>___________________________________</w:t>
      </w:r>
    </w:p>
    <w:p>
      <w:pPr>
        <w:pStyle w:val="Normal"/>
        <w:spacing w:before="0" w:after="120"/>
        <w:rPr/>
      </w:pPr>
      <w:r>
        <w:rPr>
          <w:b/>
          <w:bCs/>
        </w:rPr>
        <w:t>CONTRATANTE</w:t>
      </w:r>
    </w:p>
    <w:p>
      <w:pPr>
        <w:pStyle w:val="Normal"/>
        <w:spacing w:before="0" w:after="120"/>
        <w:rPr/>
      </w:pPr>
      <w:r>
        <w:rPr/>
        <w:t>SÍTIO LABAREDA POUSADA E HOSPEDAGEM LTDA</w:t>
      </w:r>
    </w:p>
    <w:p>
      <w:pPr>
        <w:pStyle w:val="Normal"/>
        <w:spacing w:before="0" w:after="120"/>
        <w:rPr/>
      </w:pPr>
      <w:r>
        <w:rPr/>
        <w:t>CNPJ: 61.691.405/0001-08</w:t>
      </w:r>
    </w:p>
    <w:p>
      <w:pPr>
        <w:pStyle w:val="Normal"/>
        <w:spacing w:before="0" w:after="120"/>
        <w:rPr/>
      </w:pPr>
      <w:r>
        <w:rPr/>
        <w:t>Representante: Marcos Diego Pacheco</w:t>
      </w:r>
      <w:r>
        <w:br w:type="page"/>
      </w:r>
    </w:p>
    <w:p>
      <w:pPr>
        <w:pStyle w:val="Normal"/>
        <w:rPr/>
      </w:pPr>
      <w:r>
        <w:rPr/>
      </w:r>
    </w:p>
    <w:p>
      <w:pPr>
        <w:pStyle w:val="Normal"/>
        <w:spacing w:before="0" w:after="240"/>
        <w:jc w:val="center"/>
        <w:rPr/>
      </w:pPr>
      <w:r>
        <w:rPr>
          <w:b/>
          <w:bCs/>
          <w:sz w:val="28"/>
          <w:szCs w:val="28"/>
        </w:rPr>
        <w:t>ANEXO I — ESCOPO TÉCNICO</w:t>
      </w:r>
    </w:p>
    <w:p>
      <w:pPr>
        <w:pStyle w:val="Normal"/>
        <w:spacing w:before="0" w:after="120"/>
        <w:rPr/>
      </w:pPr>
      <w:r>
        <w:rPr/>
        <w:t>Este anexo descreve, de forma resumida, os 6 (seis) módulos que compõem o sistema da CONTRATANTE. A ordem de execução seguirá o cronograma da Cláusula 4ª, sob o modelo de ondas, podendo ser ajustada conforme prioridades operacionais.</w:t>
      </w:r>
    </w:p>
    <w:p>
      <w:pPr>
        <w:pStyle w:val="Heading2"/>
        <w:spacing w:before="240" w:after="120"/>
        <w:rPr/>
      </w:pPr>
      <w:r>
        <w:rPr>
          <w:b/>
          <w:bCs/>
        </w:rPr>
        <w:t>MÓDULO 1 — GESTÃO DE EQUIPES VIA TELEGRAM (LABAREDA)</w:t>
      </w:r>
    </w:p>
    <w:p>
      <w:pPr>
        <w:pStyle w:val="Normal"/>
        <w:spacing w:before="0" w:after="120"/>
        <w:rPr/>
      </w:pPr>
      <w:r>
        <w:rPr>
          <w:i/>
          <w:iCs/>
        </w:rPr>
        <w:t>Objetivo: permitir que a CONTRATANTE comande a operação interna do hotel pelo celular, criando e distribuindo tarefas por linguagem natural.</w:t>
      </w:r>
    </w:p>
    <w:p>
      <w:pPr>
        <w:pStyle w:val="ListParagraph"/>
        <w:numPr>
          <w:ilvl w:val="0"/>
          <w:numId w:val="1"/>
        </w:numPr>
        <w:spacing w:before="0" w:after="80"/>
        <w:rPr/>
      </w:pPr>
      <w:r>
        <w:rPr/>
        <w:t>Cadastro de colaboradores (nome, telefone e função: jardinagem, limpeza, serviço de quarto);</w:t>
      </w:r>
    </w:p>
    <w:p>
      <w:pPr>
        <w:pStyle w:val="ListParagraph"/>
        <w:numPr>
          <w:ilvl w:val="0"/>
          <w:numId w:val="1"/>
        </w:numPr>
        <w:spacing w:before="0" w:after="80"/>
        <w:rPr/>
      </w:pPr>
      <w:r>
        <w:rPr/>
        <w:t>Comando por linguagem natural no Telegram, com o agente interpretando o setor e montando o checklist;</w:t>
      </w:r>
    </w:p>
    <w:p>
      <w:pPr>
        <w:pStyle w:val="ListParagraph"/>
        <w:numPr>
          <w:ilvl w:val="0"/>
          <w:numId w:val="1"/>
        </w:numPr>
        <w:spacing w:before="0" w:after="80"/>
        <w:rPr/>
      </w:pPr>
      <w:r>
        <w:rPr/>
        <w:t>Disparo automático das tarefas a cada colaborador via WhatsApp;</w:t>
      </w:r>
    </w:p>
    <w:p>
      <w:pPr>
        <w:pStyle w:val="ListParagraph"/>
        <w:numPr>
          <w:ilvl w:val="0"/>
          <w:numId w:val="1"/>
        </w:numPr>
        <w:spacing w:before="0" w:after="80"/>
        <w:rPr/>
      </w:pPr>
      <w:r>
        <w:rPr/>
        <w:t>Painel do colaborador para marcar itens concluídos e registrar observações;</w:t>
      </w:r>
    </w:p>
    <w:p>
      <w:pPr>
        <w:pStyle w:val="ListParagraph"/>
        <w:numPr>
          <w:ilvl w:val="0"/>
          <w:numId w:val="1"/>
        </w:numPr>
        <w:spacing w:before="0" w:after="80"/>
        <w:rPr/>
      </w:pPr>
      <w:r>
        <w:rPr/>
        <w:t>Rotina semanal recorrente, com lembretes e checklists disparados automaticamente;</w:t>
      </w:r>
    </w:p>
    <w:p>
      <w:pPr>
        <w:pStyle w:val="ListParagraph"/>
        <w:numPr>
          <w:ilvl w:val="0"/>
          <w:numId w:val="1"/>
        </w:numPr>
        <w:spacing w:before="0" w:after="80"/>
        <w:rPr/>
      </w:pPr>
      <w:r>
        <w:rPr/>
        <w:t>Relatório semanal consolidado, gerado automaticamente ao fim da semana, em PDF, disponibilizado pelo Telegram para encaminhamento aos sócios;</w:t>
      </w:r>
    </w:p>
    <w:p>
      <w:pPr>
        <w:pStyle w:val="ListParagraph"/>
        <w:numPr>
          <w:ilvl w:val="0"/>
          <w:numId w:val="1"/>
        </w:numPr>
        <w:spacing w:before="0" w:after="80"/>
        <w:rPr/>
      </w:pPr>
      <w:r>
        <w:rPr/>
        <w:t>Acompanhamento centralizado do que foi feito, pendências e observações de cada equipe.</w:t>
      </w:r>
    </w:p>
    <w:p>
      <w:pPr>
        <w:pStyle w:val="Heading2"/>
        <w:spacing w:before="240" w:after="120"/>
        <w:rPr/>
      </w:pPr>
      <w:r>
        <w:rPr>
          <w:b/>
          <w:bCs/>
        </w:rPr>
        <w:t>MÓDULO 2 — E-COMMERCE SOB MEDIDA + AUTOMAÇÃO</w:t>
      </w:r>
    </w:p>
    <w:p>
      <w:pPr>
        <w:pStyle w:val="Normal"/>
        <w:spacing w:before="0" w:after="120"/>
        <w:rPr/>
      </w:pPr>
      <w:r>
        <w:rPr>
          <w:i/>
          <w:iCs/>
        </w:rPr>
        <w:t>Objetivo: oferecer uma loja online própria da marca, com automação completa que transforma cada venda em um fluxo operacional, reportado pelo Telegram.</w:t>
      </w:r>
    </w:p>
    <w:p>
      <w:pPr>
        <w:pStyle w:val="Heading3"/>
        <w:spacing w:before="200" w:after="100"/>
        <w:rPr/>
      </w:pPr>
      <w:r>
        <w:rPr>
          <w:b/>
          <w:bCs/>
        </w:rPr>
        <w:t>Loja Sob Medida (loja própria):</w:t>
      </w:r>
    </w:p>
    <w:p>
      <w:pPr>
        <w:pStyle w:val="ListParagraph"/>
        <w:numPr>
          <w:ilvl w:val="0"/>
          <w:numId w:val="1"/>
        </w:numPr>
        <w:spacing w:before="0" w:after="80"/>
        <w:rPr/>
      </w:pPr>
      <w:r>
        <w:rPr/>
        <w:t>Loja online com código e design próprios da marca, para vestuário, chocolates, artes e cosméticos;</w:t>
      </w:r>
    </w:p>
    <w:p>
      <w:pPr>
        <w:pStyle w:val="ListParagraph"/>
        <w:numPr>
          <w:ilvl w:val="0"/>
          <w:numId w:val="1"/>
        </w:numPr>
        <w:spacing w:before="0" w:after="80"/>
        <w:rPr/>
      </w:pPr>
      <w:r>
        <w:rPr/>
        <w:t>Catálogo de produtos, carrinho e checkout em 3 (três) passos com cadastro rápido;</w:t>
      </w:r>
    </w:p>
    <w:p>
      <w:pPr>
        <w:pStyle w:val="ListParagraph"/>
        <w:numPr>
          <w:ilvl w:val="0"/>
          <w:numId w:val="1"/>
        </w:numPr>
        <w:spacing w:before="0" w:after="80"/>
        <w:rPr/>
      </w:pPr>
      <w:r>
        <w:rPr/>
        <w:t>Integração de pagamento via Mercado Pago;</w:t>
      </w:r>
    </w:p>
    <w:p>
      <w:pPr>
        <w:pStyle w:val="ListParagraph"/>
        <w:numPr>
          <w:ilvl w:val="0"/>
          <w:numId w:val="1"/>
        </w:numPr>
        <w:spacing w:before="0" w:after="80"/>
        <w:rPr/>
      </w:pPr>
      <w:r>
        <w:rPr/>
        <w:t>Preparação de etiqueta de envio via Mercado Pago;</w:t>
      </w:r>
    </w:p>
    <w:p>
      <w:pPr>
        <w:pStyle w:val="ListParagraph"/>
        <w:numPr>
          <w:ilvl w:val="0"/>
          <w:numId w:val="1"/>
        </w:numPr>
        <w:spacing w:before="0" w:after="80"/>
        <w:rPr/>
      </w:pPr>
      <w:r>
        <w:rPr/>
        <w:t>Cálculo de frete baseado em valores fixos pré-configurados (tabela fornecida pela CONTRATANTE).</w:t>
      </w:r>
    </w:p>
    <w:p>
      <w:pPr>
        <w:pStyle w:val="Heading3"/>
        <w:spacing w:before="200" w:after="100"/>
        <w:rPr/>
      </w:pPr>
      <w:r>
        <w:rPr>
          <w:b/>
          <w:bCs/>
        </w:rPr>
        <w:t>Camada de automação (executada a cada venda confirmada):</w:t>
      </w:r>
    </w:p>
    <w:p>
      <w:pPr>
        <w:pStyle w:val="ListParagraph"/>
        <w:numPr>
          <w:ilvl w:val="0"/>
          <w:numId w:val="1"/>
        </w:numPr>
        <w:spacing w:before="0" w:after="80"/>
        <w:rPr/>
      </w:pPr>
      <w:r>
        <w:rPr/>
        <w:t xml:space="preserve">Geração automática do comprovante de venda </w:t>
      </w:r>
      <w:r>
        <w:rPr/>
        <w:t>e</w:t>
      </w:r>
      <w:r>
        <w:rPr/>
        <w:t xml:space="preserve"> emissão de Nota Fiscal de Serviço (NFSe) </w:t>
      </w:r>
      <w:r>
        <w:rPr/>
        <w:t>(</w:t>
      </w:r>
      <w:r>
        <w:rPr/>
        <w:t>Mercado Pago)  ;</w:t>
      </w:r>
    </w:p>
    <w:p>
      <w:pPr>
        <w:pStyle w:val="ListParagraph"/>
        <w:numPr>
          <w:ilvl w:val="0"/>
          <w:numId w:val="1"/>
        </w:numPr>
        <w:spacing w:before="0" w:after="80"/>
        <w:rPr/>
      </w:pPr>
      <w:r>
        <w:rPr/>
        <w:t>Preparação da etiqueta / frete;</w:t>
      </w:r>
    </w:p>
    <w:p>
      <w:pPr>
        <w:pStyle w:val="ListParagraph"/>
        <w:numPr>
          <w:ilvl w:val="0"/>
          <w:numId w:val="1"/>
        </w:numPr>
        <w:spacing w:before="0" w:after="80"/>
        <w:rPr/>
      </w:pPr>
      <w:r>
        <w:rPr/>
        <w:t>Baixa automática no estoque;</w:t>
      </w:r>
    </w:p>
    <w:p>
      <w:pPr>
        <w:pStyle w:val="ListParagraph"/>
        <w:numPr>
          <w:ilvl w:val="0"/>
          <w:numId w:val="1"/>
        </w:numPr>
        <w:spacing w:before="0" w:after="80"/>
        <w:rPr/>
      </w:pPr>
      <w:r>
        <w:rPr/>
        <w:t>Alerta automático quando o estoque ficar abaixo de 5 (cinco) unidades;</w:t>
      </w:r>
    </w:p>
    <w:p>
      <w:pPr>
        <w:pStyle w:val="ListParagraph"/>
        <w:numPr>
          <w:ilvl w:val="0"/>
          <w:numId w:val="1"/>
        </w:numPr>
        <w:spacing w:before="0" w:after="80"/>
        <w:rPr/>
      </w:pPr>
      <w:r>
        <w:rPr/>
        <w:t>Aviso no Telegram, informando cliente, produto e valor da venda.</w:t>
      </w:r>
    </w:p>
    <w:p>
      <w:pPr>
        <w:pStyle w:val="Heading2"/>
        <w:spacing w:before="240" w:after="120"/>
        <w:rPr/>
      </w:pPr>
      <w:r>
        <w:rPr>
          <w:b/>
          <w:bCs/>
        </w:rPr>
        <w:t>MÓDULO 3 — MARKETING &amp; TRÁFEGO</w:t>
      </w:r>
    </w:p>
    <w:p>
      <w:pPr>
        <w:pStyle w:val="Normal"/>
        <w:spacing w:before="0" w:after="120"/>
        <w:rPr/>
      </w:pPr>
      <w:r>
        <w:rPr>
          <w:i/>
          <w:iCs/>
        </w:rPr>
        <w:t>Objetivo: automatizar a criação de conteúdo e a geração de tráfego pago para as duas frentes de receita da marca — Reservas (Airbnb) e Produtos (E-commerce) —, com ativação e orquestração via Telegram.</w:t>
      </w:r>
    </w:p>
    <w:p>
      <w:pPr>
        <w:pStyle w:val="Heading3"/>
        <w:spacing w:before="200" w:after="100"/>
        <w:rPr/>
      </w:pPr>
      <w:r>
        <w:rPr>
          <w:b/>
          <w:bCs/>
        </w:rPr>
        <w:t>Camada de criação de conteúdo:</w:t>
      </w:r>
    </w:p>
    <w:p>
      <w:pPr>
        <w:pStyle w:val="ListParagraph"/>
        <w:numPr>
          <w:ilvl w:val="0"/>
          <w:numId w:val="1"/>
        </w:numPr>
        <w:spacing w:before="0" w:after="80"/>
        <w:rPr/>
      </w:pPr>
      <w:r>
        <w:rPr/>
        <w:t>Geração de copies e ideias de post por IA, para as frentes de Reservas (Airbnb) e Produtos (E-commerce);</w:t>
      </w:r>
    </w:p>
    <w:p>
      <w:pPr>
        <w:pStyle w:val="ListParagraph"/>
        <w:numPr>
          <w:ilvl w:val="0"/>
          <w:numId w:val="1"/>
        </w:numPr>
        <w:spacing w:before="0" w:after="80"/>
        <w:rPr/>
      </w:pPr>
      <w:r>
        <w:rPr/>
        <w:t>Geração de criativos em vídeo a partir de fotos de produtos/diárias (Higgsfield ou solução equivalente);</w:t>
      </w:r>
    </w:p>
    <w:p>
      <w:pPr>
        <w:pStyle w:val="ListParagraph"/>
        <w:numPr>
          <w:ilvl w:val="0"/>
          <w:numId w:val="1"/>
        </w:numPr>
        <w:spacing w:before="0" w:after="80"/>
        <w:rPr/>
      </w:pPr>
      <w:r>
        <w:rPr/>
        <w:t>Armazenamento e organização dos conteúdos gerados (Supabase).</w:t>
      </w:r>
    </w:p>
    <w:p>
      <w:pPr>
        <w:pStyle w:val="Heading3"/>
        <w:spacing w:before="200" w:after="100"/>
        <w:rPr/>
      </w:pPr>
      <w:r>
        <w:rPr>
          <w:b/>
          <w:bCs/>
        </w:rPr>
        <w:t>Camada de integração de campanha:</w:t>
      </w:r>
    </w:p>
    <w:p>
      <w:pPr>
        <w:pStyle w:val="ListParagraph"/>
        <w:numPr>
          <w:ilvl w:val="0"/>
          <w:numId w:val="1"/>
        </w:numPr>
        <w:spacing w:before="0" w:after="80"/>
        <w:rPr/>
      </w:pPr>
      <w:r>
        <w:rPr/>
        <w:t>Montagem e ativação de campanhas de tráfego pago (Meta Ads / Instagram);</w:t>
      </w:r>
    </w:p>
    <w:p>
      <w:pPr>
        <w:pStyle w:val="ListParagraph"/>
        <w:numPr>
          <w:ilvl w:val="0"/>
          <w:numId w:val="1"/>
        </w:numPr>
        <w:spacing w:before="0" w:after="80"/>
        <w:rPr/>
      </w:pPr>
      <w:r>
        <w:rPr/>
        <w:t>Apoio à definição do investimento de tráfego;</w:t>
      </w:r>
    </w:p>
    <w:p>
      <w:pPr>
        <w:pStyle w:val="ListParagraph"/>
        <w:numPr>
          <w:ilvl w:val="0"/>
          <w:numId w:val="1"/>
        </w:numPr>
        <w:spacing w:before="0" w:after="80"/>
        <w:rPr/>
      </w:pPr>
      <w:r>
        <w:rPr/>
        <w:t>Ativação e orquestração das campanhas via Telegram.</w:t>
      </w:r>
    </w:p>
    <w:p>
      <w:pPr>
        <w:pStyle w:val="Heading2"/>
        <w:spacing w:before="240" w:after="120"/>
        <w:rPr/>
      </w:pPr>
      <w:r>
        <w:rPr>
          <w:b/>
          <w:bCs/>
        </w:rPr>
        <w:t>MÓDULO 4 — DASHBOARD WEB TRANSVERSAL</w:t>
      </w:r>
    </w:p>
    <w:p>
      <w:pPr>
        <w:pStyle w:val="Normal"/>
        <w:spacing w:before="0" w:after="120"/>
        <w:rPr/>
      </w:pPr>
      <w:r>
        <w:rPr>
          <w:i/>
          <w:iCs/>
        </w:rPr>
        <w:t>Objetivo: oferecer à CONTRATANTE uma camada web para visualização e ajuste das operações em ambiente desktop, quando preferir trabalhar fora do Telegram.</w:t>
      </w:r>
    </w:p>
    <w:p>
      <w:pPr>
        <w:pStyle w:val="ListParagraph"/>
        <w:numPr>
          <w:ilvl w:val="0"/>
          <w:numId w:val="1"/>
        </w:numPr>
        <w:spacing w:before="0" w:after="80"/>
        <w:rPr/>
      </w:pPr>
      <w:r>
        <w:rPr/>
        <w:t>Visualização consolidada das operações: produtos, estoque, vendas, conteúdos gerados;</w:t>
      </w:r>
    </w:p>
    <w:p>
      <w:pPr>
        <w:pStyle w:val="ListParagraph"/>
        <w:numPr>
          <w:ilvl w:val="0"/>
          <w:numId w:val="1"/>
        </w:numPr>
        <w:spacing w:before="0" w:after="80"/>
        <w:rPr/>
      </w:pPr>
      <w:r>
        <w:rPr/>
        <w:t>Cadastro e edição manual de produtos (plugar novos produtos);</w:t>
      </w:r>
    </w:p>
    <w:p>
      <w:pPr>
        <w:pStyle w:val="ListParagraph"/>
        <w:numPr>
          <w:ilvl w:val="0"/>
          <w:numId w:val="1"/>
        </w:numPr>
        <w:spacing w:before="0" w:after="80"/>
        <w:rPr/>
      </w:pPr>
      <w:r>
        <w:rPr/>
        <w:t>Ajuste manual de estoque, complementar à baixa automática do Módulo 2;</w:t>
      </w:r>
    </w:p>
    <w:p>
      <w:pPr>
        <w:pStyle w:val="ListParagraph"/>
        <w:numPr>
          <w:ilvl w:val="0"/>
          <w:numId w:val="1"/>
        </w:numPr>
        <w:spacing w:before="0" w:after="80"/>
        <w:rPr/>
      </w:pPr>
      <w:r>
        <w:rPr/>
        <w:t>Visualização de conteúdos gerados pelo Módulo 3 (COMUNIK);</w:t>
      </w:r>
    </w:p>
    <w:p>
      <w:pPr>
        <w:pStyle w:val="ListParagraph"/>
        <w:numPr>
          <w:ilvl w:val="0"/>
          <w:numId w:val="1"/>
        </w:numPr>
        <w:spacing w:before="0" w:after="80"/>
        <w:rPr/>
      </w:pPr>
      <w:r>
        <w:rPr/>
        <w:t>Autenticação por usuário e senha, com perfis de acesso definidos pela CONTRATANTE.</w:t>
      </w:r>
    </w:p>
    <w:p>
      <w:pPr>
        <w:pStyle w:val="Heading2"/>
        <w:spacing w:before="240" w:after="120"/>
        <w:rPr/>
      </w:pPr>
      <w:r>
        <w:rPr>
          <w:b/>
          <w:bCs/>
        </w:rPr>
        <w:t>MÓDULO 5 — SITE INSTITUCIONAL LABAREDA</w:t>
      </w:r>
    </w:p>
    <w:p>
      <w:pPr>
        <w:pStyle w:val="Normal"/>
        <w:spacing w:before="0" w:after="120"/>
        <w:rPr/>
      </w:pPr>
      <w:r>
        <w:rPr>
          <w:i/>
          <w:iCs/>
        </w:rPr>
        <w:t>Objetivo: estabelecer a presença institucional da marca Labareda na web, com seções editáveis e integração com canais relevantes.</w:t>
      </w:r>
    </w:p>
    <w:p>
      <w:pPr>
        <w:pStyle w:val="ListParagraph"/>
        <w:numPr>
          <w:ilvl w:val="0"/>
          <w:numId w:val="1"/>
        </w:numPr>
        <w:spacing w:before="0" w:after="80"/>
        <w:rPr/>
      </w:pPr>
      <w:r>
        <w:rPr/>
        <w:t>Página About: texto institucional + embed de vídeo;</w:t>
      </w:r>
    </w:p>
    <w:p>
      <w:pPr>
        <w:pStyle w:val="ListParagraph"/>
        <w:numPr>
          <w:ilvl w:val="0"/>
          <w:numId w:val="1"/>
        </w:numPr>
        <w:spacing w:before="0" w:after="80"/>
        <w:rPr/>
      </w:pPr>
      <w:r>
        <w:rPr/>
        <w:t>Página Booking: redirecionamento para o anúncio Airbnb (link configurável);</w:t>
      </w:r>
    </w:p>
    <w:p>
      <w:pPr>
        <w:pStyle w:val="ListParagraph"/>
        <w:numPr>
          <w:ilvl w:val="0"/>
          <w:numId w:val="1"/>
        </w:numPr>
        <w:spacing w:before="0" w:after="80"/>
        <w:rPr/>
      </w:pPr>
      <w:r>
        <w:rPr/>
        <w:t>Página Journal (blog editável): a CONTRATANTE envia fotos, textos em .docx ou áudios para um subagente do Telegram, que processa, valida com a CONTRATANTE e publica diretamente como post no Journal;</w:t>
      </w:r>
    </w:p>
    <w:p>
      <w:pPr>
        <w:pStyle w:val="ListParagraph"/>
        <w:numPr>
          <w:ilvl w:val="0"/>
          <w:numId w:val="1"/>
        </w:numPr>
        <w:spacing w:before="0" w:after="80"/>
        <w:rPr/>
      </w:pPr>
      <w:r>
        <w:rPr/>
        <w:t>Página Radio: integração com playlists do Spotify, com fluxo simplificado de upload/edição de playlists;</w:t>
      </w:r>
    </w:p>
    <w:p>
      <w:pPr>
        <w:pStyle w:val="ListParagraph"/>
        <w:numPr>
          <w:ilvl w:val="0"/>
          <w:numId w:val="1"/>
        </w:numPr>
        <w:spacing w:before="0" w:after="80"/>
        <w:rPr/>
      </w:pPr>
      <w:r>
        <w:rPr/>
        <w:t>Página Shop: integração visual com a loja sob medida (Módulo 2);</w:t>
      </w:r>
    </w:p>
    <w:p>
      <w:pPr>
        <w:pStyle w:val="ListParagraph"/>
        <w:numPr>
          <w:ilvl w:val="0"/>
          <w:numId w:val="1"/>
        </w:numPr>
        <w:spacing w:before="0" w:after="80"/>
        <w:rPr/>
      </w:pPr>
      <w:r>
        <w:rPr/>
        <w:t>Página Contact: formulário simples (nome, e-mail, mensagem) com envio por e-mail.</w:t>
      </w:r>
    </w:p>
    <w:p>
      <w:pPr>
        <w:pStyle w:val="Heading2"/>
        <w:spacing w:before="240" w:after="120"/>
        <w:rPr/>
      </w:pPr>
      <w:r>
        <w:rPr>
          <w:b/>
          <w:bCs/>
        </w:rPr>
        <w:t>MÓDULO 6 — SISTEMA SÃO MIGUEL</w:t>
      </w:r>
    </w:p>
    <w:p>
      <w:pPr>
        <w:pStyle w:val="Normal"/>
        <w:spacing w:before="0" w:after="120"/>
        <w:rPr/>
      </w:pPr>
      <w:r>
        <w:rPr>
          <w:i/>
          <w:iCs/>
        </w:rPr>
        <w:t>Objetivo: implementar, para a segunda propriedade (São Miguel), um sistema de gestão de equipe nos mesmos moldes do Módulo 1, com isolamento total em relação ao sistema Labareda.</w:t>
      </w:r>
    </w:p>
    <w:p>
      <w:pPr>
        <w:pStyle w:val="ListParagraph"/>
        <w:numPr>
          <w:ilvl w:val="0"/>
          <w:numId w:val="1"/>
        </w:numPr>
        <w:spacing w:before="0" w:after="80"/>
        <w:rPr/>
      </w:pPr>
      <w:r>
        <w:rPr/>
        <w:t>Sistema independente do ambiente Labareda, com banco de dados próprio e bot próprio no Telegram (conversa separada);</w:t>
      </w:r>
    </w:p>
    <w:p>
      <w:pPr>
        <w:pStyle w:val="ListParagraph"/>
        <w:numPr>
          <w:ilvl w:val="0"/>
          <w:numId w:val="1"/>
        </w:numPr>
        <w:spacing w:before="0" w:after="80"/>
        <w:rPr/>
      </w:pPr>
      <w:r>
        <w:rPr/>
        <w:t>Cadastro próprio de colaboradores da propriedade São Miguel;</w:t>
      </w:r>
    </w:p>
    <w:p>
      <w:pPr>
        <w:pStyle w:val="ListParagraph"/>
        <w:numPr>
          <w:ilvl w:val="0"/>
          <w:numId w:val="1"/>
        </w:numPr>
        <w:spacing w:before="0" w:after="80"/>
        <w:rPr/>
      </w:pPr>
      <w:r>
        <w:rPr/>
        <w:t>Comando por linguagem natural via Telegram, com disparo via WhatsApp, nos mesmos moldes do Módulo 1;</w:t>
      </w:r>
    </w:p>
    <w:p>
      <w:pPr>
        <w:pStyle w:val="ListParagraph"/>
        <w:numPr>
          <w:ilvl w:val="0"/>
          <w:numId w:val="1"/>
        </w:numPr>
        <w:spacing w:before="0" w:after="80"/>
        <w:rPr/>
      </w:pPr>
      <w:r>
        <w:rPr/>
        <w:t>Painel do colaborador, rotina semanal e relatório semanal consolidado, idênticos ao Módulo 1;</w:t>
      </w:r>
    </w:p>
    <w:p>
      <w:pPr>
        <w:pStyle w:val="ListParagraph"/>
        <w:numPr>
          <w:ilvl w:val="0"/>
          <w:numId w:val="1"/>
        </w:numPr>
        <w:spacing w:before="0" w:after="80"/>
        <w:rPr/>
      </w:pPr>
      <w:r>
        <w:rPr/>
        <w:t>Compartilhamento de stack tecnológica e padrões de desenvolvimento com o sistema Labareda, sem compartilhamento de dados entre as propriedades.</w:t>
      </w:r>
    </w:p>
    <w:p>
      <w:pPr>
        <w:pStyle w:val="Heading3"/>
        <w:spacing w:before="200" w:after="100"/>
        <w:rPr/>
      </w:pPr>
      <w:r>
        <w:rPr>
          <w:b/>
          <w:bCs/>
        </w:rPr>
        <w:t>Não incluído no Módulo 6:</w:t>
      </w:r>
    </w:p>
    <w:p>
      <w:pPr>
        <w:pStyle w:val="ListParagraph"/>
        <w:numPr>
          <w:ilvl w:val="0"/>
          <w:numId w:val="1"/>
        </w:numPr>
        <w:spacing w:before="0" w:after="80"/>
        <w:rPr/>
      </w:pPr>
      <w:r>
        <w:rPr/>
        <w:t>E-commerce, COMUNIK, Dashboard ou Site Institucional para a propriedade São Miguel (caso desejados, mediante orçamento complementar e termo aditivo).</w:t>
      </w:r>
    </w:p>
    <w:p>
      <w:pPr>
        <w:pStyle w:val="Heading2"/>
        <w:spacing w:before="240" w:after="120"/>
        <w:rPr/>
      </w:pPr>
      <w:r>
        <w:rPr>
          <w:b/>
          <w:bCs/>
        </w:rPr>
        <w:t>STACK TECNOLÓGICA</w:t>
      </w:r>
    </w:p>
    <w:p>
      <w:pPr>
        <w:pStyle w:val="Normal"/>
        <w:spacing w:before="0" w:after="120"/>
        <w:rPr/>
      </w:pPr>
      <w:r>
        <w:rPr/>
        <w:t>Agentes de IA (LLM), n8n self-hosted (orquestração), Supabase self-hosted (banco de dados e painéis), Telegram Bot API, Evolution API (WhatsApp), Mercado Pago, loja desenvolvida sob medida, Higgsfield ou equivalente (criativos em vídeo), VPS dedicada da CONTRATANTE, dashboard web, site institucional, integração com Google Drive e Spotify, APIs e webhooks, e infraestrutura em nuvem.</w:t>
      </w:r>
    </w:p>
    <w:p>
      <w:pPr>
        <w:pStyle w:val="Heading2"/>
        <w:spacing w:before="240" w:after="120"/>
        <w:rPr/>
      </w:pPr>
      <w:r>
        <w:rPr>
          <w:b/>
          <w:bCs/>
        </w:rPr>
        <w:t>LIMITES DO ESCOPO TÉCNICO</w:t>
      </w:r>
    </w:p>
    <w:p>
      <w:pPr>
        <w:pStyle w:val="Normal"/>
        <w:spacing w:before="0" w:after="120"/>
        <w:rPr/>
      </w:pPr>
      <w:r>
        <w:rPr/>
        <w:t>Este anexo contempla a estrutura funcional principal dos 6 (seis) módulos. Demandas adicionais — como novos agentes (agente financeiro, agente pessoal/assistente, etc.), módulos novos, integrações extras (APIs Airbnb, Google Calendar, Calendly, entre outras), relatórios complexos, automações não previstas ou alterações relevantes na lógica de negócio — poderão ser objeto de orçamento complementar e termo aditivo, conforme Cláusula 3ª.</w:t>
      </w:r>
    </w:p>
    <w:p>
      <w:pPr>
        <w:pStyle w:val="Normal"/>
        <w:spacing w:before="0" w:after="120"/>
        <w:rPr/>
      </w:pPr>
      <w:r>
        <w:rPr/>
        <w:t>Especificamente, não integram este escopo: (i) emissão de NFSe — apenas o comprovante de venda via Mercado Pago está incluído; (ii) agente financeiro e agente pessoal/assistente (Hermes), os quais poderão ser orçados separadamente; (iii) devolução automatizada de métricas de campanhas para o Telegram ou Dashboard; (iv) integrações com APIs Airbnb ou Google Calendar/Calendly; (v) ampliação do Sistema São Miguel para abarcar e-commerce, marketing ou demais módulos não previstos.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Heading1">
    <w:name w:val="heading 1"/>
    <w:basedOn w:val="Ttulo"/>
    <w:qFormat/>
    <w:pPr>
      <w:spacing w:before="360" w:after="180"/>
      <w:outlineLvl w:val="0"/>
    </w:pPr>
    <w:rPr>
      <w:rFonts w:ascii="Arial" w:hAnsi="Arial" w:eastAsia="Arial" w:cs="Arial"/>
      <w:b/>
      <w:bCs/>
      <w:color w:val="1F3864"/>
      <w:sz w:val="26"/>
      <w:szCs w:val="26"/>
    </w:rPr>
  </w:style>
  <w:style w:type="paragraph" w:styleId="Heading2">
    <w:name w:val="heading 2"/>
    <w:basedOn w:val="Ttulo"/>
    <w:qFormat/>
    <w:pPr>
      <w:spacing w:before="240" w:after="120"/>
      <w:outlineLvl w:val="1"/>
    </w:pPr>
    <w:rPr>
      <w:rFonts w:ascii="Arial" w:hAnsi="Arial" w:eastAsia="Arial" w:cs="Arial"/>
      <w:b/>
      <w:bCs/>
      <w:color w:val="2E75B6"/>
      <w:sz w:val="24"/>
      <w:szCs w:val="24"/>
    </w:rPr>
  </w:style>
  <w:style w:type="paragraph" w:styleId="Heading3">
    <w:name w:val="heading 3"/>
    <w:basedOn w:val="Ttulo"/>
    <w:qFormat/>
    <w:pPr>
      <w:spacing w:before="200" w:after="100"/>
      <w:outlineLvl w:val="2"/>
    </w:pPr>
    <w:rPr>
      <w:rFonts w:ascii="Arial" w:hAnsi="Arial" w:eastAsia="Arial" w:cs="Arial"/>
      <w:b/>
      <w:bCs/>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t-B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LibreOffice/26.2.1.2$Windows_X86_64 LibreOffice_project/620$Build-2</Application>
  <AppVersion>15.0000</AppVersion>
  <Pages>11</Pages>
  <Words>3777</Words>
  <Characters>22388</Characters>
  <CharactersWithSpaces>25981</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2026-06-12T20:13:19Z</dcterms:created>
  <dc:creator>Un-named</dc:creator>
  <dc:description/>
  <dc:language>pt-BR</dc:language>
  <cp:lastModifiedBy/>
  <cp:lastPrinted>2026-06-12T19:45:43Z</cp:lastPrinted>
  <dcterms:modified xsi:type="dcterms:W3CDTF">2026-06-12T19:45:18Z</dcterms:modified>
  <cp:revision>3</cp:revision>
  <dc:subject/>
  <dc:title/>
</cp:coreProperties>
</file>