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70B6A" w14:textId="77777777" w:rsidR="002A2908" w:rsidRDefault="002A2908" w:rsidP="002A2908">
      <w:pPr>
        <w:tabs>
          <w:tab w:val="left" w:pos="1425"/>
        </w:tabs>
        <w:jc w:val="center"/>
        <w:rPr>
          <w:rFonts w:ascii="Outfit" w:hAnsi="Outfit"/>
          <w:sz w:val="28"/>
          <w:szCs w:val="28"/>
        </w:rPr>
      </w:pPr>
      <w:r>
        <w:rPr>
          <w:rFonts w:ascii="Outfit" w:hAnsi="Outfit"/>
          <w:noProof/>
          <w:sz w:val="28"/>
          <w:szCs w:val="28"/>
        </w:rPr>
        <w:drawing>
          <wp:inline distT="0" distB="0" distL="0" distR="0" wp14:anchorId="4178652C" wp14:editId="355D6814">
            <wp:extent cx="2477020" cy="570585"/>
            <wp:effectExtent l="0" t="0" r="0" b="1270"/>
            <wp:docPr id="51792947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9478" name="Picture 1" descr="A close-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2757" cy="578817"/>
                    </a:xfrm>
                    <a:prstGeom prst="rect">
                      <a:avLst/>
                    </a:prstGeom>
                    <a:noFill/>
                    <a:ln>
                      <a:noFill/>
                    </a:ln>
                  </pic:spPr>
                </pic:pic>
              </a:graphicData>
            </a:graphic>
          </wp:inline>
        </w:drawing>
      </w:r>
    </w:p>
    <w:p w14:paraId="13BD985C" w14:textId="77777777" w:rsidR="002A2908" w:rsidRDefault="002A2908" w:rsidP="002A2908">
      <w:pPr>
        <w:tabs>
          <w:tab w:val="left" w:pos="1500"/>
        </w:tabs>
        <w:jc w:val="center"/>
        <w:rPr>
          <w:rFonts w:ascii="Outfit" w:hAnsi="Outfit"/>
          <w:sz w:val="28"/>
          <w:szCs w:val="28"/>
        </w:rPr>
      </w:pPr>
    </w:p>
    <w:tbl>
      <w:tblPr>
        <w:tblStyle w:val="TableGrid"/>
        <w:tblpPr w:leftFromText="180" w:rightFromText="180" w:vertAnchor="text" w:horzAnchor="margin" w:tblpXSpec="center" w:tblpY="5"/>
        <w:tblW w:w="0" w:type="auto"/>
        <w:tblLook w:val="04A0" w:firstRow="1" w:lastRow="0" w:firstColumn="1" w:lastColumn="0" w:noHBand="0" w:noVBand="1"/>
      </w:tblPr>
      <w:tblGrid>
        <w:gridCol w:w="2263"/>
        <w:gridCol w:w="6379"/>
      </w:tblGrid>
      <w:tr w:rsidR="002A2908" w14:paraId="43112FD0" w14:textId="77777777" w:rsidTr="006F43F4">
        <w:trPr>
          <w:trHeight w:val="558"/>
        </w:trPr>
        <w:tc>
          <w:tcPr>
            <w:tcW w:w="8642" w:type="dxa"/>
            <w:gridSpan w:val="2"/>
            <w:shd w:val="clear" w:color="auto" w:fill="000000" w:themeFill="text1"/>
            <w:vAlign w:val="center"/>
          </w:tcPr>
          <w:p w14:paraId="6B8AB366" w14:textId="77777777" w:rsidR="002A2908" w:rsidRPr="00ED2E84" w:rsidRDefault="002A2908" w:rsidP="006F43F4">
            <w:pPr>
              <w:tabs>
                <w:tab w:val="left" w:pos="1425"/>
              </w:tabs>
              <w:jc w:val="center"/>
              <w:rPr>
                <w:rFonts w:ascii="Outfit" w:hAnsi="Outfit"/>
                <w:sz w:val="28"/>
                <w:szCs w:val="28"/>
              </w:rPr>
            </w:pPr>
            <w:r w:rsidRPr="00ED2E84">
              <w:rPr>
                <w:rFonts w:ascii="Outfit" w:hAnsi="Outfit"/>
                <w:color w:val="FFFFFF" w:themeColor="background1"/>
                <w:sz w:val="28"/>
                <w:szCs w:val="28"/>
              </w:rPr>
              <w:t>Assignment Cover Sheet</w:t>
            </w:r>
          </w:p>
        </w:tc>
      </w:tr>
      <w:tr w:rsidR="002A2908" w14:paraId="331688E0" w14:textId="77777777" w:rsidTr="006F43F4">
        <w:trPr>
          <w:trHeight w:val="454"/>
        </w:trPr>
        <w:tc>
          <w:tcPr>
            <w:tcW w:w="2263" w:type="dxa"/>
            <w:vAlign w:val="center"/>
          </w:tcPr>
          <w:p w14:paraId="05641DCD" w14:textId="77777777" w:rsidR="002A2908" w:rsidRPr="007B024E" w:rsidRDefault="002A2908" w:rsidP="006F43F4">
            <w:pPr>
              <w:tabs>
                <w:tab w:val="left" w:pos="1425"/>
              </w:tabs>
              <w:rPr>
                <w:rFonts w:ascii="Outfit" w:hAnsi="Outfit"/>
                <w:sz w:val="24"/>
                <w:szCs w:val="24"/>
              </w:rPr>
            </w:pPr>
            <w:r>
              <w:rPr>
                <w:rFonts w:ascii="Outfit" w:hAnsi="Outfit"/>
                <w:sz w:val="24"/>
                <w:szCs w:val="24"/>
              </w:rPr>
              <w:t>Candidate Number</w:t>
            </w:r>
          </w:p>
        </w:tc>
        <w:tc>
          <w:tcPr>
            <w:tcW w:w="6379" w:type="dxa"/>
            <w:vAlign w:val="center"/>
          </w:tcPr>
          <w:p w14:paraId="6CD7EFC7" w14:textId="2A1D9E4E" w:rsidR="002A2908" w:rsidRPr="007B024E" w:rsidRDefault="003B2BCC" w:rsidP="006F43F4">
            <w:pPr>
              <w:tabs>
                <w:tab w:val="left" w:pos="1425"/>
              </w:tabs>
              <w:rPr>
                <w:rFonts w:ascii="Outfit" w:hAnsi="Outfit"/>
                <w:sz w:val="24"/>
                <w:szCs w:val="24"/>
              </w:rPr>
            </w:pPr>
            <w:r>
              <w:rPr>
                <w:rFonts w:ascii="Outfit" w:hAnsi="Outfit"/>
                <w:sz w:val="24"/>
                <w:szCs w:val="24"/>
              </w:rPr>
              <w:t>730068016</w:t>
            </w:r>
          </w:p>
        </w:tc>
      </w:tr>
      <w:tr w:rsidR="002A2908" w14:paraId="64FD6B84" w14:textId="77777777" w:rsidTr="006F43F4">
        <w:trPr>
          <w:trHeight w:val="454"/>
        </w:trPr>
        <w:tc>
          <w:tcPr>
            <w:tcW w:w="2263" w:type="dxa"/>
            <w:vAlign w:val="center"/>
          </w:tcPr>
          <w:p w14:paraId="028DBC4A" w14:textId="77777777" w:rsidR="002A2908" w:rsidRPr="007B024E" w:rsidRDefault="002A2908" w:rsidP="006F43F4">
            <w:pPr>
              <w:tabs>
                <w:tab w:val="left" w:pos="1425"/>
              </w:tabs>
              <w:rPr>
                <w:rFonts w:ascii="Outfit" w:hAnsi="Outfit"/>
                <w:sz w:val="24"/>
                <w:szCs w:val="24"/>
              </w:rPr>
            </w:pPr>
            <w:r w:rsidRPr="007B024E">
              <w:rPr>
                <w:rFonts w:ascii="Outfit" w:hAnsi="Outfit"/>
                <w:sz w:val="24"/>
                <w:szCs w:val="24"/>
              </w:rPr>
              <w:t xml:space="preserve">Module </w:t>
            </w:r>
            <w:r>
              <w:rPr>
                <w:rFonts w:ascii="Outfit" w:hAnsi="Outfit"/>
                <w:sz w:val="24"/>
                <w:szCs w:val="24"/>
              </w:rPr>
              <w:t>Code</w:t>
            </w:r>
          </w:p>
        </w:tc>
        <w:tc>
          <w:tcPr>
            <w:tcW w:w="6379" w:type="dxa"/>
            <w:vAlign w:val="center"/>
          </w:tcPr>
          <w:p w14:paraId="127D1E3B" w14:textId="563B5E97" w:rsidR="002A2908" w:rsidRPr="007B024E" w:rsidRDefault="00DF7686" w:rsidP="006F43F4">
            <w:pPr>
              <w:tabs>
                <w:tab w:val="left" w:pos="1425"/>
              </w:tabs>
              <w:rPr>
                <w:rFonts w:ascii="Outfit" w:hAnsi="Outfit"/>
                <w:sz w:val="24"/>
                <w:szCs w:val="24"/>
              </w:rPr>
            </w:pPr>
            <w:r w:rsidRPr="00DF7686">
              <w:rPr>
                <w:rFonts w:ascii="Outfit" w:hAnsi="Outfit"/>
                <w:sz w:val="24"/>
                <w:szCs w:val="24"/>
              </w:rPr>
              <w:t>BEMM783</w:t>
            </w:r>
          </w:p>
        </w:tc>
      </w:tr>
      <w:tr w:rsidR="002A2908" w14:paraId="1C5BE5FD" w14:textId="77777777" w:rsidTr="006F43F4">
        <w:trPr>
          <w:trHeight w:val="454"/>
        </w:trPr>
        <w:tc>
          <w:tcPr>
            <w:tcW w:w="2263" w:type="dxa"/>
            <w:vAlign w:val="center"/>
          </w:tcPr>
          <w:p w14:paraId="69128CA1" w14:textId="77777777" w:rsidR="002A2908" w:rsidRDefault="002A2908" w:rsidP="006F43F4">
            <w:pPr>
              <w:tabs>
                <w:tab w:val="left" w:pos="1425"/>
              </w:tabs>
              <w:rPr>
                <w:rFonts w:ascii="Outfit" w:hAnsi="Outfit"/>
                <w:sz w:val="24"/>
                <w:szCs w:val="24"/>
              </w:rPr>
            </w:pPr>
            <w:r>
              <w:rPr>
                <w:rFonts w:ascii="Outfit" w:hAnsi="Outfit"/>
                <w:sz w:val="24"/>
                <w:szCs w:val="24"/>
              </w:rPr>
              <w:t>Module Name</w:t>
            </w:r>
          </w:p>
        </w:tc>
        <w:tc>
          <w:tcPr>
            <w:tcW w:w="6379" w:type="dxa"/>
            <w:vAlign w:val="center"/>
          </w:tcPr>
          <w:p w14:paraId="07A9E8FD" w14:textId="5B920A4E" w:rsidR="002A2908" w:rsidRPr="007B024E" w:rsidRDefault="00DF7686" w:rsidP="006F43F4">
            <w:pPr>
              <w:tabs>
                <w:tab w:val="left" w:pos="1425"/>
              </w:tabs>
              <w:rPr>
                <w:rFonts w:ascii="Outfit" w:hAnsi="Outfit"/>
                <w:sz w:val="24"/>
                <w:szCs w:val="24"/>
              </w:rPr>
            </w:pPr>
            <w:r w:rsidRPr="00DF7686">
              <w:rPr>
                <w:rFonts w:ascii="Outfit" w:hAnsi="Outfit"/>
                <w:sz w:val="24"/>
                <w:szCs w:val="24"/>
              </w:rPr>
              <w:t>Supply Chain Analytics</w:t>
            </w:r>
          </w:p>
        </w:tc>
      </w:tr>
      <w:tr w:rsidR="002A2908" w14:paraId="7E299027" w14:textId="77777777" w:rsidTr="006F43F4">
        <w:trPr>
          <w:trHeight w:val="454"/>
        </w:trPr>
        <w:tc>
          <w:tcPr>
            <w:tcW w:w="2263" w:type="dxa"/>
            <w:vAlign w:val="center"/>
          </w:tcPr>
          <w:p w14:paraId="0C92D79B" w14:textId="77777777" w:rsidR="002A2908" w:rsidRPr="007B024E" w:rsidRDefault="002A2908" w:rsidP="006F43F4">
            <w:pPr>
              <w:tabs>
                <w:tab w:val="left" w:pos="1425"/>
              </w:tabs>
              <w:rPr>
                <w:rFonts w:ascii="Outfit" w:hAnsi="Outfit"/>
                <w:sz w:val="24"/>
                <w:szCs w:val="24"/>
              </w:rPr>
            </w:pPr>
            <w:r w:rsidRPr="007B024E">
              <w:rPr>
                <w:rFonts w:ascii="Outfit" w:hAnsi="Outfit"/>
                <w:sz w:val="24"/>
                <w:szCs w:val="24"/>
              </w:rPr>
              <w:t>Assignment Title</w:t>
            </w:r>
          </w:p>
        </w:tc>
        <w:tc>
          <w:tcPr>
            <w:tcW w:w="6379" w:type="dxa"/>
            <w:vAlign w:val="center"/>
          </w:tcPr>
          <w:p w14:paraId="78660DBA" w14:textId="08BFA973" w:rsidR="002A2908" w:rsidRPr="007B024E" w:rsidRDefault="0073675B" w:rsidP="006F43F4">
            <w:pPr>
              <w:tabs>
                <w:tab w:val="left" w:pos="1425"/>
              </w:tabs>
              <w:rPr>
                <w:rFonts w:ascii="Outfit" w:hAnsi="Outfit"/>
                <w:sz w:val="24"/>
                <w:szCs w:val="24"/>
              </w:rPr>
            </w:pPr>
            <w:r w:rsidRPr="0073675B">
              <w:rPr>
                <w:rFonts w:ascii="Outfit" w:hAnsi="Outfit"/>
                <w:sz w:val="24"/>
                <w:szCs w:val="24"/>
              </w:rPr>
              <w:t>Supply Chain Analytics Individual Assignment</w:t>
            </w:r>
          </w:p>
        </w:tc>
      </w:tr>
    </w:tbl>
    <w:p w14:paraId="1B8C247A" w14:textId="77777777" w:rsidR="002A2908" w:rsidRDefault="002A2908" w:rsidP="002A2908">
      <w:pPr>
        <w:rPr>
          <w:rFonts w:eastAsia="Times New Roman"/>
          <w:i/>
          <w:iCs/>
          <w:color w:val="000000"/>
        </w:rPr>
      </w:pPr>
    </w:p>
    <w:p w14:paraId="6A601CFB" w14:textId="77777777" w:rsidR="002A2908" w:rsidRDefault="002A2908" w:rsidP="002A2908">
      <w:pPr>
        <w:rPr>
          <w:rFonts w:eastAsia="Times New Roman"/>
          <w:color w:val="000000"/>
        </w:rPr>
      </w:pPr>
      <w:r>
        <w:rPr>
          <w:rFonts w:eastAsia="Times New Roman"/>
          <w:i/>
          <w:iCs/>
          <w:color w:val="000000"/>
        </w:rPr>
        <w:t>Within the Business School we support the responsible and ethical use of GenAI tools, and we seek to develop your ability to use these tools to help you study and learn. An important part of this process is being transparent about how you have used GenAI tools during the preparation of your assignments. </w:t>
      </w:r>
    </w:p>
    <w:p w14:paraId="0444C006" w14:textId="77777777" w:rsidR="002A2908" w:rsidRDefault="002A2908" w:rsidP="002A2908">
      <w:pPr>
        <w:rPr>
          <w:rFonts w:eastAsia="Times New Roman"/>
          <w:color w:val="000000"/>
        </w:rPr>
      </w:pPr>
      <w:r>
        <w:rPr>
          <w:rFonts w:eastAsia="Times New Roman"/>
          <w:i/>
          <w:iCs/>
          <w:color w:val="000000"/>
        </w:rPr>
        <w:t>The below declaration is intended to guide transparency in the use of GenAI tools, and to assist you in ensuring appropriate referencing of those tools within your work.</w:t>
      </w:r>
    </w:p>
    <w:p w14:paraId="5C875CCD" w14:textId="77777777" w:rsidR="002A2908" w:rsidRDefault="002A2908" w:rsidP="002A2908">
      <w:pPr>
        <w:rPr>
          <w:rFonts w:eastAsia="Times New Roman"/>
          <w:color w:val="000000"/>
        </w:rPr>
      </w:pPr>
      <w:r>
        <w:rPr>
          <w:rFonts w:eastAsia="Times New Roman"/>
          <w:i/>
          <w:iCs/>
          <w:color w:val="000000"/>
        </w:rPr>
        <w:t> </w:t>
      </w:r>
    </w:p>
    <w:p w14:paraId="50000E45" w14:textId="77777777" w:rsidR="002A2908" w:rsidRDefault="002A2908" w:rsidP="002A2908">
      <w:pPr>
        <w:rPr>
          <w:rFonts w:eastAsia="Times New Roman"/>
          <w:i/>
          <w:iCs/>
          <w:color w:val="000000"/>
        </w:rPr>
      </w:pPr>
      <w:r>
        <w:rPr>
          <w:rFonts w:eastAsia="Times New Roman"/>
          <w:i/>
          <w:iCs/>
          <w:color w:val="000000"/>
        </w:rPr>
        <w:t>The following GenAI tools have been used in the production of this work:</w:t>
      </w:r>
    </w:p>
    <w:p w14:paraId="2D305930" w14:textId="77777777" w:rsidR="002A2908" w:rsidRDefault="002A2908" w:rsidP="002A2908">
      <w:pPr>
        <w:rPr>
          <w:rFonts w:eastAsia="Times New Roman"/>
          <w:color w:val="000000"/>
        </w:rPr>
      </w:pPr>
      <w:r>
        <w:rPr>
          <w:rFonts w:eastAsia="Times New Roman"/>
          <w:i/>
          <w:iCs/>
          <w:color w:val="000000"/>
        </w:rPr>
        <w:t>[please specify]</w:t>
      </w:r>
      <w:r>
        <w:rPr>
          <w:rFonts w:eastAsia="Times New Roman"/>
          <w:color w:val="000000"/>
        </w:rPr>
        <w:t> ………………………………………..</w:t>
      </w:r>
    </w:p>
    <w:p w14:paraId="32DA6466" w14:textId="7C2E566E" w:rsidR="002A2908" w:rsidRDefault="00F05200" w:rsidP="002A2908">
      <w:pPr>
        <w:rPr>
          <w:rFonts w:eastAsia="Times New Roman"/>
          <w:color w:val="000000"/>
        </w:rPr>
      </w:pPr>
      <w:sdt>
        <w:sdtPr>
          <w:rPr>
            <w:rFonts w:eastAsia="Times New Roman"/>
            <w:color w:val="000000"/>
          </w:rPr>
          <w:id w:val="-637644924"/>
          <w14:checkbox>
            <w14:checked w14:val="0"/>
            <w14:checkedState w14:val="2612" w14:font="MS Gothic"/>
            <w14:uncheckedState w14:val="2610" w14:font="MS Gothic"/>
          </w14:checkbox>
        </w:sdtPr>
        <w:sdtEndPr/>
        <w:sdtContent>
          <w:r w:rsidR="00526366">
            <w:rPr>
              <w:rFonts w:ascii="MS Gothic" w:eastAsia="MS Gothic" w:hAnsi="MS Gothic" w:hint="eastAsia"/>
              <w:color w:val="000000"/>
            </w:rPr>
            <w:t>☐</w:t>
          </w:r>
        </w:sdtContent>
      </w:sdt>
      <w:r w:rsidR="002A2908" w:rsidRPr="005128FB">
        <w:rPr>
          <w:rFonts w:eastAsia="Times New Roman"/>
          <w:color w:val="000000"/>
        </w:rPr>
        <w:t> </w:t>
      </w:r>
      <w:r w:rsidR="002A2908">
        <w:rPr>
          <w:rFonts w:eastAsia="Times New Roman"/>
          <w:i/>
          <w:iCs/>
          <w:color w:val="000000"/>
        </w:rPr>
        <w:t xml:space="preserve"> I have used GenAI tools for brainstorming ideas.</w:t>
      </w:r>
    </w:p>
    <w:p w14:paraId="7F4A6E59" w14:textId="4C6D0659" w:rsidR="002A2908" w:rsidRDefault="00F05200" w:rsidP="002A2908">
      <w:pPr>
        <w:rPr>
          <w:rFonts w:eastAsia="Times New Roman"/>
          <w:color w:val="000000"/>
        </w:rPr>
      </w:pPr>
      <w:sdt>
        <w:sdtPr>
          <w:rPr>
            <w:rFonts w:eastAsia="Times New Roman"/>
            <w:color w:val="000000"/>
          </w:rPr>
          <w:id w:val="358082546"/>
          <w14:checkbox>
            <w14:checked w14:val="1"/>
            <w14:checkedState w14:val="2612" w14:font="MS Gothic"/>
            <w14:uncheckedState w14:val="2610" w14:font="MS Gothic"/>
          </w14:checkbox>
        </w:sdtPr>
        <w:sdtEndPr/>
        <w:sdtContent>
          <w:r w:rsidR="0073675B">
            <w:rPr>
              <w:rFonts w:ascii="MS Gothic" w:eastAsia="MS Gothic" w:hAnsi="MS Gothic" w:hint="eastAsia"/>
              <w:color w:val="000000"/>
            </w:rPr>
            <w:t>☒</w:t>
          </w:r>
        </w:sdtContent>
      </w:sdt>
      <w:r w:rsidR="002A2908" w:rsidRPr="0019610C">
        <w:rPr>
          <w:rFonts w:eastAsia="Times New Roman"/>
          <w:color w:val="000000"/>
        </w:rPr>
        <w:t xml:space="preserve"> </w:t>
      </w:r>
      <w:r w:rsidR="002A2908">
        <w:rPr>
          <w:rFonts w:eastAsia="Times New Roman"/>
          <w:i/>
          <w:iCs/>
          <w:color w:val="000000"/>
        </w:rPr>
        <w:t> I have used GenAI tools to assist with research or gathering information.</w:t>
      </w:r>
    </w:p>
    <w:p w14:paraId="65784F9B" w14:textId="5F8F207A" w:rsidR="002A2908" w:rsidRDefault="00F05200" w:rsidP="002A2908">
      <w:pPr>
        <w:rPr>
          <w:rFonts w:eastAsia="Times New Roman"/>
          <w:color w:val="000000"/>
        </w:rPr>
      </w:pPr>
      <w:sdt>
        <w:sdtPr>
          <w:rPr>
            <w:rFonts w:eastAsia="Times New Roman"/>
            <w:color w:val="000000"/>
          </w:rPr>
          <w:id w:val="1277209577"/>
          <w14:checkbox>
            <w14:checked w14:val="1"/>
            <w14:checkedState w14:val="2612" w14:font="MS Gothic"/>
            <w14:uncheckedState w14:val="2610" w14:font="MS Gothic"/>
          </w14:checkbox>
        </w:sdtPr>
        <w:sdtEndPr/>
        <w:sdtContent>
          <w:r w:rsidR="00E56BF8">
            <w:rPr>
              <w:rFonts w:ascii="MS Gothic" w:eastAsia="MS Gothic" w:hAnsi="MS Gothic" w:hint="eastAsia"/>
              <w:color w:val="000000"/>
            </w:rPr>
            <w:t>☒</w:t>
          </w:r>
        </w:sdtContent>
      </w:sdt>
      <w:r w:rsidR="002A2908">
        <w:rPr>
          <w:rFonts w:eastAsia="Times New Roman"/>
          <w:i/>
          <w:iCs/>
          <w:color w:val="000000"/>
        </w:rPr>
        <w:t xml:space="preserve">  I have used GenAI tools to help me understand key theories and concepts.</w:t>
      </w:r>
    </w:p>
    <w:p w14:paraId="5392D023" w14:textId="3DEB2F97" w:rsidR="002A2908" w:rsidRDefault="00F05200" w:rsidP="002A2908">
      <w:pPr>
        <w:rPr>
          <w:rFonts w:eastAsia="Times New Roman"/>
          <w:color w:val="000000"/>
        </w:rPr>
      </w:pPr>
      <w:sdt>
        <w:sdtPr>
          <w:rPr>
            <w:rFonts w:eastAsia="Times New Roman"/>
            <w:color w:val="000000"/>
          </w:rPr>
          <w:id w:val="-1316489969"/>
          <w14:checkbox>
            <w14:checked w14:val="1"/>
            <w14:checkedState w14:val="2612" w14:font="MS Gothic"/>
            <w14:uncheckedState w14:val="2610" w14:font="MS Gothic"/>
          </w14:checkbox>
        </w:sdtPr>
        <w:sdtEndPr/>
        <w:sdtContent>
          <w:r w:rsidR="0073675B">
            <w:rPr>
              <w:rFonts w:ascii="MS Gothic" w:eastAsia="MS Gothic" w:hAnsi="MS Gothic" w:hint="eastAsia"/>
              <w:color w:val="000000"/>
            </w:rPr>
            <w:t>☒</w:t>
          </w:r>
        </w:sdtContent>
      </w:sdt>
      <w:r w:rsidR="002A2908">
        <w:rPr>
          <w:rFonts w:eastAsia="Times New Roman"/>
          <w:i/>
          <w:iCs/>
          <w:color w:val="000000"/>
        </w:rPr>
        <w:t xml:space="preserve">  I have used GenAI tools to identify trends and themes as part of my data analysis.</w:t>
      </w:r>
    </w:p>
    <w:p w14:paraId="4247BEF5" w14:textId="01A624A6" w:rsidR="002A2908" w:rsidRDefault="00F05200" w:rsidP="002A2908">
      <w:pPr>
        <w:rPr>
          <w:rFonts w:eastAsia="Times New Roman"/>
          <w:color w:val="000000"/>
        </w:rPr>
      </w:pPr>
      <w:sdt>
        <w:sdtPr>
          <w:rPr>
            <w:rFonts w:eastAsia="Times New Roman"/>
            <w:color w:val="000000"/>
          </w:rPr>
          <w:id w:val="-934749006"/>
          <w14:checkbox>
            <w14:checked w14:val="1"/>
            <w14:checkedState w14:val="2612" w14:font="MS Gothic"/>
            <w14:uncheckedState w14:val="2610" w14:font="MS Gothic"/>
          </w14:checkbox>
        </w:sdtPr>
        <w:sdtEndPr/>
        <w:sdtContent>
          <w:r w:rsidR="00336366">
            <w:rPr>
              <w:rFonts w:ascii="MS Gothic" w:eastAsia="MS Gothic" w:hAnsi="MS Gothic" w:hint="eastAsia"/>
              <w:color w:val="000000"/>
            </w:rPr>
            <w:t>☒</w:t>
          </w:r>
        </w:sdtContent>
      </w:sdt>
      <w:r w:rsidR="002A2908" w:rsidRPr="0019610C">
        <w:rPr>
          <w:rFonts w:eastAsia="Times New Roman"/>
          <w:color w:val="000000"/>
        </w:rPr>
        <w:t> </w:t>
      </w:r>
      <w:r w:rsidR="002A2908">
        <w:rPr>
          <w:rFonts w:eastAsia="Times New Roman"/>
          <w:i/>
          <w:iCs/>
          <w:color w:val="000000"/>
        </w:rPr>
        <w:t xml:space="preserve"> I have used GenAI tools to suggest a plan or structure of my assessment.</w:t>
      </w:r>
    </w:p>
    <w:p w14:paraId="55759A97" w14:textId="77777777" w:rsidR="002A2908" w:rsidRDefault="00F05200" w:rsidP="002A2908">
      <w:pPr>
        <w:rPr>
          <w:rFonts w:eastAsia="Times New Roman"/>
          <w:color w:val="000000"/>
        </w:rPr>
      </w:pPr>
      <w:sdt>
        <w:sdtPr>
          <w:rPr>
            <w:rFonts w:eastAsia="Times New Roman"/>
            <w:color w:val="000000"/>
          </w:rPr>
          <w:id w:val="-2069409157"/>
          <w14:checkbox>
            <w14:checked w14:val="0"/>
            <w14:checkedState w14:val="2612" w14:font="MS Gothic"/>
            <w14:uncheckedState w14:val="2610" w14:font="MS Gothic"/>
          </w14:checkbox>
        </w:sdtPr>
        <w:sdtEndPr/>
        <w:sdtContent>
          <w:r w:rsidR="002A2908">
            <w:rPr>
              <w:rFonts w:ascii="MS Gothic" w:eastAsia="MS Gothic" w:hAnsi="MS Gothic" w:hint="eastAsia"/>
              <w:color w:val="000000"/>
            </w:rPr>
            <w:t>☐</w:t>
          </w:r>
        </w:sdtContent>
      </w:sdt>
      <w:r w:rsidR="002A2908">
        <w:rPr>
          <w:rFonts w:eastAsia="Times New Roman"/>
          <w:i/>
          <w:iCs/>
          <w:color w:val="000000"/>
        </w:rPr>
        <w:t xml:space="preserve">  I have used AI tools to give me feedback on a draft.</w:t>
      </w:r>
    </w:p>
    <w:p w14:paraId="1BB867AD" w14:textId="77777777" w:rsidR="002A2908" w:rsidRDefault="00F05200" w:rsidP="002A2908">
      <w:pPr>
        <w:rPr>
          <w:rFonts w:eastAsia="Times New Roman"/>
          <w:color w:val="000000"/>
        </w:rPr>
      </w:pPr>
      <w:sdt>
        <w:sdtPr>
          <w:rPr>
            <w:rFonts w:eastAsia="Times New Roman"/>
            <w:color w:val="000000"/>
          </w:rPr>
          <w:id w:val="-48297064"/>
          <w14:checkbox>
            <w14:checked w14:val="0"/>
            <w14:checkedState w14:val="2612" w14:font="MS Gothic"/>
            <w14:uncheckedState w14:val="2610" w14:font="MS Gothic"/>
          </w14:checkbox>
        </w:sdtPr>
        <w:sdtEndPr/>
        <w:sdtContent>
          <w:r w:rsidR="002A2908">
            <w:rPr>
              <w:rFonts w:ascii="MS Gothic" w:eastAsia="MS Gothic" w:hAnsi="MS Gothic" w:hint="eastAsia"/>
              <w:color w:val="000000"/>
            </w:rPr>
            <w:t>☐</w:t>
          </w:r>
        </w:sdtContent>
      </w:sdt>
      <w:r w:rsidR="002A2908">
        <w:rPr>
          <w:rFonts w:eastAsia="Times New Roman"/>
          <w:i/>
          <w:iCs/>
          <w:color w:val="000000"/>
        </w:rPr>
        <w:t xml:space="preserve">  I have used GenAI tool to generate images, figures or diagrams.</w:t>
      </w:r>
    </w:p>
    <w:p w14:paraId="0C6E2301" w14:textId="72EDCB87" w:rsidR="002A2908" w:rsidRDefault="00F05200" w:rsidP="002A2908">
      <w:pPr>
        <w:rPr>
          <w:rFonts w:eastAsia="Times New Roman"/>
          <w:color w:val="000000"/>
        </w:rPr>
      </w:pPr>
      <w:sdt>
        <w:sdtPr>
          <w:rPr>
            <w:rFonts w:eastAsia="Times New Roman"/>
            <w:color w:val="000000"/>
          </w:rPr>
          <w:id w:val="-1384094827"/>
          <w14:checkbox>
            <w14:checked w14:val="1"/>
            <w14:checkedState w14:val="2612" w14:font="MS Gothic"/>
            <w14:uncheckedState w14:val="2610" w14:font="MS Gothic"/>
          </w14:checkbox>
        </w:sdtPr>
        <w:sdtEndPr/>
        <w:sdtContent>
          <w:r w:rsidR="00336366">
            <w:rPr>
              <w:rFonts w:ascii="MS Gothic" w:eastAsia="MS Gothic" w:hAnsi="MS Gothic" w:hint="eastAsia"/>
              <w:color w:val="000000"/>
            </w:rPr>
            <w:t>☒</w:t>
          </w:r>
        </w:sdtContent>
      </w:sdt>
      <w:r w:rsidR="002A2908">
        <w:rPr>
          <w:rFonts w:eastAsia="Times New Roman"/>
          <w:i/>
          <w:iCs/>
          <w:color w:val="000000"/>
        </w:rPr>
        <w:t xml:space="preserve">  I have used AI tools to proofread and correct grammar or spelling errors.</w:t>
      </w:r>
    </w:p>
    <w:p w14:paraId="784197F4" w14:textId="54695765" w:rsidR="002A2908" w:rsidRDefault="00F05200" w:rsidP="002A2908">
      <w:pPr>
        <w:rPr>
          <w:rFonts w:eastAsia="Times New Roman"/>
          <w:color w:val="000000"/>
        </w:rPr>
      </w:pPr>
      <w:sdt>
        <w:sdtPr>
          <w:rPr>
            <w:rFonts w:eastAsia="Times New Roman"/>
            <w:color w:val="000000"/>
          </w:rPr>
          <w:id w:val="2054188404"/>
          <w14:checkbox>
            <w14:checked w14:val="1"/>
            <w14:checkedState w14:val="2612" w14:font="MS Gothic"/>
            <w14:uncheckedState w14:val="2610" w14:font="MS Gothic"/>
          </w14:checkbox>
        </w:sdtPr>
        <w:sdtEndPr/>
        <w:sdtContent>
          <w:r w:rsidR="00336366">
            <w:rPr>
              <w:rFonts w:ascii="MS Gothic" w:eastAsia="MS Gothic" w:hAnsi="MS Gothic" w:hint="eastAsia"/>
              <w:color w:val="000000"/>
            </w:rPr>
            <w:t>☒</w:t>
          </w:r>
        </w:sdtContent>
      </w:sdt>
      <w:r w:rsidR="002A2908">
        <w:rPr>
          <w:rFonts w:eastAsia="Times New Roman"/>
          <w:i/>
          <w:iCs/>
          <w:color w:val="000000"/>
        </w:rPr>
        <w:t xml:space="preserve">  I have used AI tools to generate citations or references.</w:t>
      </w:r>
    </w:p>
    <w:p w14:paraId="076F6D7F" w14:textId="3D9AD7BD" w:rsidR="002A2908" w:rsidRDefault="00F05200" w:rsidP="002A2908">
      <w:pPr>
        <w:rPr>
          <w:rFonts w:eastAsia="Times New Roman"/>
          <w:color w:val="000000"/>
        </w:rPr>
      </w:pPr>
      <w:sdt>
        <w:sdtPr>
          <w:rPr>
            <w:rFonts w:eastAsia="Times New Roman"/>
            <w:color w:val="000000"/>
          </w:rPr>
          <w:id w:val="156894525"/>
          <w14:checkbox>
            <w14:checked w14:val="0"/>
            <w14:checkedState w14:val="2612" w14:font="MS Gothic"/>
            <w14:uncheckedState w14:val="2610" w14:font="MS Gothic"/>
          </w14:checkbox>
        </w:sdtPr>
        <w:sdtEndPr/>
        <w:sdtContent>
          <w:r w:rsidR="00336366">
            <w:rPr>
              <w:rFonts w:ascii="MS Gothic" w:eastAsia="MS Gothic" w:hAnsi="MS Gothic" w:hint="eastAsia"/>
              <w:color w:val="000000"/>
            </w:rPr>
            <w:t>☐</w:t>
          </w:r>
        </w:sdtContent>
      </w:sdt>
      <w:r w:rsidR="002A2908" w:rsidRPr="0019610C">
        <w:rPr>
          <w:rFonts w:eastAsia="Times New Roman"/>
          <w:color w:val="000000"/>
        </w:rPr>
        <w:t xml:space="preserve">  </w:t>
      </w:r>
      <w:r w:rsidR="002A2908">
        <w:rPr>
          <w:rFonts w:eastAsia="Times New Roman"/>
          <w:i/>
          <w:iCs/>
          <w:color w:val="000000"/>
        </w:rPr>
        <w:t>Other [please specify] …………………………………………………………………………………………………………………</w:t>
      </w:r>
    </w:p>
    <w:p w14:paraId="58C84C5F" w14:textId="77777777" w:rsidR="002A2908" w:rsidRDefault="002A2908" w:rsidP="002A2908">
      <w:pPr>
        <w:jc w:val="center"/>
        <w:rPr>
          <w:rFonts w:eastAsia="Times New Roman"/>
          <w:color w:val="000000"/>
        </w:rPr>
      </w:pPr>
      <w:r>
        <w:rPr>
          <w:rFonts w:eastAsia="Times New Roman"/>
          <w:i/>
          <w:iCs/>
          <w:color w:val="000000"/>
        </w:rPr>
        <w:t> </w:t>
      </w:r>
    </w:p>
    <w:p w14:paraId="1726AAF0" w14:textId="7E067D5A" w:rsidR="002A2908" w:rsidRDefault="00F05200" w:rsidP="002A2908">
      <w:pPr>
        <w:rPr>
          <w:rFonts w:eastAsia="Times New Roman"/>
          <w:color w:val="000000"/>
        </w:rPr>
      </w:pPr>
      <w:sdt>
        <w:sdtPr>
          <w:rPr>
            <w:rFonts w:eastAsia="Times New Roman"/>
            <w:color w:val="000000"/>
          </w:rPr>
          <w:id w:val="1115021410"/>
          <w14:checkbox>
            <w14:checked w14:val="1"/>
            <w14:checkedState w14:val="2612" w14:font="MS Gothic"/>
            <w14:uncheckedState w14:val="2610" w14:font="MS Gothic"/>
          </w14:checkbox>
        </w:sdtPr>
        <w:sdtEndPr/>
        <w:sdtContent>
          <w:r w:rsidR="00B20B9C">
            <w:rPr>
              <w:rFonts w:ascii="MS Gothic" w:eastAsia="MS Gothic" w:hAnsi="MS Gothic" w:hint="eastAsia"/>
              <w:color w:val="000000"/>
            </w:rPr>
            <w:t>☒</w:t>
          </w:r>
        </w:sdtContent>
      </w:sdt>
      <w:r w:rsidR="002A2908" w:rsidRPr="0019610C">
        <w:rPr>
          <w:rFonts w:eastAsia="Times New Roman"/>
          <w:color w:val="000000"/>
        </w:rPr>
        <w:t> </w:t>
      </w:r>
      <w:r w:rsidR="002A2908">
        <w:rPr>
          <w:rFonts w:eastAsia="Times New Roman"/>
          <w:color w:val="000000"/>
        </w:rPr>
        <w:t xml:space="preserve"> </w:t>
      </w:r>
      <w:r w:rsidR="002A2908">
        <w:rPr>
          <w:rFonts w:eastAsia="Times New Roman"/>
          <w:i/>
          <w:iCs/>
          <w:color w:val="000000"/>
        </w:rPr>
        <w:t xml:space="preserve">I declare that I have referenced use of GenAI tools and outputs within my assessment in line with the </w:t>
      </w:r>
      <w:hyperlink r:id="rId8" w:history="1">
        <w:r w:rsidR="002A2908">
          <w:rPr>
            <w:rStyle w:val="Hyperlink"/>
            <w:rFonts w:eastAsia="Times New Roman"/>
            <w:color w:val="467886"/>
          </w:rPr>
          <w:t>University referencing guidelines</w:t>
        </w:r>
      </w:hyperlink>
      <w:r w:rsidR="002A2908">
        <w:rPr>
          <w:rFonts w:eastAsia="Times New Roman"/>
          <w:i/>
          <w:iCs/>
          <w:color w:val="000000"/>
        </w:rPr>
        <w:t>.</w:t>
      </w:r>
    </w:p>
    <w:p w14:paraId="50CDB7DE" w14:textId="77777777" w:rsidR="00A41DAB" w:rsidRDefault="00A41DAB" w:rsidP="002A2908">
      <w:pPr>
        <w:rPr>
          <w:rFonts w:ascii="Times New Roman" w:hAnsi="Times New Roman" w:cs="Times New Roman"/>
          <w:sz w:val="32"/>
          <w:szCs w:val="32"/>
        </w:rPr>
      </w:pPr>
    </w:p>
    <w:p w14:paraId="6F17C8E6" w14:textId="28C60C2C" w:rsidR="008A520F" w:rsidRPr="008A520F" w:rsidRDefault="008A520F" w:rsidP="008A3794">
      <w:pPr>
        <w:jc w:val="center"/>
        <w:rPr>
          <w:rFonts w:ascii="Times New Roman" w:hAnsi="Times New Roman" w:cs="Times New Roman"/>
          <w:sz w:val="32"/>
          <w:szCs w:val="32"/>
        </w:rPr>
      </w:pPr>
      <w:r w:rsidRPr="008A520F">
        <w:rPr>
          <w:rFonts w:ascii="Times New Roman" w:hAnsi="Times New Roman" w:cs="Times New Roman"/>
          <w:noProof/>
        </w:rPr>
        <w:lastRenderedPageBreak/>
        <w:drawing>
          <wp:anchor distT="0" distB="0" distL="114300" distR="114300" simplePos="0" relativeHeight="251659264" behindDoc="0" locked="0" layoutInCell="1" allowOverlap="1" wp14:anchorId="55326C07" wp14:editId="46E2DC93">
            <wp:simplePos x="0" y="0"/>
            <wp:positionH relativeFrom="margin">
              <wp:align>center</wp:align>
            </wp:positionH>
            <wp:positionV relativeFrom="paragraph">
              <wp:posOffset>71755</wp:posOffset>
            </wp:positionV>
            <wp:extent cx="3771900" cy="1704975"/>
            <wp:effectExtent l="0" t="0" r="0" b="9525"/>
            <wp:wrapThrough wrapText="bothSides">
              <wp:wrapPolygon edited="0">
                <wp:start x="3382" y="0"/>
                <wp:lineTo x="2509" y="724"/>
                <wp:lineTo x="764" y="3379"/>
                <wp:lineTo x="109" y="6516"/>
                <wp:lineTo x="0" y="7723"/>
                <wp:lineTo x="0" y="13515"/>
                <wp:lineTo x="109" y="15446"/>
                <wp:lineTo x="1527" y="19549"/>
                <wp:lineTo x="3164" y="21479"/>
                <wp:lineTo x="3382" y="21479"/>
                <wp:lineTo x="6218" y="21479"/>
                <wp:lineTo x="9709" y="21479"/>
                <wp:lineTo x="18545" y="20031"/>
                <wp:lineTo x="18327" y="15446"/>
                <wp:lineTo x="20291" y="15446"/>
                <wp:lineTo x="20073" y="11826"/>
                <wp:lineTo x="18873" y="11584"/>
                <wp:lineTo x="21055" y="10136"/>
                <wp:lineTo x="20945" y="7723"/>
                <wp:lineTo x="21491" y="4103"/>
                <wp:lineTo x="21491" y="1931"/>
                <wp:lineTo x="6218" y="0"/>
                <wp:lineTo x="3382" y="0"/>
              </wp:wrapPolygon>
            </wp:wrapThrough>
            <wp:docPr id="1025838165"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8165" name="Picture 1" descr="A logo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704975"/>
                    </a:xfrm>
                    <a:prstGeom prst="rect">
                      <a:avLst/>
                    </a:prstGeom>
                    <a:noFill/>
                  </pic:spPr>
                </pic:pic>
              </a:graphicData>
            </a:graphic>
            <wp14:sizeRelH relativeFrom="margin">
              <wp14:pctWidth>0</wp14:pctWidth>
            </wp14:sizeRelH>
            <wp14:sizeRelV relativeFrom="margin">
              <wp14:pctHeight>0</wp14:pctHeight>
            </wp14:sizeRelV>
          </wp:anchor>
        </w:drawing>
      </w:r>
    </w:p>
    <w:p w14:paraId="02869F5B" w14:textId="67CD0246" w:rsidR="008A520F" w:rsidRPr="008A520F" w:rsidRDefault="008A520F" w:rsidP="008A3794">
      <w:pPr>
        <w:jc w:val="center"/>
        <w:rPr>
          <w:rFonts w:ascii="Times New Roman" w:hAnsi="Times New Roman" w:cs="Times New Roman"/>
          <w:sz w:val="32"/>
          <w:szCs w:val="32"/>
        </w:rPr>
      </w:pPr>
    </w:p>
    <w:p w14:paraId="5B5BBC27" w14:textId="51C21123" w:rsidR="008A520F" w:rsidRPr="008A520F" w:rsidRDefault="008A520F" w:rsidP="008A3794">
      <w:pPr>
        <w:jc w:val="center"/>
        <w:rPr>
          <w:rFonts w:ascii="Times New Roman" w:hAnsi="Times New Roman" w:cs="Times New Roman"/>
          <w:sz w:val="32"/>
          <w:szCs w:val="32"/>
        </w:rPr>
      </w:pPr>
    </w:p>
    <w:p w14:paraId="6FF0CC9B" w14:textId="7C2991F5" w:rsidR="008A520F" w:rsidRPr="008A520F" w:rsidRDefault="008A520F" w:rsidP="008A3794">
      <w:pPr>
        <w:jc w:val="center"/>
        <w:rPr>
          <w:rFonts w:ascii="Times New Roman" w:hAnsi="Times New Roman" w:cs="Times New Roman"/>
          <w:sz w:val="32"/>
          <w:szCs w:val="32"/>
        </w:rPr>
      </w:pPr>
    </w:p>
    <w:p w14:paraId="36F36CF1" w14:textId="0CBA08B5" w:rsidR="008A520F" w:rsidRPr="008A520F" w:rsidRDefault="008A520F" w:rsidP="008A3794">
      <w:pPr>
        <w:jc w:val="center"/>
        <w:rPr>
          <w:rFonts w:ascii="Times New Roman" w:hAnsi="Times New Roman" w:cs="Times New Roman"/>
          <w:sz w:val="32"/>
          <w:szCs w:val="32"/>
        </w:rPr>
      </w:pPr>
    </w:p>
    <w:p w14:paraId="2DA554F2" w14:textId="77777777" w:rsidR="008A520F" w:rsidRPr="008A520F" w:rsidRDefault="008A520F" w:rsidP="008A3794">
      <w:pPr>
        <w:jc w:val="center"/>
        <w:rPr>
          <w:rFonts w:ascii="Times New Roman" w:hAnsi="Times New Roman" w:cs="Times New Roman"/>
          <w:sz w:val="32"/>
          <w:szCs w:val="32"/>
        </w:rPr>
      </w:pPr>
    </w:p>
    <w:p w14:paraId="5561FA78" w14:textId="02826990" w:rsidR="008A520F" w:rsidRPr="008A520F" w:rsidRDefault="008A520F" w:rsidP="008A3794">
      <w:pPr>
        <w:jc w:val="center"/>
        <w:rPr>
          <w:rFonts w:ascii="Times New Roman" w:hAnsi="Times New Roman" w:cs="Times New Roman"/>
          <w:sz w:val="40"/>
          <w:szCs w:val="40"/>
        </w:rPr>
      </w:pPr>
      <w:r w:rsidRPr="008A520F">
        <w:rPr>
          <w:rFonts w:ascii="Times New Roman" w:hAnsi="Times New Roman" w:cs="Times New Roman"/>
          <w:sz w:val="40"/>
          <w:szCs w:val="40"/>
        </w:rPr>
        <w:t>MSc Business Analytics</w:t>
      </w:r>
    </w:p>
    <w:p w14:paraId="70316AB0" w14:textId="77777777" w:rsidR="008A520F" w:rsidRPr="008A520F" w:rsidRDefault="008A520F" w:rsidP="008A3794">
      <w:pPr>
        <w:jc w:val="center"/>
        <w:rPr>
          <w:rFonts w:ascii="Times New Roman" w:hAnsi="Times New Roman" w:cs="Times New Roman"/>
          <w:sz w:val="40"/>
          <w:szCs w:val="40"/>
        </w:rPr>
      </w:pPr>
    </w:p>
    <w:p w14:paraId="11DDBD50" w14:textId="2F5A16B2" w:rsidR="00E2742D" w:rsidRDefault="00162B02" w:rsidP="008A3794">
      <w:pPr>
        <w:jc w:val="center"/>
        <w:rPr>
          <w:rFonts w:ascii="Times New Roman" w:hAnsi="Times New Roman" w:cs="Times New Roman"/>
          <w:sz w:val="52"/>
          <w:szCs w:val="52"/>
        </w:rPr>
      </w:pPr>
      <w:r>
        <w:rPr>
          <w:rFonts w:ascii="Times New Roman" w:hAnsi="Times New Roman" w:cs="Times New Roman"/>
          <w:noProof/>
          <w:sz w:val="32"/>
          <w:szCs w:val="32"/>
        </w:rPr>
        <w:drawing>
          <wp:anchor distT="0" distB="0" distL="114300" distR="114300" simplePos="0" relativeHeight="251757568" behindDoc="0" locked="0" layoutInCell="1" allowOverlap="1" wp14:anchorId="408E2B85" wp14:editId="6F59460B">
            <wp:simplePos x="0" y="0"/>
            <wp:positionH relativeFrom="margin">
              <wp:align>left</wp:align>
            </wp:positionH>
            <wp:positionV relativeFrom="paragraph">
              <wp:posOffset>732922</wp:posOffset>
            </wp:positionV>
            <wp:extent cx="5753735" cy="2199640"/>
            <wp:effectExtent l="0" t="0" r="0" b="0"/>
            <wp:wrapThrough wrapText="bothSides">
              <wp:wrapPolygon edited="0">
                <wp:start x="0" y="0"/>
                <wp:lineTo x="0" y="21326"/>
                <wp:lineTo x="21526" y="21326"/>
                <wp:lineTo x="21526" y="0"/>
                <wp:lineTo x="0" y="0"/>
              </wp:wrapPolygon>
            </wp:wrapThrough>
            <wp:docPr id="575395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199640"/>
                    </a:xfrm>
                    <a:prstGeom prst="rect">
                      <a:avLst/>
                    </a:prstGeom>
                    <a:noFill/>
                    <a:ln>
                      <a:noFill/>
                    </a:ln>
                  </pic:spPr>
                </pic:pic>
              </a:graphicData>
            </a:graphic>
          </wp:anchor>
        </w:drawing>
      </w:r>
      <w:r w:rsidR="002A794B">
        <w:rPr>
          <w:rFonts w:ascii="Times New Roman" w:hAnsi="Times New Roman" w:cs="Times New Roman"/>
          <w:sz w:val="52"/>
          <w:szCs w:val="52"/>
        </w:rPr>
        <w:t>Supply Chain</w:t>
      </w:r>
      <w:r w:rsidR="008A520F" w:rsidRPr="008A520F">
        <w:rPr>
          <w:rFonts w:ascii="Times New Roman" w:hAnsi="Times New Roman" w:cs="Times New Roman"/>
          <w:sz w:val="52"/>
          <w:szCs w:val="52"/>
        </w:rPr>
        <w:t xml:space="preserve"> Analytics</w:t>
      </w:r>
    </w:p>
    <w:p w14:paraId="205D7B6A" w14:textId="47D4712D" w:rsidR="008A520F" w:rsidRPr="008A520F" w:rsidRDefault="00162B02" w:rsidP="00E907E9">
      <w:pPr>
        <w:rPr>
          <w:rFonts w:ascii="Times New Roman" w:hAnsi="Times New Roman" w:cs="Times New Roman"/>
          <w:sz w:val="32"/>
          <w:szCs w:val="32"/>
        </w:rPr>
      </w:pPr>
      <w:r>
        <w:rPr>
          <w:noProof/>
        </w:rPr>
        <mc:AlternateContent>
          <mc:Choice Requires="wps">
            <w:drawing>
              <wp:anchor distT="0" distB="0" distL="114300" distR="114300" simplePos="0" relativeHeight="251663360" behindDoc="0" locked="0" layoutInCell="1" allowOverlap="1" wp14:anchorId="28862072" wp14:editId="0CE24CC1">
                <wp:simplePos x="0" y="0"/>
                <wp:positionH relativeFrom="margin">
                  <wp:align>left</wp:align>
                </wp:positionH>
                <wp:positionV relativeFrom="paragraph">
                  <wp:posOffset>2900824</wp:posOffset>
                </wp:positionV>
                <wp:extent cx="5991225" cy="809625"/>
                <wp:effectExtent l="0" t="0" r="0" b="9525"/>
                <wp:wrapNone/>
                <wp:docPr id="1065839859" name="Text Box 1"/>
                <wp:cNvGraphicFramePr/>
                <a:graphic xmlns:a="http://schemas.openxmlformats.org/drawingml/2006/main">
                  <a:graphicData uri="http://schemas.microsoft.com/office/word/2010/wordprocessingShape">
                    <wps:wsp>
                      <wps:cNvSpPr txBox="1"/>
                      <wps:spPr>
                        <a:xfrm>
                          <a:off x="0" y="0"/>
                          <a:ext cx="5991225" cy="809625"/>
                        </a:xfrm>
                        <a:prstGeom prst="rect">
                          <a:avLst/>
                        </a:prstGeom>
                        <a:noFill/>
                        <a:ln>
                          <a:noFill/>
                        </a:ln>
                      </wps:spPr>
                      <wps:txbx>
                        <w:txbxContent>
                          <w:p w14:paraId="57E80212" w14:textId="3C06F923" w:rsidR="0019006C" w:rsidRPr="0094687F" w:rsidRDefault="00B14D6D" w:rsidP="0019006C">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80942692"/>
                            <w:bookmarkEnd w:id="0"/>
                            <w:r w:rsidRPr="0094687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Exploring </w:t>
                            </w:r>
                            <w:r w:rsidR="0019006C" w:rsidRPr="0094687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Forecasting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62072" id="_x0000_t202" coordsize="21600,21600" o:spt="202" path="m,l,21600r21600,l21600,xe">
                <v:stroke joinstyle="miter"/>
                <v:path gradientshapeok="t" o:connecttype="rect"/>
              </v:shapetype>
              <v:shape id="Text Box 1" o:spid="_x0000_s1026" type="#_x0000_t202" style="position:absolute;margin-left:0;margin-top:228.4pt;width:471.75pt;height:63.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" filled="f" stroked="f">
                <v:textbox>
                  <w:txbxContent>
                    <w:p w14:paraId="57E80212" w14:textId="3C06F923" w:rsidR="0019006C" w:rsidRPr="0094687F" w:rsidRDefault="00B14D6D" w:rsidP="0019006C">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180942692"/>
                      <w:bookmarkEnd w:id="1"/>
                      <w:r w:rsidRPr="0094687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Exploring </w:t>
                      </w:r>
                      <w:r w:rsidR="0019006C" w:rsidRPr="0094687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Forecasting Methods</w:t>
                      </w:r>
                    </w:p>
                  </w:txbxContent>
                </v:textbox>
                <w10:wrap anchorx="margin"/>
              </v:shape>
            </w:pict>
          </mc:Fallback>
        </mc:AlternateContent>
      </w:r>
    </w:p>
    <w:p w14:paraId="23FE1D31" w14:textId="675F2327" w:rsidR="008A520F" w:rsidRPr="008A520F" w:rsidRDefault="008A520F" w:rsidP="00162B02">
      <w:pPr>
        <w:tabs>
          <w:tab w:val="left" w:pos="5175"/>
        </w:tabs>
        <w:jc w:val="center"/>
        <w:rPr>
          <w:rFonts w:ascii="Times New Roman" w:hAnsi="Times New Roman" w:cs="Times New Roman"/>
          <w:sz w:val="32"/>
          <w:szCs w:val="32"/>
        </w:rPr>
      </w:pPr>
    </w:p>
    <w:p w14:paraId="3B80FEBE" w14:textId="77777777" w:rsidR="00162B02" w:rsidRDefault="00162B02" w:rsidP="008A3794">
      <w:pPr>
        <w:tabs>
          <w:tab w:val="left" w:pos="5175"/>
        </w:tabs>
        <w:jc w:val="center"/>
        <w:rPr>
          <w:rFonts w:ascii="Times New Roman" w:hAnsi="Times New Roman" w:cs="Times New Roman"/>
          <w:sz w:val="40"/>
          <w:szCs w:val="40"/>
        </w:rPr>
      </w:pPr>
    </w:p>
    <w:p w14:paraId="0F0520A9" w14:textId="77777777" w:rsidR="00162B02" w:rsidRDefault="00162B02" w:rsidP="008A3794">
      <w:pPr>
        <w:tabs>
          <w:tab w:val="left" w:pos="5175"/>
        </w:tabs>
        <w:jc w:val="center"/>
        <w:rPr>
          <w:rFonts w:ascii="Times New Roman" w:hAnsi="Times New Roman" w:cs="Times New Roman"/>
          <w:sz w:val="40"/>
          <w:szCs w:val="40"/>
        </w:rPr>
      </w:pPr>
    </w:p>
    <w:p w14:paraId="5B377217" w14:textId="78733AFE" w:rsidR="008A520F" w:rsidRPr="008A520F" w:rsidRDefault="008A520F" w:rsidP="00E07CE5">
      <w:pPr>
        <w:tabs>
          <w:tab w:val="left" w:pos="5175"/>
        </w:tabs>
        <w:rPr>
          <w:rFonts w:ascii="Times New Roman" w:hAnsi="Times New Roman" w:cs="Times New Roman"/>
          <w:sz w:val="40"/>
          <w:szCs w:val="40"/>
        </w:rPr>
      </w:pPr>
    </w:p>
    <w:p w14:paraId="3F61121A" w14:textId="64702E9C" w:rsidR="008A520F" w:rsidRPr="008A520F" w:rsidRDefault="00EF475D" w:rsidP="008A3794">
      <w:pPr>
        <w:tabs>
          <w:tab w:val="left" w:pos="5175"/>
        </w:tabs>
        <w:jc w:val="center"/>
        <w:rPr>
          <w:rFonts w:ascii="Times New Roman" w:hAnsi="Times New Roman" w:cs="Times New Roman"/>
          <w:sz w:val="40"/>
          <w:szCs w:val="40"/>
        </w:rPr>
      </w:pPr>
      <w:r>
        <w:rPr>
          <w:rFonts w:ascii="Times New Roman" w:hAnsi="Times New Roman" w:cs="Times New Roman"/>
          <w:sz w:val="40"/>
          <w:szCs w:val="40"/>
        </w:rPr>
        <w:t xml:space="preserve">Student </w:t>
      </w:r>
      <w:r w:rsidR="008A520F" w:rsidRPr="008A520F">
        <w:rPr>
          <w:rFonts w:ascii="Times New Roman" w:hAnsi="Times New Roman" w:cs="Times New Roman"/>
          <w:sz w:val="40"/>
          <w:szCs w:val="40"/>
        </w:rPr>
        <w:t>ID# 730068016</w:t>
      </w:r>
    </w:p>
    <w:p w14:paraId="613391C5" w14:textId="55639B30" w:rsidR="002C6054" w:rsidRDefault="008A520F" w:rsidP="00162B02">
      <w:pPr>
        <w:tabs>
          <w:tab w:val="left" w:pos="5175"/>
        </w:tabs>
        <w:jc w:val="center"/>
        <w:rPr>
          <w:rFonts w:ascii="Times New Roman" w:hAnsi="Times New Roman" w:cs="Times New Roman"/>
          <w:sz w:val="40"/>
          <w:szCs w:val="40"/>
        </w:rPr>
      </w:pPr>
      <w:r w:rsidRPr="008A520F">
        <w:rPr>
          <w:rFonts w:ascii="Times New Roman" w:hAnsi="Times New Roman" w:cs="Times New Roman"/>
          <w:sz w:val="40"/>
          <w:szCs w:val="40"/>
        </w:rPr>
        <w:t>Word Count:</w:t>
      </w:r>
      <w:r w:rsidR="006E4532">
        <w:rPr>
          <w:rFonts w:ascii="Times New Roman" w:hAnsi="Times New Roman" w:cs="Times New Roman"/>
          <w:sz w:val="40"/>
          <w:szCs w:val="40"/>
        </w:rPr>
        <w:t xml:space="preserve"> </w:t>
      </w:r>
      <w:r w:rsidR="00EF475D">
        <w:rPr>
          <w:rFonts w:ascii="Times New Roman" w:hAnsi="Times New Roman" w:cs="Times New Roman"/>
          <w:sz w:val="40"/>
          <w:szCs w:val="40"/>
        </w:rPr>
        <w:t>1976</w:t>
      </w:r>
    </w:p>
    <w:sdt>
      <w:sdtPr>
        <w:rPr>
          <w:rFonts w:asciiTheme="minorHAnsi" w:eastAsiaTheme="minorHAnsi" w:hAnsiTheme="minorHAnsi" w:cstheme="minorBidi"/>
          <w:color w:val="auto"/>
          <w:kern w:val="2"/>
          <w:sz w:val="22"/>
          <w:szCs w:val="22"/>
          <w:lang w:val="en-GB"/>
          <w14:ligatures w14:val="standardContextual"/>
        </w:rPr>
        <w:id w:val="1425838994"/>
        <w:docPartObj>
          <w:docPartGallery w:val="Table of Contents"/>
          <w:docPartUnique/>
        </w:docPartObj>
      </w:sdtPr>
      <w:sdtEndPr>
        <w:rPr>
          <w:b/>
          <w:bCs/>
          <w:noProof/>
        </w:rPr>
      </w:sdtEndPr>
      <w:sdtContent>
        <w:p w14:paraId="3E7A5652" w14:textId="6BF17E11" w:rsidR="002C6054" w:rsidRPr="00647389" w:rsidRDefault="002C6054">
          <w:pPr>
            <w:pStyle w:val="TOCHeading"/>
            <w:rPr>
              <w:rFonts w:asciiTheme="majorBidi" w:hAnsiTheme="majorBidi"/>
              <w:b/>
              <w:bCs/>
              <w:color w:val="auto"/>
              <w:sz w:val="96"/>
              <w:szCs w:val="96"/>
            </w:rPr>
          </w:pPr>
          <w:r w:rsidRPr="00647389">
            <w:rPr>
              <w:rFonts w:asciiTheme="majorBidi" w:hAnsiTheme="majorBidi"/>
              <w:b/>
              <w:bCs/>
              <w:color w:val="auto"/>
              <w:sz w:val="96"/>
              <w:szCs w:val="96"/>
            </w:rPr>
            <w:t>Contents</w:t>
          </w:r>
        </w:p>
        <w:p w14:paraId="29A39AEA" w14:textId="53B9BE9E" w:rsidR="00EF475D" w:rsidRPr="00EF475D" w:rsidRDefault="002C6054">
          <w:pPr>
            <w:pStyle w:val="TOC1"/>
            <w:tabs>
              <w:tab w:val="right" w:leader="dot" w:pos="9062"/>
            </w:tabs>
            <w:rPr>
              <w:rFonts w:ascii="Times New Roman" w:eastAsiaTheme="minorEastAsia" w:hAnsi="Times New Roman" w:cs="Times New Roman"/>
              <w:noProof/>
              <w:sz w:val="36"/>
              <w:szCs w:val="36"/>
              <w:lang w:eastAsia="en-GB"/>
            </w:rPr>
          </w:pPr>
          <w:r w:rsidRPr="00EF475D">
            <w:rPr>
              <w:rFonts w:ascii="Times New Roman" w:hAnsi="Times New Roman" w:cs="Times New Roman"/>
              <w:sz w:val="36"/>
              <w:szCs w:val="36"/>
            </w:rPr>
            <w:fldChar w:fldCharType="begin"/>
          </w:r>
          <w:r w:rsidRPr="00EF475D">
            <w:rPr>
              <w:rFonts w:ascii="Times New Roman" w:hAnsi="Times New Roman" w:cs="Times New Roman"/>
              <w:sz w:val="36"/>
              <w:szCs w:val="36"/>
            </w:rPr>
            <w:instrText xml:space="preserve"> TOC \o "1-3" \h \z \u </w:instrText>
          </w:r>
          <w:r w:rsidRPr="00EF475D">
            <w:rPr>
              <w:rFonts w:ascii="Times New Roman" w:hAnsi="Times New Roman" w:cs="Times New Roman"/>
              <w:sz w:val="36"/>
              <w:szCs w:val="36"/>
            </w:rPr>
            <w:fldChar w:fldCharType="separate"/>
          </w:r>
          <w:hyperlink w:anchor="_Toc181295154" w:history="1">
            <w:r w:rsidR="00EF475D" w:rsidRPr="00EF475D">
              <w:rPr>
                <w:rStyle w:val="Hyperlink"/>
                <w:rFonts w:ascii="Times New Roman" w:hAnsi="Times New Roman" w:cs="Times New Roman"/>
                <w:noProof/>
                <w:sz w:val="36"/>
                <w:szCs w:val="36"/>
              </w:rPr>
              <w:t>Section 1: Exploring the Data</w:t>
            </w:r>
            <w:r w:rsidR="00EF475D" w:rsidRPr="00EF475D">
              <w:rPr>
                <w:rFonts w:ascii="Times New Roman" w:hAnsi="Times New Roman" w:cs="Times New Roman"/>
                <w:noProof/>
                <w:webHidden/>
                <w:sz w:val="36"/>
                <w:szCs w:val="36"/>
              </w:rPr>
              <w:tab/>
            </w:r>
            <w:r w:rsidR="00EF475D" w:rsidRPr="00EF475D">
              <w:rPr>
                <w:rFonts w:ascii="Times New Roman" w:hAnsi="Times New Roman" w:cs="Times New Roman"/>
                <w:noProof/>
                <w:webHidden/>
                <w:sz w:val="36"/>
                <w:szCs w:val="36"/>
              </w:rPr>
              <w:fldChar w:fldCharType="begin"/>
            </w:r>
            <w:r w:rsidR="00EF475D" w:rsidRPr="00EF475D">
              <w:rPr>
                <w:rFonts w:ascii="Times New Roman" w:hAnsi="Times New Roman" w:cs="Times New Roman"/>
                <w:noProof/>
                <w:webHidden/>
                <w:sz w:val="36"/>
                <w:szCs w:val="36"/>
              </w:rPr>
              <w:instrText xml:space="preserve"> PAGEREF _Toc181295154 \h </w:instrText>
            </w:r>
            <w:r w:rsidR="00EF475D" w:rsidRPr="00EF475D">
              <w:rPr>
                <w:rFonts w:ascii="Times New Roman" w:hAnsi="Times New Roman" w:cs="Times New Roman"/>
                <w:noProof/>
                <w:webHidden/>
                <w:sz w:val="36"/>
                <w:szCs w:val="36"/>
              </w:rPr>
            </w:r>
            <w:r w:rsidR="00EF475D" w:rsidRPr="00EF475D">
              <w:rPr>
                <w:rFonts w:ascii="Times New Roman" w:hAnsi="Times New Roman" w:cs="Times New Roman"/>
                <w:noProof/>
                <w:webHidden/>
                <w:sz w:val="36"/>
                <w:szCs w:val="36"/>
              </w:rPr>
              <w:fldChar w:fldCharType="separate"/>
            </w:r>
            <w:r w:rsidR="00F05200">
              <w:rPr>
                <w:rFonts w:ascii="Times New Roman" w:hAnsi="Times New Roman" w:cs="Times New Roman"/>
                <w:noProof/>
                <w:webHidden/>
                <w:sz w:val="36"/>
                <w:szCs w:val="36"/>
              </w:rPr>
              <w:t>4</w:t>
            </w:r>
            <w:r w:rsidR="00EF475D" w:rsidRPr="00EF475D">
              <w:rPr>
                <w:rFonts w:ascii="Times New Roman" w:hAnsi="Times New Roman" w:cs="Times New Roman"/>
                <w:noProof/>
                <w:webHidden/>
                <w:sz w:val="36"/>
                <w:szCs w:val="36"/>
              </w:rPr>
              <w:fldChar w:fldCharType="end"/>
            </w:r>
          </w:hyperlink>
        </w:p>
        <w:p w14:paraId="047ACBC4" w14:textId="33FDCC03" w:rsidR="00EF475D" w:rsidRPr="00EF475D" w:rsidRDefault="00EF475D">
          <w:pPr>
            <w:pStyle w:val="TOC1"/>
            <w:tabs>
              <w:tab w:val="right" w:leader="dot" w:pos="9062"/>
            </w:tabs>
            <w:rPr>
              <w:rFonts w:ascii="Times New Roman" w:eastAsiaTheme="minorEastAsia" w:hAnsi="Times New Roman" w:cs="Times New Roman"/>
              <w:noProof/>
              <w:sz w:val="36"/>
              <w:szCs w:val="36"/>
              <w:lang w:eastAsia="en-GB"/>
            </w:rPr>
          </w:pPr>
          <w:hyperlink w:anchor="_Toc181295155" w:history="1">
            <w:r w:rsidRPr="00EF475D">
              <w:rPr>
                <w:rStyle w:val="Hyperlink"/>
                <w:rFonts w:ascii="Times New Roman" w:hAnsi="Times New Roman" w:cs="Times New Roman"/>
                <w:noProof/>
                <w:sz w:val="36"/>
                <w:szCs w:val="36"/>
              </w:rPr>
              <w:t>Section 2: Forecasting Methods and Recommendations</w:t>
            </w:r>
            <w:r w:rsidRPr="00EF475D">
              <w:rPr>
                <w:rFonts w:ascii="Times New Roman" w:hAnsi="Times New Roman" w:cs="Times New Roman"/>
                <w:noProof/>
                <w:webHidden/>
                <w:sz w:val="36"/>
                <w:szCs w:val="36"/>
              </w:rPr>
              <w:tab/>
            </w:r>
            <w:r w:rsidRPr="00EF475D">
              <w:rPr>
                <w:rFonts w:ascii="Times New Roman" w:hAnsi="Times New Roman" w:cs="Times New Roman"/>
                <w:noProof/>
                <w:webHidden/>
                <w:sz w:val="36"/>
                <w:szCs w:val="36"/>
              </w:rPr>
              <w:fldChar w:fldCharType="begin"/>
            </w:r>
            <w:r w:rsidRPr="00EF475D">
              <w:rPr>
                <w:rFonts w:ascii="Times New Roman" w:hAnsi="Times New Roman" w:cs="Times New Roman"/>
                <w:noProof/>
                <w:webHidden/>
                <w:sz w:val="36"/>
                <w:szCs w:val="36"/>
              </w:rPr>
              <w:instrText xml:space="preserve"> PAGEREF _Toc181295155 \h </w:instrText>
            </w:r>
            <w:r w:rsidRPr="00EF475D">
              <w:rPr>
                <w:rFonts w:ascii="Times New Roman" w:hAnsi="Times New Roman" w:cs="Times New Roman"/>
                <w:noProof/>
                <w:webHidden/>
                <w:sz w:val="36"/>
                <w:szCs w:val="36"/>
              </w:rPr>
            </w:r>
            <w:r w:rsidRPr="00EF475D">
              <w:rPr>
                <w:rFonts w:ascii="Times New Roman" w:hAnsi="Times New Roman" w:cs="Times New Roman"/>
                <w:noProof/>
                <w:webHidden/>
                <w:sz w:val="36"/>
                <w:szCs w:val="36"/>
              </w:rPr>
              <w:fldChar w:fldCharType="separate"/>
            </w:r>
            <w:r w:rsidR="00F05200">
              <w:rPr>
                <w:rFonts w:ascii="Times New Roman" w:hAnsi="Times New Roman" w:cs="Times New Roman"/>
                <w:noProof/>
                <w:webHidden/>
                <w:sz w:val="36"/>
                <w:szCs w:val="36"/>
              </w:rPr>
              <w:t>6</w:t>
            </w:r>
            <w:r w:rsidRPr="00EF475D">
              <w:rPr>
                <w:rFonts w:ascii="Times New Roman" w:hAnsi="Times New Roman" w:cs="Times New Roman"/>
                <w:noProof/>
                <w:webHidden/>
                <w:sz w:val="36"/>
                <w:szCs w:val="36"/>
              </w:rPr>
              <w:fldChar w:fldCharType="end"/>
            </w:r>
          </w:hyperlink>
        </w:p>
        <w:p w14:paraId="75E7DFFD" w14:textId="4AEF8982" w:rsidR="00EF475D" w:rsidRPr="00EF475D" w:rsidRDefault="00EF475D">
          <w:pPr>
            <w:pStyle w:val="TOC1"/>
            <w:tabs>
              <w:tab w:val="right" w:leader="dot" w:pos="9062"/>
            </w:tabs>
            <w:rPr>
              <w:rFonts w:ascii="Times New Roman" w:eastAsiaTheme="minorEastAsia" w:hAnsi="Times New Roman" w:cs="Times New Roman"/>
              <w:noProof/>
              <w:sz w:val="36"/>
              <w:szCs w:val="36"/>
              <w:lang w:eastAsia="en-GB"/>
            </w:rPr>
          </w:pPr>
          <w:hyperlink w:anchor="_Toc181295156" w:history="1">
            <w:r w:rsidRPr="00EF475D">
              <w:rPr>
                <w:rStyle w:val="Hyperlink"/>
                <w:rFonts w:ascii="Times New Roman" w:hAnsi="Times New Roman" w:cs="Times New Roman"/>
                <w:noProof/>
                <w:sz w:val="36"/>
                <w:szCs w:val="36"/>
              </w:rPr>
              <w:t>Section 3: Executive Report</w:t>
            </w:r>
            <w:r w:rsidRPr="00EF475D">
              <w:rPr>
                <w:rFonts w:ascii="Times New Roman" w:hAnsi="Times New Roman" w:cs="Times New Roman"/>
                <w:noProof/>
                <w:webHidden/>
                <w:sz w:val="36"/>
                <w:szCs w:val="36"/>
              </w:rPr>
              <w:tab/>
            </w:r>
            <w:r w:rsidRPr="00EF475D">
              <w:rPr>
                <w:rFonts w:ascii="Times New Roman" w:hAnsi="Times New Roman" w:cs="Times New Roman"/>
                <w:noProof/>
                <w:webHidden/>
                <w:sz w:val="36"/>
                <w:szCs w:val="36"/>
              </w:rPr>
              <w:fldChar w:fldCharType="begin"/>
            </w:r>
            <w:r w:rsidRPr="00EF475D">
              <w:rPr>
                <w:rFonts w:ascii="Times New Roman" w:hAnsi="Times New Roman" w:cs="Times New Roman"/>
                <w:noProof/>
                <w:webHidden/>
                <w:sz w:val="36"/>
                <w:szCs w:val="36"/>
              </w:rPr>
              <w:instrText xml:space="preserve"> PAGEREF _Toc181295156 \h </w:instrText>
            </w:r>
            <w:r w:rsidRPr="00EF475D">
              <w:rPr>
                <w:rFonts w:ascii="Times New Roman" w:hAnsi="Times New Roman" w:cs="Times New Roman"/>
                <w:noProof/>
                <w:webHidden/>
                <w:sz w:val="36"/>
                <w:szCs w:val="36"/>
              </w:rPr>
            </w:r>
            <w:r w:rsidRPr="00EF475D">
              <w:rPr>
                <w:rFonts w:ascii="Times New Roman" w:hAnsi="Times New Roman" w:cs="Times New Roman"/>
                <w:noProof/>
                <w:webHidden/>
                <w:sz w:val="36"/>
                <w:szCs w:val="36"/>
              </w:rPr>
              <w:fldChar w:fldCharType="separate"/>
            </w:r>
            <w:r w:rsidR="00F05200">
              <w:rPr>
                <w:rFonts w:ascii="Times New Roman" w:hAnsi="Times New Roman" w:cs="Times New Roman"/>
                <w:noProof/>
                <w:webHidden/>
                <w:sz w:val="36"/>
                <w:szCs w:val="36"/>
              </w:rPr>
              <w:t>10</w:t>
            </w:r>
            <w:r w:rsidRPr="00EF475D">
              <w:rPr>
                <w:rFonts w:ascii="Times New Roman" w:hAnsi="Times New Roman" w:cs="Times New Roman"/>
                <w:noProof/>
                <w:webHidden/>
                <w:sz w:val="36"/>
                <w:szCs w:val="36"/>
              </w:rPr>
              <w:fldChar w:fldCharType="end"/>
            </w:r>
          </w:hyperlink>
        </w:p>
        <w:p w14:paraId="5B88D92E" w14:textId="27D4ADA7" w:rsidR="00EF475D" w:rsidRPr="00EF475D" w:rsidRDefault="00EF475D">
          <w:pPr>
            <w:pStyle w:val="TOC1"/>
            <w:tabs>
              <w:tab w:val="right" w:leader="dot" w:pos="9062"/>
            </w:tabs>
            <w:rPr>
              <w:rFonts w:ascii="Times New Roman" w:eastAsiaTheme="minorEastAsia" w:hAnsi="Times New Roman" w:cs="Times New Roman"/>
              <w:noProof/>
              <w:sz w:val="36"/>
              <w:szCs w:val="36"/>
              <w:lang w:eastAsia="en-GB"/>
            </w:rPr>
          </w:pPr>
          <w:hyperlink w:anchor="_Toc181295157" w:history="1">
            <w:r w:rsidRPr="00EF475D">
              <w:rPr>
                <w:rStyle w:val="Hyperlink"/>
                <w:rFonts w:ascii="Times New Roman" w:hAnsi="Times New Roman" w:cs="Times New Roman"/>
                <w:noProof/>
                <w:sz w:val="36"/>
                <w:szCs w:val="36"/>
              </w:rPr>
              <w:t>References</w:t>
            </w:r>
            <w:r w:rsidRPr="00EF475D">
              <w:rPr>
                <w:rFonts w:ascii="Times New Roman" w:hAnsi="Times New Roman" w:cs="Times New Roman"/>
                <w:noProof/>
                <w:webHidden/>
                <w:sz w:val="36"/>
                <w:szCs w:val="36"/>
              </w:rPr>
              <w:tab/>
            </w:r>
            <w:r w:rsidRPr="00EF475D">
              <w:rPr>
                <w:rFonts w:ascii="Times New Roman" w:hAnsi="Times New Roman" w:cs="Times New Roman"/>
                <w:noProof/>
                <w:webHidden/>
                <w:sz w:val="36"/>
                <w:szCs w:val="36"/>
              </w:rPr>
              <w:fldChar w:fldCharType="begin"/>
            </w:r>
            <w:r w:rsidRPr="00EF475D">
              <w:rPr>
                <w:rFonts w:ascii="Times New Roman" w:hAnsi="Times New Roman" w:cs="Times New Roman"/>
                <w:noProof/>
                <w:webHidden/>
                <w:sz w:val="36"/>
                <w:szCs w:val="36"/>
              </w:rPr>
              <w:instrText xml:space="preserve"> PAGEREF _Toc181295157 \h </w:instrText>
            </w:r>
            <w:r w:rsidRPr="00EF475D">
              <w:rPr>
                <w:rFonts w:ascii="Times New Roman" w:hAnsi="Times New Roman" w:cs="Times New Roman"/>
                <w:noProof/>
                <w:webHidden/>
                <w:sz w:val="36"/>
                <w:szCs w:val="36"/>
              </w:rPr>
            </w:r>
            <w:r w:rsidRPr="00EF475D">
              <w:rPr>
                <w:rFonts w:ascii="Times New Roman" w:hAnsi="Times New Roman" w:cs="Times New Roman"/>
                <w:noProof/>
                <w:webHidden/>
                <w:sz w:val="36"/>
                <w:szCs w:val="36"/>
              </w:rPr>
              <w:fldChar w:fldCharType="separate"/>
            </w:r>
            <w:r w:rsidR="00F05200">
              <w:rPr>
                <w:rFonts w:ascii="Times New Roman" w:hAnsi="Times New Roman" w:cs="Times New Roman"/>
                <w:noProof/>
                <w:webHidden/>
                <w:sz w:val="36"/>
                <w:szCs w:val="36"/>
              </w:rPr>
              <w:t>11</w:t>
            </w:r>
            <w:r w:rsidRPr="00EF475D">
              <w:rPr>
                <w:rFonts w:ascii="Times New Roman" w:hAnsi="Times New Roman" w:cs="Times New Roman"/>
                <w:noProof/>
                <w:webHidden/>
                <w:sz w:val="36"/>
                <w:szCs w:val="36"/>
              </w:rPr>
              <w:fldChar w:fldCharType="end"/>
            </w:r>
          </w:hyperlink>
        </w:p>
        <w:p w14:paraId="764E5E8E" w14:textId="2C00A5AF" w:rsidR="002C6054" w:rsidRDefault="002C6054">
          <w:r w:rsidRPr="00EF475D">
            <w:rPr>
              <w:rFonts w:ascii="Times New Roman" w:hAnsi="Times New Roman" w:cs="Times New Roman"/>
              <w:noProof/>
              <w:sz w:val="36"/>
              <w:szCs w:val="36"/>
            </w:rPr>
            <w:fldChar w:fldCharType="end"/>
          </w:r>
        </w:p>
      </w:sdtContent>
    </w:sdt>
    <w:p w14:paraId="5AA28FB9" w14:textId="77777777" w:rsidR="002C6054" w:rsidRPr="002C6054" w:rsidRDefault="002C6054" w:rsidP="002C6054">
      <w:pPr>
        <w:tabs>
          <w:tab w:val="left" w:pos="5175"/>
        </w:tabs>
        <w:jc w:val="center"/>
        <w:rPr>
          <w:rFonts w:ascii="Times New Roman" w:hAnsi="Times New Roman" w:cs="Times New Roman"/>
          <w:sz w:val="40"/>
          <w:szCs w:val="40"/>
        </w:rPr>
      </w:pPr>
    </w:p>
    <w:p w14:paraId="56FC41D3" w14:textId="77777777" w:rsidR="002C6054" w:rsidRPr="002C6054" w:rsidRDefault="002C6054" w:rsidP="002C6054"/>
    <w:p w14:paraId="13D01E02" w14:textId="77777777" w:rsidR="0085247B" w:rsidRDefault="0085247B" w:rsidP="00F0442E">
      <w:pPr>
        <w:spacing w:line="360" w:lineRule="auto"/>
        <w:rPr>
          <w:rFonts w:ascii="Times New Roman" w:hAnsi="Times New Roman" w:cs="Times New Roman"/>
          <w:sz w:val="24"/>
          <w:szCs w:val="24"/>
        </w:rPr>
      </w:pPr>
    </w:p>
    <w:p w14:paraId="76942571" w14:textId="77777777" w:rsidR="0085247B" w:rsidRDefault="0085247B" w:rsidP="00F0442E">
      <w:pPr>
        <w:spacing w:line="360" w:lineRule="auto"/>
        <w:rPr>
          <w:rFonts w:ascii="Times New Roman" w:hAnsi="Times New Roman" w:cs="Times New Roman"/>
          <w:sz w:val="24"/>
          <w:szCs w:val="24"/>
        </w:rPr>
      </w:pPr>
    </w:p>
    <w:p w14:paraId="7BFB44CE" w14:textId="77777777" w:rsidR="0085247B" w:rsidRDefault="0085247B" w:rsidP="00F0442E">
      <w:pPr>
        <w:spacing w:line="360" w:lineRule="auto"/>
        <w:rPr>
          <w:rFonts w:ascii="Times New Roman" w:hAnsi="Times New Roman" w:cs="Times New Roman"/>
          <w:sz w:val="24"/>
          <w:szCs w:val="24"/>
        </w:rPr>
      </w:pPr>
    </w:p>
    <w:p w14:paraId="143B4572" w14:textId="77777777" w:rsidR="0085247B" w:rsidRDefault="0085247B" w:rsidP="00F0442E">
      <w:pPr>
        <w:spacing w:line="360" w:lineRule="auto"/>
        <w:rPr>
          <w:rFonts w:ascii="Times New Roman" w:hAnsi="Times New Roman" w:cs="Times New Roman"/>
          <w:sz w:val="24"/>
          <w:szCs w:val="24"/>
        </w:rPr>
      </w:pPr>
    </w:p>
    <w:p w14:paraId="0366AC42" w14:textId="77777777" w:rsidR="0085247B" w:rsidRDefault="0085247B" w:rsidP="00F0442E">
      <w:pPr>
        <w:spacing w:line="360" w:lineRule="auto"/>
        <w:rPr>
          <w:rFonts w:ascii="Times New Roman" w:hAnsi="Times New Roman" w:cs="Times New Roman"/>
          <w:sz w:val="24"/>
          <w:szCs w:val="24"/>
        </w:rPr>
      </w:pPr>
    </w:p>
    <w:p w14:paraId="19A0D774" w14:textId="77777777" w:rsidR="0085247B" w:rsidRDefault="0085247B" w:rsidP="00F0442E">
      <w:pPr>
        <w:spacing w:line="360" w:lineRule="auto"/>
        <w:rPr>
          <w:rFonts w:ascii="Times New Roman" w:hAnsi="Times New Roman" w:cs="Times New Roman"/>
          <w:sz w:val="24"/>
          <w:szCs w:val="24"/>
        </w:rPr>
      </w:pPr>
    </w:p>
    <w:p w14:paraId="34536224" w14:textId="77777777" w:rsidR="0085247B" w:rsidRDefault="0085247B" w:rsidP="00F0442E">
      <w:pPr>
        <w:spacing w:line="360" w:lineRule="auto"/>
        <w:rPr>
          <w:rFonts w:ascii="Times New Roman" w:hAnsi="Times New Roman" w:cs="Times New Roman"/>
          <w:sz w:val="24"/>
          <w:szCs w:val="24"/>
        </w:rPr>
      </w:pPr>
    </w:p>
    <w:p w14:paraId="6480F2F6" w14:textId="77777777" w:rsidR="0085247B" w:rsidRDefault="0085247B" w:rsidP="00F0442E">
      <w:pPr>
        <w:spacing w:line="360" w:lineRule="auto"/>
        <w:rPr>
          <w:rFonts w:ascii="Times New Roman" w:hAnsi="Times New Roman" w:cs="Times New Roman"/>
          <w:sz w:val="24"/>
          <w:szCs w:val="24"/>
        </w:rPr>
      </w:pPr>
    </w:p>
    <w:p w14:paraId="09D121ED" w14:textId="77777777" w:rsidR="0085247B" w:rsidRDefault="0085247B" w:rsidP="00F0442E">
      <w:pPr>
        <w:spacing w:line="360" w:lineRule="auto"/>
        <w:rPr>
          <w:rFonts w:ascii="Times New Roman" w:hAnsi="Times New Roman" w:cs="Times New Roman"/>
          <w:sz w:val="24"/>
          <w:szCs w:val="24"/>
        </w:rPr>
      </w:pPr>
    </w:p>
    <w:p w14:paraId="5DC278AD" w14:textId="77777777" w:rsidR="0085247B" w:rsidRDefault="0085247B" w:rsidP="00F0442E">
      <w:pPr>
        <w:spacing w:line="360" w:lineRule="auto"/>
        <w:rPr>
          <w:rFonts w:ascii="Times New Roman" w:hAnsi="Times New Roman" w:cs="Times New Roman"/>
          <w:sz w:val="24"/>
          <w:szCs w:val="24"/>
        </w:rPr>
      </w:pPr>
    </w:p>
    <w:p w14:paraId="73D7C15D" w14:textId="77777777" w:rsidR="0085247B" w:rsidRDefault="0085247B" w:rsidP="00F0442E">
      <w:pPr>
        <w:spacing w:line="360" w:lineRule="auto"/>
        <w:rPr>
          <w:rFonts w:ascii="Times New Roman" w:hAnsi="Times New Roman" w:cs="Times New Roman"/>
          <w:sz w:val="24"/>
          <w:szCs w:val="24"/>
        </w:rPr>
      </w:pPr>
    </w:p>
    <w:p w14:paraId="2D8A77FD" w14:textId="77777777" w:rsidR="0085247B" w:rsidRDefault="0085247B" w:rsidP="00F0442E">
      <w:pPr>
        <w:spacing w:line="360" w:lineRule="auto"/>
        <w:rPr>
          <w:rFonts w:ascii="Times New Roman" w:hAnsi="Times New Roman" w:cs="Times New Roman"/>
          <w:sz w:val="24"/>
          <w:szCs w:val="24"/>
        </w:rPr>
      </w:pPr>
    </w:p>
    <w:p w14:paraId="4A443BBE" w14:textId="77777777" w:rsidR="0085247B" w:rsidRDefault="0085247B" w:rsidP="00F0442E">
      <w:pPr>
        <w:spacing w:line="360" w:lineRule="auto"/>
        <w:rPr>
          <w:rFonts w:ascii="Times New Roman" w:hAnsi="Times New Roman" w:cs="Times New Roman"/>
          <w:sz w:val="24"/>
          <w:szCs w:val="24"/>
        </w:rPr>
      </w:pPr>
    </w:p>
    <w:p w14:paraId="4D2547FC" w14:textId="77777777" w:rsidR="0085247B" w:rsidRDefault="0085247B" w:rsidP="00F0442E">
      <w:pPr>
        <w:spacing w:line="360" w:lineRule="auto"/>
        <w:rPr>
          <w:rFonts w:ascii="Times New Roman" w:hAnsi="Times New Roman" w:cs="Times New Roman"/>
          <w:sz w:val="24"/>
          <w:szCs w:val="24"/>
        </w:rPr>
      </w:pPr>
    </w:p>
    <w:p w14:paraId="1303328B" w14:textId="77777777" w:rsidR="0085247B" w:rsidRDefault="0085247B" w:rsidP="00F0442E">
      <w:pPr>
        <w:spacing w:line="360" w:lineRule="auto"/>
        <w:rPr>
          <w:rFonts w:ascii="Times New Roman" w:hAnsi="Times New Roman" w:cs="Times New Roman"/>
          <w:sz w:val="24"/>
          <w:szCs w:val="24"/>
        </w:rPr>
      </w:pPr>
    </w:p>
    <w:p w14:paraId="06CB1B29" w14:textId="77777777" w:rsidR="0085247B" w:rsidRDefault="0085247B" w:rsidP="00F0442E">
      <w:pPr>
        <w:spacing w:line="360" w:lineRule="auto"/>
        <w:rPr>
          <w:rFonts w:ascii="Times New Roman" w:hAnsi="Times New Roman" w:cs="Times New Roman"/>
          <w:sz w:val="24"/>
          <w:szCs w:val="24"/>
        </w:rPr>
      </w:pPr>
    </w:p>
    <w:p w14:paraId="0341F53E" w14:textId="77777777" w:rsidR="00283D44" w:rsidRPr="00F0442E" w:rsidRDefault="00283D44" w:rsidP="00A62799">
      <w:pPr>
        <w:rPr>
          <w:rFonts w:ascii="Times New Roman" w:hAnsi="Times New Roman" w:cs="Times New Roman"/>
        </w:rPr>
      </w:pPr>
    </w:p>
    <w:p w14:paraId="1F7BF182" w14:textId="155B07EB" w:rsidR="00A62799" w:rsidRPr="002C6054" w:rsidRDefault="00D712A2" w:rsidP="00720EC7">
      <w:pPr>
        <w:pStyle w:val="Heading1"/>
        <w:spacing w:line="360" w:lineRule="auto"/>
        <w:rPr>
          <w:rFonts w:asciiTheme="majorBidi" w:hAnsiTheme="majorBidi"/>
          <w:b/>
          <w:bCs/>
          <w:color w:val="auto"/>
        </w:rPr>
      </w:pPr>
      <w:bookmarkStart w:id="2" w:name="_Toc181295154"/>
      <w:r>
        <w:rPr>
          <w:rFonts w:asciiTheme="majorBidi" w:hAnsiTheme="majorBidi"/>
          <w:b/>
          <w:bCs/>
          <w:color w:val="auto"/>
        </w:rPr>
        <w:t>Section</w:t>
      </w:r>
      <w:r w:rsidR="00A62799" w:rsidRPr="002C6054">
        <w:rPr>
          <w:rFonts w:asciiTheme="majorBidi" w:hAnsiTheme="majorBidi"/>
          <w:b/>
          <w:bCs/>
          <w:color w:val="auto"/>
        </w:rPr>
        <w:t xml:space="preserve"> 1: </w:t>
      </w:r>
      <w:r w:rsidR="00A62799" w:rsidRPr="00E43558">
        <w:rPr>
          <w:rFonts w:asciiTheme="majorBidi" w:hAnsiTheme="majorBidi"/>
          <w:b/>
          <w:bCs/>
          <w:color w:val="auto"/>
          <w:sz w:val="36"/>
          <w:szCs w:val="36"/>
        </w:rPr>
        <w:t xml:space="preserve">Exploring the </w:t>
      </w:r>
      <w:r w:rsidR="00503D74" w:rsidRPr="00E43558">
        <w:rPr>
          <w:rFonts w:asciiTheme="majorBidi" w:hAnsiTheme="majorBidi"/>
          <w:b/>
          <w:bCs/>
          <w:color w:val="auto"/>
          <w:sz w:val="36"/>
          <w:szCs w:val="36"/>
        </w:rPr>
        <w:t>D</w:t>
      </w:r>
      <w:r w:rsidR="00A62799" w:rsidRPr="00E43558">
        <w:rPr>
          <w:rFonts w:asciiTheme="majorBidi" w:hAnsiTheme="majorBidi"/>
          <w:b/>
          <w:bCs/>
          <w:color w:val="auto"/>
          <w:sz w:val="36"/>
          <w:szCs w:val="36"/>
        </w:rPr>
        <w:t>ata</w:t>
      </w:r>
      <w:bookmarkEnd w:id="2"/>
    </w:p>
    <w:p w14:paraId="70ECBF4C" w14:textId="48CB7274" w:rsidR="00A62799" w:rsidRPr="00F0442E" w:rsidRDefault="00D57824" w:rsidP="00036C4B">
      <w:pPr>
        <w:spacing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3AF9757B" w14:textId="323E8D6D" w:rsidR="00A62799" w:rsidRPr="0062139F" w:rsidRDefault="00E21D3B" w:rsidP="00036C4B">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4" behindDoc="0" locked="0" layoutInCell="1" allowOverlap="1" wp14:anchorId="0096FA41" wp14:editId="24C45974">
            <wp:simplePos x="0" y="0"/>
            <wp:positionH relativeFrom="margin">
              <wp:align>center</wp:align>
            </wp:positionH>
            <wp:positionV relativeFrom="paragraph">
              <wp:posOffset>1265555</wp:posOffset>
            </wp:positionV>
            <wp:extent cx="6817360" cy="5775325"/>
            <wp:effectExtent l="0" t="0" r="2540" b="0"/>
            <wp:wrapThrough wrapText="bothSides">
              <wp:wrapPolygon edited="0">
                <wp:start x="0" y="0"/>
                <wp:lineTo x="0" y="21517"/>
                <wp:lineTo x="21548" y="21517"/>
                <wp:lineTo x="21548" y="0"/>
                <wp:lineTo x="0" y="0"/>
              </wp:wrapPolygon>
            </wp:wrapThrough>
            <wp:docPr id="595494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8034" b="38997"/>
                    <a:stretch/>
                  </pic:blipFill>
                  <pic:spPr bwMode="auto">
                    <a:xfrm>
                      <a:off x="0" y="0"/>
                      <a:ext cx="6817360" cy="577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6D6" w:rsidRPr="008866D6">
        <w:rPr>
          <w:rFonts w:ascii="Times New Roman" w:hAnsi="Times New Roman" w:cs="Times New Roman"/>
          <w:sz w:val="24"/>
          <w:szCs w:val="24"/>
        </w:rPr>
        <w:t>The original daily demand for yogurt was converted into weekly demand to match the company’s weekly production schedule, as depicted in Figure 1</w:t>
      </w:r>
      <w:r w:rsidR="008866D6">
        <w:rPr>
          <w:rFonts w:ascii="Times New Roman" w:hAnsi="Times New Roman" w:cs="Times New Roman"/>
          <w:sz w:val="24"/>
          <w:szCs w:val="24"/>
        </w:rPr>
        <w:t>.</w:t>
      </w:r>
      <w:r w:rsidR="00500B1A" w:rsidRPr="00500B1A">
        <w:t xml:space="preserve"> </w:t>
      </w:r>
      <w:r w:rsidR="00500B1A" w:rsidRPr="00500B1A">
        <w:rPr>
          <w:rFonts w:ascii="Times New Roman" w:hAnsi="Times New Roman" w:cs="Times New Roman"/>
          <w:sz w:val="24"/>
          <w:szCs w:val="24"/>
        </w:rPr>
        <w:t xml:space="preserve">Given that </w:t>
      </w:r>
      <w:r w:rsidR="0078301F">
        <w:rPr>
          <w:rFonts w:ascii="Times New Roman" w:hAnsi="Times New Roman" w:cs="Times New Roman"/>
          <w:sz w:val="24"/>
          <w:szCs w:val="24"/>
        </w:rPr>
        <w:t xml:space="preserve">the demand is for </w:t>
      </w:r>
      <w:r w:rsidR="00500B1A" w:rsidRPr="00500B1A">
        <w:rPr>
          <w:rFonts w:ascii="Times New Roman" w:hAnsi="Times New Roman" w:cs="Times New Roman"/>
          <w:sz w:val="24"/>
          <w:szCs w:val="24"/>
        </w:rPr>
        <w:t>yogurt</w:t>
      </w:r>
      <w:r w:rsidR="0078301F">
        <w:rPr>
          <w:rFonts w:ascii="Times New Roman" w:hAnsi="Times New Roman" w:cs="Times New Roman"/>
          <w:sz w:val="24"/>
          <w:szCs w:val="24"/>
        </w:rPr>
        <w:t>,</w:t>
      </w:r>
      <w:r w:rsidR="00500B1A" w:rsidRPr="00500B1A">
        <w:rPr>
          <w:rFonts w:ascii="Times New Roman" w:hAnsi="Times New Roman" w:cs="Times New Roman"/>
          <w:sz w:val="24"/>
          <w:szCs w:val="24"/>
        </w:rPr>
        <w:t xml:space="preserve"> a perishable dairy product, a lead time of 1 week has been chosen.</w:t>
      </w:r>
      <w:r w:rsidR="00D57824">
        <w:rPr>
          <w:rFonts w:ascii="Times New Roman" w:hAnsi="Times New Roman" w:cs="Times New Roman"/>
          <w:sz w:val="24"/>
          <w:szCs w:val="24"/>
        </w:rPr>
        <w:t xml:space="preserve"> </w:t>
      </w:r>
      <w:r w:rsidRPr="00E21D3B">
        <w:rPr>
          <w:rFonts w:ascii="Times New Roman" w:hAnsi="Times New Roman" w:cs="Times New Roman"/>
          <w:sz w:val="24"/>
          <w:szCs w:val="24"/>
        </w:rPr>
        <w:t xml:space="preserve">For the analysis of the dataset, </w:t>
      </w:r>
      <w:r w:rsidR="00CB19A7">
        <w:rPr>
          <w:rFonts w:ascii="Times New Roman" w:hAnsi="Times New Roman" w:cs="Times New Roman"/>
          <w:sz w:val="24"/>
          <w:szCs w:val="24"/>
        </w:rPr>
        <w:t>an</w:t>
      </w:r>
      <w:r w:rsidRPr="00E21D3B">
        <w:rPr>
          <w:rFonts w:ascii="Times New Roman" w:hAnsi="Times New Roman" w:cs="Times New Roman"/>
          <w:sz w:val="24"/>
          <w:szCs w:val="24"/>
        </w:rPr>
        <w:t xml:space="preserve"> R-shiny Forecast Explorer will be used (Disney, 2024).</w:t>
      </w:r>
    </w:p>
    <w:p w14:paraId="7D8167B8" w14:textId="5FD00CB5" w:rsidR="0062139F" w:rsidRDefault="0062139F" w:rsidP="00F0442E">
      <w:pPr>
        <w:spacing w:line="360" w:lineRule="auto"/>
        <w:rPr>
          <w:rFonts w:ascii="Times New Roman" w:hAnsi="Times New Roman" w:cs="Times New Roman"/>
          <w:b/>
          <w:bCs/>
          <w:sz w:val="24"/>
          <w:szCs w:val="24"/>
        </w:rPr>
      </w:pPr>
    </w:p>
    <w:p w14:paraId="6CB8934B" w14:textId="4B84567E" w:rsidR="0062139F" w:rsidRDefault="00036C4B" w:rsidP="00F0442E">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52448" behindDoc="0" locked="0" layoutInCell="1" allowOverlap="1" wp14:anchorId="2676402F" wp14:editId="098A427A">
            <wp:simplePos x="0" y="0"/>
            <wp:positionH relativeFrom="margin">
              <wp:posOffset>1574165</wp:posOffset>
            </wp:positionH>
            <wp:positionV relativeFrom="paragraph">
              <wp:posOffset>5981700</wp:posOffset>
            </wp:positionV>
            <wp:extent cx="2629535" cy="257175"/>
            <wp:effectExtent l="0" t="0" r="0" b="9525"/>
            <wp:wrapThrough wrapText="bothSides">
              <wp:wrapPolygon edited="0">
                <wp:start x="0" y="0"/>
                <wp:lineTo x="0" y="20800"/>
                <wp:lineTo x="21438" y="20800"/>
                <wp:lineTo x="21438" y="0"/>
                <wp:lineTo x="0" y="0"/>
              </wp:wrapPolygon>
            </wp:wrapThrough>
            <wp:docPr id="7368674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535" cy="257175"/>
                    </a:xfrm>
                    <a:prstGeom prst="rect">
                      <a:avLst/>
                    </a:prstGeom>
                    <a:noFill/>
                  </pic:spPr>
                </pic:pic>
              </a:graphicData>
            </a:graphic>
          </wp:anchor>
        </w:drawing>
      </w:r>
    </w:p>
    <w:p w14:paraId="55DAB615" w14:textId="05AB2C69" w:rsidR="0062139F" w:rsidRDefault="0062139F" w:rsidP="00F0442E">
      <w:pPr>
        <w:spacing w:line="360" w:lineRule="auto"/>
        <w:rPr>
          <w:rFonts w:ascii="Times New Roman" w:hAnsi="Times New Roman" w:cs="Times New Roman"/>
          <w:b/>
          <w:bCs/>
          <w:sz w:val="24"/>
          <w:szCs w:val="24"/>
        </w:rPr>
      </w:pPr>
    </w:p>
    <w:p w14:paraId="0F1CD284" w14:textId="49373426" w:rsidR="00A62799" w:rsidRPr="00F0442E" w:rsidRDefault="00F00806" w:rsidP="00F0442E">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0" locked="0" layoutInCell="1" allowOverlap="1" wp14:anchorId="3FBD8C1A" wp14:editId="619FBAD9">
            <wp:simplePos x="0" y="0"/>
            <wp:positionH relativeFrom="margin">
              <wp:align>left</wp:align>
            </wp:positionH>
            <wp:positionV relativeFrom="paragraph">
              <wp:posOffset>227711</wp:posOffset>
            </wp:positionV>
            <wp:extent cx="3874135" cy="2179320"/>
            <wp:effectExtent l="0" t="0" r="0" b="0"/>
            <wp:wrapThrough wrapText="bothSides">
              <wp:wrapPolygon edited="0">
                <wp:start x="0" y="0"/>
                <wp:lineTo x="0" y="21336"/>
                <wp:lineTo x="21455" y="21336"/>
                <wp:lineTo x="21455" y="0"/>
                <wp:lineTo x="0" y="0"/>
              </wp:wrapPolygon>
            </wp:wrapThrough>
            <wp:docPr id="1066953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4135" cy="2179320"/>
                    </a:xfrm>
                    <a:prstGeom prst="rect">
                      <a:avLst/>
                    </a:prstGeom>
                    <a:noFill/>
                  </pic:spPr>
                </pic:pic>
              </a:graphicData>
            </a:graphic>
            <wp14:sizeRelH relativeFrom="margin">
              <wp14:pctWidth>0</wp14:pctWidth>
            </wp14:sizeRelH>
            <wp14:sizeRelV relativeFrom="margin">
              <wp14:pctHeight>0</wp14:pctHeight>
            </wp14:sizeRelV>
          </wp:anchor>
        </w:drawing>
      </w:r>
      <w:r w:rsidR="00A62799" w:rsidRPr="00F0442E">
        <w:rPr>
          <w:rFonts w:ascii="Times New Roman" w:hAnsi="Times New Roman" w:cs="Times New Roman"/>
          <w:b/>
          <w:bCs/>
          <w:sz w:val="24"/>
          <w:szCs w:val="24"/>
        </w:rPr>
        <w:t xml:space="preserve">Data </w:t>
      </w:r>
      <w:r w:rsidR="00986CDD">
        <w:rPr>
          <w:rFonts w:ascii="Times New Roman" w:hAnsi="Times New Roman" w:cs="Times New Roman"/>
          <w:b/>
          <w:bCs/>
          <w:sz w:val="24"/>
          <w:szCs w:val="24"/>
        </w:rPr>
        <w:t>overview</w:t>
      </w:r>
    </w:p>
    <w:p w14:paraId="5FC4DBD5" w14:textId="196AD0AD" w:rsidR="00A62799" w:rsidRPr="00865254" w:rsidRDefault="00B61EE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16EDF3EC" wp14:editId="365CBA29">
            <wp:simplePos x="0" y="0"/>
            <wp:positionH relativeFrom="margin">
              <wp:posOffset>4713633</wp:posOffset>
            </wp:positionH>
            <wp:positionV relativeFrom="paragraph">
              <wp:posOffset>22860</wp:posOffset>
            </wp:positionV>
            <wp:extent cx="1245870" cy="1682115"/>
            <wp:effectExtent l="0" t="0" r="0" b="0"/>
            <wp:wrapThrough wrapText="bothSides">
              <wp:wrapPolygon edited="0">
                <wp:start x="0" y="0"/>
                <wp:lineTo x="0" y="21282"/>
                <wp:lineTo x="21138" y="21282"/>
                <wp:lineTo x="21138" y="0"/>
                <wp:lineTo x="0" y="0"/>
              </wp:wrapPolygon>
            </wp:wrapThrough>
            <wp:docPr id="678024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587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06A1A" w14:textId="0C1896D7" w:rsidR="00F2260C" w:rsidRDefault="00F2260C" w:rsidP="00A62799">
      <w:pPr>
        <w:rPr>
          <w:rFonts w:ascii="Times New Roman" w:hAnsi="Times New Roman" w:cs="Times New Roman"/>
          <w:sz w:val="24"/>
          <w:szCs w:val="24"/>
        </w:rPr>
      </w:pPr>
    </w:p>
    <w:p w14:paraId="22562389" w14:textId="2BC38C9E" w:rsidR="00F2260C" w:rsidRDefault="00F2260C" w:rsidP="00A62799">
      <w:pPr>
        <w:rPr>
          <w:rFonts w:ascii="Times New Roman" w:hAnsi="Times New Roman" w:cs="Times New Roman"/>
          <w:sz w:val="24"/>
          <w:szCs w:val="24"/>
        </w:rPr>
      </w:pPr>
    </w:p>
    <w:p w14:paraId="257FB2E7" w14:textId="3E429B89" w:rsidR="00B47737" w:rsidRDefault="00B47737" w:rsidP="00A62799">
      <w:pPr>
        <w:rPr>
          <w:rFonts w:ascii="Times New Roman" w:hAnsi="Times New Roman" w:cs="Times New Roman"/>
          <w:sz w:val="24"/>
          <w:szCs w:val="24"/>
        </w:rPr>
      </w:pPr>
    </w:p>
    <w:p w14:paraId="079D3C41" w14:textId="4E70DE22" w:rsidR="00B47737" w:rsidRDefault="00B47737" w:rsidP="00A62799">
      <w:pPr>
        <w:rPr>
          <w:rFonts w:ascii="Times New Roman" w:hAnsi="Times New Roman" w:cs="Times New Roman"/>
          <w:sz w:val="24"/>
          <w:szCs w:val="24"/>
        </w:rPr>
      </w:pPr>
    </w:p>
    <w:p w14:paraId="1B3347BA" w14:textId="08671E4E" w:rsidR="00B47737" w:rsidRDefault="00B47737" w:rsidP="00A62799">
      <w:pPr>
        <w:rPr>
          <w:rFonts w:ascii="Times New Roman" w:hAnsi="Times New Roman" w:cs="Times New Roman"/>
          <w:sz w:val="24"/>
          <w:szCs w:val="24"/>
        </w:rPr>
      </w:pPr>
    </w:p>
    <w:p w14:paraId="31A73D5D" w14:textId="4D8E09AB" w:rsidR="00B47737" w:rsidRDefault="00907B3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9376" behindDoc="0" locked="0" layoutInCell="1" allowOverlap="1" wp14:anchorId="6C6AAE20" wp14:editId="722BC899">
            <wp:simplePos x="0" y="0"/>
            <wp:positionH relativeFrom="column">
              <wp:posOffset>4620279</wp:posOffset>
            </wp:positionH>
            <wp:positionV relativeFrom="paragraph">
              <wp:posOffset>54686</wp:posOffset>
            </wp:positionV>
            <wp:extent cx="1390650" cy="390525"/>
            <wp:effectExtent l="0" t="0" r="0" b="9525"/>
            <wp:wrapThrough wrapText="bothSides">
              <wp:wrapPolygon edited="0">
                <wp:start x="0" y="0"/>
                <wp:lineTo x="0" y="21073"/>
                <wp:lineTo x="21304" y="21073"/>
                <wp:lineTo x="21304" y="0"/>
                <wp:lineTo x="0" y="0"/>
              </wp:wrapPolygon>
            </wp:wrapThrough>
            <wp:docPr id="16884768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0650" cy="390525"/>
                    </a:xfrm>
                    <a:prstGeom prst="rect">
                      <a:avLst/>
                    </a:prstGeom>
                    <a:noFill/>
                  </pic:spPr>
                </pic:pic>
              </a:graphicData>
            </a:graphic>
          </wp:anchor>
        </w:drawing>
      </w:r>
    </w:p>
    <w:p w14:paraId="644D1E76" w14:textId="63C65A4E" w:rsidR="00B47737" w:rsidRDefault="00907B3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1424" behindDoc="0" locked="0" layoutInCell="1" allowOverlap="1" wp14:anchorId="5E7CFBFE" wp14:editId="51039DD4">
            <wp:simplePos x="0" y="0"/>
            <wp:positionH relativeFrom="column">
              <wp:posOffset>969455</wp:posOffset>
            </wp:positionH>
            <wp:positionV relativeFrom="paragraph">
              <wp:posOffset>112224</wp:posOffset>
            </wp:positionV>
            <wp:extent cx="1828800" cy="257175"/>
            <wp:effectExtent l="0" t="0" r="0" b="9525"/>
            <wp:wrapThrough wrapText="bothSides">
              <wp:wrapPolygon edited="0">
                <wp:start x="0" y="0"/>
                <wp:lineTo x="0" y="20800"/>
                <wp:lineTo x="21375" y="20800"/>
                <wp:lineTo x="21375" y="0"/>
                <wp:lineTo x="0" y="0"/>
              </wp:wrapPolygon>
            </wp:wrapThrough>
            <wp:docPr id="13093069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pic:spPr>
                </pic:pic>
              </a:graphicData>
            </a:graphic>
          </wp:anchor>
        </w:drawing>
      </w:r>
    </w:p>
    <w:p w14:paraId="1035DB04" w14:textId="7B5330D7" w:rsidR="00B47737" w:rsidRDefault="006970D9" w:rsidP="00A62799">
      <w:pPr>
        <w:rPr>
          <w:rFonts w:ascii="Times New Roman" w:hAnsi="Times New Roman" w:cs="Times New Roman"/>
          <w:sz w:val="24"/>
          <w:szCs w:val="24"/>
        </w:rPr>
      </w:pPr>
      <w:r>
        <w:rPr>
          <w:rFonts w:ascii="Times New Roman" w:hAnsi="Times New Roman" w:cs="Times New Roman"/>
          <w:b/>
          <w:bCs/>
          <w:noProof/>
          <w:sz w:val="36"/>
          <w:szCs w:val="36"/>
        </w:rPr>
        <w:drawing>
          <wp:anchor distT="0" distB="0" distL="114300" distR="114300" simplePos="0" relativeHeight="251682816" behindDoc="0" locked="0" layoutInCell="1" allowOverlap="1" wp14:anchorId="34394F6E" wp14:editId="6F065960">
            <wp:simplePos x="0" y="0"/>
            <wp:positionH relativeFrom="margin">
              <wp:posOffset>38100</wp:posOffset>
            </wp:positionH>
            <wp:positionV relativeFrom="paragraph">
              <wp:posOffset>120015</wp:posOffset>
            </wp:positionV>
            <wp:extent cx="3863975" cy="2223135"/>
            <wp:effectExtent l="0" t="0" r="3175" b="5715"/>
            <wp:wrapThrough wrapText="bothSides">
              <wp:wrapPolygon edited="0">
                <wp:start x="0" y="0"/>
                <wp:lineTo x="0" y="21470"/>
                <wp:lineTo x="21511" y="21470"/>
                <wp:lineTo x="21511" y="0"/>
                <wp:lineTo x="0" y="0"/>
              </wp:wrapPolygon>
            </wp:wrapThrough>
            <wp:docPr id="160428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2223135"/>
                    </a:xfrm>
                    <a:prstGeom prst="rect">
                      <a:avLst/>
                    </a:prstGeom>
                    <a:noFill/>
                  </pic:spPr>
                </pic:pic>
              </a:graphicData>
            </a:graphic>
            <wp14:sizeRelH relativeFrom="margin">
              <wp14:pctWidth>0</wp14:pctWidth>
            </wp14:sizeRelH>
            <wp14:sizeRelV relativeFrom="margin">
              <wp14:pctHeight>0</wp14:pctHeight>
            </wp14:sizeRelV>
          </wp:anchor>
        </w:drawing>
      </w:r>
    </w:p>
    <w:p w14:paraId="486DA058" w14:textId="306872DC" w:rsidR="00B47737" w:rsidRDefault="00733B2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4DFB543A" wp14:editId="449D96F6">
            <wp:simplePos x="0" y="0"/>
            <wp:positionH relativeFrom="column">
              <wp:posOffset>4749717</wp:posOffset>
            </wp:positionH>
            <wp:positionV relativeFrom="paragraph">
              <wp:posOffset>6626</wp:posOffset>
            </wp:positionV>
            <wp:extent cx="1272540" cy="1729740"/>
            <wp:effectExtent l="0" t="0" r="3810" b="3810"/>
            <wp:wrapThrough wrapText="bothSides">
              <wp:wrapPolygon edited="0">
                <wp:start x="0" y="0"/>
                <wp:lineTo x="0" y="21410"/>
                <wp:lineTo x="21341" y="21410"/>
                <wp:lineTo x="21341" y="0"/>
                <wp:lineTo x="0" y="0"/>
              </wp:wrapPolygon>
            </wp:wrapThrough>
            <wp:docPr id="737491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5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AD5BC" w14:textId="2F312E84" w:rsidR="00B47737" w:rsidRDefault="00B47737" w:rsidP="00A62799">
      <w:pPr>
        <w:rPr>
          <w:rFonts w:ascii="Times New Roman" w:hAnsi="Times New Roman" w:cs="Times New Roman"/>
          <w:sz w:val="24"/>
          <w:szCs w:val="24"/>
        </w:rPr>
      </w:pPr>
    </w:p>
    <w:p w14:paraId="28371C2B" w14:textId="146A500F" w:rsidR="00B47737" w:rsidRDefault="00B47737" w:rsidP="00A62799">
      <w:pPr>
        <w:rPr>
          <w:rFonts w:ascii="Times New Roman" w:hAnsi="Times New Roman" w:cs="Times New Roman"/>
          <w:sz w:val="24"/>
          <w:szCs w:val="24"/>
        </w:rPr>
      </w:pPr>
    </w:p>
    <w:p w14:paraId="3F8C1FAC" w14:textId="2D09ACD7" w:rsidR="00B47737" w:rsidRDefault="00B47737" w:rsidP="00A62799">
      <w:pPr>
        <w:rPr>
          <w:rFonts w:ascii="Times New Roman" w:hAnsi="Times New Roman" w:cs="Times New Roman"/>
          <w:sz w:val="24"/>
          <w:szCs w:val="24"/>
        </w:rPr>
      </w:pPr>
    </w:p>
    <w:p w14:paraId="6B1A8AD7" w14:textId="133E9AD3" w:rsidR="00B61EE4" w:rsidRDefault="00B61EE4" w:rsidP="00A62799">
      <w:pPr>
        <w:rPr>
          <w:rFonts w:ascii="Times New Roman" w:hAnsi="Times New Roman" w:cs="Times New Roman"/>
          <w:sz w:val="24"/>
          <w:szCs w:val="24"/>
        </w:rPr>
      </w:pPr>
    </w:p>
    <w:p w14:paraId="527DC943" w14:textId="64DA231D" w:rsidR="00B61EE4" w:rsidRDefault="00B61EE4" w:rsidP="00A62799">
      <w:pPr>
        <w:rPr>
          <w:rFonts w:ascii="Times New Roman" w:hAnsi="Times New Roman" w:cs="Times New Roman"/>
          <w:sz w:val="24"/>
          <w:szCs w:val="24"/>
        </w:rPr>
      </w:pPr>
    </w:p>
    <w:p w14:paraId="71BA9780" w14:textId="13359960" w:rsidR="00B61EE4" w:rsidRDefault="00907B3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0" locked="0" layoutInCell="1" allowOverlap="1" wp14:anchorId="5E3F608B" wp14:editId="3446D4E5">
            <wp:simplePos x="0" y="0"/>
            <wp:positionH relativeFrom="column">
              <wp:posOffset>4674993</wp:posOffset>
            </wp:positionH>
            <wp:positionV relativeFrom="paragraph">
              <wp:posOffset>168616</wp:posOffset>
            </wp:positionV>
            <wp:extent cx="1485900" cy="390525"/>
            <wp:effectExtent l="0" t="0" r="0" b="9525"/>
            <wp:wrapThrough wrapText="bothSides">
              <wp:wrapPolygon edited="0">
                <wp:start x="0" y="0"/>
                <wp:lineTo x="0" y="21073"/>
                <wp:lineTo x="21323" y="21073"/>
                <wp:lineTo x="21323" y="0"/>
                <wp:lineTo x="0" y="0"/>
              </wp:wrapPolygon>
            </wp:wrapThrough>
            <wp:docPr id="14173970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390525"/>
                    </a:xfrm>
                    <a:prstGeom prst="rect">
                      <a:avLst/>
                    </a:prstGeom>
                    <a:noFill/>
                  </pic:spPr>
                </pic:pic>
              </a:graphicData>
            </a:graphic>
          </wp:anchor>
        </w:drawing>
      </w:r>
    </w:p>
    <w:p w14:paraId="1F3DDDD4" w14:textId="581286AA" w:rsidR="00B61EE4" w:rsidRDefault="00907B34" w:rsidP="00A627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0400" behindDoc="0" locked="0" layoutInCell="1" allowOverlap="1" wp14:anchorId="464893EB" wp14:editId="55CD0899">
            <wp:simplePos x="0" y="0"/>
            <wp:positionH relativeFrom="column">
              <wp:posOffset>955978</wp:posOffset>
            </wp:positionH>
            <wp:positionV relativeFrom="paragraph">
              <wp:posOffset>82503</wp:posOffset>
            </wp:positionV>
            <wp:extent cx="1828800" cy="257175"/>
            <wp:effectExtent l="0" t="0" r="0" b="9525"/>
            <wp:wrapThrough wrapText="bothSides">
              <wp:wrapPolygon edited="0">
                <wp:start x="0" y="0"/>
                <wp:lineTo x="0" y="20800"/>
                <wp:lineTo x="21375" y="20800"/>
                <wp:lineTo x="21375" y="0"/>
                <wp:lineTo x="0" y="0"/>
              </wp:wrapPolygon>
            </wp:wrapThrough>
            <wp:docPr id="11626600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pic:spPr>
                </pic:pic>
              </a:graphicData>
            </a:graphic>
          </wp:anchor>
        </w:drawing>
      </w:r>
    </w:p>
    <w:p w14:paraId="46D0E966" w14:textId="35DF1908" w:rsidR="00733B24" w:rsidRDefault="00FF5827" w:rsidP="00A62799">
      <w:pPr>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0C1E7356" wp14:editId="21C18159">
            <wp:simplePos x="0" y="0"/>
            <wp:positionH relativeFrom="margin">
              <wp:posOffset>-777966</wp:posOffset>
            </wp:positionH>
            <wp:positionV relativeFrom="paragraph">
              <wp:posOffset>120197</wp:posOffset>
            </wp:positionV>
            <wp:extent cx="4182110" cy="2113915"/>
            <wp:effectExtent l="0" t="0" r="8890" b="635"/>
            <wp:wrapThrough wrapText="bothSides">
              <wp:wrapPolygon edited="0">
                <wp:start x="0" y="0"/>
                <wp:lineTo x="0" y="21412"/>
                <wp:lineTo x="21548" y="21412"/>
                <wp:lineTo x="21548" y="0"/>
                <wp:lineTo x="0" y="0"/>
              </wp:wrapPolygon>
            </wp:wrapThrough>
            <wp:docPr id="1713612847" name="Picture 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12847" name="Picture 2" descr="A graph showing a line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20909" w14:textId="6D46170E" w:rsidR="004A0D72" w:rsidRDefault="00BB68F1" w:rsidP="00A62799">
      <w:pPr>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286379A0" wp14:editId="7A506D95">
            <wp:simplePos x="0" y="0"/>
            <wp:positionH relativeFrom="page">
              <wp:posOffset>5906962</wp:posOffset>
            </wp:positionH>
            <wp:positionV relativeFrom="paragraph">
              <wp:posOffset>414319</wp:posOffset>
            </wp:positionV>
            <wp:extent cx="1529470" cy="1242204"/>
            <wp:effectExtent l="0" t="0" r="0" b="0"/>
            <wp:wrapThrough wrapText="bothSides">
              <wp:wrapPolygon edited="0">
                <wp:start x="0" y="0"/>
                <wp:lineTo x="0" y="21202"/>
                <wp:lineTo x="21259" y="21202"/>
                <wp:lineTo x="21259" y="0"/>
                <wp:lineTo x="0" y="0"/>
              </wp:wrapPolygon>
            </wp:wrapThrough>
            <wp:docPr id="1528489432" name="Picture 17"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9432" name="Picture 17" descr="A white rectangular box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9470" cy="1242204"/>
                    </a:xfrm>
                    <a:prstGeom prst="rect">
                      <a:avLst/>
                    </a:prstGeom>
                    <a:noFill/>
                    <a:ln>
                      <a:noFill/>
                    </a:ln>
                  </pic:spPr>
                </pic:pic>
              </a:graphicData>
            </a:graphic>
          </wp:anchor>
        </w:drawing>
      </w:r>
      <w:r w:rsidR="003F3C2C">
        <w:rPr>
          <w:rFonts w:ascii="Times New Roman" w:hAnsi="Times New Roman" w:cs="Times New Roman"/>
          <w:noProof/>
          <w:sz w:val="24"/>
          <w:szCs w:val="24"/>
        </w:rPr>
        <w:drawing>
          <wp:anchor distT="0" distB="0" distL="114300" distR="114300" simplePos="0" relativeHeight="251701248" behindDoc="0" locked="0" layoutInCell="1" allowOverlap="1" wp14:anchorId="443FF689" wp14:editId="55D99D9F">
            <wp:simplePos x="0" y="0"/>
            <wp:positionH relativeFrom="margin">
              <wp:posOffset>3588204</wp:posOffset>
            </wp:positionH>
            <wp:positionV relativeFrom="paragraph">
              <wp:posOffset>65405</wp:posOffset>
            </wp:positionV>
            <wp:extent cx="1286510" cy="1764665"/>
            <wp:effectExtent l="0" t="0" r="8890" b="6985"/>
            <wp:wrapThrough wrapText="bothSides">
              <wp:wrapPolygon edited="0">
                <wp:start x="0" y="0"/>
                <wp:lineTo x="0" y="21452"/>
                <wp:lineTo x="21429" y="21452"/>
                <wp:lineTo x="21429" y="0"/>
                <wp:lineTo x="0" y="0"/>
              </wp:wrapPolygon>
            </wp:wrapThrough>
            <wp:docPr id="141698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651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3821D" w14:textId="724C2E96" w:rsidR="004A0D72" w:rsidRDefault="004A0D72" w:rsidP="00A62799">
      <w:pPr>
        <w:rPr>
          <w:rFonts w:ascii="Times New Roman" w:hAnsi="Times New Roman" w:cs="Times New Roman"/>
          <w:sz w:val="24"/>
          <w:szCs w:val="24"/>
        </w:rPr>
      </w:pPr>
    </w:p>
    <w:p w14:paraId="71D87ABA" w14:textId="24FFCDEF" w:rsidR="005211C4" w:rsidRDefault="00907B34" w:rsidP="005759D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7328" behindDoc="0" locked="0" layoutInCell="1" allowOverlap="1" wp14:anchorId="3483023A" wp14:editId="4649D384">
            <wp:simplePos x="0" y="0"/>
            <wp:positionH relativeFrom="column">
              <wp:posOffset>314533</wp:posOffset>
            </wp:positionH>
            <wp:positionV relativeFrom="paragraph">
              <wp:posOffset>103704</wp:posOffset>
            </wp:positionV>
            <wp:extent cx="2171700" cy="295275"/>
            <wp:effectExtent l="0" t="0" r="0" b="9525"/>
            <wp:wrapThrough wrapText="bothSides">
              <wp:wrapPolygon edited="0">
                <wp:start x="0" y="0"/>
                <wp:lineTo x="0" y="20903"/>
                <wp:lineTo x="21411" y="20903"/>
                <wp:lineTo x="21411" y="0"/>
                <wp:lineTo x="0" y="0"/>
              </wp:wrapPolygon>
            </wp:wrapThrough>
            <wp:docPr id="2153543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0" cy="295275"/>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746304" behindDoc="0" locked="0" layoutInCell="1" allowOverlap="1" wp14:anchorId="576FC2CB" wp14:editId="53926EA5">
            <wp:simplePos x="0" y="0"/>
            <wp:positionH relativeFrom="column">
              <wp:posOffset>3561782</wp:posOffset>
            </wp:positionH>
            <wp:positionV relativeFrom="paragraph">
              <wp:posOffset>7876</wp:posOffset>
            </wp:positionV>
            <wp:extent cx="2972435" cy="390525"/>
            <wp:effectExtent l="0" t="0" r="0" b="9525"/>
            <wp:wrapThrough wrapText="bothSides">
              <wp:wrapPolygon edited="0">
                <wp:start x="0" y="0"/>
                <wp:lineTo x="0" y="21073"/>
                <wp:lineTo x="21457" y="21073"/>
                <wp:lineTo x="21457" y="0"/>
                <wp:lineTo x="0" y="0"/>
              </wp:wrapPolygon>
            </wp:wrapThrough>
            <wp:docPr id="18636909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435" cy="390525"/>
                    </a:xfrm>
                    <a:prstGeom prst="rect">
                      <a:avLst/>
                    </a:prstGeom>
                    <a:noFill/>
                  </pic:spPr>
                </pic:pic>
              </a:graphicData>
            </a:graphic>
          </wp:anchor>
        </w:drawing>
      </w:r>
    </w:p>
    <w:p w14:paraId="42390C81" w14:textId="71685042" w:rsidR="005211C4" w:rsidRDefault="005211C4" w:rsidP="005759D3">
      <w:pPr>
        <w:rPr>
          <w:rFonts w:ascii="Times New Roman" w:hAnsi="Times New Roman" w:cs="Times New Roman"/>
          <w:sz w:val="24"/>
          <w:szCs w:val="24"/>
        </w:rPr>
      </w:pPr>
    </w:p>
    <w:p w14:paraId="0B50EC09" w14:textId="5E82E9CD" w:rsidR="008D0BC3" w:rsidRDefault="008D0BC3" w:rsidP="005759D3">
      <w:pPr>
        <w:rPr>
          <w:rFonts w:ascii="Times New Roman" w:hAnsi="Times New Roman" w:cs="Times New Roman"/>
          <w:sz w:val="24"/>
          <w:szCs w:val="24"/>
        </w:rPr>
      </w:pPr>
    </w:p>
    <w:p w14:paraId="3C469CBD" w14:textId="77777777" w:rsidR="008D0BC3" w:rsidRDefault="008D0BC3" w:rsidP="005759D3">
      <w:pPr>
        <w:rPr>
          <w:rFonts w:ascii="Times New Roman" w:hAnsi="Times New Roman" w:cs="Times New Roman"/>
          <w:sz w:val="24"/>
          <w:szCs w:val="24"/>
        </w:rPr>
      </w:pPr>
    </w:p>
    <w:p w14:paraId="1555A13E" w14:textId="7BF7C3E4" w:rsidR="005759D3" w:rsidRPr="005759D3" w:rsidRDefault="005759D3" w:rsidP="005759D3">
      <w:pPr>
        <w:rPr>
          <w:rFonts w:ascii="Times New Roman" w:hAnsi="Times New Roman" w:cs="Times New Roman"/>
          <w:sz w:val="24"/>
          <w:szCs w:val="24"/>
        </w:rPr>
      </w:pPr>
      <w:r w:rsidRPr="005759D3">
        <w:rPr>
          <w:rFonts w:ascii="Times New Roman" w:hAnsi="Times New Roman" w:cs="Times New Roman"/>
          <w:sz w:val="24"/>
          <w:szCs w:val="24"/>
        </w:rPr>
        <w:lastRenderedPageBreak/>
        <w:t>Due to the large number of individual data points, the daily demand time series (Figure 2) is challenging to interpret. In contrast, the weekly demand time series (Figure 4) aggregates daily fluctuations, smoothing out short-term variations that could otherwise obscure underlying trends or potential seasonal patterns (Borucka, 2023, p. 3). For this reason, the forecasting methods will only be applied to the weekly demand data, which provides a clearer view of demand.</w:t>
      </w:r>
    </w:p>
    <w:p w14:paraId="11177D66" w14:textId="2B802D69" w:rsidR="005759D3" w:rsidRPr="005759D3" w:rsidRDefault="005759D3" w:rsidP="005759D3">
      <w:pPr>
        <w:rPr>
          <w:rFonts w:ascii="Times New Roman" w:hAnsi="Times New Roman" w:cs="Times New Roman"/>
          <w:sz w:val="24"/>
          <w:szCs w:val="24"/>
        </w:rPr>
      </w:pPr>
      <w:r w:rsidRPr="005759D3">
        <w:rPr>
          <w:rFonts w:ascii="Times New Roman" w:hAnsi="Times New Roman" w:cs="Times New Roman"/>
          <w:sz w:val="24"/>
          <w:szCs w:val="24"/>
        </w:rPr>
        <w:t xml:space="preserve">A notable outlier in mid-December </w:t>
      </w:r>
      <w:r w:rsidR="000B54A2">
        <w:rPr>
          <w:rFonts w:ascii="Times New Roman" w:hAnsi="Times New Roman" w:cs="Times New Roman"/>
          <w:sz w:val="24"/>
          <w:szCs w:val="24"/>
        </w:rPr>
        <w:t xml:space="preserve">in Figure 4 </w:t>
      </w:r>
      <w:r w:rsidRPr="005759D3">
        <w:rPr>
          <w:rFonts w:ascii="Times New Roman" w:hAnsi="Times New Roman" w:cs="Times New Roman"/>
          <w:sz w:val="24"/>
          <w:szCs w:val="24"/>
        </w:rPr>
        <w:t>will be removed, as it distorts the graph and could lead to inaccurate forecasts (see Figure 6). To avoid issues such as excess inventory or stockouts during this period, manual adjustments to forecasts in December are recommended</w:t>
      </w:r>
      <w:r w:rsidR="0094563B">
        <w:rPr>
          <w:rFonts w:ascii="Times New Roman" w:hAnsi="Times New Roman" w:cs="Times New Roman"/>
          <w:sz w:val="24"/>
          <w:szCs w:val="24"/>
        </w:rPr>
        <w:t xml:space="preserve"> </w:t>
      </w:r>
      <w:r w:rsidR="0094563B" w:rsidRPr="00B91FDE">
        <w:rPr>
          <w:rFonts w:ascii="Times New Roman" w:hAnsi="Times New Roman" w:cs="Times New Roman"/>
          <w:sz w:val="24"/>
          <w:szCs w:val="24"/>
        </w:rPr>
        <w:t>(Disney</w:t>
      </w:r>
      <w:r w:rsidR="00B91FDE" w:rsidRPr="00B91FDE">
        <w:rPr>
          <w:rFonts w:ascii="Times New Roman" w:hAnsi="Times New Roman" w:cs="Times New Roman"/>
          <w:sz w:val="24"/>
          <w:szCs w:val="24"/>
        </w:rPr>
        <w:t>, 2023a</w:t>
      </w:r>
      <w:r w:rsidR="00AD6840">
        <w:rPr>
          <w:rFonts w:ascii="Times New Roman" w:hAnsi="Times New Roman" w:cs="Times New Roman"/>
          <w:sz w:val="24"/>
          <w:szCs w:val="24"/>
        </w:rPr>
        <w:t>, Chapter “</w:t>
      </w:r>
      <w:r w:rsidR="00AD6840" w:rsidRPr="00AD6840">
        <w:rPr>
          <w:rFonts w:ascii="Times New Roman" w:hAnsi="Times New Roman" w:cs="Times New Roman"/>
          <w:sz w:val="24"/>
          <w:szCs w:val="24"/>
        </w:rPr>
        <w:t>Manual interventions</w:t>
      </w:r>
      <w:r w:rsidR="00AD6840">
        <w:rPr>
          <w:rFonts w:ascii="Times New Roman" w:hAnsi="Times New Roman" w:cs="Times New Roman"/>
          <w:sz w:val="24"/>
          <w:szCs w:val="24"/>
        </w:rPr>
        <w:t>”</w:t>
      </w:r>
      <w:r w:rsidR="0094563B" w:rsidRPr="00B91FDE">
        <w:rPr>
          <w:rFonts w:ascii="Times New Roman" w:hAnsi="Times New Roman" w:cs="Times New Roman"/>
          <w:sz w:val="24"/>
          <w:szCs w:val="24"/>
        </w:rPr>
        <w:t>)</w:t>
      </w:r>
      <w:r w:rsidR="00A262AC">
        <w:rPr>
          <w:rFonts w:ascii="Times New Roman" w:hAnsi="Times New Roman" w:cs="Times New Roman"/>
          <w:sz w:val="24"/>
          <w:szCs w:val="24"/>
        </w:rPr>
        <w:t>.</w:t>
      </w:r>
    </w:p>
    <w:p w14:paraId="4D327C88" w14:textId="444F477F" w:rsidR="005759D3" w:rsidRPr="005759D3" w:rsidRDefault="005759D3" w:rsidP="005759D3">
      <w:pPr>
        <w:rPr>
          <w:rFonts w:ascii="Times New Roman" w:hAnsi="Times New Roman" w:cs="Times New Roman"/>
          <w:sz w:val="24"/>
          <w:szCs w:val="24"/>
        </w:rPr>
      </w:pPr>
      <w:r w:rsidRPr="005759D3">
        <w:rPr>
          <w:rFonts w:ascii="Times New Roman" w:hAnsi="Times New Roman" w:cs="Times New Roman"/>
          <w:sz w:val="24"/>
          <w:szCs w:val="24"/>
        </w:rPr>
        <w:t xml:space="preserve">A linear regression model applied to this data demonstrates limited explanatory power, with an adjusted </w:t>
      </w:r>
      <w:r w:rsidR="00BD7A5A" w:rsidRPr="00BD7A5A">
        <w:rPr>
          <w:rFonts w:ascii="Times New Roman" w:hAnsi="Times New Roman" w:cs="Times New Roman"/>
          <w:sz w:val="24"/>
          <w:szCs w:val="24"/>
        </w:rPr>
        <w:t>R²</w:t>
      </w:r>
      <w:r w:rsidR="00BD7A5A">
        <w:rPr>
          <w:rFonts w:ascii="Times New Roman" w:hAnsi="Times New Roman" w:cs="Times New Roman"/>
          <w:sz w:val="24"/>
          <w:szCs w:val="24"/>
        </w:rPr>
        <w:t xml:space="preserve"> </w:t>
      </w:r>
      <w:r w:rsidRPr="005759D3">
        <w:rPr>
          <w:rFonts w:ascii="Times New Roman" w:hAnsi="Times New Roman" w:cs="Times New Roman"/>
          <w:sz w:val="24"/>
          <w:szCs w:val="24"/>
        </w:rPr>
        <w:t xml:space="preserve">of 0.0154, an intercept of 822.05, and a gradient of 0.5904. Testing a second-order polynomial further reduced the adjusted </w:t>
      </w:r>
      <w:r w:rsidR="00032E64" w:rsidRPr="00BD7A5A">
        <w:rPr>
          <w:rFonts w:ascii="Times New Roman" w:hAnsi="Times New Roman" w:cs="Times New Roman"/>
          <w:sz w:val="24"/>
          <w:szCs w:val="24"/>
        </w:rPr>
        <w:t>R²</w:t>
      </w:r>
      <w:r w:rsidR="00032E64">
        <w:rPr>
          <w:rFonts w:ascii="Times New Roman" w:hAnsi="Times New Roman" w:cs="Times New Roman"/>
          <w:sz w:val="24"/>
          <w:szCs w:val="24"/>
        </w:rPr>
        <w:t xml:space="preserve"> </w:t>
      </w:r>
      <w:r w:rsidRPr="005759D3">
        <w:rPr>
          <w:rFonts w:ascii="Times New Roman" w:hAnsi="Times New Roman" w:cs="Times New Roman"/>
          <w:sz w:val="24"/>
          <w:szCs w:val="24"/>
        </w:rPr>
        <w:t>to 0.0137, reinforcing the lack of</w:t>
      </w:r>
      <w:r w:rsidR="00CF00B5">
        <w:rPr>
          <w:rFonts w:ascii="Times New Roman" w:hAnsi="Times New Roman" w:cs="Times New Roman"/>
          <w:sz w:val="24"/>
          <w:szCs w:val="24"/>
        </w:rPr>
        <w:t xml:space="preserve"> </w:t>
      </w:r>
      <w:r w:rsidR="005E4CE6">
        <w:rPr>
          <w:rFonts w:ascii="Times New Roman" w:hAnsi="Times New Roman" w:cs="Times New Roman"/>
          <w:sz w:val="24"/>
          <w:szCs w:val="24"/>
        </w:rPr>
        <w:t xml:space="preserve">a </w:t>
      </w:r>
      <w:r w:rsidR="00CF00B5">
        <w:rPr>
          <w:rFonts w:ascii="Times New Roman" w:hAnsi="Times New Roman" w:cs="Times New Roman"/>
          <w:sz w:val="24"/>
          <w:szCs w:val="24"/>
        </w:rPr>
        <w:t>s</w:t>
      </w:r>
      <w:r w:rsidR="00F623C8">
        <w:rPr>
          <w:rFonts w:ascii="Times New Roman" w:hAnsi="Times New Roman" w:cs="Times New Roman"/>
          <w:sz w:val="24"/>
          <w:szCs w:val="24"/>
        </w:rPr>
        <w:t>trong</w:t>
      </w:r>
      <w:r w:rsidRPr="005759D3">
        <w:rPr>
          <w:rFonts w:ascii="Times New Roman" w:hAnsi="Times New Roman" w:cs="Times New Roman"/>
          <w:sz w:val="24"/>
          <w:szCs w:val="24"/>
        </w:rPr>
        <w:t xml:space="preserve"> trend or seasonality in demand.</w:t>
      </w:r>
    </w:p>
    <w:p w14:paraId="747F4F59" w14:textId="15BE444F" w:rsidR="00230B87" w:rsidRDefault="005759D3" w:rsidP="00102CEC">
      <w:pPr>
        <w:rPr>
          <w:rFonts w:ascii="Times New Roman" w:hAnsi="Times New Roman" w:cs="Times New Roman"/>
          <w:sz w:val="24"/>
          <w:szCs w:val="24"/>
        </w:rPr>
      </w:pPr>
      <w:r w:rsidRPr="005759D3">
        <w:rPr>
          <w:rFonts w:ascii="Times New Roman" w:hAnsi="Times New Roman" w:cs="Times New Roman"/>
          <w:sz w:val="24"/>
          <w:szCs w:val="24"/>
        </w:rPr>
        <w:t>There are no regular peaks or troughs at predictable intervals; instead, the demand appears relatively stable, as evidenced by the spread and distribution of the data (Figure 7). The standard deviation (69.78) is low relative to the range (700–1024), indicating that values cluster consistently around the mean (843.01) with few extreme fluctuations. The proximity of the quartiles (1st Quartile = 800.5 and 3rd Quartile = 880.25) to the median (831.5) further supports this stability, as demand values show little deviation from the centre.</w:t>
      </w:r>
      <w:r w:rsidR="003F4EC6">
        <w:rPr>
          <w:rFonts w:ascii="Times New Roman" w:hAnsi="Times New Roman" w:cs="Times New Roman"/>
          <w:sz w:val="24"/>
          <w:szCs w:val="24"/>
        </w:rPr>
        <w:t xml:space="preserve"> </w:t>
      </w:r>
    </w:p>
    <w:p w14:paraId="023EF707" w14:textId="77777777" w:rsidR="00647389" w:rsidRDefault="00647389" w:rsidP="00102CEC">
      <w:pPr>
        <w:rPr>
          <w:rFonts w:ascii="Times New Roman" w:hAnsi="Times New Roman" w:cs="Times New Roman"/>
          <w:sz w:val="24"/>
          <w:szCs w:val="24"/>
        </w:rPr>
      </w:pPr>
    </w:p>
    <w:p w14:paraId="2670698F" w14:textId="3B26077F" w:rsidR="00D76D36" w:rsidRPr="003F4EC6" w:rsidRDefault="00D712A2" w:rsidP="003F4EC6">
      <w:pPr>
        <w:pStyle w:val="Heading1"/>
        <w:rPr>
          <w:rFonts w:asciiTheme="majorBidi" w:hAnsiTheme="majorBidi"/>
          <w:b/>
          <w:bCs/>
          <w:color w:val="auto"/>
        </w:rPr>
      </w:pPr>
      <w:bookmarkStart w:id="3" w:name="_Toc181295155"/>
      <w:r>
        <w:rPr>
          <w:rFonts w:asciiTheme="majorBidi" w:hAnsiTheme="majorBidi"/>
          <w:b/>
          <w:bCs/>
          <w:color w:val="auto"/>
        </w:rPr>
        <w:t>Section</w:t>
      </w:r>
      <w:r w:rsidR="00A62799" w:rsidRPr="002C6054">
        <w:rPr>
          <w:rFonts w:asciiTheme="majorBidi" w:hAnsiTheme="majorBidi"/>
          <w:b/>
          <w:bCs/>
          <w:color w:val="auto"/>
        </w:rPr>
        <w:t xml:space="preserve"> 2</w:t>
      </w:r>
      <w:r>
        <w:rPr>
          <w:rFonts w:asciiTheme="majorBidi" w:hAnsiTheme="majorBidi"/>
          <w:b/>
          <w:bCs/>
          <w:color w:val="auto"/>
        </w:rPr>
        <w:t xml:space="preserve">: </w:t>
      </w:r>
      <w:r w:rsidRPr="00E43558">
        <w:rPr>
          <w:rFonts w:asciiTheme="majorBidi" w:hAnsiTheme="majorBidi"/>
          <w:b/>
          <w:bCs/>
          <w:color w:val="auto"/>
          <w:sz w:val="36"/>
          <w:szCs w:val="36"/>
        </w:rPr>
        <w:t xml:space="preserve">Forecasting </w:t>
      </w:r>
      <w:r w:rsidR="00763043" w:rsidRPr="00E43558">
        <w:rPr>
          <w:rFonts w:asciiTheme="majorBidi" w:hAnsiTheme="majorBidi"/>
          <w:b/>
          <w:bCs/>
          <w:color w:val="auto"/>
          <w:sz w:val="36"/>
          <w:szCs w:val="36"/>
        </w:rPr>
        <w:t>Methods</w:t>
      </w:r>
      <w:r w:rsidRPr="00E43558">
        <w:rPr>
          <w:rFonts w:asciiTheme="majorBidi" w:hAnsiTheme="majorBidi"/>
          <w:b/>
          <w:bCs/>
          <w:color w:val="auto"/>
          <w:sz w:val="36"/>
          <w:szCs w:val="36"/>
        </w:rPr>
        <w:t xml:space="preserve"> and</w:t>
      </w:r>
      <w:r w:rsidR="00763043" w:rsidRPr="00E43558">
        <w:rPr>
          <w:rFonts w:asciiTheme="majorBidi" w:hAnsiTheme="majorBidi"/>
          <w:b/>
          <w:bCs/>
          <w:color w:val="auto"/>
          <w:sz w:val="36"/>
          <w:szCs w:val="36"/>
        </w:rPr>
        <w:t xml:space="preserve"> </w:t>
      </w:r>
      <w:r w:rsidRPr="00E43558">
        <w:rPr>
          <w:rFonts w:asciiTheme="majorBidi" w:hAnsiTheme="majorBidi"/>
          <w:b/>
          <w:bCs/>
          <w:color w:val="auto"/>
          <w:sz w:val="36"/>
          <w:szCs w:val="36"/>
        </w:rPr>
        <w:t>Recommendations</w:t>
      </w:r>
      <w:bookmarkEnd w:id="3"/>
    </w:p>
    <w:p w14:paraId="2AE42514" w14:textId="02B9F65B" w:rsidR="000F1AA1" w:rsidRPr="000F1AA1" w:rsidRDefault="0071469C" w:rsidP="00DE79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78301EB7" wp14:editId="0C08092C">
            <wp:simplePos x="0" y="0"/>
            <wp:positionH relativeFrom="margin">
              <wp:align>center</wp:align>
            </wp:positionH>
            <wp:positionV relativeFrom="paragraph">
              <wp:posOffset>470510</wp:posOffset>
            </wp:positionV>
            <wp:extent cx="1972945" cy="1038225"/>
            <wp:effectExtent l="0" t="0" r="8255" b="9525"/>
            <wp:wrapThrough wrapText="bothSides">
              <wp:wrapPolygon edited="0">
                <wp:start x="0" y="0"/>
                <wp:lineTo x="0" y="21402"/>
                <wp:lineTo x="21482" y="21402"/>
                <wp:lineTo x="21482" y="0"/>
                <wp:lineTo x="0" y="0"/>
              </wp:wrapPolygon>
            </wp:wrapThrough>
            <wp:docPr id="1519298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2945"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29E">
        <w:rPr>
          <w:rFonts w:ascii="Times New Roman" w:hAnsi="Times New Roman" w:cs="Times New Roman"/>
          <w:sz w:val="24"/>
          <w:szCs w:val="24"/>
        </w:rPr>
        <w:t>Each</w:t>
      </w:r>
      <w:r w:rsidR="000F1AA1">
        <w:rPr>
          <w:rFonts w:ascii="Times New Roman" w:hAnsi="Times New Roman" w:cs="Times New Roman"/>
          <w:sz w:val="24"/>
          <w:szCs w:val="24"/>
        </w:rPr>
        <w:t xml:space="preserve"> forecasting method will be benchmarked against </w:t>
      </w:r>
      <w:r w:rsidR="00DE129E">
        <w:rPr>
          <w:rFonts w:ascii="Times New Roman" w:hAnsi="Times New Roman" w:cs="Times New Roman"/>
          <w:sz w:val="24"/>
          <w:szCs w:val="24"/>
        </w:rPr>
        <w:t xml:space="preserve">the </w:t>
      </w:r>
      <w:r w:rsidR="00434BA7">
        <w:rPr>
          <w:rFonts w:ascii="Times New Roman" w:hAnsi="Times New Roman" w:cs="Times New Roman"/>
          <w:sz w:val="24"/>
          <w:szCs w:val="24"/>
        </w:rPr>
        <w:t>N</w:t>
      </w:r>
      <w:r w:rsidR="000F1AA1">
        <w:rPr>
          <w:rFonts w:ascii="Times New Roman" w:hAnsi="Times New Roman" w:cs="Times New Roman"/>
          <w:sz w:val="24"/>
          <w:szCs w:val="24"/>
        </w:rPr>
        <w:t xml:space="preserve">aïve </w:t>
      </w:r>
      <w:r w:rsidR="00434BA7">
        <w:rPr>
          <w:rFonts w:ascii="Times New Roman" w:hAnsi="Times New Roman" w:cs="Times New Roman"/>
          <w:sz w:val="24"/>
          <w:szCs w:val="24"/>
        </w:rPr>
        <w:t>M</w:t>
      </w:r>
      <w:r w:rsidR="00DE129E">
        <w:rPr>
          <w:rFonts w:ascii="Times New Roman" w:hAnsi="Times New Roman" w:cs="Times New Roman"/>
          <w:sz w:val="24"/>
          <w:szCs w:val="24"/>
        </w:rPr>
        <w:t>ethod</w:t>
      </w:r>
      <w:r w:rsidR="000F1AA1">
        <w:rPr>
          <w:rFonts w:ascii="Times New Roman" w:hAnsi="Times New Roman" w:cs="Times New Roman"/>
          <w:sz w:val="24"/>
          <w:szCs w:val="24"/>
        </w:rPr>
        <w:t xml:space="preserve">, </w:t>
      </w:r>
      <w:r w:rsidR="004C6FF3">
        <w:rPr>
          <w:rFonts w:ascii="Times New Roman" w:hAnsi="Times New Roman" w:cs="Times New Roman"/>
          <w:sz w:val="24"/>
          <w:szCs w:val="24"/>
        </w:rPr>
        <w:t>in which</w:t>
      </w:r>
      <w:r w:rsidR="00DE129E">
        <w:rPr>
          <w:rFonts w:ascii="Times New Roman" w:hAnsi="Times New Roman" w:cs="Times New Roman"/>
          <w:sz w:val="24"/>
          <w:szCs w:val="24"/>
        </w:rPr>
        <w:t xml:space="preserve"> forecasts</w:t>
      </w:r>
      <w:r w:rsidR="005B1A98">
        <w:rPr>
          <w:rFonts w:ascii="Times New Roman" w:hAnsi="Times New Roman" w:cs="Times New Roman"/>
          <w:sz w:val="24"/>
          <w:szCs w:val="24"/>
        </w:rPr>
        <w:t xml:space="preserve"> </w:t>
      </w:r>
      <w:r w:rsidR="005B1A98" w:rsidRPr="005B1A98">
        <w:rPr>
          <w:rFonts w:ascii="Times New Roman" w:hAnsi="Times New Roman" w:cs="Times New Roman"/>
          <w:sz w:val="24"/>
          <w:szCs w:val="24"/>
        </w:rPr>
        <w:t>are simply set equal to the last observed value</w:t>
      </w:r>
      <w:r w:rsidR="00454E93">
        <w:rPr>
          <w:rFonts w:ascii="Times New Roman" w:hAnsi="Times New Roman" w:cs="Times New Roman"/>
          <w:sz w:val="24"/>
          <w:szCs w:val="24"/>
        </w:rPr>
        <w:t xml:space="preserve"> (see Figure 8). </w:t>
      </w:r>
      <w:r w:rsidR="004C6FF3">
        <w:rPr>
          <w:rFonts w:ascii="Times New Roman" w:hAnsi="Times New Roman" w:cs="Times New Roman"/>
          <w:sz w:val="24"/>
          <w:szCs w:val="24"/>
        </w:rPr>
        <w:t xml:space="preserve"> </w:t>
      </w:r>
      <w:r w:rsidR="000F1AA1">
        <w:rPr>
          <w:rFonts w:ascii="Times New Roman" w:hAnsi="Times New Roman" w:cs="Times New Roman"/>
          <w:sz w:val="24"/>
          <w:szCs w:val="24"/>
        </w:rPr>
        <w:t xml:space="preserve"> </w:t>
      </w:r>
    </w:p>
    <w:p w14:paraId="2FF0C6CA" w14:textId="578E7E68" w:rsidR="0071469C" w:rsidRDefault="0071469C" w:rsidP="00DE794F">
      <w:pPr>
        <w:rPr>
          <w:rFonts w:ascii="Times New Roman" w:hAnsi="Times New Roman" w:cs="Times New Roman"/>
          <w:b/>
          <w:bCs/>
          <w:sz w:val="24"/>
          <w:szCs w:val="24"/>
        </w:rPr>
      </w:pPr>
    </w:p>
    <w:p w14:paraId="003A1065" w14:textId="6C77CC3D" w:rsidR="0071469C" w:rsidRDefault="0071469C" w:rsidP="00DE794F">
      <w:pPr>
        <w:rPr>
          <w:rFonts w:ascii="Times New Roman" w:hAnsi="Times New Roman" w:cs="Times New Roman"/>
          <w:b/>
          <w:bCs/>
          <w:sz w:val="24"/>
          <w:szCs w:val="24"/>
        </w:rPr>
      </w:pPr>
    </w:p>
    <w:p w14:paraId="4139E75C" w14:textId="77777777" w:rsidR="0071469C" w:rsidRDefault="0071469C" w:rsidP="00DE794F">
      <w:pPr>
        <w:rPr>
          <w:rFonts w:ascii="Times New Roman" w:hAnsi="Times New Roman" w:cs="Times New Roman"/>
          <w:b/>
          <w:bCs/>
          <w:sz w:val="24"/>
          <w:szCs w:val="24"/>
        </w:rPr>
      </w:pPr>
    </w:p>
    <w:p w14:paraId="74600E61" w14:textId="4AE34096" w:rsidR="0071469C" w:rsidRDefault="00D9691C" w:rsidP="00DE794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45280" behindDoc="0" locked="0" layoutInCell="1" allowOverlap="1" wp14:anchorId="0682558C" wp14:editId="0B31A139">
            <wp:simplePos x="0" y="0"/>
            <wp:positionH relativeFrom="margin">
              <wp:align>center</wp:align>
            </wp:positionH>
            <wp:positionV relativeFrom="paragraph">
              <wp:posOffset>217805</wp:posOffset>
            </wp:positionV>
            <wp:extent cx="2820035" cy="257175"/>
            <wp:effectExtent l="0" t="0" r="0" b="9525"/>
            <wp:wrapThrough wrapText="bothSides">
              <wp:wrapPolygon edited="0">
                <wp:start x="0" y="0"/>
                <wp:lineTo x="0" y="20800"/>
                <wp:lineTo x="21449" y="20800"/>
                <wp:lineTo x="21449" y="0"/>
                <wp:lineTo x="0" y="0"/>
              </wp:wrapPolygon>
            </wp:wrapThrough>
            <wp:docPr id="9353205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0035" cy="257175"/>
                    </a:xfrm>
                    <a:prstGeom prst="rect">
                      <a:avLst/>
                    </a:prstGeom>
                    <a:noFill/>
                  </pic:spPr>
                </pic:pic>
              </a:graphicData>
            </a:graphic>
          </wp:anchor>
        </w:drawing>
      </w:r>
    </w:p>
    <w:p w14:paraId="621FD825" w14:textId="77777777" w:rsidR="0071469C" w:rsidRDefault="0071469C" w:rsidP="00DE794F">
      <w:pPr>
        <w:rPr>
          <w:rFonts w:ascii="Times New Roman" w:hAnsi="Times New Roman" w:cs="Times New Roman"/>
          <w:b/>
          <w:bCs/>
          <w:sz w:val="24"/>
          <w:szCs w:val="24"/>
        </w:rPr>
      </w:pPr>
    </w:p>
    <w:p w14:paraId="480EC131" w14:textId="32A79585" w:rsidR="00A35104" w:rsidRDefault="00DE794F" w:rsidP="00DE794F">
      <w:pPr>
        <w:rPr>
          <w:rFonts w:ascii="Times New Roman" w:hAnsi="Times New Roman" w:cs="Times New Roman"/>
          <w:b/>
          <w:bCs/>
          <w:sz w:val="24"/>
          <w:szCs w:val="24"/>
        </w:rPr>
      </w:pPr>
      <w:r w:rsidRPr="00DE794F">
        <w:rPr>
          <w:rFonts w:ascii="Times New Roman" w:hAnsi="Times New Roman" w:cs="Times New Roman"/>
          <w:b/>
          <w:bCs/>
          <w:sz w:val="24"/>
          <w:szCs w:val="24"/>
        </w:rPr>
        <w:t>Inventory Focus</w:t>
      </w:r>
    </w:p>
    <w:p w14:paraId="6C9C5054" w14:textId="14335180" w:rsidR="00106683" w:rsidRDefault="00EE2BD2" w:rsidP="00DE794F">
      <w:pPr>
        <w:rPr>
          <w:rFonts w:ascii="Times New Roman" w:hAnsi="Times New Roman" w:cs="Times New Roman"/>
          <w:sz w:val="24"/>
          <w:szCs w:val="24"/>
        </w:rPr>
      </w:pPr>
      <w:r w:rsidRPr="00EE2BD2">
        <w:rPr>
          <w:rFonts w:ascii="Times New Roman" w:hAnsi="Times New Roman" w:cs="Times New Roman"/>
          <w:sz w:val="24"/>
          <w:szCs w:val="24"/>
        </w:rPr>
        <w:t>To reduce inventory costs, such as storage, management, and depreciation, the primary focus should be on minimising the variance of forecast errors</w:t>
      </w:r>
      <w:r w:rsidR="0026411D">
        <w:rPr>
          <w:rFonts w:ascii="Times New Roman" w:hAnsi="Times New Roman" w:cs="Times New Roman"/>
          <w:sz w:val="24"/>
          <w:szCs w:val="24"/>
        </w:rPr>
        <w:t xml:space="preserve"> (V</w:t>
      </w:r>
      <w:r w:rsidR="00475CA2">
        <w:rPr>
          <w:rFonts w:ascii="Times New Roman" w:hAnsi="Times New Roman" w:cs="Times New Roman"/>
          <w:sz w:val="24"/>
          <w:szCs w:val="24"/>
        </w:rPr>
        <w:t>E)</w:t>
      </w:r>
      <w:r>
        <w:rPr>
          <w:rFonts w:ascii="Times New Roman" w:hAnsi="Times New Roman" w:cs="Times New Roman"/>
          <w:sz w:val="24"/>
          <w:szCs w:val="24"/>
        </w:rPr>
        <w:t>,</w:t>
      </w:r>
      <w:r w:rsidRPr="00EE2BD2">
        <w:rPr>
          <w:rFonts w:ascii="Times New Roman" w:hAnsi="Times New Roman" w:cs="Times New Roman"/>
          <w:sz w:val="24"/>
          <w:szCs w:val="24"/>
        </w:rPr>
        <w:t xml:space="preserve"> and </w:t>
      </w:r>
      <w:r>
        <w:rPr>
          <w:rFonts w:ascii="Times New Roman" w:hAnsi="Times New Roman" w:cs="Times New Roman"/>
          <w:sz w:val="24"/>
          <w:szCs w:val="24"/>
        </w:rPr>
        <w:t xml:space="preserve">then </w:t>
      </w:r>
      <w:r w:rsidRPr="00EE2BD2">
        <w:rPr>
          <w:rFonts w:ascii="Times New Roman" w:hAnsi="Times New Roman" w:cs="Times New Roman"/>
          <w:sz w:val="24"/>
          <w:szCs w:val="24"/>
        </w:rPr>
        <w:t xml:space="preserve">the sum of forecast error variance </w:t>
      </w:r>
      <w:r w:rsidR="00475CA2">
        <w:rPr>
          <w:rFonts w:ascii="Times New Roman" w:hAnsi="Times New Roman" w:cs="Times New Roman"/>
          <w:sz w:val="24"/>
          <w:szCs w:val="24"/>
        </w:rPr>
        <w:t xml:space="preserve">(SUM) </w:t>
      </w:r>
      <w:r w:rsidRPr="00EE2BD2">
        <w:rPr>
          <w:rFonts w:ascii="Times New Roman" w:hAnsi="Times New Roman" w:cs="Times New Roman"/>
          <w:sz w:val="24"/>
          <w:szCs w:val="24"/>
        </w:rPr>
        <w:t>(Disney, 2023a, 2023b</w:t>
      </w:r>
      <w:r w:rsidR="00E219EE">
        <w:rPr>
          <w:rFonts w:ascii="Times New Roman" w:hAnsi="Times New Roman" w:cs="Times New Roman"/>
          <w:sz w:val="24"/>
          <w:szCs w:val="24"/>
        </w:rPr>
        <w:t>)</w:t>
      </w:r>
      <w:r w:rsidR="00CA4E03">
        <w:rPr>
          <w:rFonts w:ascii="Times New Roman" w:hAnsi="Times New Roman" w:cs="Times New Roman"/>
          <w:sz w:val="24"/>
          <w:szCs w:val="24"/>
        </w:rPr>
        <w:t xml:space="preserve">. </w:t>
      </w:r>
      <w:r w:rsidR="00CA4E03" w:rsidRPr="00CA4E03">
        <w:rPr>
          <w:rFonts w:ascii="Times New Roman" w:hAnsi="Times New Roman" w:cs="Times New Roman"/>
          <w:sz w:val="24"/>
          <w:szCs w:val="24"/>
        </w:rPr>
        <w:t xml:space="preserve">Due to the demand being relatively stable with a subtle upward trend, Holt’s </w:t>
      </w:r>
      <w:r w:rsidR="00286819">
        <w:rPr>
          <w:rFonts w:ascii="Times New Roman" w:hAnsi="Times New Roman" w:cs="Times New Roman"/>
          <w:sz w:val="24"/>
          <w:szCs w:val="24"/>
        </w:rPr>
        <w:t>M</w:t>
      </w:r>
      <w:r w:rsidR="00CA4E03" w:rsidRPr="00CA4E03">
        <w:rPr>
          <w:rFonts w:ascii="Times New Roman" w:hAnsi="Times New Roman" w:cs="Times New Roman"/>
          <w:sz w:val="24"/>
          <w:szCs w:val="24"/>
        </w:rPr>
        <w:t>ethod was selected as the primary forecasting approach (Disney, 2023a, Chapter “Common forecasting methods”)</w:t>
      </w:r>
      <w:r w:rsidR="006C4E3C" w:rsidRPr="006C4E3C">
        <w:t xml:space="preserve"> </w:t>
      </w:r>
      <w:r w:rsidR="006C4E3C" w:rsidRPr="006C4E3C">
        <w:rPr>
          <w:rFonts w:ascii="Times New Roman" w:hAnsi="Times New Roman" w:cs="Times New Roman"/>
          <w:sz w:val="24"/>
          <w:szCs w:val="24"/>
        </w:rPr>
        <w:t>The target parameters for this model include an α value near zero to maintain stability by aligning forecasts with the global mean of 843.01 (Figure 7) and a moderately high β to capture the gradual upward trend</w:t>
      </w:r>
      <w:r w:rsidR="008A6A47">
        <w:rPr>
          <w:rFonts w:ascii="Times New Roman" w:hAnsi="Times New Roman" w:cs="Times New Roman"/>
          <w:sz w:val="24"/>
          <w:szCs w:val="24"/>
        </w:rPr>
        <w:t xml:space="preserve">. </w:t>
      </w:r>
      <w:r w:rsidR="00CA4E03" w:rsidRPr="00CA4E03">
        <w:rPr>
          <w:rFonts w:ascii="Times New Roman" w:hAnsi="Times New Roman" w:cs="Times New Roman"/>
          <w:sz w:val="24"/>
          <w:szCs w:val="24"/>
        </w:rPr>
        <w:t xml:space="preserve">These parameter targets will help ensure that the model balances stability </w:t>
      </w:r>
      <w:r w:rsidR="0021424B">
        <w:rPr>
          <w:rFonts w:ascii="Times New Roman" w:hAnsi="Times New Roman" w:cs="Times New Roman"/>
          <w:sz w:val="24"/>
          <w:szCs w:val="24"/>
        </w:rPr>
        <w:t>with</w:t>
      </w:r>
      <w:r w:rsidR="00192426">
        <w:rPr>
          <w:rFonts w:ascii="Times New Roman" w:hAnsi="Times New Roman" w:cs="Times New Roman"/>
          <w:sz w:val="24"/>
          <w:szCs w:val="24"/>
        </w:rPr>
        <w:t xml:space="preserve"> moderate responsiveness to trend changes</w:t>
      </w:r>
      <w:r w:rsidR="00160A0D">
        <w:rPr>
          <w:rFonts w:ascii="Times New Roman" w:hAnsi="Times New Roman" w:cs="Times New Roman"/>
          <w:sz w:val="24"/>
          <w:szCs w:val="24"/>
        </w:rPr>
        <w:t>.</w:t>
      </w:r>
    </w:p>
    <w:p w14:paraId="5778B7AE" w14:textId="48589C6F" w:rsidR="006A4E49" w:rsidRDefault="00D9691C" w:rsidP="00DE794F">
      <w:pP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744256" behindDoc="0" locked="0" layoutInCell="1" allowOverlap="1" wp14:anchorId="01BD38FE" wp14:editId="7C982FBC">
            <wp:simplePos x="0" y="0"/>
            <wp:positionH relativeFrom="column">
              <wp:posOffset>2558008</wp:posOffset>
            </wp:positionH>
            <wp:positionV relativeFrom="paragraph">
              <wp:posOffset>4122173</wp:posOffset>
            </wp:positionV>
            <wp:extent cx="2877185" cy="266700"/>
            <wp:effectExtent l="0" t="0" r="0" b="0"/>
            <wp:wrapThrough wrapText="bothSides">
              <wp:wrapPolygon edited="0">
                <wp:start x="0" y="0"/>
                <wp:lineTo x="0" y="20057"/>
                <wp:lineTo x="21452" y="20057"/>
                <wp:lineTo x="21452" y="0"/>
                <wp:lineTo x="0" y="0"/>
              </wp:wrapPolygon>
            </wp:wrapThrough>
            <wp:docPr id="341168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7185" cy="266700"/>
                    </a:xfrm>
                    <a:prstGeom prst="rect">
                      <a:avLst/>
                    </a:prstGeom>
                    <a:noFill/>
                  </pic:spPr>
                </pic:pic>
              </a:graphicData>
            </a:graphic>
          </wp:anchor>
        </w:drawing>
      </w:r>
      <w:r w:rsidR="00122257">
        <w:rPr>
          <w:noProof/>
        </w:rPr>
        <w:drawing>
          <wp:anchor distT="0" distB="0" distL="114300" distR="114300" simplePos="0" relativeHeight="251723776" behindDoc="0" locked="0" layoutInCell="1" allowOverlap="1" wp14:anchorId="2226B949" wp14:editId="039B7F5F">
            <wp:simplePos x="0" y="0"/>
            <wp:positionH relativeFrom="margin">
              <wp:align>right</wp:align>
            </wp:positionH>
            <wp:positionV relativeFrom="paragraph">
              <wp:posOffset>6957108</wp:posOffset>
            </wp:positionV>
            <wp:extent cx="2541905" cy="1240790"/>
            <wp:effectExtent l="0" t="0" r="0" b="0"/>
            <wp:wrapThrough wrapText="bothSides">
              <wp:wrapPolygon edited="0">
                <wp:start x="0" y="0"/>
                <wp:lineTo x="0" y="21224"/>
                <wp:lineTo x="21368" y="21224"/>
                <wp:lineTo x="21368" y="0"/>
                <wp:lineTo x="0" y="0"/>
              </wp:wrapPolygon>
            </wp:wrapThrough>
            <wp:docPr id="7391755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905"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03C">
        <w:rPr>
          <w:noProof/>
        </w:rPr>
        <w:drawing>
          <wp:anchor distT="0" distB="0" distL="114300" distR="114300" simplePos="0" relativeHeight="251715584" behindDoc="0" locked="0" layoutInCell="1" allowOverlap="1" wp14:anchorId="5C2CB577" wp14:editId="6A265348">
            <wp:simplePos x="0" y="0"/>
            <wp:positionH relativeFrom="column">
              <wp:posOffset>2559050</wp:posOffset>
            </wp:positionH>
            <wp:positionV relativeFrom="paragraph">
              <wp:posOffset>0</wp:posOffset>
            </wp:positionV>
            <wp:extent cx="2915285" cy="386080"/>
            <wp:effectExtent l="0" t="0" r="0" b="0"/>
            <wp:wrapThrough wrapText="bothSides">
              <wp:wrapPolygon edited="0">
                <wp:start x="0" y="0"/>
                <wp:lineTo x="0" y="20250"/>
                <wp:lineTo x="21454" y="20250"/>
                <wp:lineTo x="21454" y="0"/>
                <wp:lineTo x="0" y="0"/>
              </wp:wrapPolygon>
            </wp:wrapThrough>
            <wp:docPr id="47180834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8348" name="Picture 22" descr="A screenshot of a computer&#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3" t="1910" r="2564" b="69153"/>
                    <a:stretch/>
                  </pic:blipFill>
                  <pic:spPr bwMode="auto">
                    <a:xfrm>
                      <a:off x="0" y="0"/>
                      <a:ext cx="2915285" cy="386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0F1">
        <w:rPr>
          <w:rFonts w:ascii="Times New Roman" w:hAnsi="Times New Roman" w:cs="Times New Roman"/>
          <w:noProof/>
          <w:sz w:val="24"/>
          <w:szCs w:val="24"/>
        </w:rPr>
        <w:drawing>
          <wp:anchor distT="0" distB="0" distL="114300" distR="114300" simplePos="0" relativeHeight="251720704" behindDoc="0" locked="0" layoutInCell="1" allowOverlap="1" wp14:anchorId="1E751A2C" wp14:editId="75D0CEC3">
            <wp:simplePos x="0" y="0"/>
            <wp:positionH relativeFrom="margin">
              <wp:posOffset>-34063</wp:posOffset>
            </wp:positionH>
            <wp:positionV relativeFrom="paragraph">
              <wp:posOffset>7026383</wp:posOffset>
            </wp:positionV>
            <wp:extent cx="2576830" cy="1086485"/>
            <wp:effectExtent l="0" t="0" r="0" b="0"/>
            <wp:wrapThrough wrapText="bothSides">
              <wp:wrapPolygon edited="0">
                <wp:start x="0" y="0"/>
                <wp:lineTo x="0" y="21209"/>
                <wp:lineTo x="21398" y="21209"/>
                <wp:lineTo x="21398" y="0"/>
                <wp:lineTo x="0" y="0"/>
              </wp:wrapPolygon>
            </wp:wrapThrough>
            <wp:docPr id="14598297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6830" cy="108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E68">
        <w:rPr>
          <w:noProof/>
        </w:rPr>
        <w:drawing>
          <wp:anchor distT="0" distB="0" distL="114300" distR="114300" simplePos="0" relativeHeight="251711488" behindDoc="0" locked="0" layoutInCell="1" allowOverlap="1" wp14:anchorId="43B8EACD" wp14:editId="4DA5DC5D">
            <wp:simplePos x="0" y="0"/>
            <wp:positionH relativeFrom="margin">
              <wp:posOffset>2317328</wp:posOffset>
            </wp:positionH>
            <wp:positionV relativeFrom="paragraph">
              <wp:posOffset>2165350</wp:posOffset>
            </wp:positionV>
            <wp:extent cx="3121025" cy="1913890"/>
            <wp:effectExtent l="0" t="0" r="3175" b="0"/>
            <wp:wrapThrough wrapText="bothSides">
              <wp:wrapPolygon edited="0">
                <wp:start x="0" y="0"/>
                <wp:lineTo x="0" y="21285"/>
                <wp:lineTo x="21490" y="21285"/>
                <wp:lineTo x="21490" y="0"/>
                <wp:lineTo x="0" y="0"/>
              </wp:wrapPolygon>
            </wp:wrapThrough>
            <wp:docPr id="16424570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1025"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C05">
        <w:rPr>
          <w:noProof/>
        </w:rPr>
        <w:drawing>
          <wp:anchor distT="0" distB="0" distL="114300" distR="114300" simplePos="0" relativeHeight="251716608" behindDoc="0" locked="0" layoutInCell="1" allowOverlap="1" wp14:anchorId="53D87AD5" wp14:editId="433D6A4D">
            <wp:simplePos x="0" y="0"/>
            <wp:positionH relativeFrom="column">
              <wp:posOffset>2038031</wp:posOffset>
            </wp:positionH>
            <wp:positionV relativeFrom="paragraph">
              <wp:posOffset>4417431</wp:posOffset>
            </wp:positionV>
            <wp:extent cx="4273550" cy="2060575"/>
            <wp:effectExtent l="0" t="0" r="0" b="0"/>
            <wp:wrapThrough wrapText="bothSides">
              <wp:wrapPolygon edited="0">
                <wp:start x="0" y="0"/>
                <wp:lineTo x="0" y="21367"/>
                <wp:lineTo x="21472" y="21367"/>
                <wp:lineTo x="21472" y="0"/>
                <wp:lineTo x="0" y="0"/>
              </wp:wrapPolygon>
            </wp:wrapThrough>
            <wp:docPr id="677532080" name="Picture 23" descr="A graph of a graph showing the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2080" name="Picture 23" descr="A graph of a graph showing the number of time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3550" cy="206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E30">
        <w:rPr>
          <w:noProof/>
        </w:rPr>
        <w:drawing>
          <wp:anchor distT="0" distB="0" distL="114300" distR="114300" simplePos="0" relativeHeight="251710464" behindDoc="0" locked="0" layoutInCell="1" allowOverlap="1" wp14:anchorId="644D079B" wp14:editId="2516995D">
            <wp:simplePos x="0" y="0"/>
            <wp:positionH relativeFrom="page">
              <wp:posOffset>6358890</wp:posOffset>
            </wp:positionH>
            <wp:positionV relativeFrom="paragraph">
              <wp:posOffset>1656385</wp:posOffset>
            </wp:positionV>
            <wp:extent cx="1113155" cy="2105660"/>
            <wp:effectExtent l="0" t="0" r="0" b="8890"/>
            <wp:wrapThrough wrapText="bothSides">
              <wp:wrapPolygon edited="0">
                <wp:start x="0" y="0"/>
                <wp:lineTo x="0" y="21496"/>
                <wp:lineTo x="21070" y="21496"/>
                <wp:lineTo x="21070" y="0"/>
                <wp:lineTo x="0" y="0"/>
              </wp:wrapPolygon>
            </wp:wrapThrough>
            <wp:docPr id="114622198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21989" name="Picture 1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315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363">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39D7412" wp14:editId="76AC59AF">
                <wp:simplePos x="0" y="0"/>
                <wp:positionH relativeFrom="column">
                  <wp:posOffset>2755452</wp:posOffset>
                </wp:positionH>
                <wp:positionV relativeFrom="paragraph">
                  <wp:posOffset>1927860</wp:posOffset>
                </wp:positionV>
                <wp:extent cx="72928" cy="56098"/>
                <wp:effectExtent l="0" t="0" r="22860" b="20320"/>
                <wp:wrapNone/>
                <wp:docPr id="1964145489" name="Oval 21"/>
                <wp:cNvGraphicFramePr/>
                <a:graphic xmlns:a="http://schemas.openxmlformats.org/drawingml/2006/main">
                  <a:graphicData uri="http://schemas.microsoft.com/office/word/2010/wordprocessingShape">
                    <wps:wsp>
                      <wps:cNvSpPr/>
                      <wps:spPr>
                        <a:xfrm>
                          <a:off x="0" y="0"/>
                          <a:ext cx="72928" cy="56098"/>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E8080A" id="Oval 21" o:spid="_x0000_s1026" style="position:absolute;margin-left:216.95pt;margin-top:151.8pt;width:5.75pt;height:4.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" fillcolor="red" strokecolor="red" strokeweight="1pt">
                <v:stroke joinstyle="miter"/>
              </v:oval>
            </w:pict>
          </mc:Fallback>
        </mc:AlternateContent>
      </w:r>
      <w:r w:rsidR="0038036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F15FFD0" wp14:editId="66713FCD">
                <wp:simplePos x="0" y="0"/>
                <wp:positionH relativeFrom="column">
                  <wp:posOffset>2758730</wp:posOffset>
                </wp:positionH>
                <wp:positionV relativeFrom="paragraph">
                  <wp:posOffset>3687897</wp:posOffset>
                </wp:positionV>
                <wp:extent cx="72390" cy="55880"/>
                <wp:effectExtent l="0" t="0" r="22860" b="20320"/>
                <wp:wrapNone/>
                <wp:docPr id="1594987245" name="Oval 21"/>
                <wp:cNvGraphicFramePr/>
                <a:graphic xmlns:a="http://schemas.openxmlformats.org/drawingml/2006/main">
                  <a:graphicData uri="http://schemas.microsoft.com/office/word/2010/wordprocessingShape">
                    <wps:wsp>
                      <wps:cNvSpPr/>
                      <wps:spPr>
                        <a:xfrm>
                          <a:off x="0" y="0"/>
                          <a:ext cx="72390" cy="55880"/>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C0F49" id="Oval 21" o:spid="_x0000_s1026" style="position:absolute;margin-left:217.2pt;margin-top:290.4pt;width:5.7pt;height:4.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" fillcolor="red" strokecolor="red" strokeweight="1pt">
                <v:stroke joinstyle="miter"/>
              </v:oval>
            </w:pict>
          </mc:Fallback>
        </mc:AlternateContent>
      </w:r>
      <w:r w:rsidR="00E33DDC">
        <w:rPr>
          <w:rFonts w:ascii="Times New Roman" w:hAnsi="Times New Roman" w:cs="Times New Roman"/>
          <w:noProof/>
          <w:sz w:val="24"/>
          <w:szCs w:val="24"/>
        </w:rPr>
        <w:drawing>
          <wp:anchor distT="0" distB="0" distL="114300" distR="114300" simplePos="0" relativeHeight="251707392" behindDoc="0" locked="0" layoutInCell="1" allowOverlap="1" wp14:anchorId="341E7C66" wp14:editId="29450E14">
            <wp:simplePos x="0" y="0"/>
            <wp:positionH relativeFrom="margin">
              <wp:posOffset>2306955</wp:posOffset>
            </wp:positionH>
            <wp:positionV relativeFrom="paragraph">
              <wp:posOffset>434975</wp:posOffset>
            </wp:positionV>
            <wp:extent cx="3215640" cy="1924685"/>
            <wp:effectExtent l="0" t="0" r="3810" b="0"/>
            <wp:wrapThrough wrapText="bothSides">
              <wp:wrapPolygon edited="0">
                <wp:start x="0" y="0"/>
                <wp:lineTo x="0" y="21379"/>
                <wp:lineTo x="21498" y="21379"/>
                <wp:lineTo x="21498" y="0"/>
                <wp:lineTo x="0" y="0"/>
              </wp:wrapPolygon>
            </wp:wrapThrough>
            <wp:docPr id="1273340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5640" cy="1924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FB3">
        <w:rPr>
          <w:rFonts w:ascii="Times New Roman" w:hAnsi="Times New Roman" w:cs="Times New Roman"/>
          <w:sz w:val="24"/>
          <w:szCs w:val="24"/>
        </w:rPr>
        <w:t xml:space="preserve">By manually </w:t>
      </w:r>
      <w:r w:rsidR="005677A5">
        <w:rPr>
          <w:rFonts w:ascii="Times New Roman" w:hAnsi="Times New Roman" w:cs="Times New Roman"/>
          <w:sz w:val="24"/>
          <w:szCs w:val="24"/>
        </w:rPr>
        <w:t xml:space="preserve">selecting different </w:t>
      </w:r>
      <w:r w:rsidR="005677A5" w:rsidRPr="00E6549F">
        <w:rPr>
          <w:rFonts w:ascii="Times New Roman" w:hAnsi="Times New Roman" w:cs="Times New Roman"/>
          <w:sz w:val="24"/>
          <w:szCs w:val="24"/>
        </w:rPr>
        <w:t>β</w:t>
      </w:r>
      <w:r w:rsidR="005677A5">
        <w:rPr>
          <w:rFonts w:ascii="Times New Roman" w:hAnsi="Times New Roman" w:cs="Times New Roman"/>
          <w:sz w:val="24"/>
          <w:szCs w:val="24"/>
        </w:rPr>
        <w:t xml:space="preserve"> parameters</w:t>
      </w:r>
      <w:r w:rsidR="007D12E9">
        <w:rPr>
          <w:rFonts w:ascii="Times New Roman" w:hAnsi="Times New Roman" w:cs="Times New Roman"/>
          <w:sz w:val="24"/>
          <w:szCs w:val="24"/>
        </w:rPr>
        <w:t xml:space="preserve"> in the Parameter Explorer </w:t>
      </w:r>
      <w:r w:rsidR="0037003C">
        <w:rPr>
          <w:rFonts w:ascii="Times New Roman" w:hAnsi="Times New Roman" w:cs="Times New Roman"/>
          <w:sz w:val="24"/>
          <w:szCs w:val="24"/>
        </w:rPr>
        <w:t xml:space="preserve">    t</w:t>
      </w:r>
      <w:r w:rsidR="007D12E9">
        <w:rPr>
          <w:rFonts w:ascii="Times New Roman" w:hAnsi="Times New Roman" w:cs="Times New Roman"/>
          <w:sz w:val="24"/>
          <w:szCs w:val="24"/>
        </w:rPr>
        <w:t>ab</w:t>
      </w:r>
      <w:r w:rsidR="0037003C">
        <w:rPr>
          <w:rFonts w:ascii="Times New Roman" w:hAnsi="Times New Roman" w:cs="Times New Roman"/>
          <w:sz w:val="24"/>
          <w:szCs w:val="24"/>
        </w:rPr>
        <w:t xml:space="preserve"> </w:t>
      </w:r>
      <w:r w:rsidR="007D12E9">
        <w:rPr>
          <w:rFonts w:ascii="Times New Roman" w:hAnsi="Times New Roman" w:cs="Times New Roman"/>
          <w:sz w:val="24"/>
          <w:szCs w:val="24"/>
        </w:rPr>
        <w:t>in the R-shiny</w:t>
      </w:r>
      <w:r w:rsidR="005677A5">
        <w:rPr>
          <w:rFonts w:ascii="Times New Roman" w:hAnsi="Times New Roman" w:cs="Times New Roman"/>
          <w:sz w:val="24"/>
          <w:szCs w:val="24"/>
        </w:rPr>
        <w:t xml:space="preserve">, </w:t>
      </w:r>
      <w:r w:rsidR="00E6549F" w:rsidRPr="00E6549F">
        <w:rPr>
          <w:rFonts w:ascii="Times New Roman" w:hAnsi="Times New Roman" w:cs="Times New Roman"/>
          <w:sz w:val="24"/>
          <w:szCs w:val="24"/>
        </w:rPr>
        <w:t xml:space="preserve">it was found that the optimal values for </w:t>
      </w:r>
      <w:r w:rsidR="00AF579A" w:rsidRPr="00E6549F">
        <w:rPr>
          <w:rFonts w:ascii="Times New Roman" w:hAnsi="Times New Roman" w:cs="Times New Roman"/>
          <w:sz w:val="24"/>
          <w:szCs w:val="24"/>
        </w:rPr>
        <w:t xml:space="preserve">minimising </w:t>
      </w:r>
      <w:r w:rsidR="00CF2F1D">
        <w:rPr>
          <w:rFonts w:ascii="Times New Roman" w:hAnsi="Times New Roman" w:cs="Times New Roman"/>
          <w:sz w:val="24"/>
          <w:szCs w:val="24"/>
        </w:rPr>
        <w:t xml:space="preserve">VE &amp; </w:t>
      </w:r>
      <w:r w:rsidR="00C85C48">
        <w:rPr>
          <w:rFonts w:ascii="Times New Roman" w:hAnsi="Times New Roman" w:cs="Times New Roman"/>
          <w:sz w:val="24"/>
          <w:szCs w:val="24"/>
        </w:rPr>
        <w:t>SUM</w:t>
      </w:r>
      <w:r w:rsidR="00AF579A" w:rsidRPr="00E6549F">
        <w:rPr>
          <w:rFonts w:ascii="Times New Roman" w:hAnsi="Times New Roman" w:cs="Times New Roman"/>
          <w:sz w:val="24"/>
          <w:szCs w:val="24"/>
        </w:rPr>
        <w:t xml:space="preserve"> </w:t>
      </w:r>
      <w:r w:rsidR="00AF579A">
        <w:rPr>
          <w:rFonts w:ascii="Times New Roman" w:hAnsi="Times New Roman" w:cs="Times New Roman"/>
          <w:sz w:val="24"/>
          <w:szCs w:val="24"/>
        </w:rPr>
        <w:t xml:space="preserve">using </w:t>
      </w:r>
      <w:r w:rsidR="00E6549F" w:rsidRPr="00E6549F">
        <w:rPr>
          <w:rFonts w:ascii="Times New Roman" w:hAnsi="Times New Roman" w:cs="Times New Roman"/>
          <w:sz w:val="24"/>
          <w:szCs w:val="24"/>
        </w:rPr>
        <w:t xml:space="preserve">Holt’s </w:t>
      </w:r>
      <w:r w:rsidR="00286819">
        <w:rPr>
          <w:rFonts w:ascii="Times New Roman" w:hAnsi="Times New Roman" w:cs="Times New Roman"/>
          <w:sz w:val="24"/>
          <w:szCs w:val="24"/>
        </w:rPr>
        <w:t>M</w:t>
      </w:r>
      <w:r w:rsidR="00E6549F" w:rsidRPr="00E6549F">
        <w:rPr>
          <w:rFonts w:ascii="Times New Roman" w:hAnsi="Times New Roman" w:cs="Times New Roman"/>
          <w:sz w:val="24"/>
          <w:szCs w:val="24"/>
        </w:rPr>
        <w:t xml:space="preserve">ethod are </w:t>
      </w:r>
      <w:bookmarkStart w:id="4" w:name="_Hlk180947286"/>
      <w:r w:rsidR="00E6549F" w:rsidRPr="00E6549F">
        <w:rPr>
          <w:rFonts w:ascii="Times New Roman" w:hAnsi="Times New Roman" w:cs="Times New Roman"/>
          <w:sz w:val="24"/>
          <w:szCs w:val="24"/>
        </w:rPr>
        <w:t>α = 0.006 and β = 0.247</w:t>
      </w:r>
      <w:bookmarkEnd w:id="4"/>
      <w:r w:rsidR="00AF579A">
        <w:rPr>
          <w:rFonts w:ascii="Times New Roman" w:hAnsi="Times New Roman" w:cs="Times New Roman"/>
          <w:sz w:val="24"/>
          <w:szCs w:val="24"/>
        </w:rPr>
        <w:t xml:space="preserve"> (Figure</w:t>
      </w:r>
      <w:r w:rsidR="001F172C">
        <w:rPr>
          <w:rFonts w:ascii="Times New Roman" w:hAnsi="Times New Roman" w:cs="Times New Roman"/>
          <w:sz w:val="24"/>
          <w:szCs w:val="24"/>
        </w:rPr>
        <w:t>s</w:t>
      </w:r>
      <w:r w:rsidR="00AF579A">
        <w:rPr>
          <w:rFonts w:ascii="Times New Roman" w:hAnsi="Times New Roman" w:cs="Times New Roman"/>
          <w:sz w:val="24"/>
          <w:szCs w:val="24"/>
        </w:rPr>
        <w:t xml:space="preserve"> 9</w:t>
      </w:r>
      <w:r w:rsidR="001F172C">
        <w:rPr>
          <w:rFonts w:ascii="Times New Roman" w:hAnsi="Times New Roman" w:cs="Times New Roman"/>
          <w:sz w:val="24"/>
          <w:szCs w:val="24"/>
        </w:rPr>
        <w:t xml:space="preserve"> &amp; 10</w:t>
      </w:r>
      <w:r w:rsidR="00AF579A">
        <w:rPr>
          <w:rFonts w:ascii="Times New Roman" w:hAnsi="Times New Roman" w:cs="Times New Roman"/>
          <w:sz w:val="24"/>
          <w:szCs w:val="24"/>
        </w:rPr>
        <w:t>)</w:t>
      </w:r>
      <w:r w:rsidR="00E6549F" w:rsidRPr="00E6549F">
        <w:rPr>
          <w:rFonts w:ascii="Times New Roman" w:hAnsi="Times New Roman" w:cs="Times New Roman"/>
          <w:sz w:val="24"/>
          <w:szCs w:val="24"/>
        </w:rPr>
        <w:t xml:space="preserve">. </w:t>
      </w:r>
      <w:r w:rsidR="005B6DFF" w:rsidRPr="005B6DFF">
        <w:rPr>
          <w:rFonts w:ascii="Times New Roman" w:hAnsi="Times New Roman" w:cs="Times New Roman"/>
          <w:sz w:val="24"/>
          <w:szCs w:val="24"/>
        </w:rPr>
        <w:t xml:space="preserve">Using Holt’s </w:t>
      </w:r>
      <w:r w:rsidR="00286819">
        <w:rPr>
          <w:rFonts w:ascii="Times New Roman" w:hAnsi="Times New Roman" w:cs="Times New Roman"/>
          <w:sz w:val="24"/>
          <w:szCs w:val="24"/>
        </w:rPr>
        <w:t>M</w:t>
      </w:r>
      <w:r w:rsidR="005B6DFF" w:rsidRPr="005B6DFF">
        <w:rPr>
          <w:rFonts w:ascii="Times New Roman" w:hAnsi="Times New Roman" w:cs="Times New Roman"/>
          <w:sz w:val="24"/>
          <w:szCs w:val="24"/>
        </w:rPr>
        <w:t xml:space="preserve">ethod, </w:t>
      </w:r>
      <w:r w:rsidR="009301B1">
        <w:rPr>
          <w:rFonts w:ascii="Times New Roman" w:hAnsi="Times New Roman" w:cs="Times New Roman"/>
          <w:sz w:val="24"/>
          <w:szCs w:val="24"/>
        </w:rPr>
        <w:t>SUM</w:t>
      </w:r>
      <w:r w:rsidR="005B6DFF" w:rsidRPr="005B6DFF">
        <w:rPr>
          <w:rFonts w:ascii="Times New Roman" w:hAnsi="Times New Roman" w:cs="Times New Roman"/>
          <w:sz w:val="24"/>
          <w:szCs w:val="24"/>
        </w:rPr>
        <w:t xml:space="preserve"> has decreased by approximately 41.2%, and </w:t>
      </w:r>
      <w:r w:rsidR="005D12FB">
        <w:rPr>
          <w:rFonts w:ascii="Times New Roman" w:hAnsi="Times New Roman" w:cs="Times New Roman"/>
          <w:sz w:val="24"/>
          <w:szCs w:val="24"/>
        </w:rPr>
        <w:t>VE</w:t>
      </w:r>
      <w:r w:rsidR="005B6DFF" w:rsidRPr="005B6DFF">
        <w:rPr>
          <w:rFonts w:ascii="Times New Roman" w:hAnsi="Times New Roman" w:cs="Times New Roman"/>
          <w:sz w:val="24"/>
          <w:szCs w:val="24"/>
        </w:rPr>
        <w:t xml:space="preserve"> by 35.4%, compared to </w:t>
      </w:r>
      <w:r w:rsidR="00434BA7">
        <w:rPr>
          <w:rFonts w:ascii="Times New Roman" w:hAnsi="Times New Roman" w:cs="Times New Roman"/>
          <w:sz w:val="24"/>
          <w:szCs w:val="24"/>
        </w:rPr>
        <w:t>naïve</w:t>
      </w:r>
      <w:r w:rsidR="005B6DFF" w:rsidRPr="005B6DFF">
        <w:rPr>
          <w:rFonts w:ascii="Times New Roman" w:hAnsi="Times New Roman" w:cs="Times New Roman"/>
          <w:sz w:val="24"/>
          <w:szCs w:val="24"/>
        </w:rPr>
        <w:t xml:space="preserve"> forecasting (Figure 8).</w:t>
      </w:r>
      <w:r w:rsidR="009C0DAF" w:rsidRPr="009C0DAF">
        <w:t xml:space="preserve"> </w:t>
      </w:r>
      <w:r w:rsidR="009C0DAF" w:rsidRPr="009C0DAF">
        <w:rPr>
          <w:rFonts w:ascii="Times New Roman" w:hAnsi="Times New Roman" w:cs="Times New Roman"/>
          <w:sz w:val="24"/>
          <w:szCs w:val="24"/>
        </w:rPr>
        <w:t>On the other hand, the bias has shifted from</w:t>
      </w:r>
      <w:r w:rsidR="00C85C48">
        <w:rPr>
          <w:rFonts w:ascii="Times New Roman" w:hAnsi="Times New Roman" w:cs="Times New Roman"/>
          <w:sz w:val="24"/>
          <w:szCs w:val="24"/>
        </w:rPr>
        <w:t xml:space="preserve"> </w:t>
      </w:r>
      <w:r w:rsidR="009C0DAF" w:rsidRPr="009C0DAF">
        <w:rPr>
          <w:rFonts w:ascii="Times New Roman" w:hAnsi="Times New Roman" w:cs="Times New Roman"/>
          <w:sz w:val="24"/>
          <w:szCs w:val="24"/>
        </w:rPr>
        <w:t xml:space="preserve">-2.941 with the </w:t>
      </w:r>
      <w:r w:rsidR="00576A7A">
        <w:rPr>
          <w:rFonts w:ascii="Times New Roman" w:hAnsi="Times New Roman" w:cs="Times New Roman"/>
          <w:sz w:val="24"/>
          <w:szCs w:val="24"/>
        </w:rPr>
        <w:t>N</w:t>
      </w:r>
      <w:r w:rsidR="009C0DAF" w:rsidRPr="009C0DAF">
        <w:rPr>
          <w:rFonts w:ascii="Times New Roman" w:hAnsi="Times New Roman" w:cs="Times New Roman"/>
          <w:sz w:val="24"/>
          <w:szCs w:val="24"/>
        </w:rPr>
        <w:t xml:space="preserve">aïve </w:t>
      </w:r>
      <w:r w:rsidR="00576A7A">
        <w:rPr>
          <w:rFonts w:ascii="Times New Roman" w:hAnsi="Times New Roman" w:cs="Times New Roman"/>
          <w:sz w:val="24"/>
          <w:szCs w:val="24"/>
        </w:rPr>
        <w:t>M</w:t>
      </w:r>
      <w:r w:rsidR="009C0DAF" w:rsidRPr="009C0DAF">
        <w:rPr>
          <w:rFonts w:ascii="Times New Roman" w:hAnsi="Times New Roman" w:cs="Times New Roman"/>
          <w:sz w:val="24"/>
          <w:szCs w:val="24"/>
        </w:rPr>
        <w:t>ethod to</w:t>
      </w:r>
      <w:r w:rsidR="00C85C48">
        <w:rPr>
          <w:rFonts w:ascii="Times New Roman" w:hAnsi="Times New Roman" w:cs="Times New Roman"/>
          <w:sz w:val="24"/>
          <w:szCs w:val="24"/>
        </w:rPr>
        <w:t xml:space="preserve"> </w:t>
      </w:r>
      <w:r w:rsidR="009C0DAF" w:rsidRPr="009C0DAF">
        <w:rPr>
          <w:rFonts w:ascii="Times New Roman" w:hAnsi="Times New Roman" w:cs="Times New Roman"/>
          <w:sz w:val="24"/>
          <w:szCs w:val="24"/>
        </w:rPr>
        <w:t xml:space="preserve">-11.754 with Holt’s </w:t>
      </w:r>
      <w:r w:rsidR="00286819">
        <w:rPr>
          <w:rFonts w:ascii="Times New Roman" w:hAnsi="Times New Roman" w:cs="Times New Roman"/>
          <w:sz w:val="24"/>
          <w:szCs w:val="24"/>
        </w:rPr>
        <w:t>M</w:t>
      </w:r>
      <w:r w:rsidR="009C0DAF" w:rsidRPr="009C0DAF">
        <w:rPr>
          <w:rFonts w:ascii="Times New Roman" w:hAnsi="Times New Roman" w:cs="Times New Roman"/>
          <w:sz w:val="24"/>
          <w:szCs w:val="24"/>
        </w:rPr>
        <w:t xml:space="preserve">ethod, indicating that Holt’s forecasts are likely to underestimate demand more noticeably (Disney, 2023a, Chapter “Tuning the Forecasting Parameters”). However, given that this increase in bias is relatively minor and </w:t>
      </w:r>
      <w:r w:rsidR="00FE4A0B">
        <w:rPr>
          <w:rFonts w:ascii="Times New Roman" w:hAnsi="Times New Roman" w:cs="Times New Roman"/>
          <w:sz w:val="24"/>
          <w:szCs w:val="24"/>
        </w:rPr>
        <w:t>thus can be easily corrected</w:t>
      </w:r>
      <w:r w:rsidR="009C0DAF" w:rsidRPr="009C0DAF">
        <w:rPr>
          <w:rFonts w:ascii="Times New Roman" w:hAnsi="Times New Roman" w:cs="Times New Roman"/>
          <w:sz w:val="24"/>
          <w:szCs w:val="24"/>
        </w:rPr>
        <w:t>,</w:t>
      </w:r>
      <w:r w:rsidR="00272E8B">
        <w:rPr>
          <w:rFonts w:ascii="Times New Roman" w:hAnsi="Times New Roman" w:cs="Times New Roman"/>
          <w:sz w:val="24"/>
          <w:szCs w:val="24"/>
        </w:rPr>
        <w:t xml:space="preserve"> </w:t>
      </w:r>
      <w:r w:rsidR="009C0DAF" w:rsidRPr="009C0DAF">
        <w:rPr>
          <w:rFonts w:ascii="Times New Roman" w:hAnsi="Times New Roman" w:cs="Times New Roman"/>
          <w:sz w:val="24"/>
          <w:szCs w:val="24"/>
        </w:rPr>
        <w:t xml:space="preserve">it can be considered an acceptable trade-off for the reduction in forecast errors achieved with Holt’s </w:t>
      </w:r>
      <w:r w:rsidR="00286819">
        <w:rPr>
          <w:rFonts w:ascii="Times New Roman" w:hAnsi="Times New Roman" w:cs="Times New Roman"/>
          <w:sz w:val="24"/>
          <w:szCs w:val="24"/>
        </w:rPr>
        <w:t>M</w:t>
      </w:r>
      <w:r w:rsidR="009C0DAF" w:rsidRPr="009C0DAF">
        <w:rPr>
          <w:rFonts w:ascii="Times New Roman" w:hAnsi="Times New Roman" w:cs="Times New Roman"/>
          <w:sz w:val="24"/>
          <w:szCs w:val="24"/>
        </w:rPr>
        <w:t>ethod.</w:t>
      </w:r>
      <w:r w:rsidR="0068624F">
        <w:rPr>
          <w:rFonts w:ascii="Times New Roman" w:hAnsi="Times New Roman" w:cs="Times New Roman"/>
          <w:sz w:val="24"/>
          <w:szCs w:val="24"/>
        </w:rPr>
        <w:t xml:space="preserve"> </w:t>
      </w:r>
      <w:r w:rsidR="00F42D4A">
        <w:rPr>
          <w:rFonts w:ascii="Times New Roman" w:hAnsi="Times New Roman" w:cs="Times New Roman"/>
          <w:sz w:val="24"/>
          <w:szCs w:val="24"/>
        </w:rPr>
        <w:t xml:space="preserve"> </w:t>
      </w:r>
      <w:r w:rsidR="001D3D76" w:rsidRPr="001D3D76">
        <w:rPr>
          <w:rFonts w:ascii="Times New Roman" w:hAnsi="Times New Roman" w:cs="Times New Roman"/>
          <w:sz w:val="24"/>
          <w:szCs w:val="24"/>
        </w:rPr>
        <w:t xml:space="preserve">Further parameter testing confirmed </w:t>
      </w:r>
      <w:r w:rsidR="006B5DEC">
        <w:rPr>
          <w:rFonts w:ascii="Times New Roman" w:hAnsi="Times New Roman" w:cs="Times New Roman"/>
          <w:sz w:val="24"/>
          <w:szCs w:val="24"/>
        </w:rPr>
        <w:t>the parameters</w:t>
      </w:r>
      <w:r w:rsidR="001D3D76" w:rsidRPr="001D3D76">
        <w:rPr>
          <w:rFonts w:ascii="Times New Roman" w:hAnsi="Times New Roman" w:cs="Times New Roman"/>
          <w:sz w:val="24"/>
          <w:szCs w:val="24"/>
        </w:rPr>
        <w:t xml:space="preserve"> as optimal (Figure 11). Finally, Holt’s </w:t>
      </w:r>
      <w:r w:rsidR="00286819">
        <w:rPr>
          <w:rFonts w:ascii="Times New Roman" w:hAnsi="Times New Roman" w:cs="Times New Roman"/>
          <w:sz w:val="24"/>
          <w:szCs w:val="24"/>
        </w:rPr>
        <w:t>M</w:t>
      </w:r>
      <w:r w:rsidR="001D3D76" w:rsidRPr="001D3D76">
        <w:rPr>
          <w:rFonts w:ascii="Times New Roman" w:hAnsi="Times New Roman" w:cs="Times New Roman"/>
          <w:sz w:val="24"/>
          <w:szCs w:val="24"/>
        </w:rPr>
        <w:t>ethod</w:t>
      </w:r>
      <w:r w:rsidR="006C3F82">
        <w:rPr>
          <w:rFonts w:ascii="Times New Roman" w:hAnsi="Times New Roman" w:cs="Times New Roman"/>
          <w:sz w:val="24"/>
          <w:szCs w:val="24"/>
        </w:rPr>
        <w:t xml:space="preserve"> also</w:t>
      </w:r>
      <w:r w:rsidR="001D3D76" w:rsidRPr="001D3D76">
        <w:rPr>
          <w:rFonts w:ascii="Times New Roman" w:hAnsi="Times New Roman" w:cs="Times New Roman"/>
          <w:sz w:val="24"/>
          <w:szCs w:val="24"/>
        </w:rPr>
        <w:t xml:space="preserve"> outperformed </w:t>
      </w:r>
      <w:r w:rsidR="00286819">
        <w:rPr>
          <w:rFonts w:ascii="Times New Roman" w:hAnsi="Times New Roman" w:cs="Times New Roman"/>
          <w:sz w:val="24"/>
          <w:szCs w:val="24"/>
        </w:rPr>
        <w:t>E</w:t>
      </w:r>
      <w:r w:rsidR="001D3D76" w:rsidRPr="001D3D76">
        <w:rPr>
          <w:rFonts w:ascii="Times New Roman" w:hAnsi="Times New Roman" w:cs="Times New Roman"/>
          <w:sz w:val="24"/>
          <w:szCs w:val="24"/>
        </w:rPr>
        <w:t xml:space="preserve">xponential </w:t>
      </w:r>
      <w:r w:rsidR="00286819">
        <w:rPr>
          <w:rFonts w:ascii="Times New Roman" w:hAnsi="Times New Roman" w:cs="Times New Roman"/>
          <w:sz w:val="24"/>
          <w:szCs w:val="24"/>
        </w:rPr>
        <w:t>S</w:t>
      </w:r>
      <w:r w:rsidR="001D3D76" w:rsidRPr="001D3D76">
        <w:rPr>
          <w:rFonts w:ascii="Times New Roman" w:hAnsi="Times New Roman" w:cs="Times New Roman"/>
          <w:sz w:val="24"/>
          <w:szCs w:val="24"/>
        </w:rPr>
        <w:t xml:space="preserve">moothing, which produced a higher </w:t>
      </w:r>
      <w:r w:rsidR="006049E8">
        <w:rPr>
          <w:rFonts w:ascii="Times New Roman" w:hAnsi="Times New Roman" w:cs="Times New Roman"/>
          <w:sz w:val="24"/>
          <w:szCs w:val="24"/>
        </w:rPr>
        <w:t>VE</w:t>
      </w:r>
      <w:r w:rsidR="001D3D76" w:rsidRPr="001D3D76">
        <w:rPr>
          <w:rFonts w:ascii="Times New Roman" w:hAnsi="Times New Roman" w:cs="Times New Roman"/>
          <w:sz w:val="24"/>
          <w:szCs w:val="24"/>
        </w:rPr>
        <w:t xml:space="preserve"> across all values of α due to its inability to account for the increasing trend</w:t>
      </w:r>
      <w:r w:rsidR="00702F6D">
        <w:rPr>
          <w:rFonts w:ascii="Times New Roman" w:hAnsi="Times New Roman" w:cs="Times New Roman"/>
          <w:sz w:val="24"/>
          <w:szCs w:val="24"/>
        </w:rPr>
        <w:t xml:space="preserve"> (Figure 12)</w:t>
      </w:r>
      <w:r w:rsidR="001D3D76" w:rsidRPr="001D3D76">
        <w:rPr>
          <w:rFonts w:ascii="Times New Roman" w:hAnsi="Times New Roman" w:cs="Times New Roman"/>
          <w:sz w:val="24"/>
          <w:szCs w:val="24"/>
        </w:rPr>
        <w:t>.</w:t>
      </w:r>
    </w:p>
    <w:p w14:paraId="14E4B0AA" w14:textId="6891C8AF" w:rsidR="006A4E49" w:rsidRDefault="00D9691C" w:rsidP="00DE794F">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43232" behindDoc="0" locked="0" layoutInCell="1" allowOverlap="1" wp14:anchorId="29DB4122" wp14:editId="3DD4A2FA">
            <wp:simplePos x="0" y="0"/>
            <wp:positionH relativeFrom="column">
              <wp:posOffset>2873488</wp:posOffset>
            </wp:positionH>
            <wp:positionV relativeFrom="paragraph">
              <wp:posOffset>-247</wp:posOffset>
            </wp:positionV>
            <wp:extent cx="3048635" cy="266700"/>
            <wp:effectExtent l="0" t="0" r="0" b="0"/>
            <wp:wrapThrough wrapText="bothSides">
              <wp:wrapPolygon edited="0">
                <wp:start x="0" y="0"/>
                <wp:lineTo x="0" y="20057"/>
                <wp:lineTo x="21461" y="20057"/>
                <wp:lineTo x="21461" y="0"/>
                <wp:lineTo x="0" y="0"/>
              </wp:wrapPolygon>
            </wp:wrapThrough>
            <wp:docPr id="812160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635" cy="266700"/>
                    </a:xfrm>
                    <a:prstGeom prst="rect">
                      <a:avLst/>
                    </a:prstGeom>
                    <a:noFill/>
                  </pic:spPr>
                </pic:pic>
              </a:graphicData>
            </a:graphic>
          </wp:anchor>
        </w:drawing>
      </w:r>
    </w:p>
    <w:p w14:paraId="3E316528" w14:textId="46651AF5" w:rsidR="00740AA5" w:rsidRDefault="00740AA5" w:rsidP="00DE794F">
      <w:pPr>
        <w:rPr>
          <w:rFonts w:ascii="Times New Roman" w:hAnsi="Times New Roman" w:cs="Times New Roman"/>
          <w:sz w:val="24"/>
          <w:szCs w:val="24"/>
        </w:rPr>
      </w:pPr>
    </w:p>
    <w:p w14:paraId="4D6E6661" w14:textId="25EC679B" w:rsidR="00740AA5" w:rsidRDefault="00740AA5" w:rsidP="00DE794F">
      <w:pPr>
        <w:rPr>
          <w:rFonts w:ascii="Times New Roman" w:hAnsi="Times New Roman" w:cs="Times New Roman"/>
          <w:sz w:val="24"/>
          <w:szCs w:val="24"/>
        </w:rPr>
      </w:pPr>
    </w:p>
    <w:p w14:paraId="6B3B033D" w14:textId="195A6EC9" w:rsidR="00740AA5" w:rsidRDefault="00740AA5" w:rsidP="00DE794F">
      <w:pPr>
        <w:rPr>
          <w:rFonts w:ascii="Times New Roman" w:hAnsi="Times New Roman" w:cs="Times New Roman"/>
          <w:sz w:val="24"/>
          <w:szCs w:val="24"/>
        </w:rPr>
      </w:pPr>
    </w:p>
    <w:p w14:paraId="569271E2" w14:textId="1219B7BB" w:rsidR="008E1C01" w:rsidRDefault="001A48A3" w:rsidP="00DE794F">
      <w:pPr>
        <w:rPr>
          <w:rFonts w:ascii="Times New Roman" w:hAnsi="Times New Roman" w:cs="Times New Roman"/>
          <w:sz w:val="24"/>
          <w:szCs w:val="24"/>
        </w:rPr>
      </w:pPr>
      <w:r>
        <w:rPr>
          <w:rFonts w:ascii="Times New Roman" w:hAnsi="Times New Roman" w:cs="Times New Roman"/>
          <w:sz w:val="24"/>
          <w:szCs w:val="24"/>
        </w:rPr>
        <w:t xml:space="preserve"> </w:t>
      </w:r>
    </w:p>
    <w:p w14:paraId="28161C12" w14:textId="68CEBF39" w:rsidR="00703478" w:rsidRDefault="00D9691C" w:rsidP="00D53CAD">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004FFC96" wp14:editId="3891F269">
            <wp:simplePos x="0" y="0"/>
            <wp:positionH relativeFrom="column">
              <wp:posOffset>-224553</wp:posOffset>
            </wp:positionH>
            <wp:positionV relativeFrom="paragraph">
              <wp:posOffset>238561</wp:posOffset>
            </wp:positionV>
            <wp:extent cx="2934335" cy="266700"/>
            <wp:effectExtent l="0" t="0" r="0" b="0"/>
            <wp:wrapThrough wrapText="bothSides">
              <wp:wrapPolygon edited="0">
                <wp:start x="0" y="0"/>
                <wp:lineTo x="0" y="20057"/>
                <wp:lineTo x="21455" y="20057"/>
                <wp:lineTo x="21455" y="0"/>
                <wp:lineTo x="0" y="0"/>
              </wp:wrapPolygon>
            </wp:wrapThrough>
            <wp:docPr id="13745659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4335" cy="266700"/>
                    </a:xfrm>
                    <a:prstGeom prst="rect">
                      <a:avLst/>
                    </a:prstGeom>
                    <a:noFill/>
                  </pic:spPr>
                </pic:pic>
              </a:graphicData>
            </a:graphic>
          </wp:anchor>
        </w:drawing>
      </w:r>
      <w:r w:rsidR="00740B49">
        <w:rPr>
          <w:rFonts w:ascii="Times New Roman" w:hAnsi="Times New Roman" w:cs="Times New Roman"/>
          <w:b/>
          <w:bCs/>
          <w:noProof/>
          <w:sz w:val="24"/>
          <w:szCs w:val="24"/>
        </w:rPr>
        <w:drawing>
          <wp:anchor distT="0" distB="0" distL="114300" distR="114300" simplePos="0" relativeHeight="251741184" behindDoc="0" locked="0" layoutInCell="1" allowOverlap="1" wp14:anchorId="3F3D7CA6" wp14:editId="5E4F774A">
            <wp:simplePos x="0" y="0"/>
            <wp:positionH relativeFrom="column">
              <wp:posOffset>3235155</wp:posOffset>
            </wp:positionH>
            <wp:positionV relativeFrom="paragraph">
              <wp:posOffset>244740</wp:posOffset>
            </wp:positionV>
            <wp:extent cx="2991485" cy="190500"/>
            <wp:effectExtent l="0" t="0" r="0" b="0"/>
            <wp:wrapThrough wrapText="bothSides">
              <wp:wrapPolygon edited="0">
                <wp:start x="0" y="0"/>
                <wp:lineTo x="0" y="19440"/>
                <wp:lineTo x="21458" y="19440"/>
                <wp:lineTo x="21458" y="0"/>
                <wp:lineTo x="0" y="0"/>
              </wp:wrapPolygon>
            </wp:wrapThrough>
            <wp:docPr id="1536996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1485" cy="190500"/>
                    </a:xfrm>
                    <a:prstGeom prst="rect">
                      <a:avLst/>
                    </a:prstGeom>
                    <a:noFill/>
                  </pic:spPr>
                </pic:pic>
              </a:graphicData>
            </a:graphic>
          </wp:anchor>
        </w:drawing>
      </w:r>
    </w:p>
    <w:p w14:paraId="0FA28CA3" w14:textId="32E233CD" w:rsidR="006049E8" w:rsidRDefault="006049E8" w:rsidP="00D53CAD">
      <w:pPr>
        <w:rPr>
          <w:rFonts w:ascii="Times New Roman" w:hAnsi="Times New Roman" w:cs="Times New Roman"/>
          <w:b/>
          <w:bCs/>
          <w:sz w:val="24"/>
          <w:szCs w:val="24"/>
        </w:rPr>
      </w:pPr>
    </w:p>
    <w:p w14:paraId="2A1FE2F5" w14:textId="5B5AC1FE" w:rsidR="00740B49" w:rsidRDefault="00740B49" w:rsidP="00D53CAD">
      <w:pPr>
        <w:rPr>
          <w:rFonts w:ascii="Times New Roman" w:hAnsi="Times New Roman" w:cs="Times New Roman"/>
          <w:b/>
          <w:bCs/>
          <w:sz w:val="24"/>
          <w:szCs w:val="24"/>
        </w:rPr>
      </w:pPr>
    </w:p>
    <w:p w14:paraId="157A3BEB" w14:textId="764AAEC6" w:rsidR="00D53CAD" w:rsidRDefault="00D53CAD" w:rsidP="00D53CAD">
      <w:pPr>
        <w:rPr>
          <w:rFonts w:ascii="Times New Roman" w:hAnsi="Times New Roman" w:cs="Times New Roman"/>
          <w:b/>
          <w:bCs/>
          <w:sz w:val="24"/>
          <w:szCs w:val="24"/>
        </w:rPr>
      </w:pPr>
      <w:r w:rsidRPr="00DE794F">
        <w:rPr>
          <w:rFonts w:ascii="Times New Roman" w:hAnsi="Times New Roman" w:cs="Times New Roman"/>
          <w:b/>
          <w:bCs/>
          <w:sz w:val="24"/>
          <w:szCs w:val="24"/>
        </w:rPr>
        <w:lastRenderedPageBreak/>
        <w:t>Capacity Focus</w:t>
      </w:r>
    </w:p>
    <w:p w14:paraId="31AD6E3E" w14:textId="1345A81D" w:rsidR="00B84E91" w:rsidRDefault="00740B49" w:rsidP="00D53C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0160" behindDoc="0" locked="0" layoutInCell="1" allowOverlap="1" wp14:anchorId="720FB7DC" wp14:editId="6D31C728">
            <wp:simplePos x="0" y="0"/>
            <wp:positionH relativeFrom="column">
              <wp:posOffset>3380627</wp:posOffset>
            </wp:positionH>
            <wp:positionV relativeFrom="paragraph">
              <wp:posOffset>2302207</wp:posOffset>
            </wp:positionV>
            <wp:extent cx="3153410" cy="190500"/>
            <wp:effectExtent l="0" t="0" r="8890" b="0"/>
            <wp:wrapThrough wrapText="bothSides">
              <wp:wrapPolygon edited="0">
                <wp:start x="0" y="0"/>
                <wp:lineTo x="0" y="19440"/>
                <wp:lineTo x="21530" y="19440"/>
                <wp:lineTo x="21530" y="0"/>
                <wp:lineTo x="0" y="0"/>
              </wp:wrapPolygon>
            </wp:wrapThrough>
            <wp:docPr id="3229511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3410" cy="190500"/>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739136" behindDoc="0" locked="0" layoutInCell="1" allowOverlap="1" wp14:anchorId="6A57B146" wp14:editId="1A10DCC7">
            <wp:simplePos x="0" y="0"/>
            <wp:positionH relativeFrom="column">
              <wp:posOffset>3433047</wp:posOffset>
            </wp:positionH>
            <wp:positionV relativeFrom="paragraph">
              <wp:posOffset>3817544</wp:posOffset>
            </wp:positionV>
            <wp:extent cx="3048635" cy="190500"/>
            <wp:effectExtent l="0" t="0" r="0" b="0"/>
            <wp:wrapThrough wrapText="bothSides">
              <wp:wrapPolygon edited="0">
                <wp:start x="0" y="0"/>
                <wp:lineTo x="0" y="19440"/>
                <wp:lineTo x="21461" y="19440"/>
                <wp:lineTo x="21461" y="0"/>
                <wp:lineTo x="0" y="0"/>
              </wp:wrapPolygon>
            </wp:wrapThrough>
            <wp:docPr id="6710926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635" cy="190500"/>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738112" behindDoc="0" locked="0" layoutInCell="1" allowOverlap="1" wp14:anchorId="4F63C162" wp14:editId="53240984">
            <wp:simplePos x="0" y="0"/>
            <wp:positionH relativeFrom="column">
              <wp:posOffset>3459755</wp:posOffset>
            </wp:positionH>
            <wp:positionV relativeFrom="paragraph">
              <wp:posOffset>5441144</wp:posOffset>
            </wp:positionV>
            <wp:extent cx="3048635" cy="190500"/>
            <wp:effectExtent l="0" t="0" r="0" b="0"/>
            <wp:wrapThrough wrapText="bothSides">
              <wp:wrapPolygon edited="0">
                <wp:start x="0" y="0"/>
                <wp:lineTo x="0" y="19440"/>
                <wp:lineTo x="21461" y="19440"/>
                <wp:lineTo x="21461" y="0"/>
                <wp:lineTo x="0" y="0"/>
              </wp:wrapPolygon>
            </wp:wrapThrough>
            <wp:docPr id="14742823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635" cy="190500"/>
                    </a:xfrm>
                    <a:prstGeom prst="rect">
                      <a:avLst/>
                    </a:prstGeom>
                    <a:noFill/>
                  </pic:spPr>
                </pic:pic>
              </a:graphicData>
            </a:graphic>
          </wp:anchor>
        </w:drawing>
      </w:r>
      <w:r w:rsidR="007F2DD8">
        <w:rPr>
          <w:rFonts w:ascii="Times New Roman" w:hAnsi="Times New Roman" w:cs="Times New Roman"/>
          <w:noProof/>
          <w:sz w:val="24"/>
          <w:szCs w:val="24"/>
        </w:rPr>
        <w:drawing>
          <wp:anchor distT="0" distB="0" distL="114300" distR="114300" simplePos="0" relativeHeight="251732992" behindDoc="0" locked="0" layoutInCell="1" allowOverlap="1" wp14:anchorId="553E8F05" wp14:editId="6F5DD68A">
            <wp:simplePos x="0" y="0"/>
            <wp:positionH relativeFrom="margin">
              <wp:posOffset>3480577</wp:posOffset>
            </wp:positionH>
            <wp:positionV relativeFrom="paragraph">
              <wp:posOffset>4114526</wp:posOffset>
            </wp:positionV>
            <wp:extent cx="2531110" cy="1270000"/>
            <wp:effectExtent l="0" t="0" r="2540" b="6350"/>
            <wp:wrapThrough wrapText="bothSides">
              <wp:wrapPolygon edited="0">
                <wp:start x="0" y="0"/>
                <wp:lineTo x="0" y="21384"/>
                <wp:lineTo x="21459" y="21384"/>
                <wp:lineTo x="21459" y="0"/>
                <wp:lineTo x="0" y="0"/>
              </wp:wrapPolygon>
            </wp:wrapThrough>
            <wp:docPr id="20336333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111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DD8">
        <w:rPr>
          <w:rFonts w:ascii="Times New Roman" w:hAnsi="Times New Roman" w:cs="Times New Roman"/>
          <w:noProof/>
          <w:sz w:val="24"/>
          <w:szCs w:val="24"/>
        </w:rPr>
        <w:drawing>
          <wp:anchor distT="0" distB="0" distL="114300" distR="114300" simplePos="0" relativeHeight="251729920" behindDoc="0" locked="0" layoutInCell="1" allowOverlap="1" wp14:anchorId="1C32AFC5" wp14:editId="3B37AB64">
            <wp:simplePos x="0" y="0"/>
            <wp:positionH relativeFrom="margin">
              <wp:posOffset>3622002</wp:posOffset>
            </wp:positionH>
            <wp:positionV relativeFrom="paragraph">
              <wp:posOffset>2565258</wp:posOffset>
            </wp:positionV>
            <wp:extent cx="2244725" cy="1210310"/>
            <wp:effectExtent l="0" t="0" r="3175" b="8890"/>
            <wp:wrapThrough wrapText="bothSides">
              <wp:wrapPolygon edited="0">
                <wp:start x="0" y="0"/>
                <wp:lineTo x="0" y="21419"/>
                <wp:lineTo x="21447" y="21419"/>
                <wp:lineTo x="21447" y="0"/>
                <wp:lineTo x="0" y="0"/>
              </wp:wrapPolygon>
            </wp:wrapThrough>
            <wp:docPr id="268796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4725" cy="121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DD8">
        <w:rPr>
          <w:rFonts w:ascii="Times New Roman" w:hAnsi="Times New Roman" w:cs="Times New Roman"/>
          <w:noProof/>
          <w:sz w:val="24"/>
          <w:szCs w:val="24"/>
        </w:rPr>
        <w:drawing>
          <wp:anchor distT="0" distB="0" distL="114300" distR="114300" simplePos="0" relativeHeight="251726848" behindDoc="0" locked="0" layoutInCell="1" allowOverlap="1" wp14:anchorId="24370391" wp14:editId="7CE1706F">
            <wp:simplePos x="0" y="0"/>
            <wp:positionH relativeFrom="margin">
              <wp:posOffset>3631991</wp:posOffset>
            </wp:positionH>
            <wp:positionV relativeFrom="paragraph">
              <wp:posOffset>1033562</wp:posOffset>
            </wp:positionV>
            <wp:extent cx="2272030" cy="1237615"/>
            <wp:effectExtent l="0" t="0" r="0" b="635"/>
            <wp:wrapThrough wrapText="bothSides">
              <wp:wrapPolygon edited="0">
                <wp:start x="0" y="0"/>
                <wp:lineTo x="0" y="21279"/>
                <wp:lineTo x="21371" y="21279"/>
                <wp:lineTo x="21371" y="0"/>
                <wp:lineTo x="0" y="0"/>
              </wp:wrapPolygon>
            </wp:wrapThrough>
            <wp:docPr id="11157606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2030" cy="123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4F8" w:rsidRPr="006B14F8">
        <w:rPr>
          <w:rFonts w:ascii="Times New Roman" w:hAnsi="Times New Roman" w:cs="Times New Roman"/>
          <w:sz w:val="24"/>
          <w:szCs w:val="24"/>
        </w:rPr>
        <w:t>To reduce the Bullwhip effect and capacity costs—such as additional storage space or hiring agency staff to handle inventory fluctuations—minimising forecast variance</w:t>
      </w:r>
      <w:r w:rsidR="0014522E">
        <w:rPr>
          <w:rFonts w:ascii="Times New Roman" w:hAnsi="Times New Roman" w:cs="Times New Roman"/>
          <w:sz w:val="24"/>
          <w:szCs w:val="24"/>
        </w:rPr>
        <w:t xml:space="preserve"> (VF)</w:t>
      </w:r>
      <w:r w:rsidR="006B14F8" w:rsidRPr="006B14F8">
        <w:rPr>
          <w:rFonts w:ascii="Times New Roman" w:hAnsi="Times New Roman" w:cs="Times New Roman"/>
          <w:sz w:val="24"/>
          <w:szCs w:val="24"/>
        </w:rPr>
        <w:t xml:space="preserve"> and the variance of change </w:t>
      </w:r>
      <w:r w:rsidR="0014522E">
        <w:rPr>
          <w:rFonts w:ascii="Times New Roman" w:hAnsi="Times New Roman" w:cs="Times New Roman"/>
          <w:sz w:val="24"/>
          <w:szCs w:val="24"/>
        </w:rPr>
        <w:t xml:space="preserve">(VC) </w:t>
      </w:r>
      <w:r w:rsidR="006B14F8" w:rsidRPr="006B14F8">
        <w:rPr>
          <w:rFonts w:ascii="Times New Roman" w:hAnsi="Times New Roman" w:cs="Times New Roman"/>
          <w:sz w:val="24"/>
          <w:szCs w:val="24"/>
        </w:rPr>
        <w:t>is essential (Disney, 2023a, Chapter “Tuning the Forecasting Parameters”). Setting α close to 0 will reduce order variability by limiting the forecast’s sensitivity to short-term demand changes, bringing the Bullwhip ratio closer to unity and lowering the standard deviation of orders</w:t>
      </w:r>
      <w:r w:rsidR="00B32785">
        <w:rPr>
          <w:rFonts w:ascii="Times New Roman" w:hAnsi="Times New Roman" w:cs="Times New Roman"/>
          <w:sz w:val="24"/>
          <w:szCs w:val="24"/>
        </w:rPr>
        <w:t xml:space="preserve"> </w:t>
      </w:r>
      <w:r w:rsidR="00B32785" w:rsidRPr="00B32785">
        <w:rPr>
          <w:rFonts w:ascii="Times New Roman" w:hAnsi="Times New Roman" w:cs="Times New Roman"/>
          <w:sz w:val="24"/>
          <w:szCs w:val="24"/>
        </w:rPr>
        <w:t xml:space="preserve">(Disney, 2023a, Chapter “Bullwhip and </w:t>
      </w:r>
      <w:proofErr w:type="spellStart"/>
      <w:r w:rsidR="00B32785" w:rsidRPr="00B32785">
        <w:rPr>
          <w:rFonts w:ascii="Times New Roman" w:hAnsi="Times New Roman" w:cs="Times New Roman"/>
          <w:sz w:val="24"/>
          <w:szCs w:val="24"/>
        </w:rPr>
        <w:t>NSAmp</w:t>
      </w:r>
      <w:proofErr w:type="spellEnd"/>
      <w:r w:rsidR="00B32785" w:rsidRPr="00B32785">
        <w:rPr>
          <w:rFonts w:ascii="Times New Roman" w:hAnsi="Times New Roman" w:cs="Times New Roman"/>
          <w:sz w:val="24"/>
          <w:szCs w:val="24"/>
        </w:rPr>
        <w:t xml:space="preserve"> in the OUT Policy”)</w:t>
      </w:r>
      <w:r w:rsidR="006B14F8" w:rsidRPr="006B14F8">
        <w:rPr>
          <w:rFonts w:ascii="Times New Roman" w:hAnsi="Times New Roman" w:cs="Times New Roman"/>
          <w:sz w:val="24"/>
          <w:szCs w:val="24"/>
        </w:rPr>
        <w:t xml:space="preserve">. This approach smooths production needs and stabilises capacity requirements, thereby reducing associated costs. Additionally, </w:t>
      </w:r>
      <w:r w:rsidR="005901A2">
        <w:rPr>
          <w:rFonts w:ascii="Times New Roman" w:hAnsi="Times New Roman" w:cs="Times New Roman"/>
          <w:sz w:val="24"/>
          <w:szCs w:val="24"/>
        </w:rPr>
        <w:t xml:space="preserve">using Holt’s </w:t>
      </w:r>
      <w:r w:rsidR="00286819">
        <w:rPr>
          <w:rFonts w:ascii="Times New Roman" w:hAnsi="Times New Roman" w:cs="Times New Roman"/>
          <w:sz w:val="24"/>
          <w:szCs w:val="24"/>
        </w:rPr>
        <w:t>M</w:t>
      </w:r>
      <w:r w:rsidR="005901A2">
        <w:rPr>
          <w:rFonts w:ascii="Times New Roman" w:hAnsi="Times New Roman" w:cs="Times New Roman"/>
          <w:sz w:val="24"/>
          <w:szCs w:val="24"/>
        </w:rPr>
        <w:t xml:space="preserve">ethod, </w:t>
      </w:r>
      <w:r w:rsidR="006B14F8" w:rsidRPr="006B14F8">
        <w:rPr>
          <w:rFonts w:ascii="Times New Roman" w:hAnsi="Times New Roman" w:cs="Times New Roman"/>
          <w:sz w:val="24"/>
          <w:szCs w:val="24"/>
        </w:rPr>
        <w:t>a moderately low β will produce a smoother forecast that still reflects the underlying demand trend</w:t>
      </w:r>
      <w:r w:rsidR="00ED6D9D">
        <w:rPr>
          <w:rFonts w:ascii="Times New Roman" w:hAnsi="Times New Roman" w:cs="Times New Roman"/>
          <w:sz w:val="24"/>
          <w:szCs w:val="24"/>
        </w:rPr>
        <w:t xml:space="preserve">. </w:t>
      </w:r>
      <w:r w:rsidR="00BB688E">
        <w:rPr>
          <w:rFonts w:ascii="Times New Roman" w:hAnsi="Times New Roman" w:cs="Times New Roman"/>
          <w:sz w:val="24"/>
          <w:szCs w:val="24"/>
        </w:rPr>
        <w:t xml:space="preserve">It is also important to keep in mind that setting </w:t>
      </w:r>
      <w:r w:rsidR="00676C41" w:rsidRPr="006B14F8">
        <w:rPr>
          <w:rFonts w:ascii="Times New Roman" w:hAnsi="Times New Roman" w:cs="Times New Roman"/>
          <w:sz w:val="24"/>
          <w:szCs w:val="24"/>
        </w:rPr>
        <w:t>α</w:t>
      </w:r>
      <w:r w:rsidR="00676C41">
        <w:rPr>
          <w:rFonts w:ascii="Times New Roman" w:hAnsi="Times New Roman" w:cs="Times New Roman"/>
          <w:sz w:val="24"/>
          <w:szCs w:val="24"/>
        </w:rPr>
        <w:t xml:space="preserve"> and </w:t>
      </w:r>
      <w:r w:rsidR="00676C41" w:rsidRPr="006B14F8">
        <w:rPr>
          <w:rFonts w:ascii="Times New Roman" w:hAnsi="Times New Roman" w:cs="Times New Roman"/>
          <w:sz w:val="24"/>
          <w:szCs w:val="24"/>
        </w:rPr>
        <w:t>β</w:t>
      </w:r>
      <w:r w:rsidR="00676C41">
        <w:rPr>
          <w:rFonts w:ascii="Times New Roman" w:hAnsi="Times New Roman" w:cs="Times New Roman"/>
          <w:sz w:val="24"/>
          <w:szCs w:val="24"/>
        </w:rPr>
        <w:t xml:space="preserve"> too close to 0 can significantly increase the bias, reducing the</w:t>
      </w:r>
      <w:r w:rsidR="000B1497">
        <w:rPr>
          <w:rFonts w:ascii="Times New Roman" w:hAnsi="Times New Roman" w:cs="Times New Roman"/>
          <w:sz w:val="24"/>
          <w:szCs w:val="24"/>
        </w:rPr>
        <w:t xml:space="preserve"> forecast’s ability to</w:t>
      </w:r>
      <w:r w:rsidR="00676C41">
        <w:rPr>
          <w:rFonts w:ascii="Times New Roman" w:hAnsi="Times New Roman" w:cs="Times New Roman"/>
          <w:sz w:val="24"/>
          <w:szCs w:val="24"/>
        </w:rPr>
        <w:t xml:space="preserve"> </w:t>
      </w:r>
      <w:r w:rsidR="00540E57" w:rsidRPr="00540E57">
        <w:rPr>
          <w:rFonts w:ascii="Times New Roman" w:hAnsi="Times New Roman" w:cs="Times New Roman"/>
          <w:sz w:val="24"/>
          <w:szCs w:val="24"/>
        </w:rPr>
        <w:t>follow the overall pattern of demand over time</w:t>
      </w:r>
      <w:r w:rsidR="000B1497">
        <w:rPr>
          <w:rFonts w:ascii="Times New Roman" w:hAnsi="Times New Roman" w:cs="Times New Roman"/>
          <w:sz w:val="24"/>
          <w:szCs w:val="24"/>
        </w:rPr>
        <w:t xml:space="preserve"> (Disney, 2023a, Chapter “</w:t>
      </w:r>
      <w:r w:rsidR="00606BC0" w:rsidRPr="00606BC0">
        <w:rPr>
          <w:rFonts w:ascii="Times New Roman" w:hAnsi="Times New Roman" w:cs="Times New Roman"/>
          <w:sz w:val="24"/>
          <w:szCs w:val="24"/>
        </w:rPr>
        <w:t>Tuning the forecasting parameters</w:t>
      </w:r>
      <w:r w:rsidR="00606BC0">
        <w:rPr>
          <w:rFonts w:ascii="Times New Roman" w:hAnsi="Times New Roman" w:cs="Times New Roman"/>
          <w:sz w:val="24"/>
          <w:szCs w:val="24"/>
        </w:rPr>
        <w:t xml:space="preserve">”). </w:t>
      </w:r>
      <w:r w:rsidR="0077386A" w:rsidRPr="0077386A">
        <w:rPr>
          <w:rFonts w:ascii="Times New Roman" w:hAnsi="Times New Roman" w:cs="Times New Roman"/>
          <w:sz w:val="24"/>
          <w:szCs w:val="24"/>
        </w:rPr>
        <w:t xml:space="preserve">Considering these points, it was decided that an effective set of parameters should keep </w:t>
      </w:r>
      <w:r w:rsidR="0014522E">
        <w:rPr>
          <w:rFonts w:ascii="Times New Roman" w:hAnsi="Times New Roman" w:cs="Times New Roman"/>
          <w:sz w:val="24"/>
          <w:szCs w:val="24"/>
        </w:rPr>
        <w:t>VF</w:t>
      </w:r>
      <w:r w:rsidR="0077386A" w:rsidRPr="0077386A">
        <w:rPr>
          <w:rFonts w:ascii="Times New Roman" w:hAnsi="Times New Roman" w:cs="Times New Roman"/>
          <w:sz w:val="24"/>
          <w:szCs w:val="24"/>
        </w:rPr>
        <w:t xml:space="preserve"> and </w:t>
      </w:r>
      <w:r w:rsidR="0014522E">
        <w:rPr>
          <w:rFonts w:ascii="Times New Roman" w:hAnsi="Times New Roman" w:cs="Times New Roman"/>
          <w:sz w:val="24"/>
          <w:szCs w:val="24"/>
        </w:rPr>
        <w:t>VC</w:t>
      </w:r>
      <w:r w:rsidR="0077386A" w:rsidRPr="0077386A">
        <w:rPr>
          <w:rFonts w:ascii="Times New Roman" w:hAnsi="Times New Roman" w:cs="Times New Roman"/>
          <w:sz w:val="24"/>
          <w:szCs w:val="24"/>
        </w:rPr>
        <w:t xml:space="preserve"> at or below 100, while also minimising bias.</w:t>
      </w:r>
      <w:r w:rsidR="0077386A">
        <w:rPr>
          <w:rFonts w:ascii="Times New Roman" w:hAnsi="Times New Roman" w:cs="Times New Roman"/>
          <w:sz w:val="24"/>
          <w:szCs w:val="24"/>
        </w:rPr>
        <w:t xml:space="preserve"> First, </w:t>
      </w:r>
      <w:r w:rsidR="00F05B12">
        <w:rPr>
          <w:rFonts w:ascii="Times New Roman" w:hAnsi="Times New Roman" w:cs="Times New Roman"/>
          <w:sz w:val="24"/>
          <w:szCs w:val="24"/>
        </w:rPr>
        <w:t>E</w:t>
      </w:r>
      <w:r w:rsidR="0077386A">
        <w:rPr>
          <w:rFonts w:ascii="Times New Roman" w:hAnsi="Times New Roman" w:cs="Times New Roman"/>
          <w:sz w:val="24"/>
          <w:szCs w:val="24"/>
        </w:rPr>
        <w:t xml:space="preserve">xponential </w:t>
      </w:r>
      <w:r w:rsidR="00F05B12">
        <w:rPr>
          <w:rFonts w:ascii="Times New Roman" w:hAnsi="Times New Roman" w:cs="Times New Roman"/>
          <w:sz w:val="24"/>
          <w:szCs w:val="24"/>
        </w:rPr>
        <w:t>S</w:t>
      </w:r>
      <w:r w:rsidR="0077386A">
        <w:rPr>
          <w:rFonts w:ascii="Times New Roman" w:hAnsi="Times New Roman" w:cs="Times New Roman"/>
          <w:sz w:val="24"/>
          <w:szCs w:val="24"/>
        </w:rPr>
        <w:t xml:space="preserve">moothing </w:t>
      </w:r>
      <w:r w:rsidR="00486583">
        <w:rPr>
          <w:rFonts w:ascii="Times New Roman" w:hAnsi="Times New Roman" w:cs="Times New Roman"/>
          <w:sz w:val="24"/>
          <w:szCs w:val="24"/>
        </w:rPr>
        <w:t xml:space="preserve">was deployed to identify </w:t>
      </w:r>
      <w:r w:rsidR="0033304F">
        <w:rPr>
          <w:rFonts w:ascii="Times New Roman" w:hAnsi="Times New Roman" w:cs="Times New Roman"/>
          <w:sz w:val="24"/>
          <w:szCs w:val="24"/>
        </w:rPr>
        <w:t>an</w:t>
      </w:r>
      <w:r w:rsidR="00486583">
        <w:rPr>
          <w:rFonts w:ascii="Times New Roman" w:hAnsi="Times New Roman" w:cs="Times New Roman"/>
          <w:sz w:val="24"/>
          <w:szCs w:val="24"/>
        </w:rPr>
        <w:t xml:space="preserve"> optimal </w:t>
      </w:r>
      <w:r w:rsidR="009C2671">
        <w:rPr>
          <w:rFonts w:ascii="Times New Roman" w:hAnsi="Times New Roman" w:cs="Times New Roman"/>
          <w:sz w:val="24"/>
          <w:szCs w:val="24"/>
        </w:rPr>
        <w:t xml:space="preserve">starting </w:t>
      </w:r>
      <w:r w:rsidR="00486583" w:rsidRPr="006B14F8">
        <w:rPr>
          <w:rFonts w:ascii="Times New Roman" w:hAnsi="Times New Roman" w:cs="Times New Roman"/>
          <w:sz w:val="24"/>
          <w:szCs w:val="24"/>
        </w:rPr>
        <w:t>α</w:t>
      </w:r>
      <w:r w:rsidR="00486583">
        <w:rPr>
          <w:rFonts w:ascii="Times New Roman" w:hAnsi="Times New Roman" w:cs="Times New Roman"/>
          <w:sz w:val="24"/>
          <w:szCs w:val="24"/>
        </w:rPr>
        <w:t xml:space="preserve"> value</w:t>
      </w:r>
      <w:r w:rsidR="0033304F">
        <w:rPr>
          <w:rFonts w:ascii="Times New Roman" w:hAnsi="Times New Roman" w:cs="Times New Roman"/>
          <w:sz w:val="24"/>
          <w:szCs w:val="24"/>
        </w:rPr>
        <w:t xml:space="preserve"> </w:t>
      </w:r>
      <w:r w:rsidR="008D045C">
        <w:rPr>
          <w:rFonts w:ascii="Times New Roman" w:hAnsi="Times New Roman" w:cs="Times New Roman"/>
          <w:sz w:val="24"/>
          <w:szCs w:val="24"/>
        </w:rPr>
        <w:t>of 0.036</w:t>
      </w:r>
      <w:r w:rsidR="00486583">
        <w:rPr>
          <w:rFonts w:ascii="Times New Roman" w:hAnsi="Times New Roman" w:cs="Times New Roman"/>
          <w:sz w:val="24"/>
          <w:szCs w:val="24"/>
        </w:rPr>
        <w:t xml:space="preserve"> </w:t>
      </w:r>
      <w:r w:rsidR="00B10F35">
        <w:rPr>
          <w:rFonts w:ascii="Times New Roman" w:hAnsi="Times New Roman" w:cs="Times New Roman"/>
          <w:sz w:val="24"/>
          <w:szCs w:val="24"/>
        </w:rPr>
        <w:t>(Figure 13)</w:t>
      </w:r>
      <w:r w:rsidR="0014522E">
        <w:rPr>
          <w:rFonts w:ascii="Times New Roman" w:hAnsi="Times New Roman" w:cs="Times New Roman"/>
          <w:sz w:val="24"/>
          <w:szCs w:val="24"/>
        </w:rPr>
        <w:t xml:space="preserve">. </w:t>
      </w:r>
      <w:r w:rsidR="004704DB" w:rsidRPr="004704DB">
        <w:rPr>
          <w:rFonts w:ascii="Times New Roman" w:hAnsi="Times New Roman" w:cs="Times New Roman"/>
          <w:sz w:val="24"/>
          <w:szCs w:val="24"/>
        </w:rPr>
        <w:t xml:space="preserve">To account for the gradual trend increase and reduce forecast bias, Holt’s </w:t>
      </w:r>
      <w:r w:rsidR="00286819">
        <w:rPr>
          <w:rFonts w:ascii="Times New Roman" w:hAnsi="Times New Roman" w:cs="Times New Roman"/>
          <w:sz w:val="24"/>
          <w:szCs w:val="24"/>
        </w:rPr>
        <w:t>M</w:t>
      </w:r>
      <w:r w:rsidR="004704DB" w:rsidRPr="004704DB">
        <w:rPr>
          <w:rFonts w:ascii="Times New Roman" w:hAnsi="Times New Roman" w:cs="Times New Roman"/>
          <w:sz w:val="24"/>
          <w:szCs w:val="24"/>
        </w:rPr>
        <w:t>ethod was applied with a further reduction in the initial α value. This adjustment helped maintain bias at a low level, aligning the forecast more closely with observed demand trends.</w:t>
      </w:r>
      <w:r w:rsidR="00A26B80">
        <w:rPr>
          <w:rFonts w:ascii="Times New Roman" w:hAnsi="Times New Roman" w:cs="Times New Roman"/>
          <w:sz w:val="24"/>
          <w:szCs w:val="24"/>
        </w:rPr>
        <w:t xml:space="preserve"> </w:t>
      </w:r>
      <w:r w:rsidR="00847967" w:rsidRPr="00847967">
        <w:rPr>
          <w:rFonts w:ascii="Times New Roman" w:hAnsi="Times New Roman" w:cs="Times New Roman"/>
          <w:sz w:val="24"/>
          <w:szCs w:val="24"/>
        </w:rPr>
        <w:t xml:space="preserve">The optimal parameters for Holt’s </w:t>
      </w:r>
      <w:r w:rsidR="00286819">
        <w:rPr>
          <w:rFonts w:ascii="Times New Roman" w:hAnsi="Times New Roman" w:cs="Times New Roman"/>
          <w:sz w:val="24"/>
          <w:szCs w:val="24"/>
        </w:rPr>
        <w:t>M</w:t>
      </w:r>
      <w:r w:rsidR="00847967" w:rsidRPr="00847967">
        <w:rPr>
          <w:rFonts w:ascii="Times New Roman" w:hAnsi="Times New Roman" w:cs="Times New Roman"/>
          <w:sz w:val="24"/>
          <w:szCs w:val="24"/>
        </w:rPr>
        <w:t>ethod were identified as α = 0.024 and β = 0.02 (Figure 14). To confirm this selection, alternative parameter values were tested (Figure 15), but any adjustments to α or β resulted in increased bias or variance. This underscores the importance of carefully balancing these parameters to achieve the best possible forecast accuracy.</w:t>
      </w:r>
      <w:r w:rsidR="0057053A">
        <w:rPr>
          <w:rFonts w:ascii="Times New Roman" w:hAnsi="Times New Roman" w:cs="Times New Roman"/>
          <w:sz w:val="24"/>
          <w:szCs w:val="24"/>
        </w:rPr>
        <w:t xml:space="preserve"> </w:t>
      </w:r>
      <w:r w:rsidR="00F02815" w:rsidRPr="00F02815">
        <w:rPr>
          <w:rFonts w:ascii="Times New Roman" w:hAnsi="Times New Roman" w:cs="Times New Roman"/>
          <w:sz w:val="24"/>
          <w:szCs w:val="24"/>
        </w:rPr>
        <w:t xml:space="preserve">Compared to the </w:t>
      </w:r>
      <w:r w:rsidR="00576A7A">
        <w:rPr>
          <w:rFonts w:ascii="Times New Roman" w:hAnsi="Times New Roman" w:cs="Times New Roman"/>
          <w:sz w:val="24"/>
          <w:szCs w:val="24"/>
        </w:rPr>
        <w:t>N</w:t>
      </w:r>
      <w:r w:rsidR="00F02815" w:rsidRPr="00F02815">
        <w:rPr>
          <w:rFonts w:ascii="Times New Roman" w:hAnsi="Times New Roman" w:cs="Times New Roman"/>
          <w:sz w:val="24"/>
          <w:szCs w:val="24"/>
        </w:rPr>
        <w:t xml:space="preserve">aïve </w:t>
      </w:r>
      <w:r w:rsidR="00576A7A">
        <w:rPr>
          <w:rFonts w:ascii="Times New Roman" w:hAnsi="Times New Roman" w:cs="Times New Roman"/>
          <w:sz w:val="24"/>
          <w:szCs w:val="24"/>
        </w:rPr>
        <w:t>M</w:t>
      </w:r>
      <w:r w:rsidR="00F02815" w:rsidRPr="00F02815">
        <w:rPr>
          <w:rFonts w:ascii="Times New Roman" w:hAnsi="Times New Roman" w:cs="Times New Roman"/>
          <w:sz w:val="24"/>
          <w:szCs w:val="24"/>
        </w:rPr>
        <w:t xml:space="preserve">ethod (Figure 8), Holt’s </w:t>
      </w:r>
      <w:r w:rsidR="00286819">
        <w:rPr>
          <w:rFonts w:ascii="Times New Roman" w:hAnsi="Times New Roman" w:cs="Times New Roman"/>
          <w:sz w:val="24"/>
          <w:szCs w:val="24"/>
        </w:rPr>
        <w:t>M</w:t>
      </w:r>
      <w:r w:rsidR="00F02815" w:rsidRPr="00F02815">
        <w:rPr>
          <w:rFonts w:ascii="Times New Roman" w:hAnsi="Times New Roman" w:cs="Times New Roman"/>
          <w:sz w:val="24"/>
          <w:szCs w:val="24"/>
        </w:rPr>
        <w:t xml:space="preserve">ethod demonstrates a more noticeable bias alongside significant improvements </w:t>
      </w:r>
      <w:r w:rsidR="008F7871">
        <w:rPr>
          <w:rFonts w:ascii="Times New Roman" w:hAnsi="Times New Roman" w:cs="Times New Roman"/>
          <w:sz w:val="24"/>
          <w:szCs w:val="24"/>
        </w:rPr>
        <w:t>VF</w:t>
      </w:r>
      <w:r w:rsidR="00F02815" w:rsidRPr="00F02815">
        <w:rPr>
          <w:rFonts w:ascii="Times New Roman" w:hAnsi="Times New Roman" w:cs="Times New Roman"/>
          <w:sz w:val="24"/>
          <w:szCs w:val="24"/>
        </w:rPr>
        <w:t xml:space="preserve"> and </w:t>
      </w:r>
      <w:r w:rsidR="008F7871">
        <w:rPr>
          <w:rFonts w:ascii="Times New Roman" w:hAnsi="Times New Roman" w:cs="Times New Roman"/>
          <w:sz w:val="24"/>
          <w:szCs w:val="24"/>
        </w:rPr>
        <w:t>VC</w:t>
      </w:r>
      <w:r w:rsidR="00F02815" w:rsidRPr="00F02815">
        <w:rPr>
          <w:rFonts w:ascii="Times New Roman" w:hAnsi="Times New Roman" w:cs="Times New Roman"/>
          <w:sz w:val="24"/>
          <w:szCs w:val="24"/>
        </w:rPr>
        <w:t>.</w:t>
      </w:r>
    </w:p>
    <w:p w14:paraId="0769F804" w14:textId="79FB3101" w:rsidR="007F2DD8" w:rsidRPr="00A82B2A" w:rsidRDefault="007F2DD8" w:rsidP="00D53CAD">
      <w:pPr>
        <w:rPr>
          <w:rFonts w:ascii="Times New Roman" w:hAnsi="Times New Roman" w:cs="Times New Roman"/>
          <w:sz w:val="24"/>
          <w:szCs w:val="24"/>
        </w:rPr>
      </w:pPr>
    </w:p>
    <w:p w14:paraId="2F563751" w14:textId="69E90172" w:rsidR="00192F91" w:rsidRDefault="00D53CAD" w:rsidP="00A62799">
      <w:pPr>
        <w:rPr>
          <w:rFonts w:ascii="Times New Roman" w:hAnsi="Times New Roman" w:cs="Times New Roman"/>
          <w:sz w:val="24"/>
          <w:szCs w:val="24"/>
        </w:rPr>
      </w:pPr>
      <w:r w:rsidRPr="00DE794F">
        <w:rPr>
          <w:rFonts w:ascii="Times New Roman" w:hAnsi="Times New Roman" w:cs="Times New Roman"/>
          <w:b/>
          <w:bCs/>
          <w:sz w:val="24"/>
          <w:szCs w:val="24"/>
        </w:rPr>
        <w:t>Inventory &amp; Capacity Balance</w:t>
      </w:r>
    </w:p>
    <w:p w14:paraId="1210CB05" w14:textId="0B2D465F" w:rsidR="00542AA4" w:rsidRDefault="00813D82" w:rsidP="00A62799">
      <w:pPr>
        <w:rPr>
          <w:rFonts w:ascii="Times New Roman" w:hAnsi="Times New Roman" w:cs="Times New Roman"/>
          <w:sz w:val="24"/>
          <w:szCs w:val="24"/>
        </w:rPr>
      </w:pPr>
      <w:r w:rsidRPr="00813D82">
        <w:rPr>
          <w:rFonts w:ascii="Times New Roman" w:hAnsi="Times New Roman" w:cs="Times New Roman"/>
          <w:sz w:val="24"/>
          <w:szCs w:val="24"/>
        </w:rPr>
        <w:t xml:space="preserve">It is possible to reduce both inventory and capacity costs by choosing a suitable forecasting method. </w:t>
      </w:r>
      <w:r w:rsidR="00AD4C7D" w:rsidRPr="00AD4C7D">
        <w:rPr>
          <w:rFonts w:ascii="Times New Roman" w:hAnsi="Times New Roman" w:cs="Times New Roman"/>
          <w:sz w:val="24"/>
          <w:szCs w:val="24"/>
        </w:rPr>
        <w:t xml:space="preserve">To achieve an optimal balance, it was decided that VF would reach a level of up to 250, bias would remain within ±10, and SUM would reach up to 13,200. This approach ensures both types of costs are considered, but with less emphasis than if each were addressed independently. Through a manual and iterative process, </w:t>
      </w:r>
      <w:r w:rsidR="00885542">
        <w:rPr>
          <w:rFonts w:ascii="Times New Roman" w:hAnsi="Times New Roman" w:cs="Times New Roman"/>
          <w:sz w:val="24"/>
          <w:szCs w:val="24"/>
        </w:rPr>
        <w:t>it was found that</w:t>
      </w:r>
      <w:r w:rsidR="00EF17F7">
        <w:rPr>
          <w:rFonts w:ascii="Times New Roman" w:hAnsi="Times New Roman" w:cs="Times New Roman"/>
          <w:sz w:val="24"/>
          <w:szCs w:val="24"/>
        </w:rPr>
        <w:t>, surprisingly,</w:t>
      </w:r>
      <w:r w:rsidR="00885542">
        <w:rPr>
          <w:rFonts w:ascii="Times New Roman" w:hAnsi="Times New Roman" w:cs="Times New Roman"/>
          <w:sz w:val="24"/>
          <w:szCs w:val="24"/>
        </w:rPr>
        <w:t xml:space="preserve"> the Damped Trend generates </w:t>
      </w:r>
      <w:r w:rsidR="0047789F">
        <w:rPr>
          <w:rFonts w:ascii="Times New Roman" w:hAnsi="Times New Roman" w:cs="Times New Roman"/>
          <w:sz w:val="24"/>
          <w:szCs w:val="24"/>
        </w:rPr>
        <w:t>the most favourable results</w:t>
      </w:r>
      <w:r w:rsidR="00670F95">
        <w:rPr>
          <w:rFonts w:ascii="Times New Roman" w:hAnsi="Times New Roman" w:cs="Times New Roman"/>
          <w:sz w:val="24"/>
          <w:szCs w:val="24"/>
        </w:rPr>
        <w:t xml:space="preserve">. </w:t>
      </w:r>
      <w:r w:rsidR="00A25B06" w:rsidRPr="00A25B06">
        <w:rPr>
          <w:rFonts w:ascii="Times New Roman" w:hAnsi="Times New Roman" w:cs="Times New Roman"/>
          <w:sz w:val="24"/>
          <w:szCs w:val="24"/>
        </w:rPr>
        <w:t xml:space="preserve">The optimal set of Damped Trend </w:t>
      </w:r>
      <w:r w:rsidR="00DA1EC4">
        <w:rPr>
          <w:rFonts w:ascii="Times New Roman" w:hAnsi="Times New Roman" w:cs="Times New Roman"/>
          <w:noProof/>
          <w:sz w:val="24"/>
          <w:szCs w:val="24"/>
        </w:rPr>
        <w:lastRenderedPageBreak/>
        <w:drawing>
          <wp:anchor distT="0" distB="0" distL="114300" distR="114300" simplePos="0" relativeHeight="251753472" behindDoc="0" locked="0" layoutInCell="1" allowOverlap="1" wp14:anchorId="4C252AC5" wp14:editId="634BC1A6">
            <wp:simplePos x="0" y="0"/>
            <wp:positionH relativeFrom="column">
              <wp:posOffset>3643606</wp:posOffset>
            </wp:positionH>
            <wp:positionV relativeFrom="paragraph">
              <wp:posOffset>24</wp:posOffset>
            </wp:positionV>
            <wp:extent cx="2777490" cy="1468755"/>
            <wp:effectExtent l="0" t="0" r="3810" b="0"/>
            <wp:wrapThrough wrapText="bothSides">
              <wp:wrapPolygon edited="0">
                <wp:start x="0" y="0"/>
                <wp:lineTo x="0" y="21292"/>
                <wp:lineTo x="21481" y="21292"/>
                <wp:lineTo x="21481" y="0"/>
                <wp:lineTo x="0" y="0"/>
              </wp:wrapPolygon>
            </wp:wrapThrough>
            <wp:docPr id="12105499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7490"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B06" w:rsidRPr="00A25B06">
        <w:rPr>
          <w:rFonts w:ascii="Times New Roman" w:hAnsi="Times New Roman" w:cs="Times New Roman"/>
          <w:sz w:val="24"/>
          <w:szCs w:val="24"/>
        </w:rPr>
        <w:t xml:space="preserve">parameters was identified </w:t>
      </w:r>
      <w:r w:rsidR="00326739">
        <w:rPr>
          <w:rFonts w:ascii="Times New Roman" w:hAnsi="Times New Roman" w:cs="Times New Roman"/>
          <w:sz w:val="24"/>
          <w:szCs w:val="24"/>
        </w:rPr>
        <w:t>as</w:t>
      </w:r>
      <w:r w:rsidR="00A25B06" w:rsidRPr="00A25B06">
        <w:rPr>
          <w:rFonts w:ascii="Times New Roman" w:hAnsi="Times New Roman" w:cs="Times New Roman"/>
          <w:sz w:val="24"/>
          <w:szCs w:val="24"/>
        </w:rPr>
        <w:t xml:space="preserve"> α = 0.01, β = 0.155, and ϕ = 1.01 (see Figure 16).</w:t>
      </w:r>
      <w:r w:rsidR="00374DDA">
        <w:rPr>
          <w:rFonts w:ascii="Times New Roman" w:hAnsi="Times New Roman" w:cs="Times New Roman"/>
          <w:sz w:val="24"/>
          <w:szCs w:val="24"/>
        </w:rPr>
        <w:t xml:space="preserve"> </w:t>
      </w:r>
      <w:r w:rsidR="00374DDA" w:rsidRPr="00374DDA">
        <w:rPr>
          <w:rFonts w:ascii="Times New Roman" w:hAnsi="Times New Roman" w:cs="Times New Roman"/>
          <w:sz w:val="24"/>
          <w:szCs w:val="24"/>
        </w:rPr>
        <w:t xml:space="preserve">With other parameters unchanged, setting β between 0.14 and 0.17 yielded similarly satisfactory results that remained within the defined boundaries (see Figure 17). The first set of parameters was chosen as the primary example because it sits at the midpoint of the acceptable range, providing an optimal balance between low bias, VE, VF, VC and SUM. The </w:t>
      </w:r>
      <w:r w:rsidR="00DA1EC4">
        <w:rPr>
          <w:rFonts w:ascii="Times New Roman" w:hAnsi="Times New Roman" w:cs="Times New Roman"/>
          <w:noProof/>
          <w:sz w:val="24"/>
          <w:szCs w:val="24"/>
        </w:rPr>
        <w:drawing>
          <wp:anchor distT="0" distB="0" distL="114300" distR="114300" simplePos="0" relativeHeight="251737088" behindDoc="0" locked="0" layoutInCell="1" allowOverlap="1" wp14:anchorId="655C3584" wp14:editId="7221AD42">
            <wp:simplePos x="0" y="0"/>
            <wp:positionH relativeFrom="page">
              <wp:posOffset>4507625</wp:posOffset>
            </wp:positionH>
            <wp:positionV relativeFrom="paragraph">
              <wp:posOffset>1559116</wp:posOffset>
            </wp:positionV>
            <wp:extent cx="3048635" cy="190500"/>
            <wp:effectExtent l="0" t="0" r="0" b="0"/>
            <wp:wrapThrough wrapText="bothSides">
              <wp:wrapPolygon edited="0">
                <wp:start x="0" y="0"/>
                <wp:lineTo x="0" y="19440"/>
                <wp:lineTo x="21461" y="19440"/>
                <wp:lineTo x="21461" y="0"/>
                <wp:lineTo x="0" y="0"/>
              </wp:wrapPolygon>
            </wp:wrapThrough>
            <wp:docPr id="5592016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635" cy="190500"/>
                    </a:xfrm>
                    <a:prstGeom prst="rect">
                      <a:avLst/>
                    </a:prstGeom>
                    <a:noFill/>
                  </pic:spPr>
                </pic:pic>
              </a:graphicData>
            </a:graphic>
          </wp:anchor>
        </w:drawing>
      </w:r>
      <w:r w:rsidR="00374DDA" w:rsidRPr="00374DDA">
        <w:rPr>
          <w:rFonts w:ascii="Times New Roman" w:hAnsi="Times New Roman" w:cs="Times New Roman"/>
          <w:sz w:val="24"/>
          <w:szCs w:val="24"/>
        </w:rPr>
        <w:t xml:space="preserve">chosen parameters generate lower VE and SUM even </w:t>
      </w:r>
      <w:r w:rsidR="00DA1EC4">
        <w:rPr>
          <w:rFonts w:ascii="Times New Roman" w:hAnsi="Times New Roman" w:cs="Times New Roman"/>
          <w:noProof/>
          <w:sz w:val="24"/>
          <w:szCs w:val="24"/>
        </w:rPr>
        <w:drawing>
          <wp:anchor distT="0" distB="0" distL="114300" distR="114300" simplePos="0" relativeHeight="251754496" behindDoc="0" locked="0" layoutInCell="1" allowOverlap="1" wp14:anchorId="695F6B97" wp14:editId="6E0127F3">
            <wp:simplePos x="0" y="0"/>
            <wp:positionH relativeFrom="page">
              <wp:posOffset>4462062</wp:posOffset>
            </wp:positionH>
            <wp:positionV relativeFrom="paragraph">
              <wp:posOffset>1861412</wp:posOffset>
            </wp:positionV>
            <wp:extent cx="2976245" cy="1269365"/>
            <wp:effectExtent l="0" t="0" r="0" b="6985"/>
            <wp:wrapThrough wrapText="bothSides">
              <wp:wrapPolygon edited="0">
                <wp:start x="0" y="0"/>
                <wp:lineTo x="0" y="21395"/>
                <wp:lineTo x="21429" y="21395"/>
                <wp:lineTo x="21429" y="0"/>
                <wp:lineTo x="0" y="0"/>
              </wp:wrapPolygon>
            </wp:wrapThrough>
            <wp:docPr id="68590416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6245" cy="126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DA" w:rsidRPr="00374DDA">
        <w:rPr>
          <w:rFonts w:ascii="Times New Roman" w:hAnsi="Times New Roman" w:cs="Times New Roman"/>
          <w:sz w:val="24"/>
          <w:szCs w:val="24"/>
        </w:rPr>
        <w:t xml:space="preserve">than the Holt’s Method used in Inventory Focus. Comparing these results with the </w:t>
      </w:r>
      <w:r w:rsidR="00434BA7">
        <w:rPr>
          <w:rFonts w:ascii="Times New Roman" w:hAnsi="Times New Roman" w:cs="Times New Roman"/>
          <w:sz w:val="24"/>
          <w:szCs w:val="24"/>
        </w:rPr>
        <w:t>N</w:t>
      </w:r>
      <w:r w:rsidR="00374DDA" w:rsidRPr="00374DDA">
        <w:rPr>
          <w:rFonts w:ascii="Times New Roman" w:hAnsi="Times New Roman" w:cs="Times New Roman"/>
          <w:sz w:val="24"/>
          <w:szCs w:val="24"/>
        </w:rPr>
        <w:t xml:space="preserve">aïve </w:t>
      </w:r>
      <w:r w:rsidR="00434BA7">
        <w:rPr>
          <w:rFonts w:ascii="Times New Roman" w:hAnsi="Times New Roman" w:cs="Times New Roman"/>
          <w:sz w:val="24"/>
          <w:szCs w:val="24"/>
        </w:rPr>
        <w:t>M</w:t>
      </w:r>
      <w:r w:rsidR="00374DDA" w:rsidRPr="00374DDA">
        <w:rPr>
          <w:rFonts w:ascii="Times New Roman" w:hAnsi="Times New Roman" w:cs="Times New Roman"/>
          <w:sz w:val="24"/>
          <w:szCs w:val="24"/>
        </w:rPr>
        <w:t xml:space="preserve">ethod (Figure 8) reveals significant improvements across all measures, except in bias, which remains lower with the </w:t>
      </w:r>
      <w:r w:rsidR="00434BA7">
        <w:rPr>
          <w:rFonts w:ascii="Times New Roman" w:hAnsi="Times New Roman" w:cs="Times New Roman"/>
          <w:sz w:val="24"/>
          <w:szCs w:val="24"/>
        </w:rPr>
        <w:t>N</w:t>
      </w:r>
      <w:r w:rsidR="00374DDA" w:rsidRPr="00374DDA">
        <w:rPr>
          <w:rFonts w:ascii="Times New Roman" w:hAnsi="Times New Roman" w:cs="Times New Roman"/>
          <w:sz w:val="24"/>
          <w:szCs w:val="24"/>
        </w:rPr>
        <w:t xml:space="preserve">aïve </w:t>
      </w:r>
      <w:r w:rsidR="00434BA7">
        <w:rPr>
          <w:rFonts w:ascii="Times New Roman" w:hAnsi="Times New Roman" w:cs="Times New Roman"/>
          <w:sz w:val="24"/>
          <w:szCs w:val="24"/>
        </w:rPr>
        <w:t>M</w:t>
      </w:r>
      <w:r w:rsidR="00374DDA" w:rsidRPr="00374DDA">
        <w:rPr>
          <w:rFonts w:ascii="Times New Roman" w:hAnsi="Times New Roman" w:cs="Times New Roman"/>
          <w:sz w:val="24"/>
          <w:szCs w:val="24"/>
        </w:rPr>
        <w:t xml:space="preserve">ethod (-2.941). This may be due to the </w:t>
      </w:r>
      <w:r w:rsidR="00434BA7">
        <w:rPr>
          <w:rFonts w:ascii="Times New Roman" w:hAnsi="Times New Roman" w:cs="Times New Roman"/>
          <w:sz w:val="24"/>
          <w:szCs w:val="24"/>
        </w:rPr>
        <w:t xml:space="preserve">naïve </w:t>
      </w:r>
      <w:r w:rsidR="00374DDA" w:rsidRPr="00374DDA">
        <w:rPr>
          <w:rFonts w:ascii="Times New Roman" w:hAnsi="Times New Roman" w:cs="Times New Roman"/>
          <w:sz w:val="24"/>
          <w:szCs w:val="24"/>
        </w:rPr>
        <w:t xml:space="preserve">approach simply projecting the most recent value forward, without adjusting for trends or smoothing, thereby </w:t>
      </w:r>
      <w:r w:rsidR="00DA1EC4">
        <w:rPr>
          <w:rFonts w:ascii="Times New Roman" w:hAnsi="Times New Roman" w:cs="Times New Roman"/>
          <w:noProof/>
          <w:sz w:val="24"/>
          <w:szCs w:val="24"/>
        </w:rPr>
        <w:drawing>
          <wp:anchor distT="0" distB="0" distL="114300" distR="114300" simplePos="0" relativeHeight="251755520" behindDoc="0" locked="0" layoutInCell="1" allowOverlap="1" wp14:anchorId="2C15A421" wp14:editId="75D7E4ED">
            <wp:simplePos x="0" y="0"/>
            <wp:positionH relativeFrom="page">
              <wp:align>right</wp:align>
            </wp:positionH>
            <wp:positionV relativeFrom="paragraph">
              <wp:posOffset>3189413</wp:posOffset>
            </wp:positionV>
            <wp:extent cx="2981960" cy="266700"/>
            <wp:effectExtent l="0" t="0" r="8890" b="0"/>
            <wp:wrapThrough wrapText="bothSides">
              <wp:wrapPolygon edited="0">
                <wp:start x="0" y="0"/>
                <wp:lineTo x="0" y="20057"/>
                <wp:lineTo x="21526" y="20057"/>
                <wp:lineTo x="21526" y="0"/>
                <wp:lineTo x="0" y="0"/>
              </wp:wrapPolygon>
            </wp:wrapThrough>
            <wp:docPr id="14009880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1960" cy="266700"/>
                    </a:xfrm>
                    <a:prstGeom prst="rect">
                      <a:avLst/>
                    </a:prstGeom>
                    <a:noFill/>
                  </pic:spPr>
                </pic:pic>
              </a:graphicData>
            </a:graphic>
          </wp:anchor>
        </w:drawing>
      </w:r>
      <w:r w:rsidR="00374DDA" w:rsidRPr="00374DDA">
        <w:rPr>
          <w:rFonts w:ascii="Times New Roman" w:hAnsi="Times New Roman" w:cs="Times New Roman"/>
          <w:sz w:val="24"/>
          <w:szCs w:val="24"/>
        </w:rPr>
        <w:t>reducing the risk of systematic over- or underestimation.</w:t>
      </w:r>
      <w:r w:rsidR="004277B1">
        <w:rPr>
          <w:rFonts w:ascii="Times New Roman" w:hAnsi="Times New Roman" w:cs="Times New Roman"/>
          <w:sz w:val="24"/>
          <w:szCs w:val="24"/>
        </w:rPr>
        <w:t xml:space="preserve"> </w:t>
      </w:r>
      <w:r w:rsidR="00BF6399">
        <w:rPr>
          <w:rFonts w:ascii="Times New Roman" w:hAnsi="Times New Roman" w:cs="Times New Roman"/>
          <w:sz w:val="24"/>
          <w:szCs w:val="24"/>
        </w:rPr>
        <w:t xml:space="preserve">The </w:t>
      </w:r>
      <w:r w:rsidR="00BF6399" w:rsidRPr="00BF6399">
        <w:rPr>
          <w:rFonts w:ascii="Times New Roman" w:hAnsi="Times New Roman" w:cs="Times New Roman"/>
          <w:sz w:val="24"/>
          <w:szCs w:val="24"/>
        </w:rPr>
        <w:t xml:space="preserve">Damped Trend functions similarly </w:t>
      </w:r>
      <w:r w:rsidR="00835D1D">
        <w:rPr>
          <w:rFonts w:ascii="Times New Roman" w:hAnsi="Times New Roman" w:cs="Times New Roman"/>
          <w:noProof/>
          <w:sz w:val="24"/>
          <w:szCs w:val="24"/>
        </w:rPr>
        <w:drawing>
          <wp:anchor distT="0" distB="0" distL="114300" distR="114300" simplePos="0" relativeHeight="251760640" behindDoc="0" locked="0" layoutInCell="1" allowOverlap="1" wp14:anchorId="415026B9" wp14:editId="75B38438">
            <wp:simplePos x="0" y="0"/>
            <wp:positionH relativeFrom="page">
              <wp:posOffset>4273562</wp:posOffset>
            </wp:positionH>
            <wp:positionV relativeFrom="paragraph">
              <wp:posOffset>3514030</wp:posOffset>
            </wp:positionV>
            <wp:extent cx="3166110" cy="1002030"/>
            <wp:effectExtent l="19050" t="19050" r="15240" b="26670"/>
            <wp:wrapThrough wrapText="bothSides">
              <wp:wrapPolygon edited="0">
                <wp:start x="-130" y="-411"/>
                <wp:lineTo x="-130" y="21764"/>
                <wp:lineTo x="21574" y="21764"/>
                <wp:lineTo x="21574" y="-411"/>
                <wp:lineTo x="-130" y="-411"/>
              </wp:wrapPolygon>
            </wp:wrapThrough>
            <wp:docPr id="1895122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002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F6399" w:rsidRPr="00BF6399">
        <w:rPr>
          <w:rFonts w:ascii="Times New Roman" w:hAnsi="Times New Roman" w:cs="Times New Roman"/>
          <w:sz w:val="24"/>
          <w:szCs w:val="24"/>
        </w:rPr>
        <w:t>to Holt's Method, but instead of projecting future demand as a straight line, it uses a curve (Disney, 2023a, Chapter “Damped Trend”)</w:t>
      </w:r>
      <w:r w:rsidR="000B1D94">
        <w:rPr>
          <w:rFonts w:ascii="Times New Roman" w:hAnsi="Times New Roman" w:cs="Times New Roman"/>
          <w:sz w:val="24"/>
          <w:szCs w:val="24"/>
        </w:rPr>
        <w:t xml:space="preserve">. It is said that this method works best when </w:t>
      </w:r>
      <w:r w:rsidR="001D300B">
        <w:rPr>
          <w:rFonts w:ascii="Times New Roman" w:hAnsi="Times New Roman" w:cs="Times New Roman"/>
          <w:sz w:val="24"/>
          <w:szCs w:val="24"/>
        </w:rPr>
        <w:t>t</w:t>
      </w:r>
      <w:r w:rsidR="00C956B2">
        <w:rPr>
          <w:rFonts w:ascii="Times New Roman" w:hAnsi="Times New Roman" w:cs="Times New Roman"/>
          <w:sz w:val="24"/>
          <w:szCs w:val="24"/>
        </w:rPr>
        <w:t>he demand has an</w:t>
      </w:r>
      <w:r w:rsidR="001D300B">
        <w:rPr>
          <w:rFonts w:ascii="Times New Roman" w:hAnsi="Times New Roman" w:cs="Times New Roman"/>
          <w:sz w:val="24"/>
          <w:szCs w:val="24"/>
        </w:rPr>
        <w:t xml:space="preserve"> </w:t>
      </w:r>
      <w:r w:rsidR="001D300B" w:rsidRPr="001D300B">
        <w:rPr>
          <w:rFonts w:ascii="Times New Roman" w:hAnsi="Times New Roman" w:cs="Times New Roman"/>
          <w:sz w:val="24"/>
          <w:szCs w:val="24"/>
        </w:rPr>
        <w:t>exponential growth or exponential decay over the lead-time and review period</w:t>
      </w:r>
      <w:r w:rsidR="001D300B">
        <w:rPr>
          <w:rFonts w:ascii="Times New Roman" w:hAnsi="Times New Roman" w:cs="Times New Roman"/>
          <w:sz w:val="24"/>
          <w:szCs w:val="24"/>
        </w:rPr>
        <w:t xml:space="preserve"> (Disney, 2023a, Chapter </w:t>
      </w:r>
      <w:r w:rsidR="00931E16">
        <w:rPr>
          <w:rFonts w:ascii="Times New Roman" w:hAnsi="Times New Roman" w:cs="Times New Roman"/>
          <w:noProof/>
          <w:sz w:val="24"/>
          <w:szCs w:val="24"/>
        </w:rPr>
        <w:drawing>
          <wp:anchor distT="0" distB="0" distL="114300" distR="114300" simplePos="0" relativeHeight="251761664" behindDoc="0" locked="0" layoutInCell="1" allowOverlap="1" wp14:anchorId="4F16E540" wp14:editId="3972BE52">
            <wp:simplePos x="0" y="0"/>
            <wp:positionH relativeFrom="column">
              <wp:posOffset>3749315</wp:posOffset>
            </wp:positionH>
            <wp:positionV relativeFrom="paragraph">
              <wp:posOffset>4586389</wp:posOffset>
            </wp:positionV>
            <wp:extent cx="2334260" cy="485775"/>
            <wp:effectExtent l="0" t="0" r="8890" b="9525"/>
            <wp:wrapThrough wrapText="bothSides">
              <wp:wrapPolygon edited="0">
                <wp:start x="0" y="0"/>
                <wp:lineTo x="0" y="21176"/>
                <wp:lineTo x="21506" y="21176"/>
                <wp:lineTo x="21506" y="0"/>
                <wp:lineTo x="0" y="0"/>
              </wp:wrapPolygon>
            </wp:wrapThrough>
            <wp:docPr id="826370105" name="Picture 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70105" name="Picture 7" descr="A close-up of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4260" cy="485775"/>
                    </a:xfrm>
                    <a:prstGeom prst="rect">
                      <a:avLst/>
                    </a:prstGeom>
                    <a:noFill/>
                  </pic:spPr>
                </pic:pic>
              </a:graphicData>
            </a:graphic>
          </wp:anchor>
        </w:drawing>
      </w:r>
      <w:r w:rsidR="001D300B">
        <w:rPr>
          <w:rFonts w:ascii="Times New Roman" w:hAnsi="Times New Roman" w:cs="Times New Roman"/>
          <w:sz w:val="24"/>
          <w:szCs w:val="24"/>
        </w:rPr>
        <w:t>“</w:t>
      </w:r>
      <w:r w:rsidR="00823096" w:rsidRPr="00823096">
        <w:rPr>
          <w:rFonts w:ascii="Times New Roman" w:hAnsi="Times New Roman" w:cs="Times New Roman"/>
          <w:sz w:val="24"/>
          <w:szCs w:val="24"/>
        </w:rPr>
        <w:t>Common forecasting methods</w:t>
      </w:r>
      <w:r w:rsidR="00823096">
        <w:rPr>
          <w:rFonts w:ascii="Times New Roman" w:hAnsi="Times New Roman" w:cs="Times New Roman"/>
          <w:sz w:val="24"/>
          <w:szCs w:val="24"/>
        </w:rPr>
        <w:t>)</w:t>
      </w:r>
      <w:r w:rsidR="00BF6399" w:rsidRPr="00BF6399">
        <w:rPr>
          <w:rFonts w:ascii="Times New Roman" w:hAnsi="Times New Roman" w:cs="Times New Roman"/>
          <w:sz w:val="24"/>
          <w:szCs w:val="24"/>
        </w:rPr>
        <w:t xml:space="preserve">. </w:t>
      </w:r>
      <w:r w:rsidR="00936EAE">
        <w:rPr>
          <w:rFonts w:ascii="Times New Roman" w:hAnsi="Times New Roman" w:cs="Times New Roman"/>
          <w:sz w:val="24"/>
          <w:szCs w:val="24"/>
        </w:rPr>
        <w:t xml:space="preserve">It is surprising that the Damped Trend generates such </w:t>
      </w:r>
      <w:r w:rsidR="0099556A">
        <w:rPr>
          <w:rFonts w:ascii="Times New Roman" w:hAnsi="Times New Roman" w:cs="Times New Roman"/>
          <w:sz w:val="24"/>
          <w:szCs w:val="24"/>
        </w:rPr>
        <w:t xml:space="preserve">low errors, given that </w:t>
      </w:r>
      <w:r w:rsidR="00BD717E">
        <w:rPr>
          <w:rFonts w:ascii="Times New Roman" w:hAnsi="Times New Roman" w:cs="Times New Roman"/>
          <w:sz w:val="24"/>
          <w:szCs w:val="24"/>
        </w:rPr>
        <w:t>the demand only has a slightly upward linear trend.</w:t>
      </w:r>
      <w:r w:rsidR="006171F0">
        <w:rPr>
          <w:rFonts w:ascii="Times New Roman" w:hAnsi="Times New Roman" w:cs="Times New Roman"/>
          <w:sz w:val="24"/>
          <w:szCs w:val="24"/>
        </w:rPr>
        <w:t xml:space="preserve"> </w:t>
      </w:r>
      <w:r w:rsidR="002A5D42">
        <w:rPr>
          <w:rFonts w:ascii="Times New Roman" w:hAnsi="Times New Roman" w:cs="Times New Roman"/>
          <w:sz w:val="24"/>
          <w:szCs w:val="24"/>
        </w:rPr>
        <w:t>To further explore this phenomenon,</w:t>
      </w:r>
      <w:r w:rsidR="005A0676">
        <w:rPr>
          <w:rFonts w:ascii="Times New Roman" w:hAnsi="Times New Roman" w:cs="Times New Roman"/>
          <w:sz w:val="24"/>
          <w:szCs w:val="24"/>
        </w:rPr>
        <w:t xml:space="preserve"> the Damped Trend formula</w:t>
      </w:r>
      <w:r w:rsidR="002A5D42">
        <w:rPr>
          <w:rFonts w:ascii="Times New Roman" w:hAnsi="Times New Roman" w:cs="Times New Roman"/>
          <w:sz w:val="24"/>
          <w:szCs w:val="24"/>
        </w:rPr>
        <w:t xml:space="preserve"> </w:t>
      </w:r>
      <w:r w:rsidR="00904906">
        <w:rPr>
          <w:rFonts w:ascii="Times New Roman" w:hAnsi="Times New Roman" w:cs="Times New Roman"/>
          <w:sz w:val="24"/>
          <w:szCs w:val="24"/>
        </w:rPr>
        <w:t xml:space="preserve">(Figure 18) </w:t>
      </w:r>
      <w:r w:rsidR="002A5D42">
        <w:rPr>
          <w:rFonts w:ascii="Times New Roman" w:hAnsi="Times New Roman" w:cs="Times New Roman"/>
          <w:sz w:val="24"/>
          <w:szCs w:val="24"/>
        </w:rPr>
        <w:t>was carefully analysed</w:t>
      </w:r>
      <w:r w:rsidR="00904906">
        <w:rPr>
          <w:rFonts w:ascii="Times New Roman" w:hAnsi="Times New Roman" w:cs="Times New Roman"/>
          <w:sz w:val="24"/>
          <w:szCs w:val="24"/>
        </w:rPr>
        <w:t>.</w:t>
      </w:r>
      <w:r w:rsidR="005A0676">
        <w:rPr>
          <w:rFonts w:ascii="Times New Roman" w:hAnsi="Times New Roman" w:cs="Times New Roman"/>
          <w:sz w:val="24"/>
          <w:szCs w:val="24"/>
        </w:rPr>
        <w:t xml:space="preserve"> </w:t>
      </w:r>
      <w:r w:rsidR="0029289C" w:rsidRPr="0029289C">
        <w:rPr>
          <w:rFonts w:ascii="Times New Roman" w:hAnsi="Times New Roman" w:cs="Times New Roman"/>
          <w:sz w:val="24"/>
          <w:szCs w:val="24"/>
        </w:rPr>
        <w:t>The formula generates estimates of the level (a</w:t>
      </w:r>
      <w:r w:rsidR="00772C3C">
        <w:rPr>
          <w:rFonts w:ascii="Times New Roman" w:hAnsi="Times New Roman" w:cs="Times New Roman"/>
          <w:sz w:val="24"/>
          <w:szCs w:val="24"/>
        </w:rPr>
        <w:t xml:space="preserve"> hat</w:t>
      </w:r>
      <w:r w:rsidR="0029289C" w:rsidRPr="0029289C">
        <w:rPr>
          <w:rFonts w:ascii="Times New Roman" w:hAnsi="Times New Roman" w:cs="Times New Roman"/>
          <w:sz w:val="24"/>
          <w:szCs w:val="24"/>
        </w:rPr>
        <w:t>) and the trend (b</w:t>
      </w:r>
      <w:r w:rsidR="00772C3C">
        <w:rPr>
          <w:rFonts w:ascii="Times New Roman" w:hAnsi="Times New Roman" w:cs="Times New Roman"/>
          <w:sz w:val="24"/>
          <w:szCs w:val="24"/>
        </w:rPr>
        <w:t xml:space="preserve"> hat</w:t>
      </w:r>
      <w:r w:rsidR="0029289C" w:rsidRPr="0029289C">
        <w:rPr>
          <w:rFonts w:ascii="Times New Roman" w:hAnsi="Times New Roman" w:cs="Times New Roman"/>
          <w:sz w:val="24"/>
          <w:szCs w:val="24"/>
        </w:rPr>
        <w:t>), similar to Holt's Method (Disney, 2023a, Chapter 'Holt’s Method'); however, here the damping parameter ϕ is applied to both, which directly influences the curvature of the forecasted values. This damping effect smooths the trend over time, preventing extreme or unrealistic extrapolations in longer forecasts by gradually reducing the trend's influence</w:t>
      </w:r>
      <w:r w:rsidR="00D76FAB">
        <w:rPr>
          <w:rFonts w:ascii="Times New Roman" w:hAnsi="Times New Roman" w:cs="Times New Roman"/>
          <w:sz w:val="24"/>
          <w:szCs w:val="24"/>
        </w:rPr>
        <w:t xml:space="preserve">. </w:t>
      </w:r>
      <w:r w:rsidR="00900312" w:rsidRPr="00900312">
        <w:rPr>
          <w:rFonts w:ascii="Times New Roman" w:hAnsi="Times New Roman" w:cs="Times New Roman"/>
          <w:sz w:val="24"/>
          <w:szCs w:val="24"/>
        </w:rPr>
        <w:t>Further research shows that Damped Trend’s conservative approach</w:t>
      </w:r>
      <w:r w:rsidR="00964B5F">
        <w:rPr>
          <w:rFonts w:ascii="Times New Roman" w:hAnsi="Times New Roman" w:cs="Times New Roman"/>
          <w:sz w:val="24"/>
          <w:szCs w:val="24"/>
        </w:rPr>
        <w:t xml:space="preserve"> </w:t>
      </w:r>
      <w:r w:rsidR="00900312" w:rsidRPr="00900312">
        <w:rPr>
          <w:rFonts w:ascii="Times New Roman" w:hAnsi="Times New Roman" w:cs="Times New Roman"/>
          <w:sz w:val="24"/>
          <w:szCs w:val="24"/>
        </w:rPr>
        <w:t>makes it a reliable benchmark for improving accuracy across varied data patterns</w:t>
      </w:r>
      <w:r w:rsidR="00964B5F">
        <w:rPr>
          <w:rFonts w:ascii="Times New Roman" w:hAnsi="Times New Roman" w:cs="Times New Roman"/>
          <w:sz w:val="24"/>
          <w:szCs w:val="24"/>
        </w:rPr>
        <w:t xml:space="preserve"> </w:t>
      </w:r>
      <w:r w:rsidR="0067703F" w:rsidRPr="0067703F">
        <w:rPr>
          <w:rFonts w:ascii="Times New Roman" w:hAnsi="Times New Roman" w:cs="Times New Roman"/>
          <w:sz w:val="24"/>
          <w:szCs w:val="24"/>
        </w:rPr>
        <w:t>(Fildes, Nikolopoulos, Crone, &amp; Syntetos, 2008, p. 1154)</w:t>
      </w:r>
      <w:r w:rsidR="00F71CA0">
        <w:rPr>
          <w:rFonts w:ascii="Times New Roman" w:hAnsi="Times New Roman" w:cs="Times New Roman"/>
          <w:sz w:val="24"/>
          <w:szCs w:val="24"/>
        </w:rPr>
        <w:t xml:space="preserve">. </w:t>
      </w:r>
      <w:r w:rsidR="005B4E1B" w:rsidRPr="005B4E1B">
        <w:rPr>
          <w:rFonts w:ascii="Times New Roman" w:hAnsi="Times New Roman" w:cs="Times New Roman"/>
          <w:sz w:val="24"/>
          <w:szCs w:val="24"/>
        </w:rPr>
        <w:t xml:space="preserve">In other words, the </w:t>
      </w:r>
      <w:r w:rsidR="00434BA7">
        <w:rPr>
          <w:rFonts w:ascii="Times New Roman" w:hAnsi="Times New Roman" w:cs="Times New Roman"/>
          <w:sz w:val="24"/>
          <w:szCs w:val="24"/>
        </w:rPr>
        <w:t>D</w:t>
      </w:r>
      <w:r w:rsidR="005B4E1B" w:rsidRPr="005B4E1B">
        <w:rPr>
          <w:rFonts w:ascii="Times New Roman" w:hAnsi="Times New Roman" w:cs="Times New Roman"/>
          <w:sz w:val="24"/>
          <w:szCs w:val="24"/>
        </w:rPr>
        <w:t xml:space="preserve">amped </w:t>
      </w:r>
      <w:r w:rsidR="00434BA7">
        <w:rPr>
          <w:rFonts w:ascii="Times New Roman" w:hAnsi="Times New Roman" w:cs="Times New Roman"/>
          <w:sz w:val="24"/>
          <w:szCs w:val="24"/>
        </w:rPr>
        <w:t>T</w:t>
      </w:r>
      <w:r w:rsidR="005B4E1B" w:rsidRPr="005B4E1B">
        <w:rPr>
          <w:rFonts w:ascii="Times New Roman" w:hAnsi="Times New Roman" w:cs="Times New Roman"/>
          <w:sz w:val="24"/>
          <w:szCs w:val="24"/>
        </w:rPr>
        <w:t>ren</w:t>
      </w:r>
      <w:r w:rsidR="00434BA7">
        <w:rPr>
          <w:rFonts w:ascii="Times New Roman" w:hAnsi="Times New Roman" w:cs="Times New Roman"/>
          <w:sz w:val="24"/>
          <w:szCs w:val="24"/>
        </w:rPr>
        <w:t>d</w:t>
      </w:r>
      <w:r w:rsidR="005B4E1B" w:rsidRPr="005B4E1B">
        <w:rPr>
          <w:rFonts w:ascii="Times New Roman" w:hAnsi="Times New Roman" w:cs="Times New Roman"/>
          <w:sz w:val="24"/>
          <w:szCs w:val="24"/>
        </w:rPr>
        <w:t xml:space="preserve"> can deliver optimal results even when demand patterns do not follow a standard exponential trend</w:t>
      </w:r>
      <w:r w:rsidR="005B4E1B">
        <w:rPr>
          <w:rFonts w:ascii="Times New Roman" w:hAnsi="Times New Roman" w:cs="Times New Roman"/>
          <w:sz w:val="24"/>
          <w:szCs w:val="24"/>
        </w:rPr>
        <w:t>.</w:t>
      </w:r>
    </w:p>
    <w:p w14:paraId="78015A14" w14:textId="74D2842B" w:rsidR="00542AA4" w:rsidRDefault="00542AA4" w:rsidP="00A62799">
      <w:pPr>
        <w:rPr>
          <w:rFonts w:ascii="Times New Roman" w:hAnsi="Times New Roman" w:cs="Times New Roman"/>
          <w:sz w:val="24"/>
          <w:szCs w:val="24"/>
        </w:rPr>
      </w:pPr>
    </w:p>
    <w:p w14:paraId="21477DA4" w14:textId="6D29DDBF" w:rsidR="00F24661" w:rsidRDefault="00F24661" w:rsidP="00A62799">
      <w:pPr>
        <w:rPr>
          <w:rFonts w:ascii="Times New Roman" w:hAnsi="Times New Roman" w:cs="Times New Roman"/>
          <w:sz w:val="24"/>
          <w:szCs w:val="24"/>
        </w:rPr>
      </w:pPr>
    </w:p>
    <w:p w14:paraId="2E8A785C" w14:textId="05D81DB3" w:rsidR="00F24661" w:rsidRDefault="00F24661" w:rsidP="00A62799">
      <w:pPr>
        <w:rPr>
          <w:rFonts w:ascii="Times New Roman" w:hAnsi="Times New Roman" w:cs="Times New Roman"/>
          <w:sz w:val="24"/>
          <w:szCs w:val="24"/>
        </w:rPr>
      </w:pPr>
    </w:p>
    <w:p w14:paraId="5C7842B2" w14:textId="5B3B9CE7" w:rsidR="00F24661" w:rsidRDefault="00F24661" w:rsidP="00A62799">
      <w:pPr>
        <w:rPr>
          <w:rFonts w:ascii="Times New Roman" w:hAnsi="Times New Roman" w:cs="Times New Roman"/>
          <w:sz w:val="24"/>
          <w:szCs w:val="24"/>
        </w:rPr>
      </w:pPr>
    </w:p>
    <w:p w14:paraId="5D506DC4" w14:textId="0DD8C8FF" w:rsidR="00F24661" w:rsidRDefault="00F24661" w:rsidP="00A62799">
      <w:pPr>
        <w:rPr>
          <w:rFonts w:ascii="Times New Roman" w:hAnsi="Times New Roman" w:cs="Times New Roman"/>
          <w:sz w:val="24"/>
          <w:szCs w:val="24"/>
        </w:rPr>
      </w:pPr>
    </w:p>
    <w:p w14:paraId="5E4D0AF6" w14:textId="77777777" w:rsidR="00F24661" w:rsidRPr="00BE0515" w:rsidRDefault="00F24661" w:rsidP="00A62799">
      <w:pPr>
        <w:rPr>
          <w:rFonts w:ascii="Times New Roman" w:hAnsi="Times New Roman" w:cs="Times New Roman"/>
          <w:sz w:val="24"/>
          <w:szCs w:val="24"/>
        </w:rPr>
      </w:pPr>
    </w:p>
    <w:p w14:paraId="6E044AD4" w14:textId="493F458D" w:rsidR="00A62799" w:rsidRDefault="00D712A2" w:rsidP="002C6054">
      <w:pPr>
        <w:pStyle w:val="Heading1"/>
        <w:rPr>
          <w:rFonts w:asciiTheme="majorBidi" w:hAnsiTheme="majorBidi"/>
          <w:b/>
          <w:bCs/>
          <w:color w:val="auto"/>
        </w:rPr>
      </w:pPr>
      <w:bookmarkStart w:id="5" w:name="_Toc181295156"/>
      <w:r>
        <w:rPr>
          <w:rFonts w:asciiTheme="majorBidi" w:hAnsiTheme="majorBidi"/>
          <w:b/>
          <w:bCs/>
          <w:color w:val="auto"/>
        </w:rPr>
        <w:lastRenderedPageBreak/>
        <w:t>Section</w:t>
      </w:r>
      <w:r w:rsidR="00A62799" w:rsidRPr="002C6054">
        <w:rPr>
          <w:rFonts w:asciiTheme="majorBidi" w:hAnsiTheme="majorBidi"/>
          <w:b/>
          <w:bCs/>
          <w:color w:val="auto"/>
        </w:rPr>
        <w:t xml:space="preserve"> 3</w:t>
      </w:r>
      <w:r>
        <w:rPr>
          <w:rFonts w:asciiTheme="majorBidi" w:hAnsiTheme="majorBidi"/>
          <w:b/>
          <w:bCs/>
          <w:color w:val="auto"/>
        </w:rPr>
        <w:t xml:space="preserve">: </w:t>
      </w:r>
      <w:r w:rsidR="00503D74" w:rsidRPr="00E43558">
        <w:rPr>
          <w:rFonts w:asciiTheme="majorBidi" w:hAnsiTheme="majorBidi"/>
          <w:b/>
          <w:bCs/>
          <w:color w:val="auto"/>
          <w:sz w:val="36"/>
          <w:szCs w:val="36"/>
        </w:rPr>
        <w:t>Executive Report</w:t>
      </w:r>
      <w:bookmarkEnd w:id="5"/>
    </w:p>
    <w:p w14:paraId="6F76FF2D" w14:textId="11EF9B1E" w:rsidR="00306104" w:rsidRPr="00306104" w:rsidRDefault="00306104" w:rsidP="002C6054">
      <w:pPr>
        <w:rPr>
          <w:rFonts w:ascii="Times New Roman" w:hAnsi="Times New Roman" w:cs="Times New Roman"/>
          <w:b/>
          <w:bCs/>
          <w:sz w:val="24"/>
          <w:szCs w:val="24"/>
        </w:rPr>
      </w:pPr>
      <w:r>
        <w:rPr>
          <w:rFonts w:ascii="Times New Roman" w:hAnsi="Times New Roman" w:cs="Times New Roman"/>
          <w:b/>
          <w:bCs/>
          <w:sz w:val="24"/>
          <w:szCs w:val="24"/>
        </w:rPr>
        <w:t>Introduction</w:t>
      </w:r>
    </w:p>
    <w:p w14:paraId="55A4CE9F" w14:textId="1F817431" w:rsidR="002C6054" w:rsidRDefault="000931D5" w:rsidP="002C605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62688" behindDoc="0" locked="0" layoutInCell="1" allowOverlap="1" wp14:anchorId="324FE820" wp14:editId="215C22EE">
            <wp:simplePos x="0" y="0"/>
            <wp:positionH relativeFrom="column">
              <wp:posOffset>3404607</wp:posOffset>
            </wp:positionH>
            <wp:positionV relativeFrom="paragraph">
              <wp:posOffset>2075288</wp:posOffset>
            </wp:positionV>
            <wp:extent cx="2247900" cy="266700"/>
            <wp:effectExtent l="0" t="0" r="0" b="0"/>
            <wp:wrapThrough wrapText="bothSides">
              <wp:wrapPolygon edited="0">
                <wp:start x="0" y="0"/>
                <wp:lineTo x="0" y="20057"/>
                <wp:lineTo x="21417" y="20057"/>
                <wp:lineTo x="21417" y="0"/>
                <wp:lineTo x="0" y="0"/>
              </wp:wrapPolygon>
            </wp:wrapThrough>
            <wp:docPr id="413523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7900" cy="266700"/>
                    </a:xfrm>
                    <a:prstGeom prst="rect">
                      <a:avLst/>
                    </a:prstGeom>
                    <a:noFill/>
                  </pic:spPr>
                </pic:pic>
              </a:graphicData>
            </a:graphic>
          </wp:anchor>
        </w:drawing>
      </w:r>
      <w:r w:rsidR="001A79BD">
        <w:rPr>
          <w:rFonts w:ascii="Times New Roman" w:hAnsi="Times New Roman" w:cs="Times New Roman"/>
          <w:sz w:val="24"/>
          <w:szCs w:val="24"/>
        </w:rPr>
        <w:t>T</w:t>
      </w:r>
      <w:r w:rsidR="001A79BD" w:rsidRPr="001A79BD">
        <w:rPr>
          <w:rFonts w:ascii="Times New Roman" w:hAnsi="Times New Roman" w:cs="Times New Roman"/>
          <w:sz w:val="24"/>
          <w:szCs w:val="24"/>
        </w:rPr>
        <w:t>he main reason for evaluating forecasting methods is to reduce the bullwhip effect—fluctuations in inventory driven by changes in consumer demand</w:t>
      </w:r>
      <w:r w:rsidR="00B815A0">
        <w:rPr>
          <w:rFonts w:ascii="Times New Roman" w:hAnsi="Times New Roman" w:cs="Times New Roman"/>
          <w:noProof/>
          <w:sz w:val="24"/>
          <w:szCs w:val="24"/>
        </w:rPr>
        <w:drawing>
          <wp:anchor distT="0" distB="0" distL="114300" distR="114300" simplePos="0" relativeHeight="251684864" behindDoc="0" locked="0" layoutInCell="1" allowOverlap="1" wp14:anchorId="3EAED0E5" wp14:editId="1CF009EA">
            <wp:simplePos x="0" y="0"/>
            <wp:positionH relativeFrom="page">
              <wp:align>right</wp:align>
            </wp:positionH>
            <wp:positionV relativeFrom="paragraph">
              <wp:posOffset>1905</wp:posOffset>
            </wp:positionV>
            <wp:extent cx="3896995" cy="1990725"/>
            <wp:effectExtent l="0" t="0" r="8255" b="9525"/>
            <wp:wrapThrough wrapText="bothSides">
              <wp:wrapPolygon edited="0">
                <wp:start x="0" y="0"/>
                <wp:lineTo x="0" y="21497"/>
                <wp:lineTo x="21540" y="21497"/>
                <wp:lineTo x="21540" y="0"/>
                <wp:lineTo x="0" y="0"/>
              </wp:wrapPolygon>
            </wp:wrapThrough>
            <wp:docPr id="17646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699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9BD">
        <w:rPr>
          <w:rFonts w:ascii="Times New Roman" w:hAnsi="Times New Roman" w:cs="Times New Roman"/>
          <w:sz w:val="24"/>
          <w:szCs w:val="24"/>
        </w:rPr>
        <w:t xml:space="preserve"> </w:t>
      </w:r>
      <w:r w:rsidR="003B2F00">
        <w:rPr>
          <w:rFonts w:ascii="Times New Roman" w:hAnsi="Times New Roman" w:cs="Times New Roman"/>
          <w:sz w:val="24"/>
          <w:szCs w:val="24"/>
        </w:rPr>
        <w:t>(</w:t>
      </w:r>
      <w:r w:rsidR="003B2F00" w:rsidRPr="00127AB8">
        <w:rPr>
          <w:rFonts w:ascii="Times New Roman" w:hAnsi="Times New Roman" w:cs="Times New Roman"/>
          <w:sz w:val="24"/>
          <w:szCs w:val="24"/>
        </w:rPr>
        <w:t xml:space="preserve">Moura, de </w:t>
      </w:r>
      <w:proofErr w:type="spellStart"/>
      <w:r w:rsidR="003B2F00" w:rsidRPr="00127AB8">
        <w:rPr>
          <w:rFonts w:ascii="Times New Roman" w:hAnsi="Times New Roman" w:cs="Times New Roman"/>
          <w:sz w:val="24"/>
          <w:szCs w:val="24"/>
        </w:rPr>
        <w:t>Vleeschauwer</w:t>
      </w:r>
      <w:proofErr w:type="spellEnd"/>
      <w:r w:rsidR="003B2F00" w:rsidRPr="00127AB8">
        <w:rPr>
          <w:rFonts w:ascii="Times New Roman" w:hAnsi="Times New Roman" w:cs="Times New Roman"/>
          <w:sz w:val="24"/>
          <w:szCs w:val="24"/>
        </w:rPr>
        <w:t xml:space="preserve">, </w:t>
      </w:r>
      <w:proofErr w:type="spellStart"/>
      <w:r w:rsidR="003B2F00" w:rsidRPr="00127AB8">
        <w:rPr>
          <w:rFonts w:ascii="Times New Roman" w:hAnsi="Times New Roman" w:cs="Times New Roman"/>
          <w:sz w:val="24"/>
          <w:szCs w:val="24"/>
        </w:rPr>
        <w:t>Haesendonck</w:t>
      </w:r>
      <w:proofErr w:type="spellEnd"/>
      <w:r w:rsidR="003B2F00" w:rsidRPr="00127AB8">
        <w:rPr>
          <w:rFonts w:ascii="Times New Roman" w:hAnsi="Times New Roman" w:cs="Times New Roman"/>
          <w:sz w:val="24"/>
          <w:szCs w:val="24"/>
        </w:rPr>
        <w:t xml:space="preserve">, De Meester, </w:t>
      </w:r>
      <w:proofErr w:type="spellStart"/>
      <w:r w:rsidR="003B2F00" w:rsidRPr="00127AB8">
        <w:rPr>
          <w:rFonts w:ascii="Times New Roman" w:hAnsi="Times New Roman" w:cs="Times New Roman"/>
          <w:sz w:val="24"/>
          <w:szCs w:val="24"/>
        </w:rPr>
        <w:t>D’eer</w:t>
      </w:r>
      <w:proofErr w:type="spellEnd"/>
      <w:r w:rsidR="003B2F00" w:rsidRPr="00127AB8">
        <w:rPr>
          <w:rFonts w:ascii="Times New Roman" w:hAnsi="Times New Roman" w:cs="Times New Roman"/>
          <w:sz w:val="24"/>
          <w:szCs w:val="24"/>
        </w:rPr>
        <w:t xml:space="preserve">, De Schepper, Mercelis, &amp; </w:t>
      </w:r>
      <w:proofErr w:type="spellStart"/>
      <w:r w:rsidR="003B2F00" w:rsidRPr="00127AB8">
        <w:rPr>
          <w:rFonts w:ascii="Times New Roman" w:hAnsi="Times New Roman" w:cs="Times New Roman"/>
          <w:sz w:val="24"/>
          <w:szCs w:val="24"/>
        </w:rPr>
        <w:t>Mannens</w:t>
      </w:r>
      <w:proofErr w:type="spellEnd"/>
      <w:r w:rsidR="003B2F00" w:rsidRPr="00127AB8">
        <w:rPr>
          <w:rFonts w:ascii="Times New Roman" w:hAnsi="Times New Roman" w:cs="Times New Roman"/>
          <w:sz w:val="24"/>
          <w:szCs w:val="24"/>
        </w:rPr>
        <w:t>, 2024, p. 1</w:t>
      </w:r>
      <w:r w:rsidR="003B2F00">
        <w:rPr>
          <w:rFonts w:ascii="Times New Roman" w:hAnsi="Times New Roman" w:cs="Times New Roman"/>
          <w:sz w:val="24"/>
          <w:szCs w:val="24"/>
        </w:rPr>
        <w:t>)</w:t>
      </w:r>
      <w:r w:rsidR="003B2F00" w:rsidRPr="002F2288">
        <w:rPr>
          <w:rFonts w:ascii="Times New Roman" w:hAnsi="Times New Roman" w:cs="Times New Roman"/>
          <w:sz w:val="24"/>
          <w:szCs w:val="24"/>
        </w:rPr>
        <w:t>.</w:t>
      </w:r>
      <w:r w:rsidR="000E2DB9">
        <w:rPr>
          <w:rFonts w:ascii="Times New Roman" w:hAnsi="Times New Roman" w:cs="Times New Roman"/>
          <w:sz w:val="24"/>
          <w:szCs w:val="24"/>
        </w:rPr>
        <w:t xml:space="preserve"> </w:t>
      </w:r>
      <w:r w:rsidR="00220EC5" w:rsidRPr="00220EC5">
        <w:rPr>
          <w:rFonts w:ascii="Times New Roman" w:hAnsi="Times New Roman" w:cs="Times New Roman"/>
          <w:sz w:val="24"/>
          <w:szCs w:val="24"/>
        </w:rPr>
        <w:t>This report examines forecasting approaches, including</w:t>
      </w:r>
      <w:r w:rsidR="005D4D65">
        <w:rPr>
          <w:rFonts w:ascii="Times New Roman" w:hAnsi="Times New Roman" w:cs="Times New Roman"/>
          <w:sz w:val="24"/>
          <w:szCs w:val="24"/>
        </w:rPr>
        <w:t xml:space="preserve"> Exponential Smoothing,</w:t>
      </w:r>
      <w:r w:rsidR="00220EC5" w:rsidRPr="00220EC5">
        <w:rPr>
          <w:rFonts w:ascii="Times New Roman" w:hAnsi="Times New Roman" w:cs="Times New Roman"/>
          <w:sz w:val="24"/>
          <w:szCs w:val="24"/>
        </w:rPr>
        <w:t xml:space="preserve"> Holt’s </w:t>
      </w:r>
      <w:r w:rsidR="001D629F">
        <w:rPr>
          <w:rFonts w:ascii="Times New Roman" w:hAnsi="Times New Roman" w:cs="Times New Roman"/>
          <w:sz w:val="24"/>
          <w:szCs w:val="24"/>
        </w:rPr>
        <w:t>M</w:t>
      </w:r>
      <w:r w:rsidR="00220EC5" w:rsidRPr="00220EC5">
        <w:rPr>
          <w:rFonts w:ascii="Times New Roman" w:hAnsi="Times New Roman" w:cs="Times New Roman"/>
          <w:sz w:val="24"/>
          <w:szCs w:val="24"/>
        </w:rPr>
        <w:t>ethod and the Damped Trend, to assess their effectiveness in minimising inventory and capacity costs for our yoghurt product. By optimising parameters for each model, this analysis aims to balance forecast stability with targeted cost-reduction strategies.</w:t>
      </w:r>
      <w:r w:rsidR="00856B0A">
        <w:rPr>
          <w:rFonts w:ascii="Times New Roman" w:hAnsi="Times New Roman" w:cs="Times New Roman"/>
          <w:sz w:val="24"/>
          <w:szCs w:val="24"/>
        </w:rPr>
        <w:t xml:space="preserve"> The assumed lead time for the </w:t>
      </w:r>
      <w:r w:rsidR="009F1143">
        <w:rPr>
          <w:rFonts w:ascii="Times New Roman" w:hAnsi="Times New Roman" w:cs="Times New Roman"/>
          <w:sz w:val="24"/>
          <w:szCs w:val="24"/>
        </w:rPr>
        <w:t>yoghurt</w:t>
      </w:r>
      <w:r w:rsidR="00856B0A">
        <w:rPr>
          <w:rFonts w:ascii="Times New Roman" w:hAnsi="Times New Roman" w:cs="Times New Roman"/>
          <w:sz w:val="24"/>
          <w:szCs w:val="24"/>
        </w:rPr>
        <w:t xml:space="preserve"> is 1 week</w:t>
      </w:r>
      <w:r w:rsidR="00534DFC">
        <w:rPr>
          <w:rFonts w:ascii="Times New Roman" w:hAnsi="Times New Roman" w:cs="Times New Roman"/>
          <w:sz w:val="24"/>
          <w:szCs w:val="24"/>
        </w:rPr>
        <w:t xml:space="preserve">, as it </w:t>
      </w:r>
      <w:r w:rsidR="00534DFC" w:rsidRPr="00534DFC">
        <w:rPr>
          <w:rFonts w:ascii="Times New Roman" w:hAnsi="Times New Roman" w:cs="Times New Roman"/>
          <w:sz w:val="24"/>
          <w:szCs w:val="24"/>
        </w:rPr>
        <w:t xml:space="preserve">significantly reduces the Bullwhip effect (Disney, 2023a, Chapter “Bullwhip and </w:t>
      </w:r>
      <w:proofErr w:type="spellStart"/>
      <w:r w:rsidR="00534DFC" w:rsidRPr="00534DFC">
        <w:rPr>
          <w:rFonts w:ascii="Times New Roman" w:hAnsi="Times New Roman" w:cs="Times New Roman"/>
          <w:sz w:val="24"/>
          <w:szCs w:val="24"/>
        </w:rPr>
        <w:t>NSAmp</w:t>
      </w:r>
      <w:proofErr w:type="spellEnd"/>
      <w:r w:rsidR="00534DFC" w:rsidRPr="00534DFC">
        <w:rPr>
          <w:rFonts w:ascii="Times New Roman" w:hAnsi="Times New Roman" w:cs="Times New Roman"/>
          <w:sz w:val="24"/>
          <w:szCs w:val="24"/>
        </w:rPr>
        <w:t xml:space="preserve"> in the OUT policy”)</w:t>
      </w:r>
      <w:r w:rsidR="00534DFC">
        <w:rPr>
          <w:rFonts w:ascii="Times New Roman" w:hAnsi="Times New Roman" w:cs="Times New Roman"/>
          <w:sz w:val="24"/>
          <w:szCs w:val="24"/>
        </w:rPr>
        <w:t>.</w:t>
      </w:r>
    </w:p>
    <w:p w14:paraId="3B125288" w14:textId="77777777" w:rsidR="002B053F" w:rsidRDefault="002B053F" w:rsidP="002C6054">
      <w:pPr>
        <w:rPr>
          <w:rFonts w:ascii="Times New Roman" w:hAnsi="Times New Roman" w:cs="Times New Roman"/>
          <w:sz w:val="24"/>
          <w:szCs w:val="24"/>
        </w:rPr>
      </w:pPr>
    </w:p>
    <w:p w14:paraId="3E0037FE" w14:textId="6A6360AC" w:rsidR="001F6EA7" w:rsidRDefault="001F6EA7" w:rsidP="002C6054">
      <w:pPr>
        <w:rPr>
          <w:rFonts w:ascii="Times New Roman" w:hAnsi="Times New Roman" w:cs="Times New Roman"/>
          <w:b/>
          <w:bCs/>
          <w:sz w:val="24"/>
          <w:szCs w:val="24"/>
        </w:rPr>
      </w:pPr>
      <w:r>
        <w:rPr>
          <w:rFonts w:ascii="Times New Roman" w:hAnsi="Times New Roman" w:cs="Times New Roman"/>
          <w:b/>
          <w:bCs/>
          <w:sz w:val="24"/>
          <w:szCs w:val="24"/>
        </w:rPr>
        <w:t>Key Findings</w:t>
      </w:r>
    </w:p>
    <w:p w14:paraId="1526E4F6" w14:textId="77777777" w:rsidR="00B6218F" w:rsidRPr="00B6218F" w:rsidRDefault="001D629F" w:rsidP="002C6054">
      <w:pPr>
        <w:rPr>
          <w:rFonts w:ascii="Times New Roman" w:hAnsi="Times New Roman" w:cs="Times New Roman"/>
          <w:i/>
          <w:iCs/>
          <w:sz w:val="24"/>
          <w:szCs w:val="24"/>
        </w:rPr>
      </w:pPr>
      <w:r w:rsidRPr="00B6218F">
        <w:rPr>
          <w:rFonts w:ascii="Times New Roman" w:hAnsi="Times New Roman" w:cs="Times New Roman"/>
          <w:i/>
          <w:iCs/>
          <w:sz w:val="24"/>
          <w:szCs w:val="24"/>
        </w:rPr>
        <w:t>Minimise Inventory Costs</w:t>
      </w:r>
    </w:p>
    <w:p w14:paraId="3A42F657" w14:textId="1D926B30" w:rsidR="00534DFC" w:rsidRDefault="001D629F" w:rsidP="002C6054">
      <w:pPr>
        <w:rPr>
          <w:rFonts w:ascii="Times New Roman" w:hAnsi="Times New Roman" w:cs="Times New Roman"/>
          <w:sz w:val="24"/>
          <w:szCs w:val="24"/>
        </w:rPr>
      </w:pPr>
      <w:r>
        <w:rPr>
          <w:rFonts w:ascii="Times New Roman" w:hAnsi="Times New Roman" w:cs="Times New Roman"/>
          <w:sz w:val="24"/>
          <w:szCs w:val="24"/>
        </w:rPr>
        <w:t>I</w:t>
      </w:r>
      <w:r w:rsidR="00BE0D34">
        <w:rPr>
          <w:rFonts w:ascii="Times New Roman" w:hAnsi="Times New Roman" w:cs="Times New Roman"/>
          <w:sz w:val="24"/>
          <w:szCs w:val="24"/>
        </w:rPr>
        <w:t xml:space="preserve">n </w:t>
      </w:r>
      <w:r w:rsidR="00AF2A85">
        <w:rPr>
          <w:rFonts w:ascii="Times New Roman" w:hAnsi="Times New Roman" w:cs="Times New Roman"/>
          <w:sz w:val="24"/>
          <w:szCs w:val="24"/>
        </w:rPr>
        <w:t xml:space="preserve">minimising </w:t>
      </w:r>
      <w:r w:rsidR="00AF4012">
        <w:rPr>
          <w:rFonts w:ascii="Times New Roman" w:hAnsi="Times New Roman" w:cs="Times New Roman"/>
          <w:sz w:val="24"/>
          <w:szCs w:val="24"/>
        </w:rPr>
        <w:t>holding, ordering, spoilage and other inventory cost</w:t>
      </w:r>
      <w:r w:rsidR="00BE0D34">
        <w:rPr>
          <w:rFonts w:ascii="Times New Roman" w:hAnsi="Times New Roman" w:cs="Times New Roman"/>
          <w:sz w:val="24"/>
          <w:szCs w:val="24"/>
        </w:rPr>
        <w:t xml:space="preserve">s, the </w:t>
      </w:r>
      <w:r w:rsidR="00EE2D2F">
        <w:rPr>
          <w:rFonts w:ascii="Times New Roman" w:hAnsi="Times New Roman" w:cs="Times New Roman"/>
          <w:sz w:val="24"/>
          <w:szCs w:val="24"/>
        </w:rPr>
        <w:t xml:space="preserve">goal is to minimise </w:t>
      </w:r>
      <w:r w:rsidR="009E6278">
        <w:rPr>
          <w:rFonts w:ascii="Times New Roman" w:hAnsi="Times New Roman" w:cs="Times New Roman"/>
          <w:sz w:val="24"/>
          <w:szCs w:val="24"/>
        </w:rPr>
        <w:t xml:space="preserve">the </w:t>
      </w:r>
      <w:r w:rsidR="009E6278" w:rsidRPr="009E6278">
        <w:rPr>
          <w:rFonts w:ascii="Times New Roman" w:hAnsi="Times New Roman" w:cs="Times New Roman"/>
          <w:sz w:val="24"/>
          <w:szCs w:val="24"/>
        </w:rPr>
        <w:t>variance of forecast errors</w:t>
      </w:r>
      <w:r w:rsidR="006A544D">
        <w:rPr>
          <w:rFonts w:ascii="Times New Roman" w:hAnsi="Times New Roman" w:cs="Times New Roman"/>
          <w:sz w:val="24"/>
          <w:szCs w:val="24"/>
        </w:rPr>
        <w:t xml:space="preserve"> (VE)</w:t>
      </w:r>
      <w:r w:rsidR="009E6278">
        <w:rPr>
          <w:rFonts w:ascii="Times New Roman" w:hAnsi="Times New Roman" w:cs="Times New Roman"/>
          <w:sz w:val="24"/>
          <w:szCs w:val="24"/>
        </w:rPr>
        <w:t xml:space="preserve">, which </w:t>
      </w:r>
      <w:r w:rsidR="009E6278" w:rsidRPr="009E6278">
        <w:rPr>
          <w:rFonts w:ascii="Times New Roman" w:hAnsi="Times New Roman" w:cs="Times New Roman"/>
          <w:sz w:val="24"/>
          <w:szCs w:val="24"/>
        </w:rPr>
        <w:t>tells us how much forecasts are off from actual results on average</w:t>
      </w:r>
      <w:r w:rsidR="00904FC2">
        <w:rPr>
          <w:rFonts w:ascii="Times New Roman" w:hAnsi="Times New Roman" w:cs="Times New Roman"/>
          <w:sz w:val="24"/>
          <w:szCs w:val="24"/>
        </w:rPr>
        <w:t>;</w:t>
      </w:r>
      <w:r w:rsidR="009E6278">
        <w:rPr>
          <w:rFonts w:ascii="Times New Roman" w:hAnsi="Times New Roman" w:cs="Times New Roman"/>
          <w:sz w:val="24"/>
          <w:szCs w:val="24"/>
        </w:rPr>
        <w:t xml:space="preserve"> and</w:t>
      </w:r>
      <w:r w:rsidR="00EE2D2F">
        <w:rPr>
          <w:rFonts w:ascii="Times New Roman" w:hAnsi="Times New Roman" w:cs="Times New Roman"/>
          <w:sz w:val="24"/>
          <w:szCs w:val="24"/>
        </w:rPr>
        <w:t xml:space="preserve"> </w:t>
      </w:r>
      <w:r w:rsidR="00904FC2">
        <w:rPr>
          <w:rFonts w:ascii="Times New Roman" w:hAnsi="Times New Roman" w:cs="Times New Roman"/>
          <w:sz w:val="24"/>
          <w:szCs w:val="24"/>
        </w:rPr>
        <w:t>the s</w:t>
      </w:r>
      <w:r w:rsidR="00904FC2" w:rsidRPr="00904FC2">
        <w:rPr>
          <w:rFonts w:ascii="Times New Roman" w:hAnsi="Times New Roman" w:cs="Times New Roman"/>
          <w:sz w:val="24"/>
          <w:szCs w:val="24"/>
        </w:rPr>
        <w:t xml:space="preserve">um of </w:t>
      </w:r>
      <w:r w:rsidR="00904FC2">
        <w:rPr>
          <w:rFonts w:ascii="Times New Roman" w:hAnsi="Times New Roman" w:cs="Times New Roman"/>
          <w:sz w:val="24"/>
          <w:szCs w:val="24"/>
        </w:rPr>
        <w:t>f</w:t>
      </w:r>
      <w:r w:rsidR="00904FC2" w:rsidRPr="00904FC2">
        <w:rPr>
          <w:rFonts w:ascii="Times New Roman" w:hAnsi="Times New Roman" w:cs="Times New Roman"/>
          <w:sz w:val="24"/>
          <w:szCs w:val="24"/>
        </w:rPr>
        <w:t xml:space="preserve">orecast </w:t>
      </w:r>
      <w:r w:rsidR="00904FC2">
        <w:rPr>
          <w:rFonts w:ascii="Times New Roman" w:hAnsi="Times New Roman" w:cs="Times New Roman"/>
          <w:sz w:val="24"/>
          <w:szCs w:val="24"/>
        </w:rPr>
        <w:t>e</w:t>
      </w:r>
      <w:r w:rsidR="00904FC2" w:rsidRPr="00904FC2">
        <w:rPr>
          <w:rFonts w:ascii="Times New Roman" w:hAnsi="Times New Roman" w:cs="Times New Roman"/>
          <w:sz w:val="24"/>
          <w:szCs w:val="24"/>
        </w:rPr>
        <w:t xml:space="preserve">rror </w:t>
      </w:r>
      <w:r w:rsidR="00904FC2">
        <w:rPr>
          <w:rFonts w:ascii="Times New Roman" w:hAnsi="Times New Roman" w:cs="Times New Roman"/>
          <w:sz w:val="24"/>
          <w:szCs w:val="24"/>
        </w:rPr>
        <w:t>v</w:t>
      </w:r>
      <w:r w:rsidR="00904FC2" w:rsidRPr="00904FC2">
        <w:rPr>
          <w:rFonts w:ascii="Times New Roman" w:hAnsi="Times New Roman" w:cs="Times New Roman"/>
          <w:sz w:val="24"/>
          <w:szCs w:val="24"/>
        </w:rPr>
        <w:t>ariance</w:t>
      </w:r>
      <w:r w:rsidR="006A544D">
        <w:rPr>
          <w:rFonts w:ascii="Times New Roman" w:hAnsi="Times New Roman" w:cs="Times New Roman"/>
          <w:sz w:val="24"/>
          <w:szCs w:val="24"/>
        </w:rPr>
        <w:t xml:space="preserve"> (SUM)</w:t>
      </w:r>
      <w:r w:rsidR="00904FC2">
        <w:rPr>
          <w:rFonts w:ascii="Times New Roman" w:hAnsi="Times New Roman" w:cs="Times New Roman"/>
          <w:sz w:val="24"/>
          <w:szCs w:val="24"/>
        </w:rPr>
        <w:t>, which</w:t>
      </w:r>
      <w:r w:rsidR="00904FC2" w:rsidRPr="00904FC2">
        <w:rPr>
          <w:rFonts w:ascii="Times New Roman" w:hAnsi="Times New Roman" w:cs="Times New Roman"/>
          <w:sz w:val="24"/>
          <w:szCs w:val="24"/>
        </w:rPr>
        <w:t xml:space="preserve"> adds up all those differences for each forecasted period</w:t>
      </w:r>
      <w:r w:rsidR="0069336B">
        <w:rPr>
          <w:rFonts w:ascii="Times New Roman" w:hAnsi="Times New Roman" w:cs="Times New Roman"/>
          <w:sz w:val="24"/>
          <w:szCs w:val="24"/>
        </w:rPr>
        <w:t>.</w:t>
      </w:r>
      <w:r w:rsidR="00904FC2">
        <w:rPr>
          <w:rFonts w:ascii="Times New Roman" w:hAnsi="Times New Roman" w:cs="Times New Roman"/>
          <w:sz w:val="24"/>
          <w:szCs w:val="24"/>
        </w:rPr>
        <w:t xml:space="preserve"> </w:t>
      </w:r>
      <w:r w:rsidR="00AB4810">
        <w:rPr>
          <w:rFonts w:ascii="Times New Roman" w:hAnsi="Times New Roman" w:cs="Times New Roman"/>
          <w:sz w:val="24"/>
          <w:szCs w:val="24"/>
        </w:rPr>
        <w:t>Through a manual and iterative process</w:t>
      </w:r>
      <w:r w:rsidR="00356575">
        <w:rPr>
          <w:rFonts w:ascii="Times New Roman" w:hAnsi="Times New Roman" w:cs="Times New Roman"/>
          <w:sz w:val="24"/>
          <w:szCs w:val="24"/>
        </w:rPr>
        <w:t xml:space="preserve"> of trying out different parameters</w:t>
      </w:r>
      <w:r w:rsidR="00CD46C4">
        <w:rPr>
          <w:rFonts w:ascii="Times New Roman" w:hAnsi="Times New Roman" w:cs="Times New Roman"/>
          <w:sz w:val="24"/>
          <w:szCs w:val="24"/>
        </w:rPr>
        <w:t xml:space="preserve">, </w:t>
      </w:r>
      <w:r w:rsidR="00356575">
        <w:rPr>
          <w:rFonts w:ascii="Times New Roman" w:hAnsi="Times New Roman" w:cs="Times New Roman"/>
          <w:sz w:val="24"/>
          <w:szCs w:val="24"/>
        </w:rPr>
        <w:t xml:space="preserve">it was found that Holt’s Method </w:t>
      </w:r>
      <w:r w:rsidR="00F312DB">
        <w:rPr>
          <w:rFonts w:ascii="Times New Roman" w:hAnsi="Times New Roman" w:cs="Times New Roman"/>
          <w:sz w:val="24"/>
          <w:szCs w:val="24"/>
        </w:rPr>
        <w:t xml:space="preserve">with the </w:t>
      </w:r>
      <w:r w:rsidR="00CD46C4">
        <w:rPr>
          <w:rFonts w:ascii="Times New Roman" w:hAnsi="Times New Roman" w:cs="Times New Roman"/>
          <w:sz w:val="24"/>
          <w:szCs w:val="24"/>
        </w:rPr>
        <w:t>parameters</w:t>
      </w:r>
      <w:r w:rsidR="009E335C">
        <w:rPr>
          <w:rFonts w:ascii="Times New Roman" w:hAnsi="Times New Roman" w:cs="Times New Roman"/>
          <w:sz w:val="24"/>
          <w:szCs w:val="24"/>
        </w:rPr>
        <w:t xml:space="preserve"> </w:t>
      </w:r>
      <w:r w:rsidR="00CF2F1D" w:rsidRPr="00CF2F1D">
        <w:rPr>
          <w:rFonts w:ascii="Times New Roman" w:hAnsi="Times New Roman" w:cs="Times New Roman"/>
          <w:sz w:val="24"/>
          <w:szCs w:val="24"/>
        </w:rPr>
        <w:t>α = 0.006 and β = 0.247</w:t>
      </w:r>
      <w:r w:rsidR="00CD46C4">
        <w:rPr>
          <w:rFonts w:ascii="Times New Roman" w:hAnsi="Times New Roman" w:cs="Times New Roman"/>
          <w:sz w:val="24"/>
          <w:szCs w:val="24"/>
        </w:rPr>
        <w:t xml:space="preserve"> </w:t>
      </w:r>
      <w:r w:rsidR="00443119">
        <w:rPr>
          <w:rFonts w:ascii="Times New Roman" w:hAnsi="Times New Roman" w:cs="Times New Roman"/>
          <w:sz w:val="24"/>
          <w:szCs w:val="24"/>
        </w:rPr>
        <w:t xml:space="preserve">produced </w:t>
      </w:r>
      <w:r w:rsidR="00F312DB">
        <w:rPr>
          <w:rFonts w:ascii="Times New Roman" w:hAnsi="Times New Roman" w:cs="Times New Roman"/>
          <w:sz w:val="24"/>
          <w:szCs w:val="24"/>
        </w:rPr>
        <w:t xml:space="preserve">significantly lower VE and SUM than the Naïve Method, in which </w:t>
      </w:r>
      <w:r w:rsidR="006D3E7C" w:rsidRPr="006D3E7C">
        <w:rPr>
          <w:rFonts w:ascii="Times New Roman" w:hAnsi="Times New Roman" w:cs="Times New Roman"/>
          <w:sz w:val="24"/>
          <w:szCs w:val="24"/>
        </w:rPr>
        <w:t>forecasts are set equal to the last observed value</w:t>
      </w:r>
      <w:r w:rsidR="006D3E7C">
        <w:rPr>
          <w:rFonts w:ascii="Times New Roman" w:hAnsi="Times New Roman" w:cs="Times New Roman"/>
          <w:sz w:val="24"/>
          <w:szCs w:val="24"/>
        </w:rPr>
        <w:t xml:space="preserve">. </w:t>
      </w:r>
    </w:p>
    <w:p w14:paraId="7F311ED6" w14:textId="3804D8AF" w:rsidR="001D629F" w:rsidRPr="00B6218F" w:rsidRDefault="001D629F" w:rsidP="002C6054">
      <w:pPr>
        <w:rPr>
          <w:rFonts w:ascii="Times New Roman" w:hAnsi="Times New Roman" w:cs="Times New Roman"/>
          <w:i/>
          <w:iCs/>
          <w:sz w:val="24"/>
          <w:szCs w:val="24"/>
        </w:rPr>
      </w:pPr>
      <w:r w:rsidRPr="00B6218F">
        <w:rPr>
          <w:rFonts w:ascii="Times New Roman" w:hAnsi="Times New Roman" w:cs="Times New Roman"/>
          <w:i/>
          <w:iCs/>
          <w:sz w:val="24"/>
          <w:szCs w:val="24"/>
        </w:rPr>
        <w:t>Minimise Capacity Costs</w:t>
      </w:r>
    </w:p>
    <w:p w14:paraId="69B99ED4" w14:textId="4138C523" w:rsidR="00F312DB" w:rsidRDefault="00CA0C9F" w:rsidP="002C6054">
      <w:pPr>
        <w:rPr>
          <w:rFonts w:ascii="Times New Roman" w:hAnsi="Times New Roman" w:cs="Times New Roman"/>
          <w:sz w:val="24"/>
          <w:szCs w:val="24"/>
        </w:rPr>
      </w:pPr>
      <w:r>
        <w:rPr>
          <w:rFonts w:ascii="Times New Roman" w:hAnsi="Times New Roman" w:cs="Times New Roman"/>
          <w:sz w:val="24"/>
          <w:szCs w:val="24"/>
        </w:rPr>
        <w:t xml:space="preserve">In minimising </w:t>
      </w:r>
      <w:r w:rsidR="008F68F1">
        <w:rPr>
          <w:rFonts w:ascii="Times New Roman" w:hAnsi="Times New Roman" w:cs="Times New Roman"/>
          <w:sz w:val="24"/>
          <w:szCs w:val="24"/>
        </w:rPr>
        <w:t xml:space="preserve">overtime, </w:t>
      </w:r>
      <w:r w:rsidR="0025569C">
        <w:rPr>
          <w:rFonts w:ascii="Times New Roman" w:hAnsi="Times New Roman" w:cs="Times New Roman"/>
          <w:sz w:val="24"/>
          <w:szCs w:val="24"/>
        </w:rPr>
        <w:t xml:space="preserve">facility expansion, and Bullwhip costs, the priority is to minimise </w:t>
      </w:r>
      <w:r w:rsidR="0025569C" w:rsidRPr="0025569C">
        <w:rPr>
          <w:rFonts w:ascii="Times New Roman" w:hAnsi="Times New Roman" w:cs="Times New Roman"/>
          <w:sz w:val="24"/>
          <w:szCs w:val="24"/>
        </w:rPr>
        <w:t>forecast variance (VF)</w:t>
      </w:r>
      <w:r w:rsidR="00511553">
        <w:rPr>
          <w:rFonts w:ascii="Times New Roman" w:hAnsi="Times New Roman" w:cs="Times New Roman"/>
          <w:sz w:val="24"/>
          <w:szCs w:val="24"/>
        </w:rPr>
        <w:t xml:space="preserve">, which shows </w:t>
      </w:r>
      <w:r w:rsidR="00C26128">
        <w:rPr>
          <w:rFonts w:ascii="Times New Roman" w:hAnsi="Times New Roman" w:cs="Times New Roman"/>
          <w:sz w:val="24"/>
          <w:szCs w:val="24"/>
        </w:rPr>
        <w:t>the expected variability in future forecasts</w:t>
      </w:r>
      <w:r w:rsidR="00DD5058">
        <w:rPr>
          <w:rFonts w:ascii="Times New Roman" w:hAnsi="Times New Roman" w:cs="Times New Roman"/>
          <w:sz w:val="24"/>
          <w:szCs w:val="24"/>
        </w:rPr>
        <w:t>;</w:t>
      </w:r>
      <w:r w:rsidR="0025569C" w:rsidRPr="0025569C">
        <w:rPr>
          <w:rFonts w:ascii="Times New Roman" w:hAnsi="Times New Roman" w:cs="Times New Roman"/>
          <w:sz w:val="24"/>
          <w:szCs w:val="24"/>
        </w:rPr>
        <w:t xml:space="preserve"> and the variance of change (VC)</w:t>
      </w:r>
      <w:r w:rsidR="00DD5058">
        <w:rPr>
          <w:rFonts w:ascii="Times New Roman" w:hAnsi="Times New Roman" w:cs="Times New Roman"/>
          <w:sz w:val="24"/>
          <w:szCs w:val="24"/>
        </w:rPr>
        <w:t xml:space="preserve">, which measures how much values change </w:t>
      </w:r>
      <w:r w:rsidR="00A82F28">
        <w:rPr>
          <w:rFonts w:ascii="Times New Roman" w:hAnsi="Times New Roman" w:cs="Times New Roman"/>
          <w:sz w:val="24"/>
          <w:szCs w:val="24"/>
        </w:rPr>
        <w:t xml:space="preserve">over time. </w:t>
      </w:r>
      <w:r w:rsidR="00BA6069">
        <w:rPr>
          <w:rFonts w:ascii="Times New Roman" w:hAnsi="Times New Roman" w:cs="Times New Roman"/>
          <w:sz w:val="24"/>
          <w:szCs w:val="24"/>
        </w:rPr>
        <w:t xml:space="preserve">This time, the optimal set of parameters using Holt’s </w:t>
      </w:r>
      <w:r w:rsidR="002D37FA">
        <w:rPr>
          <w:rFonts w:ascii="Times New Roman" w:hAnsi="Times New Roman" w:cs="Times New Roman"/>
          <w:sz w:val="24"/>
          <w:szCs w:val="24"/>
        </w:rPr>
        <w:t>was:</w:t>
      </w:r>
      <w:r w:rsidR="002D37FA" w:rsidRPr="002D37FA">
        <w:t xml:space="preserve"> </w:t>
      </w:r>
      <w:r w:rsidR="002D37FA" w:rsidRPr="00CF2F1D">
        <w:rPr>
          <w:rFonts w:ascii="Times New Roman" w:hAnsi="Times New Roman" w:cs="Times New Roman"/>
          <w:sz w:val="24"/>
          <w:szCs w:val="24"/>
        </w:rPr>
        <w:t>α</w:t>
      </w:r>
      <w:r w:rsidR="002D37FA" w:rsidRPr="002D37FA">
        <w:rPr>
          <w:rFonts w:ascii="Times New Roman" w:hAnsi="Times New Roman" w:cs="Times New Roman"/>
          <w:sz w:val="24"/>
          <w:szCs w:val="24"/>
        </w:rPr>
        <w:t xml:space="preserve"> </w:t>
      </w:r>
      <w:r w:rsidR="002D37FA">
        <w:rPr>
          <w:rFonts w:ascii="Times New Roman" w:hAnsi="Times New Roman" w:cs="Times New Roman"/>
          <w:sz w:val="24"/>
          <w:szCs w:val="24"/>
        </w:rPr>
        <w:t xml:space="preserve">= </w:t>
      </w:r>
      <w:r w:rsidR="002D37FA" w:rsidRPr="002D37FA">
        <w:rPr>
          <w:rFonts w:ascii="Times New Roman" w:hAnsi="Times New Roman" w:cs="Times New Roman"/>
          <w:sz w:val="24"/>
          <w:szCs w:val="24"/>
        </w:rPr>
        <w:t>0.024 and β = 0.02</w:t>
      </w:r>
      <w:r w:rsidR="002D37FA">
        <w:rPr>
          <w:rFonts w:ascii="Times New Roman" w:hAnsi="Times New Roman" w:cs="Times New Roman"/>
          <w:sz w:val="24"/>
          <w:szCs w:val="24"/>
        </w:rPr>
        <w:t>. H</w:t>
      </w:r>
      <w:r w:rsidR="00B60A8F">
        <w:rPr>
          <w:rFonts w:ascii="Times New Roman" w:hAnsi="Times New Roman" w:cs="Times New Roman"/>
          <w:sz w:val="24"/>
          <w:szCs w:val="24"/>
        </w:rPr>
        <w:t>ere,</w:t>
      </w:r>
      <w:r w:rsidR="00B60A8F" w:rsidRPr="00B60A8F">
        <w:t xml:space="preserve"> </w:t>
      </w:r>
      <w:r w:rsidR="00B60A8F">
        <w:rPr>
          <w:rFonts w:ascii="Times New Roman" w:hAnsi="Times New Roman" w:cs="Times New Roman"/>
          <w:sz w:val="24"/>
          <w:szCs w:val="24"/>
        </w:rPr>
        <w:t xml:space="preserve">VF and VC were significantly reduced </w:t>
      </w:r>
      <w:r w:rsidR="00325AD0">
        <w:rPr>
          <w:rFonts w:ascii="Times New Roman" w:hAnsi="Times New Roman" w:cs="Times New Roman"/>
          <w:sz w:val="24"/>
          <w:szCs w:val="24"/>
        </w:rPr>
        <w:t>relative to the Naïve Method, at the cost of higher</w:t>
      </w:r>
      <w:r w:rsidR="00B60A8F" w:rsidRPr="00B60A8F">
        <w:rPr>
          <w:rFonts w:ascii="Times New Roman" w:hAnsi="Times New Roman" w:cs="Times New Roman"/>
          <w:sz w:val="24"/>
          <w:szCs w:val="24"/>
        </w:rPr>
        <w:t xml:space="preserve"> </w:t>
      </w:r>
      <w:r w:rsidR="00325AD0">
        <w:rPr>
          <w:rFonts w:ascii="Times New Roman" w:hAnsi="Times New Roman" w:cs="Times New Roman"/>
          <w:sz w:val="24"/>
          <w:szCs w:val="24"/>
        </w:rPr>
        <w:t>bias,</w:t>
      </w:r>
      <w:r w:rsidR="003D0F1A">
        <w:rPr>
          <w:rFonts w:ascii="Times New Roman" w:hAnsi="Times New Roman" w:cs="Times New Roman"/>
          <w:sz w:val="24"/>
          <w:szCs w:val="24"/>
        </w:rPr>
        <w:t xml:space="preserve"> </w:t>
      </w:r>
      <w:r w:rsidR="003D0F1A" w:rsidRPr="003D0F1A">
        <w:rPr>
          <w:rFonts w:ascii="Times New Roman" w:hAnsi="Times New Roman" w:cs="Times New Roman"/>
          <w:sz w:val="24"/>
          <w:szCs w:val="24"/>
        </w:rPr>
        <w:t>which reduces the forecast’s ability to track short-term fluctuations accurately</w:t>
      </w:r>
      <w:r w:rsidR="003D0F1A">
        <w:rPr>
          <w:rFonts w:ascii="Times New Roman" w:hAnsi="Times New Roman" w:cs="Times New Roman"/>
          <w:sz w:val="24"/>
          <w:szCs w:val="24"/>
        </w:rPr>
        <w:t>.</w:t>
      </w:r>
    </w:p>
    <w:p w14:paraId="7BAAA64E" w14:textId="102A60A6" w:rsidR="001D629F" w:rsidRPr="00B6218F" w:rsidRDefault="001D629F" w:rsidP="002C6054">
      <w:pPr>
        <w:rPr>
          <w:rFonts w:ascii="Times New Roman" w:hAnsi="Times New Roman" w:cs="Times New Roman"/>
          <w:i/>
          <w:iCs/>
          <w:sz w:val="24"/>
          <w:szCs w:val="24"/>
        </w:rPr>
      </w:pPr>
      <w:r w:rsidRPr="00B6218F">
        <w:rPr>
          <w:rFonts w:ascii="Times New Roman" w:hAnsi="Times New Roman" w:cs="Times New Roman"/>
          <w:i/>
          <w:iCs/>
          <w:sz w:val="24"/>
          <w:szCs w:val="24"/>
        </w:rPr>
        <w:t>Minimise Both</w:t>
      </w:r>
    </w:p>
    <w:p w14:paraId="1EC4F660" w14:textId="28ABD818" w:rsidR="00954F82" w:rsidRDefault="00A82F28" w:rsidP="002C6054">
      <w:pPr>
        <w:rPr>
          <w:rFonts w:ascii="Times New Roman" w:hAnsi="Times New Roman" w:cs="Times New Roman"/>
          <w:sz w:val="24"/>
          <w:szCs w:val="24"/>
        </w:rPr>
      </w:pPr>
      <w:r>
        <w:rPr>
          <w:rFonts w:ascii="Times New Roman" w:hAnsi="Times New Roman" w:cs="Times New Roman"/>
          <w:sz w:val="24"/>
          <w:szCs w:val="24"/>
        </w:rPr>
        <w:t xml:space="preserve">It was first </w:t>
      </w:r>
      <w:r w:rsidR="00BA2FDE">
        <w:rPr>
          <w:rFonts w:ascii="Times New Roman" w:hAnsi="Times New Roman" w:cs="Times New Roman"/>
          <w:sz w:val="24"/>
          <w:szCs w:val="24"/>
        </w:rPr>
        <w:t xml:space="preserve">believed that a balance between minimising inventory and capacity costs </w:t>
      </w:r>
      <w:r w:rsidR="00C01357">
        <w:rPr>
          <w:rFonts w:ascii="Times New Roman" w:hAnsi="Times New Roman" w:cs="Times New Roman"/>
          <w:sz w:val="24"/>
          <w:szCs w:val="24"/>
        </w:rPr>
        <w:t xml:space="preserve">would lead to a set of parameters that would </w:t>
      </w:r>
      <w:r w:rsidR="007D0B7D">
        <w:rPr>
          <w:rFonts w:ascii="Times New Roman" w:hAnsi="Times New Roman" w:cs="Times New Roman"/>
          <w:sz w:val="24"/>
          <w:szCs w:val="24"/>
        </w:rPr>
        <w:t>be less optimal than if we were to focus on minimising either inventory or capacity costs.</w:t>
      </w:r>
      <w:r w:rsidR="00C01357">
        <w:rPr>
          <w:rFonts w:ascii="Times New Roman" w:hAnsi="Times New Roman" w:cs="Times New Roman"/>
          <w:sz w:val="24"/>
          <w:szCs w:val="24"/>
        </w:rPr>
        <w:t xml:space="preserve"> However, </w:t>
      </w:r>
      <w:r w:rsidR="00B628C7">
        <w:rPr>
          <w:rFonts w:ascii="Times New Roman" w:hAnsi="Times New Roman" w:cs="Times New Roman"/>
          <w:sz w:val="24"/>
          <w:szCs w:val="24"/>
        </w:rPr>
        <w:t xml:space="preserve">using </w:t>
      </w:r>
      <w:r w:rsidR="007D0B7D">
        <w:rPr>
          <w:rFonts w:ascii="Times New Roman" w:hAnsi="Times New Roman" w:cs="Times New Roman"/>
          <w:sz w:val="24"/>
          <w:szCs w:val="24"/>
        </w:rPr>
        <w:t xml:space="preserve">the </w:t>
      </w:r>
      <w:r w:rsidR="00B628C7">
        <w:rPr>
          <w:rFonts w:ascii="Times New Roman" w:hAnsi="Times New Roman" w:cs="Times New Roman"/>
          <w:sz w:val="24"/>
          <w:szCs w:val="24"/>
        </w:rPr>
        <w:t>Damped Trend, which</w:t>
      </w:r>
      <w:r w:rsidR="005C56E6" w:rsidRPr="005C56E6">
        <w:rPr>
          <w:rFonts w:ascii="Times New Roman" w:hAnsi="Times New Roman" w:cs="Times New Roman"/>
          <w:sz w:val="24"/>
          <w:szCs w:val="24"/>
        </w:rPr>
        <w:t xml:space="preserve"> gradually reduces the trend effect over time, </w:t>
      </w:r>
      <w:r w:rsidR="00815C9A">
        <w:rPr>
          <w:rFonts w:ascii="Times New Roman" w:hAnsi="Times New Roman" w:cs="Times New Roman"/>
          <w:sz w:val="24"/>
          <w:szCs w:val="24"/>
        </w:rPr>
        <w:t xml:space="preserve">a very favourable set of parameters </w:t>
      </w:r>
      <w:r w:rsidR="0080300E">
        <w:rPr>
          <w:rFonts w:ascii="Times New Roman" w:hAnsi="Times New Roman" w:cs="Times New Roman"/>
          <w:sz w:val="24"/>
          <w:szCs w:val="24"/>
        </w:rPr>
        <w:t>was found:</w:t>
      </w:r>
      <w:r w:rsidR="00B67912">
        <w:rPr>
          <w:rFonts w:ascii="Times New Roman" w:hAnsi="Times New Roman" w:cs="Times New Roman"/>
          <w:sz w:val="24"/>
          <w:szCs w:val="24"/>
        </w:rPr>
        <w:t xml:space="preserve"> </w:t>
      </w:r>
      <w:r w:rsidR="0080300E" w:rsidRPr="0080300E">
        <w:rPr>
          <w:rFonts w:ascii="Times New Roman" w:hAnsi="Times New Roman" w:cs="Times New Roman"/>
          <w:sz w:val="24"/>
          <w:szCs w:val="24"/>
        </w:rPr>
        <w:t>α = 0.01, β = 0.155, and ϕ = 1.01</w:t>
      </w:r>
      <w:r w:rsidR="0080300E">
        <w:rPr>
          <w:rFonts w:ascii="Times New Roman" w:hAnsi="Times New Roman" w:cs="Times New Roman"/>
          <w:sz w:val="24"/>
          <w:szCs w:val="24"/>
        </w:rPr>
        <w:t xml:space="preserve">. </w:t>
      </w:r>
      <w:r w:rsidR="003105D3" w:rsidRPr="003105D3">
        <w:rPr>
          <w:rFonts w:ascii="Times New Roman" w:hAnsi="Times New Roman" w:cs="Times New Roman"/>
          <w:sz w:val="24"/>
          <w:szCs w:val="24"/>
        </w:rPr>
        <w:t xml:space="preserve">This method outperformed both Exponential Smoothing and Holt’s </w:t>
      </w:r>
      <w:r w:rsidR="003105D3" w:rsidRPr="003105D3">
        <w:rPr>
          <w:rFonts w:ascii="Times New Roman" w:hAnsi="Times New Roman" w:cs="Times New Roman"/>
          <w:sz w:val="24"/>
          <w:szCs w:val="24"/>
        </w:rPr>
        <w:lastRenderedPageBreak/>
        <w:t>Method, achieving further reductions in bias, VE, VC, and SUM compared to previously identified parameter sets. Thus, this set of parameters is recommended, regardless of the chosen strategy</w:t>
      </w:r>
      <w:r w:rsidR="009E6F72">
        <w:rPr>
          <w:rFonts w:ascii="Times New Roman" w:hAnsi="Times New Roman" w:cs="Times New Roman"/>
          <w:sz w:val="24"/>
          <w:szCs w:val="24"/>
        </w:rPr>
        <w:t>.</w:t>
      </w:r>
    </w:p>
    <w:p w14:paraId="5B29D168" w14:textId="74854FC0" w:rsidR="00E6562C" w:rsidRDefault="00E6562C" w:rsidP="002C6054">
      <w:pPr>
        <w:rPr>
          <w:rFonts w:ascii="Times New Roman" w:hAnsi="Times New Roman" w:cs="Times New Roman"/>
          <w:b/>
          <w:bCs/>
          <w:sz w:val="24"/>
          <w:szCs w:val="24"/>
        </w:rPr>
      </w:pPr>
    </w:p>
    <w:p w14:paraId="567D904E" w14:textId="19B983D8" w:rsidR="0031073E" w:rsidRDefault="0031073E" w:rsidP="002C6054">
      <w:pPr>
        <w:rPr>
          <w:rFonts w:ascii="Times New Roman" w:hAnsi="Times New Roman" w:cs="Times New Roman"/>
          <w:b/>
          <w:bCs/>
          <w:sz w:val="24"/>
          <w:szCs w:val="24"/>
        </w:rPr>
      </w:pPr>
      <w:r>
        <w:rPr>
          <w:rFonts w:ascii="Times New Roman" w:hAnsi="Times New Roman" w:cs="Times New Roman"/>
          <w:b/>
          <w:bCs/>
          <w:sz w:val="24"/>
          <w:szCs w:val="24"/>
        </w:rPr>
        <w:t>Recommendations</w:t>
      </w:r>
      <w:r w:rsidR="00C43643">
        <w:rPr>
          <w:rFonts w:ascii="Times New Roman" w:hAnsi="Times New Roman" w:cs="Times New Roman"/>
          <w:b/>
          <w:bCs/>
          <w:sz w:val="24"/>
          <w:szCs w:val="24"/>
        </w:rPr>
        <w:t xml:space="preserve"> </w:t>
      </w:r>
      <w:r w:rsidR="00954F82">
        <w:rPr>
          <w:rFonts w:ascii="Times New Roman" w:hAnsi="Times New Roman" w:cs="Times New Roman"/>
          <w:b/>
          <w:bCs/>
          <w:sz w:val="24"/>
          <w:szCs w:val="24"/>
        </w:rPr>
        <w:t>for the future</w:t>
      </w:r>
    </w:p>
    <w:p w14:paraId="30335BC8" w14:textId="36A4B105" w:rsidR="00DB4532" w:rsidRDefault="0071720B" w:rsidP="00647389">
      <w:pPr>
        <w:pStyle w:val="NormalWeb"/>
      </w:pPr>
      <w:r>
        <w:t>While the above recommendations provide useful insights, they come with limitations. First, it is advised to conduct manual forecasting during the Christmas period to account for expected outliers, which can significantly distort automated models. Incorporating expert judgment during this time can improve forecast accuracy and better align with real-world demand fluctuations. Additionally, for more refined parameters, developing an R script using the “forecast” and “stats” packages could be beneficial, as the</w:t>
      </w:r>
      <w:r w:rsidR="00123ECD">
        <w:t xml:space="preserve"> </w:t>
      </w:r>
      <w:proofErr w:type="spellStart"/>
      <w:r w:rsidR="00123ECD">
        <w:t>ets</w:t>
      </w:r>
      <w:proofErr w:type="spellEnd"/>
      <w:r w:rsidR="00123ECD">
        <w:t xml:space="preserve">() </w:t>
      </w:r>
      <w:r>
        <w:t>function in R automatically selects the best model for the data, potentially uncovering patterns that manual selection might miss. Lastly, these parameters should be treated as guidelines rather than absolute values, as no “ideal” set exists, and even “optimal” parameters may vary with changing conditions and data trends.</w:t>
      </w:r>
    </w:p>
    <w:p w14:paraId="0385961F" w14:textId="77777777" w:rsidR="00647389" w:rsidRDefault="00647389" w:rsidP="00647389">
      <w:pPr>
        <w:pStyle w:val="NormalWeb"/>
      </w:pPr>
    </w:p>
    <w:p w14:paraId="068F11E3" w14:textId="73123D92" w:rsidR="002C6054" w:rsidRPr="002C6054" w:rsidRDefault="002C6054" w:rsidP="002C6054">
      <w:pPr>
        <w:pStyle w:val="Heading1"/>
        <w:rPr>
          <w:rFonts w:asciiTheme="majorBidi" w:hAnsiTheme="majorBidi"/>
          <w:b/>
          <w:bCs/>
          <w:color w:val="auto"/>
        </w:rPr>
      </w:pPr>
      <w:bookmarkStart w:id="6" w:name="_Toc181295157"/>
      <w:r w:rsidRPr="002C6054">
        <w:rPr>
          <w:rFonts w:asciiTheme="majorBidi" w:hAnsiTheme="majorBidi"/>
          <w:b/>
          <w:bCs/>
          <w:color w:val="auto"/>
        </w:rPr>
        <w:t>References</w:t>
      </w:r>
      <w:bookmarkEnd w:id="6"/>
    </w:p>
    <w:p w14:paraId="7793AB35" w14:textId="5AD95713" w:rsidR="006E4532" w:rsidRPr="009E6F72" w:rsidRDefault="008E2F7D" w:rsidP="008E2F7D">
      <w:pPr>
        <w:pStyle w:val="ListParagraph"/>
        <w:numPr>
          <w:ilvl w:val="0"/>
          <w:numId w:val="10"/>
        </w:numPr>
        <w:tabs>
          <w:tab w:val="left" w:pos="5175"/>
        </w:tabs>
        <w:rPr>
          <w:rStyle w:val="Hyperlink"/>
          <w:rFonts w:ascii="Times New Roman" w:hAnsi="Times New Roman" w:cs="Times New Roman"/>
          <w:color w:val="auto"/>
          <w:sz w:val="24"/>
          <w:szCs w:val="24"/>
          <w:u w:val="none"/>
        </w:rPr>
      </w:pPr>
      <w:r w:rsidRPr="009E6F72">
        <w:rPr>
          <w:rFonts w:ascii="Times New Roman" w:hAnsi="Times New Roman" w:cs="Times New Roman"/>
          <w:sz w:val="24"/>
          <w:szCs w:val="24"/>
        </w:rPr>
        <w:t xml:space="preserve">Borucka, A. (2023). Seasonal methods of demand forecasting in the supply chain as support for the company’s sustainable growth. </w:t>
      </w:r>
      <w:r w:rsidRPr="009E6F72">
        <w:rPr>
          <w:rFonts w:ascii="Times New Roman" w:hAnsi="Times New Roman" w:cs="Times New Roman"/>
          <w:i/>
          <w:iCs/>
          <w:sz w:val="24"/>
          <w:szCs w:val="24"/>
        </w:rPr>
        <w:t>Sustainability, 15</w:t>
      </w:r>
      <w:r w:rsidRPr="009E6F72">
        <w:rPr>
          <w:rFonts w:ascii="Times New Roman" w:hAnsi="Times New Roman" w:cs="Times New Roman"/>
          <w:sz w:val="24"/>
          <w:szCs w:val="24"/>
        </w:rPr>
        <w:t xml:space="preserve">(9), 7399. </w:t>
      </w:r>
      <w:hyperlink r:id="rId53" w:tgtFrame="_new" w:history="1">
        <w:r w:rsidRPr="009E6F72">
          <w:rPr>
            <w:rStyle w:val="Hyperlink"/>
            <w:rFonts w:ascii="Times New Roman" w:hAnsi="Times New Roman" w:cs="Times New Roman"/>
            <w:sz w:val="24"/>
            <w:szCs w:val="24"/>
          </w:rPr>
          <w:t>https://doi.org/10.3390/su15097399</w:t>
        </w:r>
      </w:hyperlink>
    </w:p>
    <w:p w14:paraId="31E39E46" w14:textId="77777777" w:rsidR="00DB4532" w:rsidRPr="009E6F72" w:rsidRDefault="00DB4532" w:rsidP="00DB4532">
      <w:pPr>
        <w:pStyle w:val="ListParagraph"/>
        <w:tabs>
          <w:tab w:val="left" w:pos="5175"/>
        </w:tabs>
        <w:rPr>
          <w:rStyle w:val="Hyperlink"/>
          <w:rFonts w:ascii="Times New Roman" w:hAnsi="Times New Roman" w:cs="Times New Roman"/>
          <w:color w:val="auto"/>
          <w:sz w:val="24"/>
          <w:szCs w:val="24"/>
          <w:u w:val="none"/>
        </w:rPr>
      </w:pPr>
    </w:p>
    <w:p w14:paraId="378F7B26" w14:textId="6B93E33B" w:rsidR="00DB4532" w:rsidRPr="009E6F72" w:rsidRDefault="00DB4532" w:rsidP="00DB4532">
      <w:pPr>
        <w:pStyle w:val="ListParagraph"/>
        <w:numPr>
          <w:ilvl w:val="0"/>
          <w:numId w:val="10"/>
        </w:numPr>
        <w:tabs>
          <w:tab w:val="left" w:pos="5175"/>
        </w:tabs>
        <w:rPr>
          <w:rFonts w:ascii="Times New Roman" w:hAnsi="Times New Roman" w:cs="Times New Roman"/>
          <w:sz w:val="24"/>
          <w:szCs w:val="24"/>
        </w:rPr>
      </w:pPr>
      <w:r w:rsidRPr="009E6F72">
        <w:rPr>
          <w:rFonts w:ascii="Times New Roman" w:hAnsi="Times New Roman" w:cs="Times New Roman"/>
          <w:sz w:val="24"/>
          <w:szCs w:val="24"/>
        </w:rPr>
        <w:t xml:space="preserve">Disney, S.M. (2023a), “Setting the cadence of your pacemaker: A lean workbook to reduce Mura”, available from </w:t>
      </w:r>
      <w:hyperlink r:id="rId54" w:history="1">
        <w:r w:rsidRPr="009E6F72">
          <w:rPr>
            <w:rStyle w:val="Hyperlink"/>
            <w:rFonts w:ascii="Times New Roman" w:hAnsi="Times New Roman" w:cs="Times New Roman"/>
            <w:sz w:val="24"/>
            <w:szCs w:val="24"/>
          </w:rPr>
          <w:t>https://www.bullwhip.co.uk/cadence/</w:t>
        </w:r>
      </w:hyperlink>
    </w:p>
    <w:p w14:paraId="16743FBE" w14:textId="77777777" w:rsidR="00DB4532" w:rsidRPr="009E6F72" w:rsidRDefault="00DB4532" w:rsidP="00DB4532">
      <w:pPr>
        <w:pStyle w:val="ListParagraph"/>
        <w:tabs>
          <w:tab w:val="left" w:pos="5175"/>
        </w:tabs>
        <w:rPr>
          <w:rStyle w:val="Hyperlink"/>
          <w:rFonts w:ascii="Times New Roman" w:hAnsi="Times New Roman" w:cs="Times New Roman"/>
          <w:color w:val="auto"/>
          <w:sz w:val="24"/>
          <w:szCs w:val="24"/>
          <w:u w:val="none"/>
        </w:rPr>
      </w:pPr>
    </w:p>
    <w:p w14:paraId="60D76114" w14:textId="46253B0B" w:rsidR="00DB4532" w:rsidRDefault="00DB4532" w:rsidP="00DB4532">
      <w:pPr>
        <w:pStyle w:val="ListParagraph"/>
        <w:numPr>
          <w:ilvl w:val="0"/>
          <w:numId w:val="10"/>
        </w:numPr>
        <w:tabs>
          <w:tab w:val="left" w:pos="5175"/>
        </w:tabs>
        <w:rPr>
          <w:rFonts w:ascii="Times New Roman" w:hAnsi="Times New Roman" w:cs="Times New Roman"/>
          <w:sz w:val="24"/>
          <w:szCs w:val="24"/>
        </w:rPr>
      </w:pPr>
      <w:r w:rsidRPr="009E6F72">
        <w:rPr>
          <w:rFonts w:ascii="Times New Roman" w:hAnsi="Times New Roman" w:cs="Times New Roman"/>
          <w:sz w:val="24"/>
          <w:szCs w:val="24"/>
        </w:rPr>
        <w:t xml:space="preserve">Disney, S.M. (2023b), “Lecture notes on forecasting”, available for download from </w:t>
      </w:r>
      <w:hyperlink r:id="rId55" w:history="1">
        <w:r w:rsidRPr="009E6F72">
          <w:rPr>
            <w:rStyle w:val="Hyperlink"/>
            <w:rFonts w:ascii="Times New Roman" w:hAnsi="Times New Roman" w:cs="Times New Roman"/>
            <w:sz w:val="24"/>
            <w:szCs w:val="24"/>
          </w:rPr>
          <w:t>https://ele.exeter.ac.uk/pluginfile.php/3904988/mod_label/intro/2023%20Forecastingv2.pptx</w:t>
        </w:r>
      </w:hyperlink>
      <w:r w:rsidRPr="009E6F72">
        <w:rPr>
          <w:rFonts w:ascii="Times New Roman" w:hAnsi="Times New Roman" w:cs="Times New Roman"/>
          <w:sz w:val="24"/>
          <w:szCs w:val="24"/>
        </w:rPr>
        <w:t xml:space="preserve"> </w:t>
      </w:r>
    </w:p>
    <w:p w14:paraId="78A2E2B3" w14:textId="77777777" w:rsidR="00B20B9C" w:rsidRPr="00B20B9C" w:rsidRDefault="00B20B9C" w:rsidP="00B20B9C">
      <w:pPr>
        <w:pStyle w:val="ListParagraph"/>
        <w:rPr>
          <w:rFonts w:ascii="Times New Roman" w:hAnsi="Times New Roman" w:cs="Times New Roman"/>
          <w:sz w:val="24"/>
          <w:szCs w:val="24"/>
        </w:rPr>
      </w:pPr>
    </w:p>
    <w:p w14:paraId="181BAC04" w14:textId="7AAA3439" w:rsidR="00B20B9C" w:rsidRPr="00B20B9C" w:rsidRDefault="00B20B9C" w:rsidP="00B20B9C">
      <w:pPr>
        <w:pStyle w:val="ListParagraph"/>
        <w:numPr>
          <w:ilvl w:val="0"/>
          <w:numId w:val="10"/>
        </w:numPr>
        <w:rPr>
          <w:rFonts w:ascii="Times New Roman" w:hAnsi="Times New Roman" w:cs="Times New Roman"/>
          <w:sz w:val="24"/>
          <w:szCs w:val="24"/>
        </w:rPr>
      </w:pPr>
      <w:r w:rsidRPr="00B20B9C">
        <w:rPr>
          <w:rFonts w:ascii="Times New Roman" w:hAnsi="Times New Roman" w:cs="Times New Roman"/>
          <w:sz w:val="24"/>
          <w:szCs w:val="24"/>
        </w:rPr>
        <w:t xml:space="preserve">Disney, S.M. (2024), “An R-shiny Forecast Explorer”, available from https://bullwhip2.shinyapps.io/ForecastExplorer/ </w:t>
      </w:r>
    </w:p>
    <w:p w14:paraId="4B7E1565" w14:textId="77777777" w:rsidR="006F5FE9" w:rsidRPr="006F5FE9" w:rsidRDefault="006F5FE9" w:rsidP="006F5FE9">
      <w:pPr>
        <w:pStyle w:val="ListParagraph"/>
        <w:rPr>
          <w:rStyle w:val="Hyperlink"/>
          <w:rFonts w:ascii="Times New Roman" w:hAnsi="Times New Roman" w:cs="Times New Roman"/>
          <w:color w:val="auto"/>
          <w:sz w:val="24"/>
          <w:szCs w:val="24"/>
          <w:u w:val="none"/>
        </w:rPr>
      </w:pPr>
    </w:p>
    <w:p w14:paraId="213B47B0" w14:textId="5002A81C" w:rsidR="00B20B9C" w:rsidRPr="00B20B9C" w:rsidRDefault="006F5FE9" w:rsidP="00B20B9C">
      <w:pPr>
        <w:pStyle w:val="ListParagraph"/>
        <w:numPr>
          <w:ilvl w:val="0"/>
          <w:numId w:val="10"/>
        </w:numPr>
        <w:tabs>
          <w:tab w:val="left" w:pos="5175"/>
        </w:tabs>
        <w:rPr>
          <w:rFonts w:ascii="Times New Roman" w:hAnsi="Times New Roman" w:cs="Times New Roman"/>
          <w:sz w:val="24"/>
          <w:szCs w:val="24"/>
        </w:rPr>
      </w:pPr>
      <w:r w:rsidRPr="009E6F72">
        <w:rPr>
          <w:rFonts w:ascii="Times New Roman" w:hAnsi="Times New Roman" w:cs="Times New Roman"/>
          <w:sz w:val="24"/>
          <w:szCs w:val="24"/>
        </w:rPr>
        <w:t xml:space="preserve">Fildes, R., Nikolopoulos, K., Crone, S. F., &amp; Syntetos, A. A. (2008). </w:t>
      </w:r>
      <w:r w:rsidRPr="009E6F72">
        <w:rPr>
          <w:rFonts w:ascii="Times New Roman" w:hAnsi="Times New Roman" w:cs="Times New Roman"/>
          <w:i/>
          <w:iCs/>
          <w:sz w:val="24"/>
          <w:szCs w:val="24"/>
        </w:rPr>
        <w:t>Forecasting and operational research: A review</w:t>
      </w:r>
      <w:r w:rsidRPr="009E6F72">
        <w:rPr>
          <w:rFonts w:ascii="Times New Roman" w:hAnsi="Times New Roman" w:cs="Times New Roman"/>
          <w:sz w:val="24"/>
          <w:szCs w:val="24"/>
        </w:rPr>
        <w:t xml:space="preserve">. </w:t>
      </w:r>
      <w:r w:rsidRPr="009E6F72">
        <w:rPr>
          <w:rFonts w:ascii="Times New Roman" w:hAnsi="Times New Roman" w:cs="Times New Roman"/>
          <w:i/>
          <w:iCs/>
          <w:sz w:val="24"/>
          <w:szCs w:val="24"/>
        </w:rPr>
        <w:t>Journal of the Operational Research Society, 59</w:t>
      </w:r>
      <w:r w:rsidRPr="009E6F72">
        <w:rPr>
          <w:rFonts w:ascii="Times New Roman" w:hAnsi="Times New Roman" w:cs="Times New Roman"/>
          <w:sz w:val="24"/>
          <w:szCs w:val="24"/>
        </w:rPr>
        <w:t xml:space="preserve">(9), 1150–1172. </w:t>
      </w:r>
      <w:hyperlink r:id="rId56" w:tgtFrame="_new" w:history="1">
        <w:r w:rsidRPr="009E6F72">
          <w:rPr>
            <w:rStyle w:val="Hyperlink"/>
            <w:rFonts w:ascii="Times New Roman" w:hAnsi="Times New Roman" w:cs="Times New Roman"/>
            <w:sz w:val="24"/>
            <w:szCs w:val="24"/>
          </w:rPr>
          <w:t>https://doi.org/10.1057/palgrave.jors.2602597</w:t>
        </w:r>
      </w:hyperlink>
    </w:p>
    <w:p w14:paraId="6BAE8543" w14:textId="77777777" w:rsidR="00B20B9C" w:rsidRPr="00B20B9C" w:rsidRDefault="00B20B9C" w:rsidP="00B20B9C">
      <w:pPr>
        <w:pStyle w:val="ListParagraph"/>
        <w:tabs>
          <w:tab w:val="left" w:pos="5175"/>
        </w:tabs>
        <w:rPr>
          <w:rFonts w:ascii="Times New Roman" w:hAnsi="Times New Roman" w:cs="Times New Roman"/>
          <w:sz w:val="24"/>
          <w:szCs w:val="24"/>
        </w:rPr>
      </w:pPr>
    </w:p>
    <w:p w14:paraId="21EF4D68" w14:textId="49DC3B7C" w:rsidR="006E477F" w:rsidRPr="00B20B9C" w:rsidRDefault="00DC3D6F" w:rsidP="006E477F">
      <w:pPr>
        <w:pStyle w:val="ListParagraph"/>
        <w:numPr>
          <w:ilvl w:val="0"/>
          <w:numId w:val="10"/>
        </w:numPr>
        <w:tabs>
          <w:tab w:val="left" w:pos="5175"/>
        </w:tabs>
        <w:rPr>
          <w:rStyle w:val="Hyperlink"/>
          <w:rFonts w:ascii="Times New Roman" w:hAnsi="Times New Roman" w:cs="Times New Roman"/>
          <w:color w:val="auto"/>
          <w:sz w:val="24"/>
          <w:szCs w:val="24"/>
          <w:u w:val="none"/>
        </w:rPr>
      </w:pPr>
      <w:r w:rsidRPr="009E6F72">
        <w:rPr>
          <w:rFonts w:ascii="Times New Roman" w:hAnsi="Times New Roman" w:cs="Times New Roman"/>
          <w:sz w:val="24"/>
          <w:szCs w:val="24"/>
          <w:lang w:val="nl-NL"/>
        </w:rPr>
        <w:t xml:space="preserve">Moura, H. D., de Vleeschauwer, E., Haesendonck, G., De Meester, B., D’eer, L., De Schepper, T., Mercelis, S., &amp; Mannens, E. (2024). </w:t>
      </w:r>
      <w:r w:rsidRPr="009E6F72">
        <w:rPr>
          <w:rFonts w:ascii="Times New Roman" w:hAnsi="Times New Roman" w:cs="Times New Roman"/>
          <w:sz w:val="24"/>
          <w:szCs w:val="24"/>
        </w:rPr>
        <w:t xml:space="preserve">Performance of an end-to-end inventory demand forecasting pipeline using a federated data ecosystem. </w:t>
      </w:r>
      <w:r w:rsidRPr="009E6F72">
        <w:rPr>
          <w:rFonts w:ascii="Times New Roman" w:hAnsi="Times New Roman" w:cs="Times New Roman"/>
          <w:i/>
          <w:iCs/>
          <w:sz w:val="24"/>
          <w:szCs w:val="24"/>
        </w:rPr>
        <w:t>Engineering Proceedings</w:t>
      </w:r>
      <w:r w:rsidRPr="009E6F72">
        <w:rPr>
          <w:rFonts w:ascii="Times New Roman" w:hAnsi="Times New Roman" w:cs="Times New Roman"/>
          <w:sz w:val="24"/>
          <w:szCs w:val="24"/>
        </w:rPr>
        <w:t xml:space="preserve">, 68(1), 33. </w:t>
      </w:r>
      <w:hyperlink r:id="rId57" w:tgtFrame="_new" w:history="1">
        <w:r w:rsidRPr="009E6F72">
          <w:rPr>
            <w:rStyle w:val="Hyperlink"/>
            <w:rFonts w:ascii="Times New Roman" w:hAnsi="Times New Roman" w:cs="Times New Roman"/>
            <w:sz w:val="24"/>
            <w:szCs w:val="24"/>
          </w:rPr>
          <w:t>https://doi.org/10.3390/engproc2024068033</w:t>
        </w:r>
      </w:hyperlink>
    </w:p>
    <w:p w14:paraId="2821D93B" w14:textId="77777777" w:rsidR="00B20B9C" w:rsidRPr="00B20B9C" w:rsidRDefault="00B20B9C" w:rsidP="00B20B9C">
      <w:pPr>
        <w:pStyle w:val="ListParagraph"/>
        <w:rPr>
          <w:rFonts w:ascii="Times New Roman" w:hAnsi="Times New Roman" w:cs="Times New Roman"/>
          <w:sz w:val="24"/>
          <w:szCs w:val="24"/>
        </w:rPr>
      </w:pPr>
    </w:p>
    <w:p w14:paraId="6C703804" w14:textId="728A54E6" w:rsidR="00B20B9C" w:rsidRPr="00647389" w:rsidRDefault="00B20B9C" w:rsidP="006E477F">
      <w:pPr>
        <w:pStyle w:val="ListParagraph"/>
        <w:numPr>
          <w:ilvl w:val="0"/>
          <w:numId w:val="10"/>
        </w:numPr>
        <w:tabs>
          <w:tab w:val="left" w:pos="5175"/>
        </w:tabs>
        <w:rPr>
          <w:rFonts w:ascii="Times New Roman" w:hAnsi="Times New Roman" w:cs="Times New Roman"/>
          <w:sz w:val="24"/>
          <w:szCs w:val="24"/>
        </w:rPr>
      </w:pPr>
      <w:r w:rsidRPr="00B20B9C">
        <w:rPr>
          <w:rFonts w:ascii="Times New Roman" w:hAnsi="Times New Roman" w:cs="Times New Roman"/>
          <w:sz w:val="24"/>
          <w:szCs w:val="24"/>
        </w:rPr>
        <w:t xml:space="preserve">OpenAI. (2024). ChatGPT (October 31 version) [Large language model]. </w:t>
      </w:r>
      <w:hyperlink r:id="rId58" w:history="1">
        <w:r w:rsidRPr="007C5675">
          <w:rPr>
            <w:rStyle w:val="Hyperlink"/>
            <w:rFonts w:ascii="Times New Roman" w:hAnsi="Times New Roman" w:cs="Times New Roman"/>
            <w:sz w:val="24"/>
            <w:szCs w:val="24"/>
          </w:rPr>
          <w:t>https://chat.openai.com/auth/login</w:t>
        </w:r>
      </w:hyperlink>
      <w:r>
        <w:rPr>
          <w:rFonts w:ascii="Times New Roman" w:hAnsi="Times New Roman" w:cs="Times New Roman"/>
          <w:sz w:val="24"/>
          <w:szCs w:val="24"/>
        </w:rPr>
        <w:t xml:space="preserve"> </w:t>
      </w:r>
    </w:p>
    <w:sectPr w:rsidR="00B20B9C" w:rsidRPr="00647389" w:rsidSect="001E2496">
      <w:headerReference w:type="default" r:id="rId59"/>
      <w:footerReference w:type="default" r:id="rId60"/>
      <w:pgSz w:w="11906" w:h="16838"/>
      <w:pgMar w:top="1417" w:right="1417" w:bottom="1417" w:left="1417"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AB0E0" w14:textId="77777777" w:rsidR="00D152DC" w:rsidRDefault="00D152DC" w:rsidP="008A520F">
      <w:pPr>
        <w:spacing w:after="0" w:line="240" w:lineRule="auto"/>
      </w:pPr>
      <w:r>
        <w:separator/>
      </w:r>
    </w:p>
  </w:endnote>
  <w:endnote w:type="continuationSeparator" w:id="0">
    <w:p w14:paraId="740D06BE" w14:textId="77777777" w:rsidR="00D152DC" w:rsidRDefault="00D152DC" w:rsidP="008A5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Outfit">
    <w:altName w:val="Calibri"/>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33420" w14:textId="1D4729F9" w:rsidR="008A520F" w:rsidRPr="008A520F" w:rsidRDefault="008A520F" w:rsidP="008A520F">
    <w:pPr>
      <w:pStyle w:val="Footer"/>
      <w:jc w:val="center"/>
      <w:rPr>
        <w:rFonts w:ascii="Times New Roman" w:hAnsi="Times New Roman" w:cs="Times New Roman"/>
        <w:caps/>
        <w:noProof/>
        <w:color w:val="FFFFFF" w:themeColor="background1"/>
        <w:sz w:val="36"/>
        <w:szCs w:val="36"/>
      </w:rPr>
    </w:pPr>
    <w:r>
      <w:rPr>
        <w:noProof/>
        <w:color w:val="FFFFFF" w:themeColor="background1"/>
      </w:rPr>
      <mc:AlternateContent>
        <mc:Choice Requires="wps">
          <w:drawing>
            <wp:anchor distT="0" distB="0" distL="114300" distR="114300" simplePos="0" relativeHeight="251659264" behindDoc="1" locked="0" layoutInCell="1" allowOverlap="1" wp14:anchorId="46B43949" wp14:editId="0E46813A">
              <wp:simplePos x="0" y="0"/>
              <wp:positionH relativeFrom="margin">
                <wp:align>center</wp:align>
              </wp:positionH>
              <wp:positionV relativeFrom="paragraph">
                <wp:posOffset>-236220</wp:posOffset>
              </wp:positionV>
              <wp:extent cx="733425" cy="704850"/>
              <wp:effectExtent l="0" t="0" r="9525" b="0"/>
              <wp:wrapNone/>
              <wp:docPr id="387183328" name="Oval 2"/>
              <wp:cNvGraphicFramePr/>
              <a:graphic xmlns:a="http://schemas.openxmlformats.org/drawingml/2006/main">
                <a:graphicData uri="http://schemas.microsoft.com/office/word/2010/wordprocessingShape">
                  <wps:wsp>
                    <wps:cNvSpPr/>
                    <wps:spPr>
                      <a:xfrm>
                        <a:off x="0" y="0"/>
                        <a:ext cx="733425" cy="704850"/>
                      </a:xfrm>
                      <a:prstGeom prst="ellipse">
                        <a:avLst/>
                      </a:prstGeom>
                      <a:solidFill>
                        <a:srgbClr val="00CC9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C9563" id="Oval 2" o:spid="_x0000_s1026" style="position:absolute;margin-left:0;margin-top:-18.6pt;width:57.75pt;height:55.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" fillcolor="#0c9" stroked="f" strokeweight="1pt">
              <v:stroke joinstyle="miter"/>
              <w10:wrap anchorx="margin"/>
            </v:oval>
          </w:pict>
        </mc:Fallback>
      </mc:AlternateContent>
    </w:r>
    <w:r w:rsidRPr="008A520F">
      <w:rPr>
        <w:rFonts w:ascii="Times New Roman" w:hAnsi="Times New Roman" w:cs="Times New Roman"/>
        <w:caps/>
        <w:color w:val="FFFFFF" w:themeColor="background1"/>
        <w:sz w:val="36"/>
        <w:szCs w:val="36"/>
      </w:rPr>
      <w:fldChar w:fldCharType="begin"/>
    </w:r>
    <w:r w:rsidRPr="008A520F">
      <w:rPr>
        <w:rFonts w:ascii="Times New Roman" w:hAnsi="Times New Roman" w:cs="Times New Roman"/>
        <w:caps/>
        <w:color w:val="FFFFFF" w:themeColor="background1"/>
        <w:sz w:val="36"/>
        <w:szCs w:val="36"/>
      </w:rPr>
      <w:instrText xml:space="preserve"> PAGE   \* MERGEFORMAT </w:instrText>
    </w:r>
    <w:r w:rsidRPr="008A520F">
      <w:rPr>
        <w:rFonts w:ascii="Times New Roman" w:hAnsi="Times New Roman" w:cs="Times New Roman"/>
        <w:caps/>
        <w:color w:val="FFFFFF" w:themeColor="background1"/>
        <w:sz w:val="36"/>
        <w:szCs w:val="36"/>
      </w:rPr>
      <w:fldChar w:fldCharType="separate"/>
    </w:r>
    <w:r w:rsidRPr="008A520F">
      <w:rPr>
        <w:rFonts w:ascii="Times New Roman" w:hAnsi="Times New Roman" w:cs="Times New Roman"/>
        <w:caps/>
        <w:noProof/>
        <w:color w:val="FFFFFF" w:themeColor="background1"/>
        <w:sz w:val="36"/>
        <w:szCs w:val="36"/>
      </w:rPr>
      <w:t>2</w:t>
    </w:r>
    <w:r w:rsidRPr="008A520F">
      <w:rPr>
        <w:rFonts w:ascii="Times New Roman" w:hAnsi="Times New Roman" w:cs="Times New Roman"/>
        <w:caps/>
        <w:noProof/>
        <w:color w:val="FFFFFF" w:themeColor="background1"/>
        <w:sz w:val="36"/>
        <w:szCs w:val="36"/>
      </w:rPr>
      <w:fldChar w:fldCharType="end"/>
    </w:r>
  </w:p>
  <w:p w14:paraId="77E80A34" w14:textId="77777777" w:rsidR="008A520F" w:rsidRDefault="008A5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C54C3" w14:textId="77777777" w:rsidR="00D152DC" w:rsidRDefault="00D152DC" w:rsidP="008A520F">
      <w:pPr>
        <w:spacing w:after="0" w:line="240" w:lineRule="auto"/>
      </w:pPr>
      <w:r>
        <w:separator/>
      </w:r>
    </w:p>
  </w:footnote>
  <w:footnote w:type="continuationSeparator" w:id="0">
    <w:p w14:paraId="367CCFF3" w14:textId="77777777" w:rsidR="00D152DC" w:rsidRDefault="00D152DC" w:rsidP="008A5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470DF" w14:textId="15B065F0" w:rsidR="008A520F" w:rsidRDefault="008A520F">
    <w:pPr>
      <w:pStyle w:val="Header"/>
    </w:pPr>
    <w:r>
      <w:rPr>
        <w:noProof/>
      </w:rPr>
      <w:drawing>
        <wp:anchor distT="0" distB="0" distL="114300" distR="114300" simplePos="0" relativeHeight="251658240" behindDoc="0" locked="0" layoutInCell="1" allowOverlap="1" wp14:anchorId="0D18AB87" wp14:editId="426CB3E7">
          <wp:simplePos x="0" y="0"/>
          <wp:positionH relativeFrom="column">
            <wp:posOffset>4786630</wp:posOffset>
          </wp:positionH>
          <wp:positionV relativeFrom="paragraph">
            <wp:posOffset>-382905</wp:posOffset>
          </wp:positionV>
          <wp:extent cx="1750060" cy="791210"/>
          <wp:effectExtent l="0" t="0" r="2540" b="8890"/>
          <wp:wrapThrough wrapText="bothSides">
            <wp:wrapPolygon edited="0">
              <wp:start x="2586" y="0"/>
              <wp:lineTo x="0" y="4161"/>
              <wp:lineTo x="0" y="17162"/>
              <wp:lineTo x="2351" y="21323"/>
              <wp:lineTo x="2586" y="21323"/>
              <wp:lineTo x="6819" y="21323"/>
              <wp:lineTo x="14813" y="21323"/>
              <wp:lineTo x="18810" y="19762"/>
              <wp:lineTo x="18575" y="16642"/>
              <wp:lineTo x="19750" y="16642"/>
              <wp:lineTo x="21161" y="11961"/>
              <wp:lineTo x="21396" y="5201"/>
              <wp:lineTo x="21396" y="1040"/>
              <wp:lineTo x="6819" y="0"/>
              <wp:lineTo x="2586" y="0"/>
            </wp:wrapPolygon>
          </wp:wrapThrough>
          <wp:docPr id="9598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7912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A46AA0"/>
    <w:multiLevelType w:val="hybridMultilevel"/>
    <w:tmpl w:val="794CE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AD3CFA"/>
    <w:multiLevelType w:val="hybridMultilevel"/>
    <w:tmpl w:val="8AC674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1273F0"/>
    <w:multiLevelType w:val="hybridMultilevel"/>
    <w:tmpl w:val="2EB2C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D53CD7"/>
    <w:multiLevelType w:val="hybridMultilevel"/>
    <w:tmpl w:val="90C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CB5BD6"/>
    <w:multiLevelType w:val="hybridMultilevel"/>
    <w:tmpl w:val="EC308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95CD8"/>
    <w:multiLevelType w:val="hybridMultilevel"/>
    <w:tmpl w:val="112E8D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1351C9"/>
    <w:multiLevelType w:val="hybridMultilevel"/>
    <w:tmpl w:val="CC8E1802"/>
    <w:lvl w:ilvl="0" w:tplc="08090001">
      <w:start w:val="1"/>
      <w:numFmt w:val="bullet"/>
      <w:lvlText w:val=""/>
      <w:lvlJc w:val="left"/>
      <w:pPr>
        <w:ind w:left="720" w:hanging="360"/>
      </w:pPr>
      <w:rPr>
        <w:rFonts w:ascii="Symbol" w:hAnsi="Symbol" w:hint="default"/>
      </w:rPr>
    </w:lvl>
    <w:lvl w:ilvl="1" w:tplc="89B44882">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DE090A"/>
    <w:multiLevelType w:val="hybridMultilevel"/>
    <w:tmpl w:val="FED4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B061D1"/>
    <w:multiLevelType w:val="hybridMultilevel"/>
    <w:tmpl w:val="A0542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6F4A3F"/>
    <w:multiLevelType w:val="hybridMultilevel"/>
    <w:tmpl w:val="44585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B71D87"/>
    <w:multiLevelType w:val="hybridMultilevel"/>
    <w:tmpl w:val="015ED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566479">
    <w:abstractNumId w:val="6"/>
  </w:num>
  <w:num w:numId="2" w16cid:durableId="1425807839">
    <w:abstractNumId w:val="2"/>
  </w:num>
  <w:num w:numId="3" w16cid:durableId="2004121158">
    <w:abstractNumId w:val="0"/>
  </w:num>
  <w:num w:numId="4" w16cid:durableId="1028028153">
    <w:abstractNumId w:val="9"/>
  </w:num>
  <w:num w:numId="5" w16cid:durableId="2042167575">
    <w:abstractNumId w:val="8"/>
  </w:num>
  <w:num w:numId="6" w16cid:durableId="606427573">
    <w:abstractNumId w:val="3"/>
  </w:num>
  <w:num w:numId="7" w16cid:durableId="1509755999">
    <w:abstractNumId w:val="4"/>
  </w:num>
  <w:num w:numId="8" w16cid:durableId="1277450497">
    <w:abstractNumId w:val="1"/>
  </w:num>
  <w:num w:numId="9" w16cid:durableId="65500653">
    <w:abstractNumId w:val="7"/>
  </w:num>
  <w:num w:numId="10" w16cid:durableId="909385488">
    <w:abstractNumId w:val="5"/>
  </w:num>
  <w:num w:numId="11" w16cid:durableId="1238055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92"/>
    <w:rsid w:val="00001DBF"/>
    <w:rsid w:val="000026AF"/>
    <w:rsid w:val="00006B70"/>
    <w:rsid w:val="00015AC2"/>
    <w:rsid w:val="00016337"/>
    <w:rsid w:val="00020E6A"/>
    <w:rsid w:val="00022BE1"/>
    <w:rsid w:val="000239A0"/>
    <w:rsid w:val="00027585"/>
    <w:rsid w:val="00032E64"/>
    <w:rsid w:val="0003306B"/>
    <w:rsid w:val="00036C4B"/>
    <w:rsid w:val="00037033"/>
    <w:rsid w:val="00037CEE"/>
    <w:rsid w:val="00037E6F"/>
    <w:rsid w:val="000405D9"/>
    <w:rsid w:val="0004122C"/>
    <w:rsid w:val="00044B72"/>
    <w:rsid w:val="000471E2"/>
    <w:rsid w:val="00057FB7"/>
    <w:rsid w:val="00063EBD"/>
    <w:rsid w:val="00071B1F"/>
    <w:rsid w:val="00073972"/>
    <w:rsid w:val="00075F4C"/>
    <w:rsid w:val="000812F4"/>
    <w:rsid w:val="00083563"/>
    <w:rsid w:val="00087114"/>
    <w:rsid w:val="00087C29"/>
    <w:rsid w:val="000931D5"/>
    <w:rsid w:val="0009636A"/>
    <w:rsid w:val="0009744A"/>
    <w:rsid w:val="000A2988"/>
    <w:rsid w:val="000A2DB2"/>
    <w:rsid w:val="000A69BA"/>
    <w:rsid w:val="000A6EE4"/>
    <w:rsid w:val="000A7AF9"/>
    <w:rsid w:val="000B1497"/>
    <w:rsid w:val="000B1D94"/>
    <w:rsid w:val="000B3BEB"/>
    <w:rsid w:val="000B424B"/>
    <w:rsid w:val="000B54A2"/>
    <w:rsid w:val="000B7850"/>
    <w:rsid w:val="000C1884"/>
    <w:rsid w:val="000C2986"/>
    <w:rsid w:val="000C3DCD"/>
    <w:rsid w:val="000D3097"/>
    <w:rsid w:val="000D3217"/>
    <w:rsid w:val="000D4BF4"/>
    <w:rsid w:val="000E0707"/>
    <w:rsid w:val="000E2DB9"/>
    <w:rsid w:val="000E45B9"/>
    <w:rsid w:val="000F1220"/>
    <w:rsid w:val="000F190F"/>
    <w:rsid w:val="000F1AA1"/>
    <w:rsid w:val="000F3DF6"/>
    <w:rsid w:val="000F3E7C"/>
    <w:rsid w:val="000F4102"/>
    <w:rsid w:val="000F441F"/>
    <w:rsid w:val="000F7F24"/>
    <w:rsid w:val="0010276E"/>
    <w:rsid w:val="00102CEC"/>
    <w:rsid w:val="0010322E"/>
    <w:rsid w:val="001055A8"/>
    <w:rsid w:val="00106683"/>
    <w:rsid w:val="001077C4"/>
    <w:rsid w:val="00110A59"/>
    <w:rsid w:val="00111BF2"/>
    <w:rsid w:val="00113F03"/>
    <w:rsid w:val="001143A3"/>
    <w:rsid w:val="00115897"/>
    <w:rsid w:val="00115C91"/>
    <w:rsid w:val="00115CD6"/>
    <w:rsid w:val="00116317"/>
    <w:rsid w:val="001202EC"/>
    <w:rsid w:val="00122257"/>
    <w:rsid w:val="0012282E"/>
    <w:rsid w:val="00123ECD"/>
    <w:rsid w:val="001250E3"/>
    <w:rsid w:val="0012711B"/>
    <w:rsid w:val="00127AB8"/>
    <w:rsid w:val="00134309"/>
    <w:rsid w:val="0013518C"/>
    <w:rsid w:val="001367F9"/>
    <w:rsid w:val="00137C05"/>
    <w:rsid w:val="001406FB"/>
    <w:rsid w:val="00141BA0"/>
    <w:rsid w:val="0014522E"/>
    <w:rsid w:val="0014576F"/>
    <w:rsid w:val="00147B57"/>
    <w:rsid w:val="00151512"/>
    <w:rsid w:val="00160A0D"/>
    <w:rsid w:val="00162B02"/>
    <w:rsid w:val="0017360B"/>
    <w:rsid w:val="001771AF"/>
    <w:rsid w:val="00180EF9"/>
    <w:rsid w:val="00182A8C"/>
    <w:rsid w:val="00183FB3"/>
    <w:rsid w:val="0018443E"/>
    <w:rsid w:val="0019006C"/>
    <w:rsid w:val="00192426"/>
    <w:rsid w:val="00192F91"/>
    <w:rsid w:val="001934F9"/>
    <w:rsid w:val="001947FF"/>
    <w:rsid w:val="001948FC"/>
    <w:rsid w:val="00194F80"/>
    <w:rsid w:val="00196D98"/>
    <w:rsid w:val="001978AC"/>
    <w:rsid w:val="001A0DBB"/>
    <w:rsid w:val="001A2FCE"/>
    <w:rsid w:val="001A48A3"/>
    <w:rsid w:val="001A5F1E"/>
    <w:rsid w:val="001A70F1"/>
    <w:rsid w:val="001A79BD"/>
    <w:rsid w:val="001B026C"/>
    <w:rsid w:val="001B0BE5"/>
    <w:rsid w:val="001B1B8B"/>
    <w:rsid w:val="001B1C7D"/>
    <w:rsid w:val="001B2920"/>
    <w:rsid w:val="001B5D35"/>
    <w:rsid w:val="001B6BD3"/>
    <w:rsid w:val="001C2F19"/>
    <w:rsid w:val="001C4505"/>
    <w:rsid w:val="001C4674"/>
    <w:rsid w:val="001C471B"/>
    <w:rsid w:val="001D20AD"/>
    <w:rsid w:val="001D300B"/>
    <w:rsid w:val="001D3D76"/>
    <w:rsid w:val="001D5541"/>
    <w:rsid w:val="001D5EE2"/>
    <w:rsid w:val="001D629F"/>
    <w:rsid w:val="001E2496"/>
    <w:rsid w:val="001E66FB"/>
    <w:rsid w:val="001F172C"/>
    <w:rsid w:val="001F1A49"/>
    <w:rsid w:val="001F6EA7"/>
    <w:rsid w:val="001F73E5"/>
    <w:rsid w:val="00207D84"/>
    <w:rsid w:val="00212E67"/>
    <w:rsid w:val="0021418D"/>
    <w:rsid w:val="0021424B"/>
    <w:rsid w:val="00217554"/>
    <w:rsid w:val="0022078C"/>
    <w:rsid w:val="00220B4E"/>
    <w:rsid w:val="00220EC5"/>
    <w:rsid w:val="00221E84"/>
    <w:rsid w:val="00222332"/>
    <w:rsid w:val="00227996"/>
    <w:rsid w:val="00230B87"/>
    <w:rsid w:val="00231F96"/>
    <w:rsid w:val="00242D6A"/>
    <w:rsid w:val="00246FFE"/>
    <w:rsid w:val="002500FE"/>
    <w:rsid w:val="00250D24"/>
    <w:rsid w:val="0025156C"/>
    <w:rsid w:val="002529AC"/>
    <w:rsid w:val="00254E3F"/>
    <w:rsid w:val="0025569C"/>
    <w:rsid w:val="002578D3"/>
    <w:rsid w:val="00261588"/>
    <w:rsid w:val="00261F3A"/>
    <w:rsid w:val="002627B1"/>
    <w:rsid w:val="00263A0C"/>
    <w:rsid w:val="0026411D"/>
    <w:rsid w:val="002665CC"/>
    <w:rsid w:val="00266B02"/>
    <w:rsid w:val="00272932"/>
    <w:rsid w:val="00272E8B"/>
    <w:rsid w:val="00273AA2"/>
    <w:rsid w:val="00275299"/>
    <w:rsid w:val="00277F73"/>
    <w:rsid w:val="00281C53"/>
    <w:rsid w:val="00281D39"/>
    <w:rsid w:val="00283D44"/>
    <w:rsid w:val="00286819"/>
    <w:rsid w:val="0029289C"/>
    <w:rsid w:val="002963FF"/>
    <w:rsid w:val="0029653E"/>
    <w:rsid w:val="002A16F5"/>
    <w:rsid w:val="002A1F05"/>
    <w:rsid w:val="002A2908"/>
    <w:rsid w:val="002A3D2D"/>
    <w:rsid w:val="002A5D42"/>
    <w:rsid w:val="002A794B"/>
    <w:rsid w:val="002A7EE7"/>
    <w:rsid w:val="002B053F"/>
    <w:rsid w:val="002B1280"/>
    <w:rsid w:val="002B30F8"/>
    <w:rsid w:val="002B6E17"/>
    <w:rsid w:val="002C1BC5"/>
    <w:rsid w:val="002C2FFA"/>
    <w:rsid w:val="002C4F12"/>
    <w:rsid w:val="002C5256"/>
    <w:rsid w:val="002C6054"/>
    <w:rsid w:val="002C67AA"/>
    <w:rsid w:val="002C7025"/>
    <w:rsid w:val="002C750D"/>
    <w:rsid w:val="002D1D2C"/>
    <w:rsid w:val="002D3012"/>
    <w:rsid w:val="002D3359"/>
    <w:rsid w:val="002D37FA"/>
    <w:rsid w:val="002D6434"/>
    <w:rsid w:val="002E1EC0"/>
    <w:rsid w:val="002E4586"/>
    <w:rsid w:val="002E4ABF"/>
    <w:rsid w:val="002F2288"/>
    <w:rsid w:val="002F3DE4"/>
    <w:rsid w:val="002F564B"/>
    <w:rsid w:val="002F7BFD"/>
    <w:rsid w:val="00301ADE"/>
    <w:rsid w:val="0030294D"/>
    <w:rsid w:val="00304C20"/>
    <w:rsid w:val="00306104"/>
    <w:rsid w:val="003070A7"/>
    <w:rsid w:val="003105D3"/>
    <w:rsid w:val="0031073E"/>
    <w:rsid w:val="0031077A"/>
    <w:rsid w:val="00310DFF"/>
    <w:rsid w:val="00314B32"/>
    <w:rsid w:val="00316FF3"/>
    <w:rsid w:val="003202C4"/>
    <w:rsid w:val="00320597"/>
    <w:rsid w:val="0032228D"/>
    <w:rsid w:val="0032419B"/>
    <w:rsid w:val="00325AD0"/>
    <w:rsid w:val="0032601F"/>
    <w:rsid w:val="003265DA"/>
    <w:rsid w:val="00326739"/>
    <w:rsid w:val="0033304F"/>
    <w:rsid w:val="00335918"/>
    <w:rsid w:val="00335F3B"/>
    <w:rsid w:val="0033635D"/>
    <w:rsid w:val="00336366"/>
    <w:rsid w:val="00336FD3"/>
    <w:rsid w:val="0034048D"/>
    <w:rsid w:val="0034085D"/>
    <w:rsid w:val="003408F5"/>
    <w:rsid w:val="00343A7C"/>
    <w:rsid w:val="00343FB1"/>
    <w:rsid w:val="003455BD"/>
    <w:rsid w:val="00345B67"/>
    <w:rsid w:val="00352137"/>
    <w:rsid w:val="00355294"/>
    <w:rsid w:val="00356575"/>
    <w:rsid w:val="00366E74"/>
    <w:rsid w:val="0037003C"/>
    <w:rsid w:val="003721C4"/>
    <w:rsid w:val="00372DC7"/>
    <w:rsid w:val="00373B1D"/>
    <w:rsid w:val="00374DDA"/>
    <w:rsid w:val="003753F9"/>
    <w:rsid w:val="00376066"/>
    <w:rsid w:val="00380363"/>
    <w:rsid w:val="00380AE5"/>
    <w:rsid w:val="00381F2C"/>
    <w:rsid w:val="00391B8F"/>
    <w:rsid w:val="003955D1"/>
    <w:rsid w:val="003A253F"/>
    <w:rsid w:val="003A3487"/>
    <w:rsid w:val="003A5D62"/>
    <w:rsid w:val="003A6BC0"/>
    <w:rsid w:val="003A7315"/>
    <w:rsid w:val="003A7936"/>
    <w:rsid w:val="003B2BCC"/>
    <w:rsid w:val="003B2F00"/>
    <w:rsid w:val="003B6596"/>
    <w:rsid w:val="003B6B7B"/>
    <w:rsid w:val="003C5EAF"/>
    <w:rsid w:val="003D0F1A"/>
    <w:rsid w:val="003D18BE"/>
    <w:rsid w:val="003D4DB6"/>
    <w:rsid w:val="003D6ABB"/>
    <w:rsid w:val="003E0086"/>
    <w:rsid w:val="003E1E30"/>
    <w:rsid w:val="003E2532"/>
    <w:rsid w:val="003E28C4"/>
    <w:rsid w:val="003E2EFD"/>
    <w:rsid w:val="003E55D2"/>
    <w:rsid w:val="003E628D"/>
    <w:rsid w:val="003F04EE"/>
    <w:rsid w:val="003F3C2C"/>
    <w:rsid w:val="003F4EC6"/>
    <w:rsid w:val="004001F7"/>
    <w:rsid w:val="00403876"/>
    <w:rsid w:val="004041D4"/>
    <w:rsid w:val="004041FC"/>
    <w:rsid w:val="00410979"/>
    <w:rsid w:val="00415DD2"/>
    <w:rsid w:val="00415FD1"/>
    <w:rsid w:val="00417299"/>
    <w:rsid w:val="00425BE5"/>
    <w:rsid w:val="004277B1"/>
    <w:rsid w:val="00431C19"/>
    <w:rsid w:val="0043289D"/>
    <w:rsid w:val="00434BA7"/>
    <w:rsid w:val="00434BA8"/>
    <w:rsid w:val="004410F2"/>
    <w:rsid w:val="00441836"/>
    <w:rsid w:val="00443119"/>
    <w:rsid w:val="00445EFA"/>
    <w:rsid w:val="004463EF"/>
    <w:rsid w:val="0045190A"/>
    <w:rsid w:val="00454E93"/>
    <w:rsid w:val="00456426"/>
    <w:rsid w:val="00456CD4"/>
    <w:rsid w:val="004643BD"/>
    <w:rsid w:val="00465062"/>
    <w:rsid w:val="00466F8D"/>
    <w:rsid w:val="004704DB"/>
    <w:rsid w:val="004721B4"/>
    <w:rsid w:val="0047348F"/>
    <w:rsid w:val="00474347"/>
    <w:rsid w:val="00474EEF"/>
    <w:rsid w:val="004757CD"/>
    <w:rsid w:val="00475C86"/>
    <w:rsid w:val="00475CA2"/>
    <w:rsid w:val="00475D89"/>
    <w:rsid w:val="0047789F"/>
    <w:rsid w:val="00481BA8"/>
    <w:rsid w:val="00485E9B"/>
    <w:rsid w:val="00486583"/>
    <w:rsid w:val="00491541"/>
    <w:rsid w:val="004A0D72"/>
    <w:rsid w:val="004A0EE1"/>
    <w:rsid w:val="004A28DC"/>
    <w:rsid w:val="004A5D41"/>
    <w:rsid w:val="004A6EE5"/>
    <w:rsid w:val="004A7319"/>
    <w:rsid w:val="004A779F"/>
    <w:rsid w:val="004B0F37"/>
    <w:rsid w:val="004B1A3D"/>
    <w:rsid w:val="004B1A4E"/>
    <w:rsid w:val="004C01E1"/>
    <w:rsid w:val="004C0844"/>
    <w:rsid w:val="004C38E6"/>
    <w:rsid w:val="004C3DDF"/>
    <w:rsid w:val="004C561B"/>
    <w:rsid w:val="004C6FF3"/>
    <w:rsid w:val="004C73FD"/>
    <w:rsid w:val="004D19D9"/>
    <w:rsid w:val="004D295D"/>
    <w:rsid w:val="004D3F22"/>
    <w:rsid w:val="004D6B98"/>
    <w:rsid w:val="004E436B"/>
    <w:rsid w:val="004E7DDB"/>
    <w:rsid w:val="004F4C80"/>
    <w:rsid w:val="004F7BC0"/>
    <w:rsid w:val="00500B1A"/>
    <w:rsid w:val="00501CD9"/>
    <w:rsid w:val="00502375"/>
    <w:rsid w:val="005030E2"/>
    <w:rsid w:val="00503D74"/>
    <w:rsid w:val="005050C6"/>
    <w:rsid w:val="00505F9B"/>
    <w:rsid w:val="00511553"/>
    <w:rsid w:val="005123BF"/>
    <w:rsid w:val="0051346C"/>
    <w:rsid w:val="005211C4"/>
    <w:rsid w:val="00521434"/>
    <w:rsid w:val="005233DD"/>
    <w:rsid w:val="00523A28"/>
    <w:rsid w:val="00524FD6"/>
    <w:rsid w:val="0052507A"/>
    <w:rsid w:val="0052627B"/>
    <w:rsid w:val="00526366"/>
    <w:rsid w:val="0052703B"/>
    <w:rsid w:val="0053331E"/>
    <w:rsid w:val="00533BB8"/>
    <w:rsid w:val="00534DFC"/>
    <w:rsid w:val="005357A7"/>
    <w:rsid w:val="00540E57"/>
    <w:rsid w:val="00542AA4"/>
    <w:rsid w:val="00542E61"/>
    <w:rsid w:val="00556553"/>
    <w:rsid w:val="00556DE8"/>
    <w:rsid w:val="005641FD"/>
    <w:rsid w:val="005675D5"/>
    <w:rsid w:val="005677A5"/>
    <w:rsid w:val="0057053A"/>
    <w:rsid w:val="00570FB0"/>
    <w:rsid w:val="005714D2"/>
    <w:rsid w:val="00571E9C"/>
    <w:rsid w:val="00574B3E"/>
    <w:rsid w:val="005759D3"/>
    <w:rsid w:val="00576A7A"/>
    <w:rsid w:val="00576E68"/>
    <w:rsid w:val="00577EEB"/>
    <w:rsid w:val="005803C3"/>
    <w:rsid w:val="0058551F"/>
    <w:rsid w:val="005857E4"/>
    <w:rsid w:val="00586FBD"/>
    <w:rsid w:val="00587E45"/>
    <w:rsid w:val="005901A2"/>
    <w:rsid w:val="005947E3"/>
    <w:rsid w:val="005A064D"/>
    <w:rsid w:val="005A0676"/>
    <w:rsid w:val="005A0D1C"/>
    <w:rsid w:val="005A18AF"/>
    <w:rsid w:val="005A3D52"/>
    <w:rsid w:val="005A565F"/>
    <w:rsid w:val="005A6FD3"/>
    <w:rsid w:val="005B0888"/>
    <w:rsid w:val="005B1A98"/>
    <w:rsid w:val="005B1F88"/>
    <w:rsid w:val="005B4E1B"/>
    <w:rsid w:val="005B622C"/>
    <w:rsid w:val="005B6DFF"/>
    <w:rsid w:val="005B6EB4"/>
    <w:rsid w:val="005C56E6"/>
    <w:rsid w:val="005C75FD"/>
    <w:rsid w:val="005D12FB"/>
    <w:rsid w:val="005D1A62"/>
    <w:rsid w:val="005D4D65"/>
    <w:rsid w:val="005D5662"/>
    <w:rsid w:val="005D68A3"/>
    <w:rsid w:val="005D7635"/>
    <w:rsid w:val="005E2DE8"/>
    <w:rsid w:val="005E4CE6"/>
    <w:rsid w:val="005E5F17"/>
    <w:rsid w:val="005E70B6"/>
    <w:rsid w:val="005F499D"/>
    <w:rsid w:val="0060417F"/>
    <w:rsid w:val="006049E8"/>
    <w:rsid w:val="00605BA2"/>
    <w:rsid w:val="00605F04"/>
    <w:rsid w:val="00606BC0"/>
    <w:rsid w:val="00607B58"/>
    <w:rsid w:val="006131ED"/>
    <w:rsid w:val="006171F0"/>
    <w:rsid w:val="0062139F"/>
    <w:rsid w:val="0062527E"/>
    <w:rsid w:val="006264D0"/>
    <w:rsid w:val="00630CFB"/>
    <w:rsid w:val="00632F05"/>
    <w:rsid w:val="00635EBF"/>
    <w:rsid w:val="00640179"/>
    <w:rsid w:val="00640BAD"/>
    <w:rsid w:val="0064122B"/>
    <w:rsid w:val="0064155F"/>
    <w:rsid w:val="00644493"/>
    <w:rsid w:val="006449F1"/>
    <w:rsid w:val="0064654B"/>
    <w:rsid w:val="00646937"/>
    <w:rsid w:val="00647389"/>
    <w:rsid w:val="006507BB"/>
    <w:rsid w:val="00651C26"/>
    <w:rsid w:val="00652C66"/>
    <w:rsid w:val="006530C4"/>
    <w:rsid w:val="006532D8"/>
    <w:rsid w:val="00655BC2"/>
    <w:rsid w:val="00655BF6"/>
    <w:rsid w:val="00656B54"/>
    <w:rsid w:val="00660E5D"/>
    <w:rsid w:val="006652FA"/>
    <w:rsid w:val="0066549F"/>
    <w:rsid w:val="00665C6E"/>
    <w:rsid w:val="00665E80"/>
    <w:rsid w:val="00670B87"/>
    <w:rsid w:val="00670C3B"/>
    <w:rsid w:val="00670F95"/>
    <w:rsid w:val="00672B0B"/>
    <w:rsid w:val="00675573"/>
    <w:rsid w:val="00676C41"/>
    <w:rsid w:val="00676FF1"/>
    <w:rsid w:val="0067703F"/>
    <w:rsid w:val="00677133"/>
    <w:rsid w:val="0068365A"/>
    <w:rsid w:val="00683B23"/>
    <w:rsid w:val="006842CA"/>
    <w:rsid w:val="00684588"/>
    <w:rsid w:val="00684A1F"/>
    <w:rsid w:val="0068624F"/>
    <w:rsid w:val="0068767C"/>
    <w:rsid w:val="00690623"/>
    <w:rsid w:val="00691C9B"/>
    <w:rsid w:val="0069336B"/>
    <w:rsid w:val="00696116"/>
    <w:rsid w:val="00696A96"/>
    <w:rsid w:val="006970D9"/>
    <w:rsid w:val="006A261B"/>
    <w:rsid w:val="006A4123"/>
    <w:rsid w:val="006A44AE"/>
    <w:rsid w:val="006A4E49"/>
    <w:rsid w:val="006A544D"/>
    <w:rsid w:val="006B14F8"/>
    <w:rsid w:val="006B1557"/>
    <w:rsid w:val="006B37A3"/>
    <w:rsid w:val="006B5616"/>
    <w:rsid w:val="006B5DEC"/>
    <w:rsid w:val="006B68C8"/>
    <w:rsid w:val="006C1C48"/>
    <w:rsid w:val="006C38F0"/>
    <w:rsid w:val="006C3F82"/>
    <w:rsid w:val="006C4D5B"/>
    <w:rsid w:val="006C4E3C"/>
    <w:rsid w:val="006C4FAF"/>
    <w:rsid w:val="006C6876"/>
    <w:rsid w:val="006D09F1"/>
    <w:rsid w:val="006D12EB"/>
    <w:rsid w:val="006D1E07"/>
    <w:rsid w:val="006D249E"/>
    <w:rsid w:val="006D28D9"/>
    <w:rsid w:val="006D3678"/>
    <w:rsid w:val="006D3E19"/>
    <w:rsid w:val="006D3E7C"/>
    <w:rsid w:val="006D437F"/>
    <w:rsid w:val="006D4D46"/>
    <w:rsid w:val="006D5430"/>
    <w:rsid w:val="006D67B7"/>
    <w:rsid w:val="006E0860"/>
    <w:rsid w:val="006E0BE6"/>
    <w:rsid w:val="006E0C72"/>
    <w:rsid w:val="006E2A15"/>
    <w:rsid w:val="006E4532"/>
    <w:rsid w:val="006E477F"/>
    <w:rsid w:val="006E5075"/>
    <w:rsid w:val="006F384B"/>
    <w:rsid w:val="006F4B44"/>
    <w:rsid w:val="006F4DD5"/>
    <w:rsid w:val="006F521A"/>
    <w:rsid w:val="006F5FE9"/>
    <w:rsid w:val="006F6115"/>
    <w:rsid w:val="006F6BF7"/>
    <w:rsid w:val="00700030"/>
    <w:rsid w:val="00702F6D"/>
    <w:rsid w:val="00703478"/>
    <w:rsid w:val="0071469C"/>
    <w:rsid w:val="007165CD"/>
    <w:rsid w:val="00716AB8"/>
    <w:rsid w:val="0071720B"/>
    <w:rsid w:val="007173F1"/>
    <w:rsid w:val="00720134"/>
    <w:rsid w:val="00720EC7"/>
    <w:rsid w:val="00722A8A"/>
    <w:rsid w:val="00724F25"/>
    <w:rsid w:val="007301DC"/>
    <w:rsid w:val="00731D9F"/>
    <w:rsid w:val="007323D2"/>
    <w:rsid w:val="00732991"/>
    <w:rsid w:val="00732D33"/>
    <w:rsid w:val="00732FDF"/>
    <w:rsid w:val="00733143"/>
    <w:rsid w:val="00733B24"/>
    <w:rsid w:val="0073424B"/>
    <w:rsid w:val="00735C9A"/>
    <w:rsid w:val="00735D71"/>
    <w:rsid w:val="0073675B"/>
    <w:rsid w:val="00740023"/>
    <w:rsid w:val="0074053D"/>
    <w:rsid w:val="00740AA5"/>
    <w:rsid w:val="00740B49"/>
    <w:rsid w:val="00741C66"/>
    <w:rsid w:val="00742ACE"/>
    <w:rsid w:val="00743EB6"/>
    <w:rsid w:val="0074458B"/>
    <w:rsid w:val="007475F3"/>
    <w:rsid w:val="00747BFA"/>
    <w:rsid w:val="0075112E"/>
    <w:rsid w:val="00752F4D"/>
    <w:rsid w:val="00757445"/>
    <w:rsid w:val="007575F8"/>
    <w:rsid w:val="00762001"/>
    <w:rsid w:val="00763043"/>
    <w:rsid w:val="00766620"/>
    <w:rsid w:val="00767805"/>
    <w:rsid w:val="00767C1F"/>
    <w:rsid w:val="007708D9"/>
    <w:rsid w:val="00771551"/>
    <w:rsid w:val="0077171D"/>
    <w:rsid w:val="00772C3C"/>
    <w:rsid w:val="00773005"/>
    <w:rsid w:val="0077386A"/>
    <w:rsid w:val="00780DE4"/>
    <w:rsid w:val="007816E8"/>
    <w:rsid w:val="00782583"/>
    <w:rsid w:val="00782B9C"/>
    <w:rsid w:val="0078301F"/>
    <w:rsid w:val="00792735"/>
    <w:rsid w:val="007959BB"/>
    <w:rsid w:val="007960D4"/>
    <w:rsid w:val="007976D9"/>
    <w:rsid w:val="007A1D4C"/>
    <w:rsid w:val="007A28C7"/>
    <w:rsid w:val="007A306A"/>
    <w:rsid w:val="007A3409"/>
    <w:rsid w:val="007A44D3"/>
    <w:rsid w:val="007B3B51"/>
    <w:rsid w:val="007B6CBF"/>
    <w:rsid w:val="007B7F49"/>
    <w:rsid w:val="007C3A9B"/>
    <w:rsid w:val="007C446E"/>
    <w:rsid w:val="007C69CB"/>
    <w:rsid w:val="007D039E"/>
    <w:rsid w:val="007D0B7D"/>
    <w:rsid w:val="007D12E9"/>
    <w:rsid w:val="007D22DE"/>
    <w:rsid w:val="007D3626"/>
    <w:rsid w:val="007D431C"/>
    <w:rsid w:val="007D5C42"/>
    <w:rsid w:val="007D7A41"/>
    <w:rsid w:val="007D7E37"/>
    <w:rsid w:val="007E0928"/>
    <w:rsid w:val="007E3C27"/>
    <w:rsid w:val="007E43BD"/>
    <w:rsid w:val="007E6C1C"/>
    <w:rsid w:val="007F1B7C"/>
    <w:rsid w:val="007F2DD8"/>
    <w:rsid w:val="007F489B"/>
    <w:rsid w:val="0080208A"/>
    <w:rsid w:val="0080300E"/>
    <w:rsid w:val="00805889"/>
    <w:rsid w:val="0080748A"/>
    <w:rsid w:val="00811334"/>
    <w:rsid w:val="00812107"/>
    <w:rsid w:val="00812180"/>
    <w:rsid w:val="00813D82"/>
    <w:rsid w:val="00815C9A"/>
    <w:rsid w:val="008162C8"/>
    <w:rsid w:val="00823096"/>
    <w:rsid w:val="00825722"/>
    <w:rsid w:val="00835D1D"/>
    <w:rsid w:val="008366BB"/>
    <w:rsid w:val="00836CDB"/>
    <w:rsid w:val="008409C4"/>
    <w:rsid w:val="00842094"/>
    <w:rsid w:val="00842A6D"/>
    <w:rsid w:val="00842EC1"/>
    <w:rsid w:val="00847967"/>
    <w:rsid w:val="00850896"/>
    <w:rsid w:val="00850FA6"/>
    <w:rsid w:val="0085247B"/>
    <w:rsid w:val="00852A30"/>
    <w:rsid w:val="008568B6"/>
    <w:rsid w:val="00856B0A"/>
    <w:rsid w:val="00865254"/>
    <w:rsid w:val="008679B8"/>
    <w:rsid w:val="0087043C"/>
    <w:rsid w:val="00873761"/>
    <w:rsid w:val="00874A60"/>
    <w:rsid w:val="00874AAE"/>
    <w:rsid w:val="00876200"/>
    <w:rsid w:val="00876CC5"/>
    <w:rsid w:val="0088063A"/>
    <w:rsid w:val="00880690"/>
    <w:rsid w:val="00883321"/>
    <w:rsid w:val="0088376A"/>
    <w:rsid w:val="00884ECD"/>
    <w:rsid w:val="00885542"/>
    <w:rsid w:val="008866D6"/>
    <w:rsid w:val="0089154C"/>
    <w:rsid w:val="008A3794"/>
    <w:rsid w:val="008A520F"/>
    <w:rsid w:val="008A6A47"/>
    <w:rsid w:val="008A7A39"/>
    <w:rsid w:val="008B3A06"/>
    <w:rsid w:val="008B615B"/>
    <w:rsid w:val="008B6AFC"/>
    <w:rsid w:val="008C0232"/>
    <w:rsid w:val="008C1666"/>
    <w:rsid w:val="008C1D34"/>
    <w:rsid w:val="008C5949"/>
    <w:rsid w:val="008D045C"/>
    <w:rsid w:val="008D0806"/>
    <w:rsid w:val="008D0BC3"/>
    <w:rsid w:val="008D1954"/>
    <w:rsid w:val="008D5F8F"/>
    <w:rsid w:val="008E02A7"/>
    <w:rsid w:val="008E1C01"/>
    <w:rsid w:val="008E2C76"/>
    <w:rsid w:val="008E2F7D"/>
    <w:rsid w:val="008E37D3"/>
    <w:rsid w:val="008E6353"/>
    <w:rsid w:val="008F0B78"/>
    <w:rsid w:val="008F2ABC"/>
    <w:rsid w:val="008F46DD"/>
    <w:rsid w:val="008F587F"/>
    <w:rsid w:val="008F5DA0"/>
    <w:rsid w:val="008F68F1"/>
    <w:rsid w:val="008F7249"/>
    <w:rsid w:val="008F7871"/>
    <w:rsid w:val="00900156"/>
    <w:rsid w:val="00900312"/>
    <w:rsid w:val="00902389"/>
    <w:rsid w:val="00904906"/>
    <w:rsid w:val="00904FC2"/>
    <w:rsid w:val="00907B34"/>
    <w:rsid w:val="00910F95"/>
    <w:rsid w:val="0091420A"/>
    <w:rsid w:val="0091476F"/>
    <w:rsid w:val="00922885"/>
    <w:rsid w:val="00923F4C"/>
    <w:rsid w:val="00924128"/>
    <w:rsid w:val="009301B1"/>
    <w:rsid w:val="00931E16"/>
    <w:rsid w:val="0093239C"/>
    <w:rsid w:val="00933DE8"/>
    <w:rsid w:val="00936EAE"/>
    <w:rsid w:val="00941089"/>
    <w:rsid w:val="009421B2"/>
    <w:rsid w:val="00944171"/>
    <w:rsid w:val="0094527D"/>
    <w:rsid w:val="0094563B"/>
    <w:rsid w:val="0094687F"/>
    <w:rsid w:val="00952FF9"/>
    <w:rsid w:val="00954F82"/>
    <w:rsid w:val="009556E3"/>
    <w:rsid w:val="00961A57"/>
    <w:rsid w:val="00964B5F"/>
    <w:rsid w:val="00964D3C"/>
    <w:rsid w:val="00967905"/>
    <w:rsid w:val="00967E27"/>
    <w:rsid w:val="00971508"/>
    <w:rsid w:val="009755B9"/>
    <w:rsid w:val="0097570B"/>
    <w:rsid w:val="0097717C"/>
    <w:rsid w:val="00980F77"/>
    <w:rsid w:val="00982C5C"/>
    <w:rsid w:val="00983534"/>
    <w:rsid w:val="00983E7C"/>
    <w:rsid w:val="00984051"/>
    <w:rsid w:val="009852EE"/>
    <w:rsid w:val="009855E6"/>
    <w:rsid w:val="00986AC6"/>
    <w:rsid w:val="00986CDD"/>
    <w:rsid w:val="009916E8"/>
    <w:rsid w:val="00992D95"/>
    <w:rsid w:val="00994E47"/>
    <w:rsid w:val="00995321"/>
    <w:rsid w:val="0099556A"/>
    <w:rsid w:val="009A1ADD"/>
    <w:rsid w:val="009A22D1"/>
    <w:rsid w:val="009A5CFB"/>
    <w:rsid w:val="009B05FC"/>
    <w:rsid w:val="009B379F"/>
    <w:rsid w:val="009B5E96"/>
    <w:rsid w:val="009B7E35"/>
    <w:rsid w:val="009C0DAF"/>
    <w:rsid w:val="009C2671"/>
    <w:rsid w:val="009C5303"/>
    <w:rsid w:val="009C585C"/>
    <w:rsid w:val="009C64DE"/>
    <w:rsid w:val="009C6F0A"/>
    <w:rsid w:val="009C7EC2"/>
    <w:rsid w:val="009D3157"/>
    <w:rsid w:val="009D340D"/>
    <w:rsid w:val="009D4A9F"/>
    <w:rsid w:val="009E0E5E"/>
    <w:rsid w:val="009E335C"/>
    <w:rsid w:val="009E3A55"/>
    <w:rsid w:val="009E4F61"/>
    <w:rsid w:val="009E6278"/>
    <w:rsid w:val="009E6F72"/>
    <w:rsid w:val="009F03B8"/>
    <w:rsid w:val="009F1143"/>
    <w:rsid w:val="009F2913"/>
    <w:rsid w:val="009F38AE"/>
    <w:rsid w:val="009F592B"/>
    <w:rsid w:val="009F770E"/>
    <w:rsid w:val="00A07770"/>
    <w:rsid w:val="00A07EA1"/>
    <w:rsid w:val="00A11CFC"/>
    <w:rsid w:val="00A11F3E"/>
    <w:rsid w:val="00A13C18"/>
    <w:rsid w:val="00A13FA7"/>
    <w:rsid w:val="00A14FBB"/>
    <w:rsid w:val="00A16B8A"/>
    <w:rsid w:val="00A1794C"/>
    <w:rsid w:val="00A17E13"/>
    <w:rsid w:val="00A2223A"/>
    <w:rsid w:val="00A22EAF"/>
    <w:rsid w:val="00A22EE3"/>
    <w:rsid w:val="00A25B06"/>
    <w:rsid w:val="00A262AC"/>
    <w:rsid w:val="00A265DA"/>
    <w:rsid w:val="00A26B80"/>
    <w:rsid w:val="00A2754B"/>
    <w:rsid w:val="00A27E06"/>
    <w:rsid w:val="00A27F88"/>
    <w:rsid w:val="00A310F4"/>
    <w:rsid w:val="00A32318"/>
    <w:rsid w:val="00A349E9"/>
    <w:rsid w:val="00A35104"/>
    <w:rsid w:val="00A36250"/>
    <w:rsid w:val="00A37A5D"/>
    <w:rsid w:val="00A411BA"/>
    <w:rsid w:val="00A41DAB"/>
    <w:rsid w:val="00A4326F"/>
    <w:rsid w:val="00A43565"/>
    <w:rsid w:val="00A45BC8"/>
    <w:rsid w:val="00A45BEC"/>
    <w:rsid w:val="00A4672A"/>
    <w:rsid w:val="00A54E2D"/>
    <w:rsid w:val="00A551C4"/>
    <w:rsid w:val="00A57078"/>
    <w:rsid w:val="00A62799"/>
    <w:rsid w:val="00A64FE1"/>
    <w:rsid w:val="00A655AA"/>
    <w:rsid w:val="00A67812"/>
    <w:rsid w:val="00A710B1"/>
    <w:rsid w:val="00A740B1"/>
    <w:rsid w:val="00A74259"/>
    <w:rsid w:val="00A758AF"/>
    <w:rsid w:val="00A80757"/>
    <w:rsid w:val="00A82B2A"/>
    <w:rsid w:val="00A82D2B"/>
    <w:rsid w:val="00A82F28"/>
    <w:rsid w:val="00A84E02"/>
    <w:rsid w:val="00A8642A"/>
    <w:rsid w:val="00A8750E"/>
    <w:rsid w:val="00A95501"/>
    <w:rsid w:val="00A961F3"/>
    <w:rsid w:val="00A97C12"/>
    <w:rsid w:val="00AA0166"/>
    <w:rsid w:val="00AA29A9"/>
    <w:rsid w:val="00AA495D"/>
    <w:rsid w:val="00AB1039"/>
    <w:rsid w:val="00AB1D56"/>
    <w:rsid w:val="00AB2025"/>
    <w:rsid w:val="00AB4810"/>
    <w:rsid w:val="00AB589E"/>
    <w:rsid w:val="00AB5DFE"/>
    <w:rsid w:val="00AC36A6"/>
    <w:rsid w:val="00AC3E98"/>
    <w:rsid w:val="00AC5B8E"/>
    <w:rsid w:val="00AC70B5"/>
    <w:rsid w:val="00AC7A72"/>
    <w:rsid w:val="00AD0B82"/>
    <w:rsid w:val="00AD1A69"/>
    <w:rsid w:val="00AD4C7D"/>
    <w:rsid w:val="00AD6840"/>
    <w:rsid w:val="00AD7C3A"/>
    <w:rsid w:val="00AE092B"/>
    <w:rsid w:val="00AE42D0"/>
    <w:rsid w:val="00AE5A54"/>
    <w:rsid w:val="00AE5EB1"/>
    <w:rsid w:val="00AE6030"/>
    <w:rsid w:val="00AE7FAC"/>
    <w:rsid w:val="00AF2A85"/>
    <w:rsid w:val="00AF3D73"/>
    <w:rsid w:val="00AF4012"/>
    <w:rsid w:val="00AF579A"/>
    <w:rsid w:val="00AF5D0E"/>
    <w:rsid w:val="00B0040C"/>
    <w:rsid w:val="00B00C6C"/>
    <w:rsid w:val="00B00CE6"/>
    <w:rsid w:val="00B02871"/>
    <w:rsid w:val="00B0386A"/>
    <w:rsid w:val="00B10F35"/>
    <w:rsid w:val="00B14D6D"/>
    <w:rsid w:val="00B15FB2"/>
    <w:rsid w:val="00B20B9C"/>
    <w:rsid w:val="00B228B7"/>
    <w:rsid w:val="00B228EB"/>
    <w:rsid w:val="00B23180"/>
    <w:rsid w:val="00B249FE"/>
    <w:rsid w:val="00B307C9"/>
    <w:rsid w:val="00B32785"/>
    <w:rsid w:val="00B33572"/>
    <w:rsid w:val="00B40C6A"/>
    <w:rsid w:val="00B43C46"/>
    <w:rsid w:val="00B45F92"/>
    <w:rsid w:val="00B469A0"/>
    <w:rsid w:val="00B47737"/>
    <w:rsid w:val="00B47889"/>
    <w:rsid w:val="00B519D4"/>
    <w:rsid w:val="00B51D58"/>
    <w:rsid w:val="00B531AC"/>
    <w:rsid w:val="00B554AB"/>
    <w:rsid w:val="00B555FD"/>
    <w:rsid w:val="00B57CCF"/>
    <w:rsid w:val="00B60A8F"/>
    <w:rsid w:val="00B61EE4"/>
    <w:rsid w:val="00B6218F"/>
    <w:rsid w:val="00B6263C"/>
    <w:rsid w:val="00B628C7"/>
    <w:rsid w:val="00B65648"/>
    <w:rsid w:val="00B66B83"/>
    <w:rsid w:val="00B67912"/>
    <w:rsid w:val="00B719A5"/>
    <w:rsid w:val="00B71C85"/>
    <w:rsid w:val="00B76C41"/>
    <w:rsid w:val="00B77421"/>
    <w:rsid w:val="00B806DD"/>
    <w:rsid w:val="00B815A0"/>
    <w:rsid w:val="00B84E91"/>
    <w:rsid w:val="00B87316"/>
    <w:rsid w:val="00B907DF"/>
    <w:rsid w:val="00B91FDE"/>
    <w:rsid w:val="00B97C32"/>
    <w:rsid w:val="00BA0B44"/>
    <w:rsid w:val="00BA2FDE"/>
    <w:rsid w:val="00BA317D"/>
    <w:rsid w:val="00BA50A1"/>
    <w:rsid w:val="00BA6069"/>
    <w:rsid w:val="00BA6561"/>
    <w:rsid w:val="00BA6ABC"/>
    <w:rsid w:val="00BA7E68"/>
    <w:rsid w:val="00BB2252"/>
    <w:rsid w:val="00BB3FAD"/>
    <w:rsid w:val="00BB688E"/>
    <w:rsid w:val="00BB68F1"/>
    <w:rsid w:val="00BB7883"/>
    <w:rsid w:val="00BC0FC0"/>
    <w:rsid w:val="00BC15C9"/>
    <w:rsid w:val="00BC2C6A"/>
    <w:rsid w:val="00BC42FC"/>
    <w:rsid w:val="00BC5A60"/>
    <w:rsid w:val="00BC66FC"/>
    <w:rsid w:val="00BD0A1B"/>
    <w:rsid w:val="00BD1D79"/>
    <w:rsid w:val="00BD717E"/>
    <w:rsid w:val="00BD72C1"/>
    <w:rsid w:val="00BD7A5A"/>
    <w:rsid w:val="00BE0515"/>
    <w:rsid w:val="00BE0D34"/>
    <w:rsid w:val="00BE1723"/>
    <w:rsid w:val="00BF0A05"/>
    <w:rsid w:val="00BF6399"/>
    <w:rsid w:val="00BF69BD"/>
    <w:rsid w:val="00C00CB0"/>
    <w:rsid w:val="00C01357"/>
    <w:rsid w:val="00C04948"/>
    <w:rsid w:val="00C054E0"/>
    <w:rsid w:val="00C06AB4"/>
    <w:rsid w:val="00C07230"/>
    <w:rsid w:val="00C11820"/>
    <w:rsid w:val="00C11C9A"/>
    <w:rsid w:val="00C12F31"/>
    <w:rsid w:val="00C17B65"/>
    <w:rsid w:val="00C2418A"/>
    <w:rsid w:val="00C24CEF"/>
    <w:rsid w:val="00C24F38"/>
    <w:rsid w:val="00C26128"/>
    <w:rsid w:val="00C27085"/>
    <w:rsid w:val="00C300E3"/>
    <w:rsid w:val="00C303E2"/>
    <w:rsid w:val="00C33933"/>
    <w:rsid w:val="00C351B8"/>
    <w:rsid w:val="00C35223"/>
    <w:rsid w:val="00C35A3A"/>
    <w:rsid w:val="00C36177"/>
    <w:rsid w:val="00C3687A"/>
    <w:rsid w:val="00C37B2F"/>
    <w:rsid w:val="00C42B6D"/>
    <w:rsid w:val="00C42E99"/>
    <w:rsid w:val="00C43643"/>
    <w:rsid w:val="00C45A52"/>
    <w:rsid w:val="00C47579"/>
    <w:rsid w:val="00C47653"/>
    <w:rsid w:val="00C518A4"/>
    <w:rsid w:val="00C5359D"/>
    <w:rsid w:val="00C5503D"/>
    <w:rsid w:val="00C607CD"/>
    <w:rsid w:val="00C644BC"/>
    <w:rsid w:val="00C75079"/>
    <w:rsid w:val="00C76F16"/>
    <w:rsid w:val="00C808F3"/>
    <w:rsid w:val="00C80A40"/>
    <w:rsid w:val="00C81232"/>
    <w:rsid w:val="00C83E02"/>
    <w:rsid w:val="00C8499F"/>
    <w:rsid w:val="00C85C48"/>
    <w:rsid w:val="00C8622D"/>
    <w:rsid w:val="00C91F90"/>
    <w:rsid w:val="00C92F49"/>
    <w:rsid w:val="00C93310"/>
    <w:rsid w:val="00C9356D"/>
    <w:rsid w:val="00C93919"/>
    <w:rsid w:val="00C956B2"/>
    <w:rsid w:val="00C95A2C"/>
    <w:rsid w:val="00CA0C9F"/>
    <w:rsid w:val="00CA2B3A"/>
    <w:rsid w:val="00CA4E03"/>
    <w:rsid w:val="00CA530E"/>
    <w:rsid w:val="00CA65BF"/>
    <w:rsid w:val="00CA6B05"/>
    <w:rsid w:val="00CA70CD"/>
    <w:rsid w:val="00CB10C8"/>
    <w:rsid w:val="00CB153A"/>
    <w:rsid w:val="00CB17A8"/>
    <w:rsid w:val="00CB19A7"/>
    <w:rsid w:val="00CB1F58"/>
    <w:rsid w:val="00CC5749"/>
    <w:rsid w:val="00CD09C9"/>
    <w:rsid w:val="00CD2B2C"/>
    <w:rsid w:val="00CD3A40"/>
    <w:rsid w:val="00CD46C4"/>
    <w:rsid w:val="00CD6815"/>
    <w:rsid w:val="00CE1CD5"/>
    <w:rsid w:val="00CE79D6"/>
    <w:rsid w:val="00CF00B5"/>
    <w:rsid w:val="00CF2F1D"/>
    <w:rsid w:val="00CF5B67"/>
    <w:rsid w:val="00CF791B"/>
    <w:rsid w:val="00D0017C"/>
    <w:rsid w:val="00D01BC9"/>
    <w:rsid w:val="00D02F37"/>
    <w:rsid w:val="00D07FDF"/>
    <w:rsid w:val="00D1035B"/>
    <w:rsid w:val="00D1234A"/>
    <w:rsid w:val="00D147B7"/>
    <w:rsid w:val="00D148CA"/>
    <w:rsid w:val="00D14B41"/>
    <w:rsid w:val="00D152DC"/>
    <w:rsid w:val="00D15B27"/>
    <w:rsid w:val="00D1622A"/>
    <w:rsid w:val="00D167B5"/>
    <w:rsid w:val="00D1740C"/>
    <w:rsid w:val="00D20F00"/>
    <w:rsid w:val="00D2180E"/>
    <w:rsid w:val="00D2495C"/>
    <w:rsid w:val="00D32161"/>
    <w:rsid w:val="00D35E12"/>
    <w:rsid w:val="00D4168F"/>
    <w:rsid w:val="00D44D4E"/>
    <w:rsid w:val="00D524DD"/>
    <w:rsid w:val="00D53CAD"/>
    <w:rsid w:val="00D57824"/>
    <w:rsid w:val="00D61372"/>
    <w:rsid w:val="00D634C7"/>
    <w:rsid w:val="00D712A2"/>
    <w:rsid w:val="00D72986"/>
    <w:rsid w:val="00D76D36"/>
    <w:rsid w:val="00D76F88"/>
    <w:rsid w:val="00D76FAB"/>
    <w:rsid w:val="00D80252"/>
    <w:rsid w:val="00D803EE"/>
    <w:rsid w:val="00D82549"/>
    <w:rsid w:val="00D86A5F"/>
    <w:rsid w:val="00D92F9E"/>
    <w:rsid w:val="00D9422A"/>
    <w:rsid w:val="00D94406"/>
    <w:rsid w:val="00D9543E"/>
    <w:rsid w:val="00D9691C"/>
    <w:rsid w:val="00DA1EC4"/>
    <w:rsid w:val="00DA43A1"/>
    <w:rsid w:val="00DA5019"/>
    <w:rsid w:val="00DA6DE9"/>
    <w:rsid w:val="00DB0ACA"/>
    <w:rsid w:val="00DB4532"/>
    <w:rsid w:val="00DB454D"/>
    <w:rsid w:val="00DB4F0D"/>
    <w:rsid w:val="00DC2309"/>
    <w:rsid w:val="00DC3D6F"/>
    <w:rsid w:val="00DC55ED"/>
    <w:rsid w:val="00DC5A30"/>
    <w:rsid w:val="00DC7DC5"/>
    <w:rsid w:val="00DD0D81"/>
    <w:rsid w:val="00DD20B3"/>
    <w:rsid w:val="00DD5058"/>
    <w:rsid w:val="00DD5762"/>
    <w:rsid w:val="00DE129E"/>
    <w:rsid w:val="00DE1A3B"/>
    <w:rsid w:val="00DE4D01"/>
    <w:rsid w:val="00DE794F"/>
    <w:rsid w:val="00DE79AD"/>
    <w:rsid w:val="00DF0A01"/>
    <w:rsid w:val="00DF18AE"/>
    <w:rsid w:val="00DF340D"/>
    <w:rsid w:val="00DF7686"/>
    <w:rsid w:val="00E070AB"/>
    <w:rsid w:val="00E07CE5"/>
    <w:rsid w:val="00E1693F"/>
    <w:rsid w:val="00E219EE"/>
    <w:rsid w:val="00E21D3B"/>
    <w:rsid w:val="00E2380E"/>
    <w:rsid w:val="00E248CB"/>
    <w:rsid w:val="00E24C15"/>
    <w:rsid w:val="00E256BD"/>
    <w:rsid w:val="00E2742D"/>
    <w:rsid w:val="00E32645"/>
    <w:rsid w:val="00E33DDC"/>
    <w:rsid w:val="00E340BA"/>
    <w:rsid w:val="00E3416E"/>
    <w:rsid w:val="00E37C0A"/>
    <w:rsid w:val="00E41CA5"/>
    <w:rsid w:val="00E43181"/>
    <w:rsid w:val="00E43558"/>
    <w:rsid w:val="00E445D0"/>
    <w:rsid w:val="00E45394"/>
    <w:rsid w:val="00E51BB2"/>
    <w:rsid w:val="00E527B4"/>
    <w:rsid w:val="00E53E6B"/>
    <w:rsid w:val="00E54773"/>
    <w:rsid w:val="00E55C04"/>
    <w:rsid w:val="00E56BF8"/>
    <w:rsid w:val="00E613D9"/>
    <w:rsid w:val="00E61631"/>
    <w:rsid w:val="00E63416"/>
    <w:rsid w:val="00E63FD4"/>
    <w:rsid w:val="00E6549F"/>
    <w:rsid w:val="00E6562C"/>
    <w:rsid w:val="00E67409"/>
    <w:rsid w:val="00E718D8"/>
    <w:rsid w:val="00E83415"/>
    <w:rsid w:val="00E85D1D"/>
    <w:rsid w:val="00E877B9"/>
    <w:rsid w:val="00E907E9"/>
    <w:rsid w:val="00E91F22"/>
    <w:rsid w:val="00EA0F7B"/>
    <w:rsid w:val="00EA2A7A"/>
    <w:rsid w:val="00EA4B5C"/>
    <w:rsid w:val="00EB16FF"/>
    <w:rsid w:val="00EB5881"/>
    <w:rsid w:val="00EB7C89"/>
    <w:rsid w:val="00EC28C1"/>
    <w:rsid w:val="00EC2BF3"/>
    <w:rsid w:val="00EC554B"/>
    <w:rsid w:val="00EC571B"/>
    <w:rsid w:val="00EC5B6A"/>
    <w:rsid w:val="00ED0636"/>
    <w:rsid w:val="00ED1BB8"/>
    <w:rsid w:val="00ED22DB"/>
    <w:rsid w:val="00ED4A08"/>
    <w:rsid w:val="00ED6938"/>
    <w:rsid w:val="00ED6D9D"/>
    <w:rsid w:val="00EE0D2A"/>
    <w:rsid w:val="00EE2BD2"/>
    <w:rsid w:val="00EE2C30"/>
    <w:rsid w:val="00EE2D2F"/>
    <w:rsid w:val="00EF00BC"/>
    <w:rsid w:val="00EF0FB7"/>
    <w:rsid w:val="00EF1084"/>
    <w:rsid w:val="00EF17F7"/>
    <w:rsid w:val="00EF475D"/>
    <w:rsid w:val="00EF50DC"/>
    <w:rsid w:val="00F00806"/>
    <w:rsid w:val="00F02815"/>
    <w:rsid w:val="00F03EFB"/>
    <w:rsid w:val="00F0442E"/>
    <w:rsid w:val="00F05200"/>
    <w:rsid w:val="00F05B12"/>
    <w:rsid w:val="00F07F99"/>
    <w:rsid w:val="00F10E52"/>
    <w:rsid w:val="00F15CF3"/>
    <w:rsid w:val="00F20CB3"/>
    <w:rsid w:val="00F2177A"/>
    <w:rsid w:val="00F2260C"/>
    <w:rsid w:val="00F22D49"/>
    <w:rsid w:val="00F24188"/>
    <w:rsid w:val="00F24661"/>
    <w:rsid w:val="00F26045"/>
    <w:rsid w:val="00F312DB"/>
    <w:rsid w:val="00F3138D"/>
    <w:rsid w:val="00F31900"/>
    <w:rsid w:val="00F35E9F"/>
    <w:rsid w:val="00F37BA4"/>
    <w:rsid w:val="00F40E7E"/>
    <w:rsid w:val="00F42D4A"/>
    <w:rsid w:val="00F4359F"/>
    <w:rsid w:val="00F50B0A"/>
    <w:rsid w:val="00F51F42"/>
    <w:rsid w:val="00F53529"/>
    <w:rsid w:val="00F53DF5"/>
    <w:rsid w:val="00F54FC1"/>
    <w:rsid w:val="00F55238"/>
    <w:rsid w:val="00F623C8"/>
    <w:rsid w:val="00F64A17"/>
    <w:rsid w:val="00F651BE"/>
    <w:rsid w:val="00F66061"/>
    <w:rsid w:val="00F672E1"/>
    <w:rsid w:val="00F71CA0"/>
    <w:rsid w:val="00F72250"/>
    <w:rsid w:val="00F722CD"/>
    <w:rsid w:val="00F75D46"/>
    <w:rsid w:val="00F808F6"/>
    <w:rsid w:val="00F80972"/>
    <w:rsid w:val="00F84DD0"/>
    <w:rsid w:val="00F87F1A"/>
    <w:rsid w:val="00F91CF7"/>
    <w:rsid w:val="00F9526F"/>
    <w:rsid w:val="00F96C31"/>
    <w:rsid w:val="00FA0687"/>
    <w:rsid w:val="00FA2532"/>
    <w:rsid w:val="00FA6E75"/>
    <w:rsid w:val="00FB0FBE"/>
    <w:rsid w:val="00FB3D6B"/>
    <w:rsid w:val="00FB4323"/>
    <w:rsid w:val="00FB5C8C"/>
    <w:rsid w:val="00FC461E"/>
    <w:rsid w:val="00FC6600"/>
    <w:rsid w:val="00FD0E65"/>
    <w:rsid w:val="00FD4749"/>
    <w:rsid w:val="00FD4F1C"/>
    <w:rsid w:val="00FD6FDF"/>
    <w:rsid w:val="00FD7904"/>
    <w:rsid w:val="00FD7F0B"/>
    <w:rsid w:val="00FE3B10"/>
    <w:rsid w:val="00FE4A0B"/>
    <w:rsid w:val="00FE5C8B"/>
    <w:rsid w:val="00FF344E"/>
    <w:rsid w:val="00FF36E0"/>
    <w:rsid w:val="00FF38E7"/>
    <w:rsid w:val="00FF5827"/>
  </w:rsids>
  <m:mathPr>
    <m:mathFont m:val="Cambria Math"/>
    <m:brkBin m:val="before"/>
    <m:brkBinSub m:val="--"/>
    <m:smallFrac m:val="0"/>
    <m:dispDef/>
    <m:lMargin m:val="0"/>
    <m:rMargin m:val="0"/>
    <m:defJc m:val="centerGroup"/>
    <m:wrapIndent m:val="1440"/>
    <m:intLim m:val="subSup"/>
    <m:naryLim m:val="undOvr"/>
  </m:mathPr>
  <w:themeFontLang w:val="pl-P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4A772"/>
  <w15:chartTrackingRefBased/>
  <w15:docId w15:val="{42D657AE-7DDE-4092-9AD7-2831597A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F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5F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5F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5F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5F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5F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F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F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F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F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5F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5F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5F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5F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5F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F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F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F92"/>
    <w:rPr>
      <w:rFonts w:eastAsiaTheme="majorEastAsia" w:cstheme="majorBidi"/>
      <w:color w:val="272727" w:themeColor="text1" w:themeTint="D8"/>
    </w:rPr>
  </w:style>
  <w:style w:type="paragraph" w:styleId="Title">
    <w:name w:val="Title"/>
    <w:basedOn w:val="Normal"/>
    <w:next w:val="Normal"/>
    <w:link w:val="TitleChar"/>
    <w:uiPriority w:val="10"/>
    <w:qFormat/>
    <w:rsid w:val="00B45F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F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F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F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F92"/>
    <w:pPr>
      <w:spacing w:before="160"/>
      <w:jc w:val="center"/>
    </w:pPr>
    <w:rPr>
      <w:i/>
      <w:iCs/>
      <w:color w:val="404040" w:themeColor="text1" w:themeTint="BF"/>
    </w:rPr>
  </w:style>
  <w:style w:type="character" w:customStyle="1" w:styleId="QuoteChar">
    <w:name w:val="Quote Char"/>
    <w:basedOn w:val="DefaultParagraphFont"/>
    <w:link w:val="Quote"/>
    <w:uiPriority w:val="29"/>
    <w:rsid w:val="00B45F92"/>
    <w:rPr>
      <w:i/>
      <w:iCs/>
      <w:color w:val="404040" w:themeColor="text1" w:themeTint="BF"/>
    </w:rPr>
  </w:style>
  <w:style w:type="paragraph" w:styleId="ListParagraph">
    <w:name w:val="List Paragraph"/>
    <w:basedOn w:val="Normal"/>
    <w:uiPriority w:val="34"/>
    <w:qFormat/>
    <w:rsid w:val="00B45F92"/>
    <w:pPr>
      <w:ind w:left="720"/>
      <w:contextualSpacing/>
    </w:pPr>
  </w:style>
  <w:style w:type="character" w:styleId="IntenseEmphasis">
    <w:name w:val="Intense Emphasis"/>
    <w:basedOn w:val="DefaultParagraphFont"/>
    <w:uiPriority w:val="21"/>
    <w:qFormat/>
    <w:rsid w:val="00B45F92"/>
    <w:rPr>
      <w:i/>
      <w:iCs/>
      <w:color w:val="2F5496" w:themeColor="accent1" w:themeShade="BF"/>
    </w:rPr>
  </w:style>
  <w:style w:type="paragraph" w:styleId="IntenseQuote">
    <w:name w:val="Intense Quote"/>
    <w:basedOn w:val="Normal"/>
    <w:next w:val="Normal"/>
    <w:link w:val="IntenseQuoteChar"/>
    <w:uiPriority w:val="30"/>
    <w:qFormat/>
    <w:rsid w:val="00B45F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5F92"/>
    <w:rPr>
      <w:i/>
      <w:iCs/>
      <w:color w:val="2F5496" w:themeColor="accent1" w:themeShade="BF"/>
    </w:rPr>
  </w:style>
  <w:style w:type="character" w:styleId="IntenseReference">
    <w:name w:val="Intense Reference"/>
    <w:basedOn w:val="DefaultParagraphFont"/>
    <w:uiPriority w:val="32"/>
    <w:qFormat/>
    <w:rsid w:val="00B45F92"/>
    <w:rPr>
      <w:b/>
      <w:bCs/>
      <w:smallCaps/>
      <w:color w:val="2F5496" w:themeColor="accent1" w:themeShade="BF"/>
      <w:spacing w:val="5"/>
    </w:rPr>
  </w:style>
  <w:style w:type="paragraph" w:styleId="Header">
    <w:name w:val="header"/>
    <w:basedOn w:val="Normal"/>
    <w:link w:val="HeaderChar"/>
    <w:uiPriority w:val="99"/>
    <w:unhideWhenUsed/>
    <w:rsid w:val="008A52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520F"/>
  </w:style>
  <w:style w:type="paragraph" w:styleId="Footer">
    <w:name w:val="footer"/>
    <w:basedOn w:val="Normal"/>
    <w:link w:val="FooterChar"/>
    <w:uiPriority w:val="99"/>
    <w:unhideWhenUsed/>
    <w:rsid w:val="008A52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520F"/>
  </w:style>
  <w:style w:type="paragraph" w:styleId="Caption">
    <w:name w:val="caption"/>
    <w:basedOn w:val="Normal"/>
    <w:next w:val="Normal"/>
    <w:uiPriority w:val="35"/>
    <w:unhideWhenUsed/>
    <w:qFormat/>
    <w:rsid w:val="002A16F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C605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C6054"/>
    <w:pPr>
      <w:spacing w:after="100"/>
    </w:pPr>
  </w:style>
  <w:style w:type="character" w:styleId="Hyperlink">
    <w:name w:val="Hyperlink"/>
    <w:basedOn w:val="DefaultParagraphFont"/>
    <w:uiPriority w:val="99"/>
    <w:unhideWhenUsed/>
    <w:rsid w:val="002C6054"/>
    <w:rPr>
      <w:color w:val="0563C1" w:themeColor="hyperlink"/>
      <w:u w:val="single"/>
    </w:rPr>
  </w:style>
  <w:style w:type="character" w:styleId="UnresolvedMention">
    <w:name w:val="Unresolved Mention"/>
    <w:basedOn w:val="DefaultParagraphFont"/>
    <w:uiPriority w:val="99"/>
    <w:semiHidden/>
    <w:unhideWhenUsed/>
    <w:rsid w:val="008E2F7D"/>
    <w:rPr>
      <w:color w:val="605E5C"/>
      <w:shd w:val="clear" w:color="auto" w:fill="E1DFDD"/>
    </w:rPr>
  </w:style>
  <w:style w:type="character" w:styleId="FollowedHyperlink">
    <w:name w:val="FollowedHyperlink"/>
    <w:basedOn w:val="DefaultParagraphFont"/>
    <w:uiPriority w:val="99"/>
    <w:semiHidden/>
    <w:unhideWhenUsed/>
    <w:rsid w:val="00CF791B"/>
    <w:rPr>
      <w:color w:val="954F72" w:themeColor="followedHyperlink"/>
      <w:u w:val="single"/>
    </w:rPr>
  </w:style>
  <w:style w:type="table" w:styleId="TableGrid">
    <w:name w:val="Table Grid"/>
    <w:basedOn w:val="TableNormal"/>
    <w:uiPriority w:val="39"/>
    <w:rsid w:val="00324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720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1720B"/>
    <w:rPr>
      <w:b/>
      <w:bCs/>
    </w:rPr>
  </w:style>
  <w:style w:type="character" w:styleId="HTMLCode">
    <w:name w:val="HTML Code"/>
    <w:basedOn w:val="DefaultParagraphFont"/>
    <w:uiPriority w:val="99"/>
    <w:semiHidden/>
    <w:unhideWhenUsed/>
    <w:rsid w:val="007172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6340">
      <w:bodyDiv w:val="1"/>
      <w:marLeft w:val="0"/>
      <w:marRight w:val="0"/>
      <w:marTop w:val="0"/>
      <w:marBottom w:val="0"/>
      <w:divBdr>
        <w:top w:val="none" w:sz="0" w:space="0" w:color="auto"/>
        <w:left w:val="none" w:sz="0" w:space="0" w:color="auto"/>
        <w:bottom w:val="none" w:sz="0" w:space="0" w:color="auto"/>
        <w:right w:val="none" w:sz="0" w:space="0" w:color="auto"/>
      </w:divBdr>
    </w:div>
    <w:div w:id="186873667">
      <w:bodyDiv w:val="1"/>
      <w:marLeft w:val="0"/>
      <w:marRight w:val="0"/>
      <w:marTop w:val="0"/>
      <w:marBottom w:val="0"/>
      <w:divBdr>
        <w:top w:val="none" w:sz="0" w:space="0" w:color="auto"/>
        <w:left w:val="none" w:sz="0" w:space="0" w:color="auto"/>
        <w:bottom w:val="none" w:sz="0" w:space="0" w:color="auto"/>
        <w:right w:val="none" w:sz="0" w:space="0" w:color="auto"/>
      </w:divBdr>
    </w:div>
    <w:div w:id="222184533">
      <w:bodyDiv w:val="1"/>
      <w:marLeft w:val="0"/>
      <w:marRight w:val="0"/>
      <w:marTop w:val="0"/>
      <w:marBottom w:val="0"/>
      <w:divBdr>
        <w:top w:val="none" w:sz="0" w:space="0" w:color="auto"/>
        <w:left w:val="none" w:sz="0" w:space="0" w:color="auto"/>
        <w:bottom w:val="none" w:sz="0" w:space="0" w:color="auto"/>
        <w:right w:val="none" w:sz="0" w:space="0" w:color="auto"/>
      </w:divBdr>
    </w:div>
    <w:div w:id="418671496">
      <w:bodyDiv w:val="1"/>
      <w:marLeft w:val="0"/>
      <w:marRight w:val="0"/>
      <w:marTop w:val="0"/>
      <w:marBottom w:val="0"/>
      <w:divBdr>
        <w:top w:val="none" w:sz="0" w:space="0" w:color="auto"/>
        <w:left w:val="none" w:sz="0" w:space="0" w:color="auto"/>
        <w:bottom w:val="none" w:sz="0" w:space="0" w:color="auto"/>
        <w:right w:val="none" w:sz="0" w:space="0" w:color="auto"/>
      </w:divBdr>
    </w:div>
    <w:div w:id="546721383">
      <w:bodyDiv w:val="1"/>
      <w:marLeft w:val="0"/>
      <w:marRight w:val="0"/>
      <w:marTop w:val="0"/>
      <w:marBottom w:val="0"/>
      <w:divBdr>
        <w:top w:val="none" w:sz="0" w:space="0" w:color="auto"/>
        <w:left w:val="none" w:sz="0" w:space="0" w:color="auto"/>
        <w:bottom w:val="none" w:sz="0" w:space="0" w:color="auto"/>
        <w:right w:val="none" w:sz="0" w:space="0" w:color="auto"/>
      </w:divBdr>
    </w:div>
    <w:div w:id="600340157">
      <w:bodyDiv w:val="1"/>
      <w:marLeft w:val="0"/>
      <w:marRight w:val="0"/>
      <w:marTop w:val="0"/>
      <w:marBottom w:val="0"/>
      <w:divBdr>
        <w:top w:val="none" w:sz="0" w:space="0" w:color="auto"/>
        <w:left w:val="none" w:sz="0" w:space="0" w:color="auto"/>
        <w:bottom w:val="none" w:sz="0" w:space="0" w:color="auto"/>
        <w:right w:val="none" w:sz="0" w:space="0" w:color="auto"/>
      </w:divBdr>
    </w:div>
    <w:div w:id="642857872">
      <w:bodyDiv w:val="1"/>
      <w:marLeft w:val="0"/>
      <w:marRight w:val="0"/>
      <w:marTop w:val="0"/>
      <w:marBottom w:val="0"/>
      <w:divBdr>
        <w:top w:val="none" w:sz="0" w:space="0" w:color="auto"/>
        <w:left w:val="none" w:sz="0" w:space="0" w:color="auto"/>
        <w:bottom w:val="none" w:sz="0" w:space="0" w:color="auto"/>
        <w:right w:val="none" w:sz="0" w:space="0" w:color="auto"/>
      </w:divBdr>
    </w:div>
    <w:div w:id="1025595001">
      <w:bodyDiv w:val="1"/>
      <w:marLeft w:val="0"/>
      <w:marRight w:val="0"/>
      <w:marTop w:val="0"/>
      <w:marBottom w:val="0"/>
      <w:divBdr>
        <w:top w:val="none" w:sz="0" w:space="0" w:color="auto"/>
        <w:left w:val="none" w:sz="0" w:space="0" w:color="auto"/>
        <w:bottom w:val="none" w:sz="0" w:space="0" w:color="auto"/>
        <w:right w:val="none" w:sz="0" w:space="0" w:color="auto"/>
      </w:divBdr>
    </w:div>
    <w:div w:id="1082752054">
      <w:bodyDiv w:val="1"/>
      <w:marLeft w:val="0"/>
      <w:marRight w:val="0"/>
      <w:marTop w:val="0"/>
      <w:marBottom w:val="0"/>
      <w:divBdr>
        <w:top w:val="none" w:sz="0" w:space="0" w:color="auto"/>
        <w:left w:val="none" w:sz="0" w:space="0" w:color="auto"/>
        <w:bottom w:val="none" w:sz="0" w:space="0" w:color="auto"/>
        <w:right w:val="none" w:sz="0" w:space="0" w:color="auto"/>
      </w:divBdr>
    </w:div>
    <w:div w:id="1135685860">
      <w:bodyDiv w:val="1"/>
      <w:marLeft w:val="0"/>
      <w:marRight w:val="0"/>
      <w:marTop w:val="0"/>
      <w:marBottom w:val="0"/>
      <w:divBdr>
        <w:top w:val="none" w:sz="0" w:space="0" w:color="auto"/>
        <w:left w:val="none" w:sz="0" w:space="0" w:color="auto"/>
        <w:bottom w:val="none" w:sz="0" w:space="0" w:color="auto"/>
        <w:right w:val="none" w:sz="0" w:space="0" w:color="auto"/>
      </w:divBdr>
    </w:div>
    <w:div w:id="1232735770">
      <w:bodyDiv w:val="1"/>
      <w:marLeft w:val="0"/>
      <w:marRight w:val="0"/>
      <w:marTop w:val="0"/>
      <w:marBottom w:val="0"/>
      <w:divBdr>
        <w:top w:val="none" w:sz="0" w:space="0" w:color="auto"/>
        <w:left w:val="none" w:sz="0" w:space="0" w:color="auto"/>
        <w:bottom w:val="none" w:sz="0" w:space="0" w:color="auto"/>
        <w:right w:val="none" w:sz="0" w:space="0" w:color="auto"/>
      </w:divBdr>
    </w:div>
    <w:div w:id="1235748036">
      <w:bodyDiv w:val="1"/>
      <w:marLeft w:val="0"/>
      <w:marRight w:val="0"/>
      <w:marTop w:val="0"/>
      <w:marBottom w:val="0"/>
      <w:divBdr>
        <w:top w:val="none" w:sz="0" w:space="0" w:color="auto"/>
        <w:left w:val="none" w:sz="0" w:space="0" w:color="auto"/>
        <w:bottom w:val="none" w:sz="0" w:space="0" w:color="auto"/>
        <w:right w:val="none" w:sz="0" w:space="0" w:color="auto"/>
      </w:divBdr>
    </w:div>
    <w:div w:id="1917741834">
      <w:bodyDiv w:val="1"/>
      <w:marLeft w:val="0"/>
      <w:marRight w:val="0"/>
      <w:marTop w:val="0"/>
      <w:marBottom w:val="0"/>
      <w:divBdr>
        <w:top w:val="none" w:sz="0" w:space="0" w:color="auto"/>
        <w:left w:val="none" w:sz="0" w:space="0" w:color="auto"/>
        <w:bottom w:val="none" w:sz="0" w:space="0" w:color="auto"/>
        <w:right w:val="none" w:sz="0" w:space="0" w:color="auto"/>
      </w:divBdr>
    </w:div>
    <w:div w:id="197926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le.exeter.ac.uk/pluginfile.php/3904988/mod_label/intro/2023%20Forecastingv2.pptx"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bullwhip.co.uk/cadenc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i.org/10.3390/su15097399" TargetMode="External"/><Relationship Id="rId58" Type="http://schemas.openxmlformats.org/officeDocument/2006/relationships/hyperlink" Target="https://chat.openai.com/auth/logi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3390/engproc2024068033"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057/palgrave.jors.2602597" TargetMode="External"/><Relationship Id="rId8" Type="http://schemas.openxmlformats.org/officeDocument/2006/relationships/hyperlink" Target="https://eur03.safelinks.protection.outlook.com/?url=https%3A%2F%2Flibguides.exeter.ac.uk%2Freferencing&amp;data=05%7C02%7Cesm.buildingone%40exeter.ac.uk%7Cf648da2e0e514f17ff0808dcef4ae06d%7C912a5d77fb984eeeaf321334d8f04a53%7C0%7C0%7C638648352064065071%7CUnknown%7CTWFpbGZsb3d8eyJWIjoiMC4wLjAwMDAiLCJQIjoiV2luMzIiLCJBTiI6Ik1haWwiLCJXVCI6Mn0%3D%7C0%7C%7C%7C&amp;sdata=XtT64F9dPrvOQT2VctmEQFhuY7otvEvyQ8PLT5lzbus%3D&amp;reserved=0"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Normal.dotm</Template>
  <TotalTime>2728</TotalTime>
  <Pages>11</Pages>
  <Words>2519</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 Matt</dc:creator>
  <cp:keywords/>
  <dc:description/>
  <cp:lastModifiedBy>Paw, Matt</cp:lastModifiedBy>
  <cp:revision>1114</cp:revision>
  <cp:lastPrinted>2024-10-31T19:28:00Z</cp:lastPrinted>
  <dcterms:created xsi:type="dcterms:W3CDTF">2024-10-13T21:05:00Z</dcterms:created>
  <dcterms:modified xsi:type="dcterms:W3CDTF">2024-10-31T19:28:00Z</dcterms:modified>
</cp:coreProperties>
</file>