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Practise1 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****************************** Adding 2 numbers*******************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 started Java learning");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//Add 2 numbers 2, 3 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a=2;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b=3;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Sum=a+b;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System.out.println("Sum is"+Sum);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//Sum is 5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//************************* Strings*********************************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Payment $100 paid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str ="Payment $100 paid";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System.out.println(str.charAt(8));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//sigle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str1="Payments $100 paid";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System.out.println(str.indexOf("$"));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System.out.println(str.substring(8));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//*************************************************************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 Navigated to home page");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Methods m=new Methods();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System.out.println(m.ValidateHeader());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String ValidateHeader()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System.out.println("Header links validated");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"pass";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DFB18FC-67A6-4EE6-A645-A55CB49F1C72}"/>
</file>

<file path=customXml/itemProps2.xml><?xml version="1.0" encoding="utf-8"?>
<ds:datastoreItem xmlns:ds="http://schemas.openxmlformats.org/officeDocument/2006/customXml" ds:itemID="{2A71A02A-1FDB-46A1-A0E2-A92FDBE80785}"/>
</file>

<file path=customXml/itemProps3.xml><?xml version="1.0" encoding="utf-8"?>
<ds:datastoreItem xmlns:ds="http://schemas.openxmlformats.org/officeDocument/2006/customXml" ds:itemID="{525CDAA2-5D9A-4BAD-8CC7-D330930EA06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