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tests;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filter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System.setProperty("webdriver.chrome.driver", "C://chromedriver.exe");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WebDriver driver=new ChromeDriver();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driver.get("https://rahulshettyacademy.com/greenkart/#/offers");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driver.findElement(By.id("search-field")).sendKeys("Rice");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List&lt;WebElement&gt; veggies=driver.findElements(By.xpath("//tr/td[1]"));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//1 results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List&lt;WebElement&gt; filteredList= veggies.stream().filter(veggie-&gt;veggie.getText().contains("Rice")).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collect(Collectors.toList());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//1 result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Assert.assertEquals(veggies.size(), filteredList.size());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AD8AC6F-95B9-43E8-91B3-73F14BCAE89D}"/>
</file>

<file path=customXml/itemProps2.xml><?xml version="1.0" encoding="utf-8"?>
<ds:datastoreItem xmlns:ds="http://schemas.openxmlformats.org/officeDocument/2006/customXml" ds:itemID="{AFA921BE-F899-4427-AA92-FC966F454730}"/>
</file>

<file path=customXml/itemProps3.xml><?xml version="1.0" encoding="utf-8"?>
<ds:datastoreItem xmlns:ds="http://schemas.openxmlformats.org/officeDocument/2006/customXml" ds:itemID="{E434EFDD-72D8-4D53-9966-0A306D5527C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