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Article 2 - Text to Voice - Reading OverDrive Books as Audio on Android 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have tinkered with the text to voice (Accessibility) option on my Android (Moto G7) and found it handy to read new articles on line.   In this article we attempt to use a Moto G7 to read an Overdrive text document (I could not find an audio version of this desired book).</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Each page loaded by the reader appears to be larger than the viewed page (you can flip to the next page while it is being read, but you will lose the word highlighting on the second page).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Accessibility controls disappear and must be recalled to start reading the next page, so going to the next page takes several steps.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Tap the fingerprint scanner (the “accessibility” icon should appear).</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Tap the “accessibility icon” ( the “accessibility function” icon should appear)</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Tap the “accessibility ” Play “&gt;” function icon.</w:t>
      </w:r>
    </w:p>
    <w:p w:rsidR="00000000" w:rsidDel="00000000" w:rsidP="00000000" w:rsidRDefault="00000000" w:rsidRPr="00000000" w14:paraId="0000000D">
      <w:pPr>
        <w:pageBreakBefore w:val="0"/>
        <w:ind w:left="720" w:firstLine="0"/>
        <w:rPr/>
      </w:pPr>
      <w:r w:rsidDel="00000000" w:rsidR="00000000" w:rsidRPr="00000000">
        <w:rPr>
          <w:rtl w:val="0"/>
        </w:rPr>
        <w:t xml:space="preserve">  This should start playing the current page being displayed.</w:t>
      </w:r>
    </w:p>
    <w:p w:rsidR="00000000" w:rsidDel="00000000" w:rsidP="00000000" w:rsidRDefault="00000000" w:rsidRPr="00000000" w14:paraId="0000000E">
      <w:pPr>
        <w:pageBreakBefore w:val="0"/>
        <w:numPr>
          <w:ilvl w:val="0"/>
          <w:numId w:val="2"/>
        </w:numPr>
        <w:ind w:left="1440" w:hanging="360"/>
        <w:rPr>
          <w:u w:val="none"/>
        </w:rPr>
      </w:pPr>
      <w:r w:rsidDel="00000000" w:rsidR="00000000" w:rsidRPr="00000000">
        <w:rPr>
          <w:rtl w:val="0"/>
        </w:rPr>
        <w:t xml:space="preserve"> If the page does not play, the play buffer is probably on the next page.  Advance to the next page and hit play again.  </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ind w:left="1440" w:firstLine="0"/>
        <w:rPr/>
      </w:pPr>
      <w:r w:rsidDel="00000000" w:rsidR="00000000" w:rsidRPr="00000000">
        <w:rPr>
          <w:rtl w:val="0"/>
        </w:rPr>
        <w:t xml:space="preserve">(If you follow the text being read on the screen this should not happen that often)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Needed tips: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How to turn the page using the “accessibility function” icon.  (The function can be expanded but we have not discovered how to use this feature).  </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The settings indicate they are experimenting with a continuous read option, but we have not cracked that nut either.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Notes:</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It looks like the screen is in the full screen mode, which makes getting to the accessibility icon take an extra step.   So when you are ready for the reader to read the next page you must tap the fingerprint reader, to see the accessibility icon and then proceed.</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b w:val="1"/>
          <w:rtl w:val="0"/>
        </w:rPr>
        <w:t xml:space="preserve">Turning a Page Looks like:</w:t>
      </w:r>
      <w:r w:rsidDel="00000000" w:rsidR="00000000" w:rsidRPr="00000000">
        <w:rPr>
          <w:rtl w:val="0"/>
        </w:rPr>
        <w:t xml:space="preserve">  Turn to the next page using the overdrive function (tap, slide, whatever), tap fingerprint scanner, tap accessibility icon, tap accessibility play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