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46"/>
          <w:szCs w:val="46"/>
        </w:rPr>
      </w:pPr>
      <w:r w:rsidDel="00000000" w:rsidR="00000000" w:rsidRPr="00000000">
        <w:rPr/>
        <w:drawing>
          <wp:inline distB="114300" distT="114300" distL="114300" distR="114300">
            <wp:extent cx="1333500" cy="1333500"/>
            <wp:effectExtent b="0" l="0" r="0" t="0"/>
            <wp:docPr descr="TCRT5000 IR reflex Tracking Sensor Module for Intelligent Robot Toy Car Arduino " id="1" name="image1.jpg"/>
            <a:graphic>
              <a:graphicData uri="http://schemas.openxmlformats.org/drawingml/2006/picture">
                <pic:pic>
                  <pic:nvPicPr>
                    <pic:cNvPr descr="TCRT5000 IR reflex Tracking Sensor Module for Intelligent Robot Toy Car Arduino " id="0" name="image1.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rFonts w:ascii="Verdana" w:cs="Verdana" w:eastAsia="Verdana" w:hAnsi="Verdana"/>
          <w:b w:val="1"/>
          <w:sz w:val="46"/>
          <w:szCs w:val="46"/>
          <w:rtl w:val="0"/>
        </w:rPr>
        <w:t xml:space="preserve">TCRT5000 IR reflex Tracking Sensor Module for Intelligent Robot Toy Car Arduino</w:t>
      </w:r>
    </w:p>
    <w:p w:rsidR="00000000" w:rsidDel="00000000" w:rsidP="00000000" w:rsidRDefault="00000000" w:rsidRPr="00000000" w14:paraId="00000002">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373.09090909090907" w:lineRule="auto"/>
        <w:rPr>
          <w:b w:val="1"/>
          <w:sz w:val="28"/>
          <w:szCs w:val="28"/>
          <w:highlight w:val="white"/>
        </w:rPr>
      </w:pPr>
      <w:bookmarkStart w:colFirst="0" w:colLast="0" w:name="_v0djdf8mv52p" w:id="0"/>
      <w:bookmarkEnd w:id="0"/>
      <w:r w:rsidDel="00000000" w:rsidR="00000000" w:rsidRPr="00000000">
        <w:rPr>
          <w:b w:val="1"/>
          <w:sz w:val="28"/>
          <w:szCs w:val="28"/>
          <w:highlight w:val="white"/>
          <w:rtl w:val="0"/>
        </w:rPr>
        <w:t xml:space="preserve">Item Description</w:t>
      </w:r>
    </w:p>
    <w:p w:rsidR="00000000" w:rsidDel="00000000" w:rsidP="00000000" w:rsidRDefault="00000000" w:rsidRPr="00000000" w14:paraId="0000000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373.09090909090907" w:lineRule="auto"/>
        <w:rPr>
          <w:b w:val="1"/>
          <w:sz w:val="28"/>
          <w:szCs w:val="28"/>
          <w:highlight w:val="white"/>
        </w:rPr>
      </w:pPr>
      <w:bookmarkStart w:colFirst="0" w:colLast="0" w:name="_51kyzrpjkzds" w:id="1"/>
      <w:bookmarkEnd w:id="1"/>
      <w:r w:rsidDel="00000000" w:rsidR="00000000" w:rsidRPr="00000000">
        <w:rPr>
          <w:b w:val="1"/>
          <w:sz w:val="28"/>
          <w:szCs w:val="28"/>
          <w:highlight w:val="white"/>
          <w:rtl w:val="0"/>
        </w:rPr>
        <w:t xml:space="preserve">Features: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73.09090909090907"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Material: CCL</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73.09090909090907"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Operating voltage: 5V</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Size: 4.2 * 1.0 * 0.3cm</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46"/>
          <w:szCs w:val="46"/>
          <w:highlight w:val="white"/>
        </w:rPr>
      </w:pPr>
      <w:r w:rsidDel="00000000" w:rsidR="00000000" w:rsidRPr="00000000">
        <w:rPr>
          <w:rFonts w:ascii="Verdana" w:cs="Verdana" w:eastAsia="Verdana" w:hAnsi="Verdana"/>
          <w:highlight w:val="white"/>
        </w:rPr>
        <w:drawing>
          <wp:inline distB="114300" distT="114300" distL="114300" distR="114300">
            <wp:extent cx="1333500" cy="1333500"/>
            <wp:effectExtent b="0" l="0" r="0" t="0"/>
            <wp:docPr descr="Infrared IR Reflect Photoelectric Switch Barrier Line Track Sensor TCRT5000 SC" id="2" name="image2.jpg"/>
            <a:graphic>
              <a:graphicData uri="http://schemas.openxmlformats.org/drawingml/2006/picture">
                <pic:pic>
                  <pic:nvPicPr>
                    <pic:cNvPr descr="Infrared IR Reflect Photoelectric Switch Barrier Line Track Sensor TCRT5000 SC" id="0" name="image2.jpg"/>
                    <pic:cNvPicPr preferRelativeResize="0"/>
                  </pic:nvPicPr>
                  <pic:blipFill>
                    <a:blip r:embed="rId7"/>
                    <a:srcRect b="0" l="0" r="0" t="0"/>
                    <a:stretch>
                      <a:fillRect/>
                    </a:stretch>
                  </pic:blipFill>
                  <pic:spPr>
                    <a:xfrm>
                      <a:off x="0" y="0"/>
                      <a:ext cx="1333500" cy="1333500"/>
                    </a:xfrm>
                    <a:prstGeom prst="rect"/>
                    <a:ln/>
                  </pic:spPr>
                </pic:pic>
              </a:graphicData>
            </a:graphic>
          </wp:inline>
        </w:drawing>
      </w:r>
      <w:r w:rsidDel="00000000" w:rsidR="00000000" w:rsidRPr="00000000">
        <w:rPr>
          <w:rFonts w:ascii="Verdana" w:cs="Verdana" w:eastAsia="Verdana" w:hAnsi="Verdana"/>
          <w:sz w:val="46"/>
          <w:szCs w:val="46"/>
          <w:highlight w:val="white"/>
          <w:rtl w:val="0"/>
        </w:rPr>
        <w:t xml:space="preserve">Infrared IR Reflect Photoelectric Switch Barrier Line Track Sensor TCRT5000 SC</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Module functions is introduced: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TCRT5000 sensor of infrared emission diode constantly launch infrared, the infrared ray is emitted when the intensity of reflected back has not been reflected or but is not big enough, the light activated triode has been in the off state, the output end of the module at this time for the high level, indicating diode has been put out state; Detected objects appear within the scope of testing, infrared light is reflected back and strength is enough big, light activated triode saturation, at this time the output of the module for the low level, instructs the diode lights.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Description: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Use for: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The electricity meter pulse data sampling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Fax machine, shredder paper detection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Obstacle detection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Black and white line detection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Features: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Using infrared reflection sensors TCRT5000</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Test reflection distance: 1mm to 25mm</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Clean and 3, the comparator output, signal waveform, driving ability is strong, for more than 15 ma.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With many adjustable precision potentiometer to adjust sensitivity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The working voltage of 3.3V to 5V</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Output form: digital switch output (0 and 1)</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Has a fixed bolt hole, convenient installation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Small board PCB size: 3.2 x 1.4 cm</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The LM393, use of wide voltage comparator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Package includes: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 xml:space="preserve">1 x Track Sensor TCRT5000</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