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of these boards are older boards, some are newer, some I own, some I do not (but I’d probably like too).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Single Board Computers: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Raspberry PI &amp; Raspberry PI 2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UDOO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Intel Galileo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Orange PI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HackBerry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PCDuino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CubieBoard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BeagleBone (BeagleBone Black, BeagleBone Green)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Rascal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MarsBoard AM335X (and other MarsBoards)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APC (paper, rock, APC 8750)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Pandaboard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Arietta G25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MicroControllers: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Arduino UNO/MEGA 2560/LEONARDO etc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 Launchpad Series Boards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TinyDuino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mbed - LPC1768 (and other mBed boards)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OpenPicus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Freescale FRDM-K64F (and other Freescale FRDM boards)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Teensy 2.0 (3.0 and others)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Olinuxino (makers for all types of microcontroller boards, too many to list)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Maple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Espruino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Tessel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Microduino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Wireless/WIFI Dev Boards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PanStamps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RFduino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XinoRF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Ciseco: OpenKontrol Gateway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Pinoccio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WeIO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Arduino Yun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Libelium Wasmote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NodeMCU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WIFIMCU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ESP8266 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Spark Core WIFI (Particle)/Spark (Particle) Photon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VoCore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Electric Imp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DigiX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Wicked Device WildFire v3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Flutter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SODAQ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AirBoard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Wiot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SmartEverything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Apio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Nanode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http://www.nanode.eu/news/new-for-2016-the-nanode-2016/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Ethernet Based: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Arduino Leonardo ETH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Netduino Plus (and other Netduino boards)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Ethernet web PIC development Board (retired)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Bluetooth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Wimoto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Ubertooth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IMUduino BTLE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LightBlue Bean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nanode.eu/news/new-for-2016-the-nanode-201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