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olor w:val="0F7173"/>
          <w:sz w:val="26"/>
          <w:szCs w:val="26"/>
        </w:rPr>
        <w:t xml:space="preserve">AUTOMYSTICS TECHNOLOGIES PRIVATE LIMITED</w:t>
      </w:r>
    </w:p>
    <w:p>
      <w:pPr>
        <w:spacing w:before="100"/>
        <w:jc w:val="center"/>
      </w:pPr>
      <w:r>
        <w:rPr>
          <w:rFonts w:ascii="Calibri" w:cs="Calibri" w:eastAsia="Calibri" w:hAnsi="Calibri"/>
          <w:color w:val="6B7280"/>
          <w:sz w:val="18"/>
          <w:szCs w:val="18"/>
        </w:rPr>
        <w:t xml:space="preserve">Vadamadurai, Dindigul, Tamil Nadu | CIN: U62099TZ2026PTC039086</w:t>
      </w:r>
    </w:p>
    <w:p>
      <w:pPr>
        <w:spacing w:after="900"/>
      </w:pPr>
    </w:p>
    <w:p>
      <w:pPr>
        <w:jc w:val="center"/>
      </w:pPr>
      <w:r>
        <w:rPr>
          <w:rFonts w:ascii="Calibri" w:cs="Calibri" w:eastAsia="Calibri" w:hAnsi="Calibri"/>
          <w:b/>
          <w:bCs/>
          <w:color w:val="0B2545"/>
          <w:sz w:val="64"/>
          <w:szCs w:val="64"/>
        </w:rPr>
        <w:t xml:space="preserve">SOLAR SCADA</w:t>
      </w:r>
    </w:p>
    <w:p>
      <w:pPr>
        <w:spacing w:before="60"/>
        <w:jc w:val="center"/>
      </w:pPr>
      <w:r>
        <w:rPr>
          <w:rFonts w:ascii="Calibri" w:cs="Calibri" w:eastAsia="Calibri" w:hAnsi="Calibri"/>
          <w:b/>
          <w:bCs/>
          <w:color w:val="F5A623"/>
          <w:sz w:val="36"/>
          <w:szCs w:val="36"/>
        </w:rPr>
        <w:t xml:space="preserve">Monitoring &amp; Control Application</w:t>
      </w:r>
    </w:p>
    <w:p>
      <w:pPr>
        <w:spacing w:before="260"/>
        <w:jc w:val="center"/>
      </w:pPr>
      <w:r>
        <w:rPr>
          <w:rFonts w:ascii="Calibri" w:cs="Calibri" w:eastAsia="Calibri" w:hAnsi="Calibri"/>
          <w:b/>
          <w:bCs/>
          <w:color w:val="0F7173"/>
          <w:sz w:val="24"/>
          <w:szCs w:val="24"/>
        </w:rPr>
        <w:t xml:space="preserve">SOFTWARE REQUIREMENTS SPECIFICATION (SRS)</w:t>
      </w:r>
    </w:p>
    <w:p>
      <w:pPr>
        <w:spacing w:before="30"/>
        <w:jc w:val="center"/>
      </w:pPr>
      <w:r>
        <w:rPr>
          <w:rFonts w:ascii="Calibri" w:cs="Calibri" w:eastAsia="Calibri" w:hAnsi="Calibri"/>
          <w:i/>
          <w:iCs/>
          <w:color w:val="6B7280"/>
          <w:sz w:val="20"/>
          <w:szCs w:val="20"/>
        </w:rPr>
        <w:t xml:space="preserve">Utility-Scale Solar Plant Monitoring, Yield Analytics, Predictive Maintenance &amp; Alerting Platform</w:t>
      </w:r>
    </w:p>
    <w:p>
      <w:pPr>
        <w:spacing w:after="14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shd w:fill="E8EEF4" w:val="clear"/>
            <w:tcMar>
              <w:top w:type="dxa" w:w="100"/>
              <w:left w:type="dxa" w:w="150"/>
              <w:bottom w:type="dxa" w:w="100"/>
              <w:right w:type="dxa" w:w="150"/>
            </w:tcMar>
          </w:tcPr>
          <w:p>
            <w:pPr>
              <w:jc w:val="left"/>
            </w:pPr>
            <w:r>
              <w:rPr>
                <w:rFonts w:ascii="Calibri" w:cs="Calibri" w:eastAsia="Calibri" w:hAnsi="Calibri"/>
                <w:b/>
                <w:bCs/>
                <w:color w:val="0B2545"/>
                <w:sz w:val="19"/>
                <w:szCs w:val="19"/>
              </w:rPr>
              <w:t xml:space="preserve">Document Version</w:t>
            </w:r>
          </w:p>
        </w:tc>
        <w:tc>
          <w:tcPr>
            <w:tcW w:type="dxa" w:w="4800"/>
            <w:shd w:fill="E8EEF4" w:val="clear"/>
            <w:tcMar>
              <w:top w:type="dxa" w:w="100"/>
              <w:left w:type="dxa" w:w="150"/>
              <w:bottom w:type="dxa" w:w="100"/>
              <w:right w:type="dxa" w:w="150"/>
            </w:tcMar>
          </w:tcPr>
          <w:p>
            <w:pPr>
              <w:jc w:val="left"/>
            </w:pPr>
            <w:r>
              <w:rPr>
                <w:rFonts w:ascii="Calibri" w:cs="Calibri" w:eastAsia="Calibri" w:hAnsi="Calibri"/>
                <w:b w:val="false"/>
                <w:bCs w:val="false"/>
                <w:color w:val="1A1A1A"/>
                <w:sz w:val="19"/>
                <w:szCs w:val="19"/>
              </w:rPr>
              <w:t xml:space="preserve">1.0</w:t>
            </w:r>
          </w:p>
        </w:tc>
      </w:tr>
      <w:tr>
        <w:tc>
          <w:tcPr>
            <w:tcW w:type="dxa" w:w="2400"/>
            <w:shd w:fill="F2F2F2" w:val="clear"/>
            <w:tcMar>
              <w:top w:type="dxa" w:w="100"/>
              <w:left w:type="dxa" w:w="150"/>
              <w:bottom w:type="dxa" w:w="100"/>
              <w:right w:type="dxa" w:w="150"/>
            </w:tcMar>
          </w:tcPr>
          <w:p>
            <w:pPr>
              <w:jc w:val="left"/>
            </w:pPr>
            <w:r>
              <w:rPr>
                <w:rFonts w:ascii="Calibri" w:cs="Calibri" w:eastAsia="Calibri" w:hAnsi="Calibri"/>
                <w:b/>
                <w:bCs/>
                <w:color w:val="0B2545"/>
                <w:sz w:val="19"/>
                <w:szCs w:val="19"/>
              </w:rPr>
              <w:t xml:space="preserve">Prepared For</w:t>
            </w:r>
          </w:p>
        </w:tc>
        <w:tc>
          <w:tcPr>
            <w:tcW w:type="dxa" w:w="4800"/>
            <w:shd w:fill="F2F2F2" w:val="clear"/>
            <w:tcMar>
              <w:top w:type="dxa" w:w="100"/>
              <w:left w:type="dxa" w:w="150"/>
              <w:bottom w:type="dxa" w:w="100"/>
              <w:right w:type="dxa" w:w="150"/>
            </w:tcMar>
          </w:tcPr>
          <w:p>
            <w:pPr>
              <w:jc w:val="left"/>
            </w:pPr>
            <w:r>
              <w:rPr>
                <w:rFonts w:ascii="Calibri" w:cs="Calibri" w:eastAsia="Calibri" w:hAnsi="Calibri"/>
                <w:b w:val="false"/>
                <w:bCs w:val="false"/>
                <w:color w:val="1A1A1A"/>
                <w:sz w:val="19"/>
                <w:szCs w:val="19"/>
              </w:rPr>
              <w:t xml:space="preserve">Automystics Technologies Private Limited</w:t>
            </w:r>
          </w:p>
        </w:tc>
      </w:tr>
      <w:tr>
        <w:tc>
          <w:tcPr>
            <w:tcW w:type="dxa" w:w="2400"/>
            <w:shd w:fill="E8EEF4" w:val="clear"/>
            <w:tcMar>
              <w:top w:type="dxa" w:w="100"/>
              <w:left w:type="dxa" w:w="150"/>
              <w:bottom w:type="dxa" w:w="100"/>
              <w:right w:type="dxa" w:w="150"/>
            </w:tcMar>
          </w:tcPr>
          <w:p>
            <w:pPr>
              <w:jc w:val="left"/>
            </w:pPr>
            <w:r>
              <w:rPr>
                <w:rFonts w:ascii="Calibri" w:cs="Calibri" w:eastAsia="Calibri" w:hAnsi="Calibri"/>
                <w:b/>
                <w:bCs/>
                <w:color w:val="0B2545"/>
                <w:sz w:val="19"/>
                <w:szCs w:val="19"/>
              </w:rPr>
              <w:t xml:space="preserve">Product</w:t>
            </w:r>
          </w:p>
        </w:tc>
        <w:tc>
          <w:tcPr>
            <w:tcW w:type="dxa" w:w="4800"/>
            <w:shd w:fill="E8EEF4" w:val="clear"/>
            <w:tcMar>
              <w:top w:type="dxa" w:w="100"/>
              <w:left w:type="dxa" w:w="150"/>
              <w:bottom w:type="dxa" w:w="100"/>
              <w:right w:type="dxa" w:w="150"/>
            </w:tcMar>
          </w:tcPr>
          <w:p>
            <w:pPr>
              <w:jc w:val="left"/>
            </w:pPr>
            <w:r>
              <w:rPr>
                <w:rFonts w:ascii="Calibri" w:cs="Calibri" w:eastAsia="Calibri" w:hAnsi="Calibri"/>
                <w:b w:val="false"/>
                <w:bCs w:val="false"/>
                <w:color w:val="1A1A1A"/>
                <w:sz w:val="19"/>
                <w:szCs w:val="19"/>
              </w:rPr>
              <w:t xml:space="preserve">Solar SCADA Monitoring App</w:t>
            </w:r>
          </w:p>
        </w:tc>
      </w:tr>
      <w:tr>
        <w:tc>
          <w:tcPr>
            <w:tcW w:type="dxa" w:w="2400"/>
            <w:shd w:fill="F2F2F2" w:val="clear"/>
            <w:tcMar>
              <w:top w:type="dxa" w:w="100"/>
              <w:left w:type="dxa" w:w="150"/>
              <w:bottom w:type="dxa" w:w="100"/>
              <w:right w:type="dxa" w:w="150"/>
            </w:tcMar>
          </w:tcPr>
          <w:p>
            <w:pPr>
              <w:jc w:val="left"/>
            </w:pPr>
            <w:r>
              <w:rPr>
                <w:rFonts w:ascii="Calibri" w:cs="Calibri" w:eastAsia="Calibri" w:hAnsi="Calibri"/>
                <w:b/>
                <w:bCs/>
                <w:color w:val="0B2545"/>
                <w:sz w:val="19"/>
                <w:szCs w:val="19"/>
              </w:rPr>
              <w:t xml:space="preserve">Document Type</w:t>
            </w:r>
          </w:p>
        </w:tc>
        <w:tc>
          <w:tcPr>
            <w:tcW w:type="dxa" w:w="4800"/>
            <w:shd w:fill="F2F2F2" w:val="clear"/>
            <w:tcMar>
              <w:top w:type="dxa" w:w="100"/>
              <w:left w:type="dxa" w:w="150"/>
              <w:bottom w:type="dxa" w:w="100"/>
              <w:right w:type="dxa" w:w="150"/>
            </w:tcMar>
          </w:tcPr>
          <w:p>
            <w:pPr>
              <w:jc w:val="left"/>
            </w:pPr>
            <w:r>
              <w:rPr>
                <w:rFonts w:ascii="Calibri" w:cs="Calibri" w:eastAsia="Calibri" w:hAnsi="Calibri"/>
                <w:b w:val="false"/>
                <w:bCs w:val="false"/>
                <w:color w:val="1A1A1A"/>
                <w:sz w:val="19"/>
                <w:szCs w:val="19"/>
              </w:rPr>
              <w:t xml:space="preserve">Software Requirements Specification (SRS)</w:t>
            </w:r>
          </w:p>
        </w:tc>
      </w:tr>
      <w:tr>
        <w:tc>
          <w:tcPr>
            <w:tcW w:type="dxa" w:w="2400"/>
            <w:shd w:fill="E8EEF4" w:val="clear"/>
            <w:tcMar>
              <w:top w:type="dxa" w:w="100"/>
              <w:left w:type="dxa" w:w="150"/>
              <w:bottom w:type="dxa" w:w="100"/>
              <w:right w:type="dxa" w:w="150"/>
            </w:tcMar>
          </w:tcPr>
          <w:p>
            <w:pPr>
              <w:jc w:val="left"/>
            </w:pPr>
            <w:r>
              <w:rPr>
                <w:rFonts w:ascii="Calibri" w:cs="Calibri" w:eastAsia="Calibri" w:hAnsi="Calibri"/>
                <w:b/>
                <w:bCs/>
                <w:color w:val="0B2545"/>
                <w:sz w:val="19"/>
                <w:szCs w:val="19"/>
              </w:rPr>
              <w:t xml:space="preserve">Date</w:t>
            </w:r>
          </w:p>
        </w:tc>
        <w:tc>
          <w:tcPr>
            <w:tcW w:type="dxa" w:w="4800"/>
            <w:shd w:fill="E8EEF4" w:val="clear"/>
            <w:tcMar>
              <w:top w:type="dxa" w:w="100"/>
              <w:left w:type="dxa" w:w="150"/>
              <w:bottom w:type="dxa" w:w="100"/>
              <w:right w:type="dxa" w:w="150"/>
            </w:tcMar>
          </w:tcPr>
          <w:p>
            <w:pPr>
              <w:jc w:val="left"/>
            </w:pPr>
            <w:r>
              <w:rPr>
                <w:rFonts w:ascii="Calibri" w:cs="Calibri" w:eastAsia="Calibri" w:hAnsi="Calibri"/>
                <w:b w:val="false"/>
                <w:bCs w:val="false"/>
                <w:color w:val="1A1A1A"/>
                <w:sz w:val="19"/>
                <w:szCs w:val="19"/>
              </w:rPr>
              <w:t xml:space="preserve">08 July 2026</w:t>
            </w:r>
          </w:p>
        </w:tc>
      </w:tr>
      <w:tr>
        <w:tc>
          <w:tcPr>
            <w:tcW w:type="dxa" w:w="2400"/>
            <w:shd w:fill="F2F2F2" w:val="clear"/>
            <w:tcMar>
              <w:top w:type="dxa" w:w="100"/>
              <w:left w:type="dxa" w:w="150"/>
              <w:bottom w:type="dxa" w:w="100"/>
              <w:right w:type="dxa" w:w="150"/>
            </w:tcMar>
          </w:tcPr>
          <w:p>
            <w:pPr>
              <w:jc w:val="left"/>
            </w:pPr>
            <w:r>
              <w:rPr>
                <w:rFonts w:ascii="Calibri" w:cs="Calibri" w:eastAsia="Calibri" w:hAnsi="Calibri"/>
                <w:b/>
                <w:bCs/>
                <w:color w:val="0B2545"/>
                <w:sz w:val="19"/>
                <w:szCs w:val="19"/>
              </w:rPr>
              <w:t xml:space="preserve">Status</w:t>
            </w:r>
          </w:p>
        </w:tc>
        <w:tc>
          <w:tcPr>
            <w:tcW w:type="dxa" w:w="4800"/>
            <w:shd w:fill="F2F2F2" w:val="clear"/>
            <w:tcMar>
              <w:top w:type="dxa" w:w="100"/>
              <w:left w:type="dxa" w:w="150"/>
              <w:bottom w:type="dxa" w:w="100"/>
              <w:right w:type="dxa" w:w="150"/>
            </w:tcMar>
          </w:tcPr>
          <w:p>
            <w:pPr>
              <w:jc w:val="left"/>
            </w:pPr>
            <w:r>
              <w:rPr>
                <w:rFonts w:ascii="Calibri" w:cs="Calibri" w:eastAsia="Calibri" w:hAnsi="Calibri"/>
                <w:b w:val="false"/>
                <w:bCs w:val="false"/>
                <w:color w:val="1A1A1A"/>
                <w:sz w:val="19"/>
                <w:szCs w:val="19"/>
              </w:rPr>
              <w:t xml:space="preserve">Draft for Review</w:t>
            </w:r>
          </w:p>
        </w:tc>
      </w:tr>
    </w:tbl>
    <w:p>
      <w:r>
        <w:br w:type="page"/>
      </w:r>
    </w:p>
    <w:p>
      <w:pPr>
        <w:sectPr>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1  Introduction</w:t>
      </w:r>
    </w:p>
    <w:p>
      <w:pPr>
        <w:pStyle w:val="Heading2"/>
        <w:spacing w:after="160" w:before="320"/>
      </w:pPr>
      <w:r>
        <w:rPr>
          <w:rFonts w:ascii="Calibri" w:cs="Calibri" w:eastAsia="Calibri" w:hAnsi="Calibri"/>
          <w:b/>
          <w:bCs/>
          <w:color w:val="0F7173"/>
          <w:sz w:val="24"/>
          <w:szCs w:val="24"/>
        </w:rPr>
        <w:t xml:space="preserve">1.1 Purpose</w:t>
      </w:r>
    </w:p>
    <w:p>
      <w:pPr>
        <w:spacing w:after="160" w:line="276"/>
      </w:pPr>
      <w:r>
        <w:rPr>
          <w:rFonts w:ascii="Calibri" w:cs="Calibri" w:eastAsia="Calibri" w:hAnsi="Calibri"/>
          <w:color w:val="1A1A1A"/>
          <w:sz w:val="21"/>
          <w:szCs w:val="21"/>
        </w:rPr>
        <w:t xml:space="preserve">This Software Requirements Specification (SRS) defines the functional and non-functional requirements for the Solar SCADA Monitoring Application to be developed by Automystics Technologies Private Limited. The application is intended to give plant owners, operators, asset managers and O&amp;M (Operations &amp; Maintenance) technicians a single, user-friendly window into the real-time health, performance, yield and safety of one or more solar power plants, from string level up to the grid interconnection point.</w:t>
      </w:r>
    </w:p>
    <w:p>
      <w:pPr>
        <w:spacing w:after="160" w:line="276"/>
      </w:pPr>
      <w:r>
        <w:rPr>
          <w:rFonts w:ascii="Calibri" w:cs="Calibri" w:eastAsia="Calibri" w:hAnsi="Calibri"/>
          <w:color w:val="1A1A1A"/>
          <w:sz w:val="21"/>
          <w:szCs w:val="21"/>
        </w:rPr>
        <w:t xml:space="preserve">The document is written so that it can be used directly by the design and engineering team to plan the architecture, screens, data model, integrations and delivery roadmap of the app.</w:t>
      </w:r>
    </w:p>
    <w:p>
      <w:pPr>
        <w:pStyle w:val="Heading2"/>
        <w:spacing w:after="160" w:before="320"/>
      </w:pPr>
      <w:r>
        <w:rPr>
          <w:rFonts w:ascii="Calibri" w:cs="Calibri" w:eastAsia="Calibri" w:hAnsi="Calibri"/>
          <w:b/>
          <w:bCs/>
          <w:color w:val="0F7173"/>
          <w:sz w:val="24"/>
          <w:szCs w:val="24"/>
        </w:rPr>
        <w:t xml:space="preserve">1.2 Scope</w:t>
      </w:r>
    </w:p>
    <w:p>
      <w:pPr>
        <w:spacing w:after="160" w:line="276"/>
      </w:pPr>
      <w:r>
        <w:rPr>
          <w:rFonts w:ascii="Calibri" w:cs="Calibri" w:eastAsia="Calibri" w:hAnsi="Calibri"/>
          <w:color w:val="1A1A1A"/>
          <w:sz w:val="21"/>
          <w:szCs w:val="21"/>
        </w:rPr>
        <w:t xml:space="preserve">The Solar SCADA app covers the complete monitoring, control-visualisation, alerting, maintenance and reporting lifecycle of a solar plant. It is designed as a supervisory layer that sits above field hardware (inverters, weather stations, trackers, meters, RTUs) and presents the data through a modern, mobile-first and web dashboard. The system:</w:t>
      </w:r>
    </w:p>
    <w:p>
      <w:pPr>
        <w:pStyle w:val="ListParagraph"/>
        <w:numPr>
          <w:ilvl w:val="0"/>
          <w:numId w:val="2"/>
        </w:numPr>
        <w:spacing w:after="90"/>
      </w:pPr>
      <w:r>
        <w:rPr>
          <w:rFonts w:ascii="Calibri" w:cs="Calibri" w:eastAsia="Calibri" w:hAnsi="Calibri"/>
          <w:color w:val="1A1A1A"/>
          <w:sz w:val="21"/>
          <w:szCs w:val="21"/>
        </w:rPr>
        <w:t xml:space="preserve">Continuously acquires and visualises real-time plant data (irradiance, temperature, inverter output, string currents, tracker angles, grid parameters).</w:t>
      </w:r>
    </w:p>
    <w:p>
      <w:pPr>
        <w:pStyle w:val="ListParagraph"/>
        <w:numPr>
          <w:ilvl w:val="0"/>
          <w:numId w:val="2"/>
        </w:numPr>
        <w:spacing w:after="90"/>
      </w:pPr>
      <w:r>
        <w:rPr>
          <w:rFonts w:ascii="Calibri" w:cs="Calibri" w:eastAsia="Calibri" w:hAnsi="Calibri"/>
          <w:color w:val="1A1A1A"/>
          <w:sz w:val="21"/>
          <w:szCs w:val="21"/>
        </w:rPr>
        <w:t xml:space="preserve">Computes and displays energy yield, performance ratio (PR), availability and financial value of generation.</w:t>
      </w:r>
    </w:p>
    <w:p>
      <w:pPr>
        <w:pStyle w:val="ListParagraph"/>
        <w:numPr>
          <w:ilvl w:val="0"/>
          <w:numId w:val="2"/>
        </w:numPr>
        <w:spacing w:after="90"/>
      </w:pPr>
      <w:r>
        <w:rPr>
          <w:rFonts w:ascii="Calibri" w:cs="Calibri" w:eastAsia="Calibri" w:hAnsi="Calibri"/>
          <w:color w:val="1A1A1A"/>
          <w:sz w:val="21"/>
          <w:szCs w:val="21"/>
        </w:rPr>
        <w:t xml:space="preserve">Detects faults and under-performance automatically and raises alerts / notifications to the right people.</w:t>
      </w:r>
    </w:p>
    <w:p>
      <w:pPr>
        <w:pStyle w:val="ListParagraph"/>
        <w:numPr>
          <w:ilvl w:val="0"/>
          <w:numId w:val="2"/>
        </w:numPr>
        <w:spacing w:after="90"/>
      </w:pPr>
      <w:r>
        <w:rPr>
          <w:rFonts w:ascii="Calibri" w:cs="Calibri" w:eastAsia="Calibri" w:hAnsi="Calibri"/>
          <w:color w:val="1A1A1A"/>
          <w:sz w:val="21"/>
          <w:szCs w:val="21"/>
        </w:rPr>
        <w:t xml:space="preserve">Supports maintenance workflows — preventive, predictive and corrective — with ticketing and history.</w:t>
      </w:r>
    </w:p>
    <w:p>
      <w:pPr>
        <w:pStyle w:val="ListParagraph"/>
        <w:numPr>
          <w:ilvl w:val="0"/>
          <w:numId w:val="2"/>
        </w:numPr>
        <w:spacing w:after="90"/>
      </w:pPr>
      <w:r>
        <w:rPr>
          <w:rFonts w:ascii="Calibri" w:cs="Calibri" w:eastAsia="Calibri" w:hAnsi="Calibri"/>
          <w:color w:val="1A1A1A"/>
          <w:sz w:val="21"/>
          <w:szCs w:val="21"/>
        </w:rPr>
        <w:t xml:space="preserve">Provides supervisory control of field actuators (trackers, breakers, relays) where permitted, with feedback confirmation.</w:t>
      </w:r>
    </w:p>
    <w:p>
      <w:pPr>
        <w:pStyle w:val="ListParagraph"/>
        <w:numPr>
          <w:ilvl w:val="0"/>
          <w:numId w:val="2"/>
        </w:numPr>
        <w:spacing w:after="90"/>
      </w:pPr>
      <w:r>
        <w:rPr>
          <w:rFonts w:ascii="Calibri" w:cs="Calibri" w:eastAsia="Calibri" w:hAnsi="Calibri"/>
          <w:color w:val="1A1A1A"/>
          <w:sz w:val="21"/>
          <w:szCs w:val="21"/>
        </w:rPr>
        <w:t xml:space="preserve">Supports multi-plant / fleet-level dashboards for portfolio operators.</w:t>
      </w:r>
    </w:p>
    <w:p>
      <w:pPr>
        <w:pStyle w:val="ListParagraph"/>
        <w:numPr>
          <w:ilvl w:val="0"/>
          <w:numId w:val="2"/>
        </w:numPr>
        <w:spacing w:after="90"/>
      </w:pPr>
      <w:r>
        <w:rPr>
          <w:rFonts w:ascii="Calibri" w:cs="Calibri" w:eastAsia="Calibri" w:hAnsi="Calibri"/>
          <w:color w:val="1A1A1A"/>
          <w:sz w:val="21"/>
          <w:szCs w:val="21"/>
        </w:rPr>
        <w:t xml:space="preserve">Works with standard industrial protocols so it can integrate with existing RTU/PLC/inverter hardware.</w:t>
      </w:r>
    </w:p>
    <w:p>
      <w:pPr>
        <w:pStyle w:val="ListParagraph"/>
        <w:numPr>
          <w:ilvl w:val="0"/>
          <w:numId w:val="2"/>
        </w:numPr>
        <w:spacing w:after="90"/>
      </w:pPr>
      <w:r>
        <w:rPr>
          <w:rFonts w:ascii="Calibri" w:cs="Calibri" w:eastAsia="Calibri" w:hAnsi="Calibri"/>
          <w:color w:val="1A1A1A"/>
          <w:sz w:val="21"/>
          <w:szCs w:val="21"/>
        </w:rPr>
        <w:t xml:space="preserve">Can run in a local/offline mode at the site (edge deployment) even without internet connectivity.</w:t>
      </w:r>
    </w:p>
    <w:p>
      <w:pPr>
        <w:spacing w:after="160" w:line="276"/>
      </w:pPr>
      <w:r>
        <w:rPr>
          <w:rFonts w:ascii="Calibri" w:cs="Calibri" w:eastAsia="Calibri" w:hAnsi="Calibri"/>
          <w:color w:val="1A1A1A"/>
          <w:sz w:val="21"/>
          <w:szCs w:val="21"/>
        </w:rPr>
        <w:t xml:space="preserve">Out of scope for the first release: direct firmware-level configuration of third-party inverters, financial trading/PPA settlement, and civil/structural design tools.</w:t>
      </w:r>
    </w:p>
    <w:p>
      <w:pPr>
        <w:pStyle w:val="Heading2"/>
        <w:spacing w:after="160" w:before="320"/>
      </w:pPr>
      <w:r>
        <w:rPr>
          <w:rFonts w:ascii="Calibri" w:cs="Calibri" w:eastAsia="Calibri" w:hAnsi="Calibri"/>
          <w:b/>
          <w:bCs/>
          <w:color w:val="0F7173"/>
          <w:sz w:val="24"/>
          <w:szCs w:val="24"/>
        </w:rPr>
        <w:t xml:space="preserve">1.3 Intended Audience</w:t>
      </w:r>
    </w:p>
    <w:p>
      <w:pPr>
        <w:pStyle w:val="ListParagraph"/>
        <w:numPr>
          <w:ilvl w:val="0"/>
          <w:numId w:val="2"/>
        </w:numPr>
        <w:spacing w:after="90"/>
      </w:pPr>
      <w:r>
        <w:rPr>
          <w:rFonts w:ascii="Calibri" w:cs="Calibri" w:eastAsia="Calibri" w:hAnsi="Calibri"/>
          <w:color w:val="1A1A1A"/>
          <w:sz w:val="21"/>
          <w:szCs w:val="21"/>
        </w:rPr>
        <w:t xml:space="preserve">Automystics product, design and engineering teams (build reference).</w:t>
      </w:r>
    </w:p>
    <w:p>
      <w:pPr>
        <w:pStyle w:val="ListParagraph"/>
        <w:numPr>
          <w:ilvl w:val="0"/>
          <w:numId w:val="2"/>
        </w:numPr>
        <w:spacing w:after="90"/>
      </w:pPr>
      <w:r>
        <w:rPr>
          <w:rFonts w:ascii="Calibri" w:cs="Calibri" w:eastAsia="Calibri" w:hAnsi="Calibri"/>
          <w:color w:val="1A1A1A"/>
          <w:sz w:val="21"/>
          <w:szCs w:val="21"/>
        </w:rPr>
        <w:t xml:space="preserve">Plant owners / IPPs (Independent Power Producers) and asset management companies (business requirement validation).</w:t>
      </w:r>
    </w:p>
    <w:p>
      <w:pPr>
        <w:pStyle w:val="ListParagraph"/>
        <w:numPr>
          <w:ilvl w:val="0"/>
          <w:numId w:val="2"/>
        </w:numPr>
        <w:spacing w:after="90"/>
      </w:pPr>
      <w:r>
        <w:rPr>
          <w:rFonts w:ascii="Calibri" w:cs="Calibri" w:eastAsia="Calibri" w:hAnsi="Calibri"/>
          <w:color w:val="1A1A1A"/>
          <w:sz w:val="21"/>
          <w:szCs w:val="21"/>
        </w:rPr>
        <w:t xml:space="preserve">O&amp;M contractors and site technicians (field usage requirement validation).</w:t>
      </w:r>
    </w:p>
    <w:p>
      <w:pPr>
        <w:pStyle w:val="ListParagraph"/>
        <w:numPr>
          <w:ilvl w:val="0"/>
          <w:numId w:val="2"/>
        </w:numPr>
        <w:spacing w:after="90"/>
      </w:pPr>
      <w:r>
        <w:rPr>
          <w:rFonts w:ascii="Calibri" w:cs="Calibri" w:eastAsia="Calibri" w:hAnsi="Calibri"/>
          <w:color w:val="1A1A1A"/>
          <w:sz w:val="21"/>
          <w:szCs w:val="21"/>
        </w:rPr>
        <w:t xml:space="preserve">QA and testing team (acceptance criteria basis).</w:t>
      </w:r>
    </w:p>
    <w:p>
      <w:pPr>
        <w:pStyle w:val="Heading2"/>
        <w:spacing w:after="160" w:before="320"/>
      </w:pPr>
      <w:r>
        <w:rPr>
          <w:rFonts w:ascii="Calibri" w:cs="Calibri" w:eastAsia="Calibri" w:hAnsi="Calibri"/>
          <w:b/>
          <w:bCs/>
          <w:color w:val="0F7173"/>
          <w:sz w:val="24"/>
          <w:szCs w:val="24"/>
        </w:rPr>
        <w:t xml:space="preserve">1.4 Definitions, Acronyms &amp;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Term</w:t>
            </w:r>
          </w:p>
        </w:tc>
        <w:tc>
          <w:tcPr>
            <w:tcW w:type="dxa" w:w="69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Definition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SCADA</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Supervisory Control and Data Acquisition — the software/hardware system that monitors and controls the plant.</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MTU</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Master Terminal Unit — the central server/software that polls and aggregates data from all RTUs.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RTU</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Remote Terminal Unit — a field-hardened device that interfaces with inverters, sensors and actuators.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Performance Ratio — ratio of actual to theoretically possible energy output, the key health KPI of a solar plant.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POA</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Plane of Array irradiance — solar irradiance measured in the plane of the panels (W/m²).</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GHI</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Global Horizontal Irradiance — solar irradiance measured on a horizontal surface (W/m²).</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DAS</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Data Acquisition System — the layer responsible for polling field devices and storing time-series data.</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SLD</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Single Line Diagram — simplified electrical schematic showing plant interconnection.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O&amp;M</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Operations &amp; Maintenance.</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OPC UA</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Open Platform Communications Unified Architecture — a common industrial data exchange standard.</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DNP3 / IEC 60870 / IEC 61850</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Industrial telecontrol protocols widely used for substation and utility SCADA communication.</w:t>
            </w:r>
          </w:p>
        </w:tc>
      </w:tr>
    </w:tbl>
    <w:p>
      <w:r>
        <w:br w:type="page"/>
      </w:r>
    </w:p>
    <w:p>
      <w:pPr>
        <w:sectPr>
          <w:headerReference w:type="default" r:id="rId9"/>
          <w:footerReference w:type="default" r:id="rId10"/>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2  Product Overview</w:t>
      </w:r>
    </w:p>
    <w:p>
      <w:pPr>
        <w:pStyle w:val="Heading2"/>
        <w:spacing w:after="160" w:before="320"/>
      </w:pPr>
      <w:r>
        <w:rPr>
          <w:rFonts w:ascii="Calibri" w:cs="Calibri" w:eastAsia="Calibri" w:hAnsi="Calibri"/>
          <w:b/>
          <w:bCs/>
          <w:color w:val="0F7173"/>
          <w:sz w:val="24"/>
          <w:szCs w:val="24"/>
        </w:rPr>
        <w:t xml:space="preserve">2.1 Product Perspective</w:t>
      </w:r>
    </w:p>
    <w:p>
      <w:pPr>
        <w:spacing w:after="160" w:line="276"/>
      </w:pPr>
      <w:r>
        <w:rPr>
          <w:rFonts w:ascii="Calibri" w:cs="Calibri" w:eastAsia="Calibri" w:hAnsi="Calibri"/>
          <w:color w:val="1A1A1A"/>
          <w:sz w:val="21"/>
          <w:szCs w:val="21"/>
        </w:rPr>
        <w:t xml:space="preserve">The Solar SCADA app is a new, standalone product that can also plug into an existing plant SCADA/DAS stack. It follows the classic SCADA hierarchy:</w:t>
      </w:r>
    </w:p>
    <w:p>
      <w:pPr>
        <w:pStyle w:val="ListParagraph"/>
        <w:numPr>
          <w:ilvl w:val="0"/>
          <w:numId w:val="2"/>
        </w:numPr>
        <w:spacing w:after="90"/>
      </w:pPr>
      <w:r>
        <w:rPr>
          <w:rFonts w:ascii="Calibri" w:cs="Calibri" w:eastAsia="Calibri" w:hAnsi="Calibri"/>
          <w:color w:val="1A1A1A"/>
          <w:sz w:val="21"/>
          <w:szCs w:val="21"/>
        </w:rPr>
        <w:t xml:space="preserve">Field Level — inverters, string combiner boxes, weather stations, trackers, transformers, energy meters, protection relays, CCTV.</w:t>
      </w:r>
    </w:p>
    <w:p>
      <w:pPr>
        <w:pStyle w:val="ListParagraph"/>
        <w:numPr>
          <w:ilvl w:val="0"/>
          <w:numId w:val="2"/>
        </w:numPr>
        <w:spacing w:after="90"/>
      </w:pPr>
      <w:r>
        <w:rPr>
          <w:rFonts w:ascii="Calibri" w:cs="Calibri" w:eastAsia="Calibri" w:hAnsi="Calibri"/>
          <w:color w:val="1A1A1A"/>
          <w:sz w:val="21"/>
          <w:szCs w:val="21"/>
        </w:rPr>
        <w:t xml:space="preserve">RTU Level — hardened remote terminal units / data loggers / gateways that talk to field devices over Modbus RTU/TCP, RS-485 and digital I/O, and forward data upward.</w:t>
      </w:r>
    </w:p>
    <w:p>
      <w:pPr>
        <w:pStyle w:val="ListParagraph"/>
        <w:numPr>
          <w:ilvl w:val="0"/>
          <w:numId w:val="2"/>
        </w:numPr>
        <w:spacing w:after="90"/>
      </w:pPr>
      <w:r>
        <w:rPr>
          <w:rFonts w:ascii="Calibri" w:cs="Calibri" w:eastAsia="Calibri" w:hAnsi="Calibri"/>
          <w:color w:val="1A1A1A"/>
          <w:sz w:val="21"/>
          <w:szCs w:val="21"/>
        </w:rPr>
        <w:t xml:space="preserve">MTU / Server Level — the Automystics SCADA server (cloud or on-premise) that polls RTUs, stores time-series and event data, runs analytics/alert rules, and exposes APIs.</w:t>
      </w:r>
    </w:p>
    <w:p>
      <w:pPr>
        <w:pStyle w:val="ListParagraph"/>
        <w:numPr>
          <w:ilvl w:val="0"/>
          <w:numId w:val="2"/>
        </w:numPr>
        <w:spacing w:after="90"/>
      </w:pPr>
      <w:r>
        <w:rPr>
          <w:rFonts w:ascii="Calibri" w:cs="Calibri" w:eastAsia="Calibri" w:hAnsi="Calibri"/>
          <w:color w:val="1A1A1A"/>
          <w:sz w:val="21"/>
          <w:szCs w:val="21"/>
        </w:rPr>
        <w:t xml:space="preserve">Application Level — the mobile + web app covered by this SRS: dashboards, alerts, maintenance, reports, and (where authorised) control commands.</w:t>
      </w:r>
    </w:p>
    <w:p>
      <w:pPr>
        <w:pStyle w:val="Heading2"/>
        <w:spacing w:after="160" w:before="320"/>
      </w:pPr>
      <w:r>
        <w:rPr>
          <w:rFonts w:ascii="Calibri" w:cs="Calibri" w:eastAsia="Calibri" w:hAnsi="Calibri"/>
          <w:b/>
          <w:bCs/>
          <w:color w:val="0F7173"/>
          <w:sz w:val="24"/>
          <w:szCs w:val="24"/>
        </w:rPr>
        <w:t xml:space="preserve">2.2 Key Functions and Benefits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Function</w:t>
            </w:r>
          </w:p>
        </w:tc>
        <w:tc>
          <w:tcPr>
            <w:tcW w:type="dxa" w:w="69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What it delivers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Real-Time Monitoring</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Tracks module temperature, irradiance, string current/voltage, inverter efficiency, tracker angle and grid parameters continuously.</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Automated Control</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Executes control algorithms (e.g. seasonal sun-tracking, reactive power / power-factor control) without manual intervention.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Grid Compliance</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Helps the plant meet grid-code requirements by regulating power evacuation, voltage/frequency limits and ramp-rate.</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Predictive Maintenance</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Detects underperforming strings, degrading inverters and drifting trackers early to minimise revenue loss.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Yield &amp; Financial Analytics</w:t>
            </w:r>
          </w:p>
        </w:tc>
        <w:tc>
          <w:tcPr>
            <w:tcW w:type="dxa" w:w="6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Converts generation data into energy yield, PR, availability and revenue/savings figures for stakeholders.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Alerts &amp; Notifications</w:t>
            </w:r>
          </w:p>
        </w:tc>
        <w:tc>
          <w:tcPr>
            <w:tcW w:type="dxa" w:w="6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Raises instant, prioritised alerts for faults, under-performance, safety events and threshold breaches.</w:t>
            </w:r>
          </w:p>
        </w:tc>
      </w:tr>
    </w:tbl>
    <w:p>
      <w:pPr>
        <w:pStyle w:val="Heading2"/>
        <w:spacing w:after="160" w:before="320"/>
      </w:pPr>
      <w:r>
        <w:rPr>
          <w:rFonts w:ascii="Calibri" w:cs="Calibri" w:eastAsia="Calibri" w:hAnsi="Calibri"/>
          <w:b/>
          <w:bCs/>
          <w:color w:val="0F7173"/>
          <w:sz w:val="24"/>
          <w:szCs w:val="24"/>
        </w:rPr>
        <w:t xml:space="preserve">2.3 System Architecture Summary (MTU / RTU model)</w:t>
      </w:r>
    </w:p>
    <w:p>
      <w:pPr>
        <w:spacing w:after="160" w:line="276"/>
      </w:pPr>
      <w:r>
        <w:rPr>
          <w:rFonts w:ascii="Calibri" w:cs="Calibri" w:eastAsia="Calibri" w:hAnsi="Calibri"/>
          <w:color w:val="1A1A1A"/>
          <w:sz w:val="21"/>
          <w:szCs w:val="21"/>
        </w:rPr>
        <w:t xml:space="preserve">The SCADA network consists of one or more Master Terminal Units (MTUs), which operators use to monitor and control a large number of Remote Terminal Units (RTUs).</w:t>
      </w:r>
    </w:p>
    <w:p>
      <w:pPr>
        <w:pStyle w:val="ListParagraph"/>
        <w:numPr>
          <w:ilvl w:val="0"/>
          <w:numId w:val="2"/>
        </w:numPr>
        <w:spacing w:after="90"/>
      </w:pPr>
      <w:r>
        <w:rPr>
          <w:rFonts w:ascii="Calibri" w:cs="Calibri" w:eastAsia="Calibri" w:hAnsi="Calibri"/>
          <w:color w:val="1A1A1A"/>
          <w:sz w:val="21"/>
          <w:szCs w:val="21"/>
        </w:rPr>
        <w:t xml:space="preserve">MTU: typically a general-purpose computing platform (server/PC/cloud VM) running the Automystics SCADA management software — data historian, alert engine, reporting engine and API layer.</w:t>
      </w:r>
    </w:p>
    <w:p>
      <w:pPr>
        <w:pStyle w:val="ListParagraph"/>
        <w:numPr>
          <w:ilvl w:val="0"/>
          <w:numId w:val="2"/>
        </w:numPr>
        <w:spacing w:after="90"/>
      </w:pPr>
      <w:r>
        <w:rPr>
          <w:rFonts w:ascii="Calibri" w:cs="Calibri" w:eastAsia="Calibri" w:hAnsi="Calibri"/>
          <w:color w:val="1A1A1A"/>
          <w:sz w:val="21"/>
          <w:szCs w:val="21"/>
        </w:rPr>
        <w:t xml:space="preserve">RTU: small, dedicated, field-hardened devices deployed near inverters/combiner boxes, built for outdoor and industrial environments (wide temperature range, surge protection, IP-rated enclosures).</w:t>
      </w:r>
    </w:p>
    <w:p>
      <w:pPr>
        <w:pStyle w:val="ListParagraph"/>
        <w:numPr>
          <w:ilvl w:val="0"/>
          <w:numId w:val="2"/>
        </w:numPr>
        <w:spacing w:after="90"/>
      </w:pPr>
      <w:r>
        <w:rPr>
          <w:rFonts w:ascii="Calibri" w:cs="Calibri" w:eastAsia="Calibri" w:hAnsi="Calibri"/>
          <w:color w:val="1A1A1A"/>
          <w:sz w:val="21"/>
          <w:szCs w:val="21"/>
        </w:rPr>
        <w:t xml:space="preserve">Communication between RTU and MTU can be wired (fibre/Ethernet/RS-485) or wireless (cellular/LoRa/radio), with store-and-forward buffering at the RTU if the link drops.</w:t>
      </w:r>
    </w:p>
    <w:p>
      <w:pPr>
        <w:pStyle w:val="Heading2"/>
        <w:spacing w:after="160" w:before="320"/>
      </w:pPr>
      <w:r>
        <w:rPr>
          <w:rFonts w:ascii="Calibri" w:cs="Calibri" w:eastAsia="Calibri" w:hAnsi="Calibri"/>
          <w:b/>
          <w:bCs/>
          <w:color w:val="0F7173"/>
          <w:sz w:val="24"/>
          <w:szCs w:val="24"/>
        </w:rPr>
        <w:t xml:space="preserve">2.4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00"/>
      </w:tblGrid>
      <w:tr>
        <w:trPr>
          <w:tblHeader/>
        </w:trPr>
        <w:tc>
          <w:tcPr>
            <w:tcW w:type="dxa" w:w="2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User Role</w:t>
            </w:r>
          </w:p>
        </w:tc>
        <w:tc>
          <w:tcPr>
            <w:tcW w:type="dxa" w:w="42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29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Typical Access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Plant Owner / Investor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Interested mainly in generation, yield and revenue trends across the portfolio.</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View dashboards, reports, financial KPIs — read-only</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Control Room Operator</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Monitors all plants in real time, acknowledges alerts, issues supervisory commands.</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Full monitoring + control (per permission), alert management</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O&amp;M Technician / Field Engineer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Executes maintenance tasks, closes tickets, updates equipment status on site.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Mobile app: work orders, checklists, fault reporting</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Asset Manager</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Oversees SLAs, availability, downtime and maintenance cost across sites.</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Reports, maintenance analytics, SLA dashboards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System Administrator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Manages users, roles, device onboarding, thresholds and integrations.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Full administrative access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Security / Safety Personnel</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Monitors CCTV and access control events at the site.</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Security module only</w:t>
            </w:r>
          </w:p>
        </w:tc>
      </w:tr>
    </w:tbl>
    <w:p>
      <w:pPr>
        <w:pStyle w:val="Heading2"/>
        <w:spacing w:after="160" w:before="320"/>
      </w:pPr>
      <w:r>
        <w:rPr>
          <w:rFonts w:ascii="Calibri" w:cs="Calibri" w:eastAsia="Calibri" w:hAnsi="Calibri"/>
          <w:b/>
          <w:bCs/>
          <w:color w:val="0F7173"/>
          <w:sz w:val="24"/>
          <w:szCs w:val="24"/>
        </w:rPr>
        <w:t xml:space="preserve">2.5 Design and Implementation Constraints</w:t>
      </w:r>
    </w:p>
    <w:p>
      <w:pPr>
        <w:pStyle w:val="ListParagraph"/>
        <w:numPr>
          <w:ilvl w:val="0"/>
          <w:numId w:val="2"/>
        </w:numPr>
        <w:spacing w:after="90"/>
      </w:pPr>
      <w:r>
        <w:rPr>
          <w:rFonts w:ascii="Calibri" w:cs="Calibri" w:eastAsia="Calibri" w:hAnsi="Calibri"/>
          <w:color w:val="1A1A1A"/>
          <w:sz w:val="21"/>
          <w:szCs w:val="21"/>
        </w:rPr>
        <w:t xml:space="preserve">Must support both cloud (multi-site portfolio view) and edge/local deployment at each site (offline-capable).</w:t>
      </w:r>
    </w:p>
    <w:p>
      <w:pPr>
        <w:pStyle w:val="ListParagraph"/>
        <w:numPr>
          <w:ilvl w:val="0"/>
          <w:numId w:val="2"/>
        </w:numPr>
        <w:spacing w:after="90"/>
      </w:pPr>
      <w:r>
        <w:rPr>
          <w:rFonts w:ascii="Calibri" w:cs="Calibri" w:eastAsia="Calibri" w:hAnsi="Calibri"/>
          <w:color w:val="1A1A1A"/>
          <w:sz w:val="21"/>
          <w:szCs w:val="21"/>
        </w:rPr>
        <w:t xml:space="preserve">Must interoperate with existing/legacy RTUs and inverter brands via standard protocols rather than proprietary ones only.</w:t>
      </w:r>
    </w:p>
    <w:p>
      <w:pPr>
        <w:pStyle w:val="ListParagraph"/>
        <w:numPr>
          <w:ilvl w:val="0"/>
          <w:numId w:val="2"/>
        </w:numPr>
        <w:spacing w:after="90"/>
      </w:pPr>
      <w:r>
        <w:rPr>
          <w:rFonts w:ascii="Calibri" w:cs="Calibri" w:eastAsia="Calibri" w:hAnsi="Calibri"/>
          <w:color w:val="1A1A1A"/>
          <w:sz w:val="21"/>
          <w:szCs w:val="21"/>
        </w:rPr>
        <w:t xml:space="preserve">Mobile app must remain usable on low-bandwidth rural/site networks common near solar farms.</w:t>
      </w:r>
    </w:p>
    <w:p>
      <w:pPr>
        <w:pStyle w:val="ListParagraph"/>
        <w:numPr>
          <w:ilvl w:val="0"/>
          <w:numId w:val="2"/>
        </w:numPr>
        <w:spacing w:after="90"/>
      </w:pPr>
      <w:r>
        <w:rPr>
          <w:rFonts w:ascii="Calibri" w:cs="Calibri" w:eastAsia="Calibri" w:hAnsi="Calibri"/>
          <w:color w:val="1A1A1A"/>
          <w:sz w:val="21"/>
          <w:szCs w:val="21"/>
        </w:rPr>
        <w:t xml:space="preserve">UI must be usable by both highly technical control-room staff and non-technical plant owners — configurable views per role.</w:t>
      </w:r>
    </w:p>
    <w:p>
      <w:r>
        <w:br w:type="page"/>
      </w:r>
    </w:p>
    <w:p>
      <w:pPr>
        <w:sectPr>
          <w:headerReference w:type="default" r:id="rId11"/>
          <w:footerReference w:type="default" r:id="rId12"/>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3  Functional Requirements</w:t>
      </w:r>
    </w:p>
    <w:p>
      <w:pPr>
        <w:spacing w:after="160" w:line="276"/>
      </w:pPr>
      <w:r>
        <w:rPr>
          <w:rFonts w:ascii="Calibri" w:cs="Calibri" w:eastAsia="Calibri" w:hAnsi="Calibri"/>
          <w:color w:val="1A1A1A"/>
          <w:sz w:val="21"/>
          <w:szCs w:val="21"/>
        </w:rPr>
        <w:t xml:space="preserve">Each requirement below is tagged with a unique ID and a priority: Must (release-1 mandatory), Should (release-1 desirable / release-1.x), Could (future roadmap).</w:t>
      </w:r>
    </w:p>
    <w:p>
      <w:pPr>
        <w:pStyle w:val="Heading2"/>
        <w:spacing w:after="160" w:before="320"/>
      </w:pPr>
      <w:r>
        <w:rPr>
          <w:rFonts w:ascii="Calibri" w:cs="Calibri" w:eastAsia="Calibri" w:hAnsi="Calibri"/>
          <w:b/>
          <w:bCs/>
          <w:color w:val="0F7173"/>
          <w:sz w:val="24"/>
          <w:szCs w:val="24"/>
        </w:rPr>
        <w:t xml:space="preserve">3.1 Real-Time Monitoring</w:t>
      </w:r>
    </w:p>
    <w:p>
      <w:pPr>
        <w:spacing w:after="80" w:before="200"/>
      </w:pPr>
      <w:r>
        <w:rPr>
          <w:rFonts w:ascii="Calibri" w:cs="Calibri" w:eastAsia="Calibri" w:hAnsi="Calibri"/>
          <w:b/>
          <w:bCs/>
          <w:color w:val="0B2545"/>
          <w:sz w:val="22"/>
          <w:szCs w:val="22"/>
        </w:rPr>
        <w:t xml:space="preserve">FR-1.1  Live Plant Dashboard</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A home dashboard showing the whole plant (or whole portfolio) status at a glance, refreshing automatically without manual reload.</w:t>
      </w:r>
    </w:p>
    <w:p>
      <w:pPr>
        <w:pStyle w:val="ListParagraph"/>
        <w:numPr>
          <w:ilvl w:val="0"/>
          <w:numId w:val="2"/>
        </w:numPr>
        <w:spacing w:after="90"/>
      </w:pPr>
      <w:r>
        <w:rPr>
          <w:rFonts w:ascii="Calibri" w:cs="Calibri" w:eastAsia="Calibri" w:hAnsi="Calibri"/>
          <w:color w:val="1A1A1A"/>
          <w:sz w:val="21"/>
          <w:szCs w:val="21"/>
        </w:rPr>
        <w:t xml:space="preserve">Current power output (kW/MW) vs. installed capacity, shown as a gauge and trend sparkline.</w:t>
      </w:r>
    </w:p>
    <w:p>
      <w:pPr>
        <w:pStyle w:val="ListParagraph"/>
        <w:numPr>
          <w:ilvl w:val="0"/>
          <w:numId w:val="2"/>
        </w:numPr>
        <w:spacing w:after="90"/>
      </w:pPr>
      <w:r>
        <w:rPr>
          <w:rFonts w:ascii="Calibri" w:cs="Calibri" w:eastAsia="Calibri" w:hAnsi="Calibri"/>
          <w:color w:val="1A1A1A"/>
          <w:sz w:val="21"/>
          <w:szCs w:val="21"/>
        </w:rPr>
        <w:t xml:space="preserve">Today's energy generated (kWh/MWh) vs. target/forecast.</w:t>
      </w:r>
    </w:p>
    <w:p>
      <w:pPr>
        <w:pStyle w:val="ListParagraph"/>
        <w:numPr>
          <w:ilvl w:val="0"/>
          <w:numId w:val="2"/>
        </w:numPr>
        <w:spacing w:after="90"/>
      </w:pPr>
      <w:r>
        <w:rPr>
          <w:rFonts w:ascii="Calibri" w:cs="Calibri" w:eastAsia="Calibri" w:hAnsi="Calibri"/>
          <w:color w:val="1A1A1A"/>
          <w:sz w:val="21"/>
          <w:szCs w:val="21"/>
        </w:rPr>
        <w:t xml:space="preserve">Live irradiance (POA and GHI, W/m²) and module/ambient temperature from weather stations.</w:t>
      </w:r>
    </w:p>
    <w:p>
      <w:pPr>
        <w:pStyle w:val="ListParagraph"/>
        <w:numPr>
          <w:ilvl w:val="0"/>
          <w:numId w:val="2"/>
        </w:numPr>
        <w:spacing w:after="90"/>
      </w:pPr>
      <w:r>
        <w:rPr>
          <w:rFonts w:ascii="Calibri" w:cs="Calibri" w:eastAsia="Calibri" w:hAnsi="Calibri"/>
          <w:color w:val="1A1A1A"/>
          <w:sz w:val="21"/>
          <w:szCs w:val="21"/>
        </w:rPr>
        <w:t xml:space="preserve">Plant Performance Ratio (PR) updated at configurable interval (default 5 min).</w:t>
      </w:r>
    </w:p>
    <w:p>
      <w:pPr>
        <w:pStyle w:val="ListParagraph"/>
        <w:numPr>
          <w:ilvl w:val="0"/>
          <w:numId w:val="2"/>
        </w:numPr>
        <w:spacing w:after="90"/>
      </w:pPr>
      <w:r>
        <w:rPr>
          <w:rFonts w:ascii="Calibri" w:cs="Calibri" w:eastAsia="Calibri" w:hAnsi="Calibri"/>
          <w:color w:val="1A1A1A"/>
          <w:sz w:val="21"/>
          <w:szCs w:val="21"/>
        </w:rPr>
        <w:t xml:space="preserve">Count of active alerts by severity (critical / major / minor) and count of inverters/strings currently offline.</w:t>
      </w:r>
    </w:p>
    <w:p>
      <w:pPr>
        <w:pStyle w:val="ListParagraph"/>
        <w:numPr>
          <w:ilvl w:val="0"/>
          <w:numId w:val="2"/>
        </w:numPr>
        <w:spacing w:after="90"/>
      </w:pPr>
      <w:r>
        <w:rPr>
          <w:rFonts w:ascii="Calibri" w:cs="Calibri" w:eastAsia="Calibri" w:hAnsi="Calibri"/>
          <w:color w:val="1A1A1A"/>
          <w:sz w:val="21"/>
          <w:szCs w:val="21"/>
        </w:rPr>
        <w:t xml:space="preserve">Colour-coded plant health status (Green/Amber/Red) computed from the above.</w:t>
      </w:r>
    </w:p>
    <w:p>
      <w:pPr>
        <w:spacing w:after="80" w:before="200"/>
      </w:pPr>
      <w:r>
        <w:rPr>
          <w:rFonts w:ascii="Calibri" w:cs="Calibri" w:eastAsia="Calibri" w:hAnsi="Calibri"/>
          <w:b/>
          <w:bCs/>
          <w:color w:val="0B2545"/>
          <w:sz w:val="22"/>
          <w:szCs w:val="22"/>
        </w:rPr>
        <w:t xml:space="preserve">FR-1.2  Inverter-Level Monitoring</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Drill-down screen per inverter.</w:t>
      </w:r>
    </w:p>
    <w:p>
      <w:pPr>
        <w:pStyle w:val="ListParagraph"/>
        <w:numPr>
          <w:ilvl w:val="0"/>
          <w:numId w:val="2"/>
        </w:numPr>
        <w:spacing w:after="90"/>
      </w:pPr>
      <w:r>
        <w:rPr>
          <w:rFonts w:ascii="Calibri" w:cs="Calibri" w:eastAsia="Calibri" w:hAnsi="Calibri"/>
          <w:color w:val="1A1A1A"/>
          <w:sz w:val="21"/>
          <w:szCs w:val="21"/>
        </w:rPr>
        <w:t xml:space="preserve">AC/DC power, voltage, current, frequency, efficiency (%), temperature, and daily/monthly/lifetime energy.</w:t>
      </w:r>
    </w:p>
    <w:p>
      <w:pPr>
        <w:pStyle w:val="ListParagraph"/>
        <w:numPr>
          <w:ilvl w:val="0"/>
          <w:numId w:val="2"/>
        </w:numPr>
        <w:spacing w:after="90"/>
      </w:pPr>
      <w:r>
        <w:rPr>
          <w:rFonts w:ascii="Calibri" w:cs="Calibri" w:eastAsia="Calibri" w:hAnsi="Calibri"/>
          <w:color w:val="1A1A1A"/>
          <w:sz w:val="21"/>
          <w:szCs w:val="21"/>
        </w:rPr>
        <w:t xml:space="preserve">Operating status (Running / Standby / Fault / Communication Lost) with last-updated timestamp.</w:t>
      </w:r>
    </w:p>
    <w:p>
      <w:pPr>
        <w:pStyle w:val="ListParagraph"/>
        <w:numPr>
          <w:ilvl w:val="0"/>
          <w:numId w:val="2"/>
        </w:numPr>
        <w:spacing w:after="90"/>
      </w:pPr>
      <w:r>
        <w:rPr>
          <w:rFonts w:ascii="Calibri" w:cs="Calibri" w:eastAsia="Calibri" w:hAnsi="Calibri"/>
          <w:color w:val="1A1A1A"/>
          <w:sz w:val="21"/>
          <w:szCs w:val="21"/>
        </w:rPr>
        <w:t xml:space="preserve">Historical trend chart with selectable range (last hour / day / week / month / custom).</w:t>
      </w:r>
    </w:p>
    <w:p>
      <w:pPr>
        <w:spacing w:after="80" w:before="200"/>
      </w:pPr>
      <w:r>
        <w:rPr>
          <w:rFonts w:ascii="Calibri" w:cs="Calibri" w:eastAsia="Calibri" w:hAnsi="Calibri"/>
          <w:b/>
          <w:bCs/>
          <w:color w:val="0B2545"/>
          <w:sz w:val="22"/>
          <w:szCs w:val="22"/>
        </w:rPr>
        <w:t xml:space="preserve">FR-1.3  String / Combiner Box Monitoring</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Granular string-level data to catch issues before they affect a whole inverter.</w:t>
      </w:r>
    </w:p>
    <w:p>
      <w:pPr>
        <w:pStyle w:val="ListParagraph"/>
        <w:numPr>
          <w:ilvl w:val="0"/>
          <w:numId w:val="2"/>
        </w:numPr>
        <w:spacing w:after="90"/>
      </w:pPr>
      <w:r>
        <w:rPr>
          <w:rFonts w:ascii="Calibri" w:cs="Calibri" w:eastAsia="Calibri" w:hAnsi="Calibri"/>
          <w:color w:val="1A1A1A"/>
          <w:sz w:val="21"/>
          <w:szCs w:val="21"/>
        </w:rPr>
        <w:t xml:space="preserve">Per-string current and voltage, with expected-vs-actual deviation highlighting.</w:t>
      </w:r>
    </w:p>
    <w:p>
      <w:pPr>
        <w:pStyle w:val="ListParagraph"/>
        <w:numPr>
          <w:ilvl w:val="0"/>
          <w:numId w:val="2"/>
        </w:numPr>
        <w:spacing w:after="90"/>
      </w:pPr>
      <w:r>
        <w:rPr>
          <w:rFonts w:ascii="Calibri" w:cs="Calibri" w:eastAsia="Calibri" w:hAnsi="Calibri"/>
          <w:color w:val="1A1A1A"/>
          <w:sz w:val="21"/>
          <w:szCs w:val="21"/>
        </w:rPr>
        <w:t xml:space="preserve">String comparison view (all strings under one inverter/combiner box shown side by side) to visually spot the underperforming string.</w:t>
      </w:r>
    </w:p>
    <w:p>
      <w:pPr>
        <w:pStyle w:val="ListParagraph"/>
        <w:numPr>
          <w:ilvl w:val="0"/>
          <w:numId w:val="2"/>
        </w:numPr>
        <w:spacing w:after="90"/>
      </w:pPr>
      <w:r>
        <w:rPr>
          <w:rFonts w:ascii="Calibri" w:cs="Calibri" w:eastAsia="Calibri" w:hAnsi="Calibri"/>
          <w:color w:val="1A1A1A"/>
          <w:sz w:val="21"/>
          <w:szCs w:val="21"/>
        </w:rPr>
        <w:t xml:space="preserve">Automatic flag when a string deviates beyond a configurable % from the median of its peer group.</w:t>
      </w:r>
    </w:p>
    <w:p>
      <w:pPr>
        <w:spacing w:after="80" w:before="200"/>
      </w:pPr>
      <w:r>
        <w:rPr>
          <w:rFonts w:ascii="Calibri" w:cs="Calibri" w:eastAsia="Calibri" w:hAnsi="Calibri"/>
          <w:b/>
          <w:bCs/>
          <w:color w:val="0B2545"/>
          <w:sz w:val="22"/>
          <w:szCs w:val="22"/>
        </w:rPr>
        <w:t xml:space="preserve">FR-1.4  Weather Station Monitoring</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Environmental data used both for display and for PR/forecast calculations.</w:t>
      </w:r>
    </w:p>
    <w:p>
      <w:pPr>
        <w:pStyle w:val="ListParagraph"/>
        <w:numPr>
          <w:ilvl w:val="0"/>
          <w:numId w:val="2"/>
        </w:numPr>
        <w:spacing w:after="90"/>
      </w:pPr>
      <w:r>
        <w:rPr>
          <w:rFonts w:ascii="Calibri" w:cs="Calibri" w:eastAsia="Calibri" w:hAnsi="Calibri"/>
          <w:color w:val="1A1A1A"/>
          <w:sz w:val="21"/>
          <w:szCs w:val="21"/>
        </w:rPr>
        <w:t xml:space="preserve">Irradiance (POA &amp; GHI), ambient temperature, module back-sheet temperature, wind speed &amp; direction, humidity, rainfall.</w:t>
      </w:r>
    </w:p>
    <w:p>
      <w:pPr>
        <w:pStyle w:val="ListParagraph"/>
        <w:numPr>
          <w:ilvl w:val="0"/>
          <w:numId w:val="2"/>
        </w:numPr>
        <w:spacing w:after="90"/>
      </w:pPr>
      <w:r>
        <w:rPr>
          <w:rFonts w:ascii="Calibri" w:cs="Calibri" w:eastAsia="Calibri" w:hAnsi="Calibri"/>
          <w:color w:val="1A1A1A"/>
          <w:sz w:val="21"/>
          <w:szCs w:val="21"/>
        </w:rPr>
        <w:t xml:space="preserve">Multiple weather stations per plant, with per-zone assignment for large sites.</w:t>
      </w:r>
    </w:p>
    <w:p>
      <w:pPr>
        <w:spacing w:after="80" w:before="200"/>
      </w:pPr>
      <w:r>
        <w:rPr>
          <w:rFonts w:ascii="Calibri" w:cs="Calibri" w:eastAsia="Calibri" w:hAnsi="Calibri"/>
          <w:b/>
          <w:bCs/>
          <w:color w:val="0B2545"/>
          <w:sz w:val="22"/>
          <w:szCs w:val="22"/>
        </w:rPr>
        <w:t xml:space="preserve">FR-1.5  Tracker Monitoring (for tracker-mounted plants)</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Status and position of single/dual-axis trackers.</w:t>
      </w:r>
    </w:p>
    <w:p>
      <w:pPr>
        <w:pStyle w:val="ListParagraph"/>
        <w:numPr>
          <w:ilvl w:val="0"/>
          <w:numId w:val="2"/>
        </w:numPr>
        <w:spacing w:after="90"/>
      </w:pPr>
      <w:r>
        <w:rPr>
          <w:rFonts w:ascii="Calibri" w:cs="Calibri" w:eastAsia="Calibri" w:hAnsi="Calibri"/>
          <w:color w:val="1A1A1A"/>
          <w:sz w:val="21"/>
          <w:szCs w:val="21"/>
        </w:rPr>
        <w:t xml:space="preserve">Current tilt/azimuth angle vs. commanded angle.</w:t>
      </w:r>
    </w:p>
    <w:p>
      <w:pPr>
        <w:pStyle w:val="ListParagraph"/>
        <w:numPr>
          <w:ilvl w:val="0"/>
          <w:numId w:val="2"/>
        </w:numPr>
        <w:spacing w:after="90"/>
      </w:pPr>
      <w:r>
        <w:rPr>
          <w:rFonts w:ascii="Calibri" w:cs="Calibri" w:eastAsia="Calibri" w:hAnsi="Calibri"/>
          <w:color w:val="1A1A1A"/>
          <w:sz w:val="21"/>
          <w:szCs w:val="21"/>
        </w:rPr>
        <w:t xml:space="preserve">Tracker fault status (stuck, motor fault, stow mode active due to high wind).</w:t>
      </w:r>
    </w:p>
    <w:p>
      <w:pPr>
        <w:spacing w:after="80" w:before="200"/>
      </w:pPr>
      <w:r>
        <w:rPr>
          <w:rFonts w:ascii="Calibri" w:cs="Calibri" w:eastAsia="Calibri" w:hAnsi="Calibri"/>
          <w:b/>
          <w:bCs/>
          <w:color w:val="0B2545"/>
          <w:sz w:val="22"/>
          <w:szCs w:val="22"/>
        </w:rPr>
        <w:t xml:space="preserve">FR-1.6  Grid / Metering Point Monitoring</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Point of interconnection data for compliance and billing verification.</w:t>
      </w:r>
    </w:p>
    <w:p>
      <w:pPr>
        <w:pStyle w:val="ListParagraph"/>
        <w:numPr>
          <w:ilvl w:val="0"/>
          <w:numId w:val="2"/>
        </w:numPr>
        <w:spacing w:after="90"/>
      </w:pPr>
      <w:r>
        <w:rPr>
          <w:rFonts w:ascii="Calibri" w:cs="Calibri" w:eastAsia="Calibri" w:hAnsi="Calibri"/>
          <w:color w:val="1A1A1A"/>
          <w:sz w:val="21"/>
          <w:szCs w:val="21"/>
        </w:rPr>
        <w:t xml:space="preserve">Voltage, current, frequency, active/reactive power, power factor at the grid interconnection meter.</w:t>
      </w:r>
    </w:p>
    <w:p>
      <w:pPr>
        <w:pStyle w:val="ListParagraph"/>
        <w:numPr>
          <w:ilvl w:val="0"/>
          <w:numId w:val="2"/>
        </w:numPr>
        <w:spacing w:after="90"/>
      </w:pPr>
      <w:r>
        <w:rPr>
          <w:rFonts w:ascii="Calibri" w:cs="Calibri" w:eastAsia="Calibri" w:hAnsi="Calibri"/>
          <w:color w:val="1A1A1A"/>
          <w:sz w:val="21"/>
          <w:szCs w:val="21"/>
        </w:rPr>
        <w:t xml:space="preserve">Import/export energy counters and comparison against DISCOM/utility billing meter where available.</w:t>
      </w:r>
    </w:p>
    <w:p>
      <w:pPr>
        <w:spacing w:after="80" w:before="200"/>
      </w:pPr>
      <w:r>
        <w:rPr>
          <w:rFonts w:ascii="Calibri" w:cs="Calibri" w:eastAsia="Calibri" w:hAnsi="Calibri"/>
          <w:b/>
          <w:bCs/>
          <w:color w:val="0B2545"/>
          <w:sz w:val="22"/>
          <w:szCs w:val="22"/>
        </w:rPr>
        <w:t xml:space="preserve">FR-1.7  High-Resolution Local Logging</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The recorded data can be used directly on site without needing internet.</w:t>
      </w:r>
    </w:p>
    <w:p>
      <w:pPr>
        <w:pStyle w:val="ListParagraph"/>
        <w:numPr>
          <w:ilvl w:val="0"/>
          <w:numId w:val="2"/>
        </w:numPr>
        <w:spacing w:after="90"/>
      </w:pPr>
      <w:r>
        <w:rPr>
          <w:rFonts w:ascii="Calibri" w:cs="Calibri" w:eastAsia="Calibri" w:hAnsi="Calibri"/>
          <w:color w:val="1A1A1A"/>
          <w:sz w:val="21"/>
          <w:szCs w:val="21"/>
        </w:rPr>
        <w:t xml:space="preserve">Local/edge data historian stores second-level or minute-level resolution data at the site RTU/edge server for fast local troubleshooting.</w:t>
      </w:r>
    </w:p>
    <w:p>
      <w:pPr>
        <w:pStyle w:val="ListParagraph"/>
        <w:numPr>
          <w:ilvl w:val="0"/>
          <w:numId w:val="2"/>
        </w:numPr>
        <w:spacing w:after="90"/>
      </w:pPr>
      <w:r>
        <w:rPr>
          <w:rFonts w:ascii="Calibri" w:cs="Calibri" w:eastAsia="Calibri" w:hAnsi="Calibri"/>
          <w:color w:val="1A1A1A"/>
          <w:sz w:val="21"/>
          <w:szCs w:val="21"/>
        </w:rPr>
        <w:t xml:space="preserve">Cloud sync uploads aggregated data when connectivity is available; local high-resolution data remains available for site engineers regardless of internet status.</w:t>
      </w:r>
    </w:p>
    <w:p>
      <w:pPr>
        <w:pStyle w:val="Heading2"/>
        <w:spacing w:after="160" w:before="320"/>
      </w:pPr>
      <w:r>
        <w:rPr>
          <w:rFonts w:ascii="Calibri" w:cs="Calibri" w:eastAsia="Calibri" w:hAnsi="Calibri"/>
          <w:b/>
          <w:bCs/>
          <w:color w:val="0F7173"/>
          <w:sz w:val="24"/>
          <w:szCs w:val="24"/>
        </w:rPr>
        <w:t xml:space="preserve">3.2 Yield &amp; Performance Analytics</w:t>
      </w:r>
    </w:p>
    <w:p>
      <w:pPr>
        <w:spacing w:after="80" w:before="200"/>
      </w:pPr>
      <w:r>
        <w:rPr>
          <w:rFonts w:ascii="Calibri" w:cs="Calibri" w:eastAsia="Calibri" w:hAnsi="Calibri"/>
          <w:b/>
          <w:bCs/>
          <w:color w:val="0B2545"/>
          <w:sz w:val="22"/>
          <w:szCs w:val="22"/>
        </w:rPr>
        <w:t xml:space="preserve">FR-2.1  Energy Yield Dashboard</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Central place to see how much energy the plant produced and how that compares to expectations.</w:t>
      </w:r>
    </w:p>
    <w:p>
      <w:pPr>
        <w:pStyle w:val="ListParagraph"/>
        <w:numPr>
          <w:ilvl w:val="0"/>
          <w:numId w:val="2"/>
        </w:numPr>
        <w:spacing w:after="90"/>
      </w:pPr>
      <w:r>
        <w:rPr>
          <w:rFonts w:ascii="Calibri" w:cs="Calibri" w:eastAsia="Calibri" w:hAnsi="Calibri"/>
          <w:color w:val="1A1A1A"/>
          <w:sz w:val="21"/>
          <w:szCs w:val="21"/>
        </w:rPr>
        <w:t xml:space="preserve">Daily, weekly, monthly, yearly and lifetime generation (kWh/MWh), plotted as bar/line charts.</w:t>
      </w:r>
    </w:p>
    <w:p>
      <w:pPr>
        <w:pStyle w:val="ListParagraph"/>
        <w:numPr>
          <w:ilvl w:val="0"/>
          <w:numId w:val="2"/>
        </w:numPr>
        <w:spacing w:after="90"/>
      </w:pPr>
      <w:r>
        <w:rPr>
          <w:rFonts w:ascii="Calibri" w:cs="Calibri" w:eastAsia="Calibri" w:hAnsi="Calibri"/>
          <w:color w:val="1A1A1A"/>
          <w:sz w:val="21"/>
          <w:szCs w:val="21"/>
        </w:rPr>
        <w:t xml:space="preserve">Actual vs. forecasted/expected generation (based on irradiance and plant capacity) with % deviation.</w:t>
      </w:r>
    </w:p>
    <w:p>
      <w:pPr>
        <w:pStyle w:val="ListParagraph"/>
        <w:numPr>
          <w:ilvl w:val="0"/>
          <w:numId w:val="2"/>
        </w:numPr>
        <w:spacing w:after="90"/>
      </w:pPr>
      <w:r>
        <w:rPr>
          <w:rFonts w:ascii="Calibri" w:cs="Calibri" w:eastAsia="Calibri" w:hAnsi="Calibri"/>
          <w:color w:val="1A1A1A"/>
          <w:sz w:val="21"/>
          <w:szCs w:val="21"/>
        </w:rPr>
        <w:t xml:space="preserve">Specific yield (kWh/kWp) to allow fair comparison across plants of different sizes.</w:t>
      </w:r>
    </w:p>
    <w:p>
      <w:pPr>
        <w:spacing w:after="80" w:before="200"/>
      </w:pPr>
      <w:r>
        <w:rPr>
          <w:rFonts w:ascii="Calibri" w:cs="Calibri" w:eastAsia="Calibri" w:hAnsi="Calibri"/>
          <w:b/>
          <w:bCs/>
          <w:color w:val="0B2545"/>
          <w:sz w:val="22"/>
          <w:szCs w:val="22"/>
        </w:rPr>
        <w:t xml:space="preserve">FR-2.2  Performance Ratio (PR) &amp; Availability</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The core health KPIs of any solar SCADA.</w:t>
      </w:r>
    </w:p>
    <w:p>
      <w:pPr>
        <w:pStyle w:val="ListParagraph"/>
        <w:numPr>
          <w:ilvl w:val="0"/>
          <w:numId w:val="2"/>
        </w:numPr>
        <w:spacing w:after="90"/>
      </w:pPr>
      <w:r>
        <w:rPr>
          <w:rFonts w:ascii="Calibri" w:cs="Calibri" w:eastAsia="Calibri" w:hAnsi="Calibri"/>
          <w:color w:val="1A1A1A"/>
          <w:sz w:val="21"/>
          <w:szCs w:val="21"/>
        </w:rPr>
        <w:t xml:space="preserve">PR trend (daily/monthly) with target-line overlay.</w:t>
      </w:r>
    </w:p>
    <w:p>
      <w:pPr>
        <w:pStyle w:val="ListParagraph"/>
        <w:numPr>
          <w:ilvl w:val="0"/>
          <w:numId w:val="2"/>
        </w:numPr>
        <w:spacing w:after="90"/>
      </w:pPr>
      <w:r>
        <w:rPr>
          <w:rFonts w:ascii="Calibri" w:cs="Calibri" w:eastAsia="Calibri" w:hAnsi="Calibri"/>
          <w:color w:val="1A1A1A"/>
          <w:sz w:val="21"/>
          <w:szCs w:val="21"/>
        </w:rPr>
        <w:t xml:space="preserve">Plant Availability % (time plant/inverters were able to generate vs. total time) and Grid Availability %.</w:t>
      </w:r>
    </w:p>
    <w:p>
      <w:pPr>
        <w:pStyle w:val="ListParagraph"/>
        <w:numPr>
          <w:ilvl w:val="0"/>
          <w:numId w:val="2"/>
        </w:numPr>
        <w:spacing w:after="90"/>
      </w:pPr>
      <w:r>
        <w:rPr>
          <w:rFonts w:ascii="Calibri" w:cs="Calibri" w:eastAsia="Calibri" w:hAnsi="Calibri"/>
          <w:color w:val="1A1A1A"/>
          <w:sz w:val="21"/>
          <w:szCs w:val="21"/>
        </w:rPr>
        <w:t xml:space="preserve">Loss-bucket breakdown: soiling loss, shading loss, temperature loss, inverter downtime loss, grid-curtailment loss.</w:t>
      </w:r>
    </w:p>
    <w:p>
      <w:pPr>
        <w:spacing w:after="80" w:before="200"/>
      </w:pPr>
      <w:r>
        <w:rPr>
          <w:rFonts w:ascii="Calibri" w:cs="Calibri" w:eastAsia="Calibri" w:hAnsi="Calibri"/>
          <w:b/>
          <w:bCs/>
          <w:color w:val="0B2545"/>
          <w:sz w:val="22"/>
          <w:szCs w:val="22"/>
        </w:rPr>
        <w:t xml:space="preserve">FR-2.3  Revenue / Savings View</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Translates generation into business value for owners.</w:t>
      </w:r>
    </w:p>
    <w:p>
      <w:pPr>
        <w:pStyle w:val="ListParagraph"/>
        <w:numPr>
          <w:ilvl w:val="0"/>
          <w:numId w:val="2"/>
        </w:numPr>
        <w:spacing w:after="90"/>
      </w:pPr>
      <w:r>
        <w:rPr>
          <w:rFonts w:ascii="Calibri" w:cs="Calibri" w:eastAsia="Calibri" w:hAnsi="Calibri"/>
          <w:color w:val="1A1A1A"/>
          <w:sz w:val="21"/>
          <w:szCs w:val="21"/>
        </w:rPr>
        <w:t xml:space="preserve">Estimated revenue (generation × tariff) or, for captive/rooftop plants, estimated bill savings.</w:t>
      </w:r>
    </w:p>
    <w:p>
      <w:pPr>
        <w:pStyle w:val="ListParagraph"/>
        <w:numPr>
          <w:ilvl w:val="0"/>
          <w:numId w:val="2"/>
        </w:numPr>
        <w:spacing w:after="90"/>
      </w:pPr>
      <w:r>
        <w:rPr>
          <w:rFonts w:ascii="Calibri" w:cs="Calibri" w:eastAsia="Calibri" w:hAnsi="Calibri"/>
          <w:color w:val="1A1A1A"/>
          <w:sz w:val="21"/>
          <w:szCs w:val="21"/>
        </w:rPr>
        <w:t xml:space="preserve">CO2 emissions avoided, for ESG reporting.</w:t>
      </w:r>
    </w:p>
    <w:p>
      <w:pPr>
        <w:spacing w:after="80" w:before="200"/>
      </w:pPr>
      <w:r>
        <w:rPr>
          <w:rFonts w:ascii="Calibri" w:cs="Calibri" w:eastAsia="Calibri" w:hAnsi="Calibri"/>
          <w:b/>
          <w:bCs/>
          <w:color w:val="0B2545"/>
          <w:sz w:val="22"/>
          <w:szCs w:val="22"/>
        </w:rPr>
        <w:t xml:space="preserve">FR-2.4  Comparative &amp; Benchmarking Analytics</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Useful for portfolio operators.</w:t>
      </w:r>
    </w:p>
    <w:p>
      <w:pPr>
        <w:pStyle w:val="ListParagraph"/>
        <w:numPr>
          <w:ilvl w:val="0"/>
          <w:numId w:val="2"/>
        </w:numPr>
        <w:spacing w:after="90"/>
      </w:pPr>
      <w:r>
        <w:rPr>
          <w:rFonts w:ascii="Calibri" w:cs="Calibri" w:eastAsia="Calibri" w:hAnsi="Calibri"/>
          <w:color w:val="1A1A1A"/>
          <w:sz w:val="21"/>
          <w:szCs w:val="21"/>
        </w:rPr>
        <w:t xml:space="preserve">Plant-vs-plant PR/yield comparison for owners with multiple sites.</w:t>
      </w:r>
    </w:p>
    <w:p>
      <w:pPr>
        <w:pStyle w:val="ListParagraph"/>
        <w:numPr>
          <w:ilvl w:val="0"/>
          <w:numId w:val="2"/>
        </w:numPr>
        <w:spacing w:after="90"/>
      </w:pPr>
      <w:r>
        <w:rPr>
          <w:rFonts w:ascii="Calibri" w:cs="Calibri" w:eastAsia="Calibri" w:hAnsi="Calibri"/>
          <w:color w:val="1A1A1A"/>
          <w:sz w:val="21"/>
          <w:szCs w:val="21"/>
        </w:rPr>
        <w:t xml:space="preserve">Inverter-vs-inverter and string-vs-string ranking to identify chronic underperformers.</w:t>
      </w:r>
    </w:p>
    <w:p>
      <w:pPr>
        <w:pStyle w:val="Heading2"/>
        <w:spacing w:after="160" w:before="320"/>
      </w:pPr>
      <w:r>
        <w:rPr>
          <w:rFonts w:ascii="Calibri" w:cs="Calibri" w:eastAsia="Calibri" w:hAnsi="Calibri"/>
          <w:b/>
          <w:bCs/>
          <w:color w:val="0F7173"/>
          <w:sz w:val="24"/>
          <w:szCs w:val="24"/>
        </w:rPr>
        <w:t xml:space="preserve">3.3 Alerts &amp; Notification System</w:t>
      </w:r>
    </w:p>
    <w:p>
      <w:pPr>
        <w:spacing w:after="80" w:before="200"/>
      </w:pPr>
      <w:r>
        <w:rPr>
          <w:rFonts w:ascii="Calibri" w:cs="Calibri" w:eastAsia="Calibri" w:hAnsi="Calibri"/>
          <w:b/>
          <w:bCs/>
          <w:color w:val="0B2545"/>
          <w:sz w:val="22"/>
          <w:szCs w:val="22"/>
        </w:rPr>
        <w:t xml:space="preserve">FR-3.1  Real-Time Alert Engine</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Quick alerts let defects be recognised easily, as soon as they occur.</w:t>
      </w:r>
    </w:p>
    <w:p>
      <w:pPr>
        <w:pStyle w:val="ListParagraph"/>
        <w:numPr>
          <w:ilvl w:val="0"/>
          <w:numId w:val="2"/>
        </w:numPr>
        <w:spacing w:after="90"/>
      </w:pPr>
      <w:r>
        <w:rPr>
          <w:rFonts w:ascii="Calibri" w:cs="Calibri" w:eastAsia="Calibri" w:hAnsi="Calibri"/>
          <w:color w:val="1A1A1A"/>
          <w:sz w:val="21"/>
          <w:szCs w:val="21"/>
        </w:rPr>
        <w:t xml:space="preserve">Rule-based engine evaluating live data against configurable thresholds (e.g. inverter efficiency &lt; 90%, string deviation &gt; 15%, temperature &gt; limit).</w:t>
      </w:r>
    </w:p>
    <w:p>
      <w:pPr>
        <w:pStyle w:val="ListParagraph"/>
        <w:numPr>
          <w:ilvl w:val="0"/>
          <w:numId w:val="2"/>
        </w:numPr>
        <w:spacing w:after="90"/>
      </w:pPr>
      <w:r>
        <w:rPr>
          <w:rFonts w:ascii="Calibri" w:cs="Calibri" w:eastAsia="Calibri" w:hAnsi="Calibri"/>
          <w:color w:val="1A1A1A"/>
          <w:sz w:val="21"/>
          <w:szCs w:val="21"/>
        </w:rPr>
        <w:t xml:space="preserve">Alert severities: Critical, Major, Minor, Informational — each with distinct colour and sound/vibration profile in-app.</w:t>
      </w:r>
    </w:p>
    <w:p>
      <w:pPr>
        <w:pStyle w:val="ListParagraph"/>
        <w:numPr>
          <w:ilvl w:val="0"/>
          <w:numId w:val="2"/>
        </w:numPr>
        <w:spacing w:after="90"/>
      </w:pPr>
      <w:r>
        <w:rPr>
          <w:rFonts w:ascii="Calibri" w:cs="Calibri" w:eastAsia="Calibri" w:hAnsi="Calibri"/>
          <w:color w:val="1A1A1A"/>
          <w:sz w:val="21"/>
          <w:szCs w:val="21"/>
        </w:rPr>
        <w:t xml:space="preserve">Alerts generated for: equipment faults, communication loss (RTU/inverter offline), under-performance, safety events, grid parameter excursions.</w:t>
      </w:r>
    </w:p>
    <w:p>
      <w:pPr>
        <w:spacing w:after="80" w:before="200"/>
      </w:pPr>
      <w:r>
        <w:rPr>
          <w:rFonts w:ascii="Calibri" w:cs="Calibri" w:eastAsia="Calibri" w:hAnsi="Calibri"/>
          <w:b/>
          <w:bCs/>
          <w:color w:val="0B2545"/>
          <w:sz w:val="22"/>
          <w:szCs w:val="22"/>
        </w:rPr>
        <w:t xml:space="preserve">FR-3.2  Multi-Channel Notifications</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Alerts reach the right person on the right channel.</w:t>
      </w:r>
    </w:p>
    <w:p>
      <w:pPr>
        <w:pStyle w:val="ListParagraph"/>
        <w:numPr>
          <w:ilvl w:val="0"/>
          <w:numId w:val="2"/>
        </w:numPr>
        <w:spacing w:after="90"/>
      </w:pPr>
      <w:r>
        <w:rPr>
          <w:rFonts w:ascii="Calibri" w:cs="Calibri" w:eastAsia="Calibri" w:hAnsi="Calibri"/>
          <w:color w:val="1A1A1A"/>
          <w:sz w:val="21"/>
          <w:szCs w:val="21"/>
        </w:rPr>
        <w:t xml:space="preserve">Push notification (mobile app), SMS, email and optional WhatsApp/voice-call escalation for Critical alerts.</w:t>
      </w:r>
    </w:p>
    <w:p>
      <w:pPr>
        <w:pStyle w:val="ListParagraph"/>
        <w:numPr>
          <w:ilvl w:val="0"/>
          <w:numId w:val="2"/>
        </w:numPr>
        <w:spacing w:after="90"/>
      </w:pPr>
      <w:r>
        <w:rPr>
          <w:rFonts w:ascii="Calibri" w:cs="Calibri" w:eastAsia="Calibri" w:hAnsi="Calibri"/>
          <w:color w:val="1A1A1A"/>
          <w:sz w:val="21"/>
          <w:szCs w:val="21"/>
        </w:rPr>
        <w:t xml:space="preserve">Configurable notification routing per role, per plant and per alert type (e.g. only Critical goes to the plant owner; all severities go to control-room operator).</w:t>
      </w:r>
    </w:p>
    <w:p>
      <w:pPr>
        <w:spacing w:after="80" w:before="200"/>
      </w:pPr>
      <w:r>
        <w:rPr>
          <w:rFonts w:ascii="Calibri" w:cs="Calibri" w:eastAsia="Calibri" w:hAnsi="Calibri"/>
          <w:b/>
          <w:bCs/>
          <w:color w:val="0B2545"/>
          <w:sz w:val="22"/>
          <w:szCs w:val="22"/>
        </w:rPr>
        <w:t xml:space="preserve">FR-3.3  Alert Lifecycle Management</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Alerts must be tracked, not just fired and forgotten.</w:t>
      </w:r>
    </w:p>
    <w:p>
      <w:pPr>
        <w:pStyle w:val="ListParagraph"/>
        <w:numPr>
          <w:ilvl w:val="0"/>
          <w:numId w:val="2"/>
        </w:numPr>
        <w:spacing w:after="90"/>
      </w:pPr>
      <w:r>
        <w:rPr>
          <w:rFonts w:ascii="Calibri" w:cs="Calibri" w:eastAsia="Calibri" w:hAnsi="Calibri"/>
          <w:color w:val="1A1A1A"/>
          <w:sz w:val="21"/>
          <w:szCs w:val="21"/>
        </w:rPr>
        <w:t xml:space="preserve">Acknowledge, assign, add comments, and resolve/close each alert, with full audit trail (who, when, what action).</w:t>
      </w:r>
    </w:p>
    <w:p>
      <w:pPr>
        <w:pStyle w:val="ListParagraph"/>
        <w:numPr>
          <w:ilvl w:val="0"/>
          <w:numId w:val="2"/>
        </w:numPr>
        <w:spacing w:after="90"/>
      </w:pPr>
      <w:r>
        <w:rPr>
          <w:rFonts w:ascii="Calibri" w:cs="Calibri" w:eastAsia="Calibri" w:hAnsi="Calibri"/>
          <w:color w:val="1A1A1A"/>
          <w:sz w:val="21"/>
          <w:szCs w:val="21"/>
        </w:rPr>
        <w:t xml:space="preserve">Auto-escalation if a Critical alert is not acknowledged within a configurable time window.</w:t>
      </w:r>
    </w:p>
    <w:p>
      <w:pPr>
        <w:pStyle w:val="ListParagraph"/>
        <w:numPr>
          <w:ilvl w:val="0"/>
          <w:numId w:val="2"/>
        </w:numPr>
        <w:spacing w:after="90"/>
      </w:pPr>
      <w:r>
        <w:rPr>
          <w:rFonts w:ascii="Calibri" w:cs="Calibri" w:eastAsia="Calibri" w:hAnsi="Calibri"/>
          <w:color w:val="1A1A1A"/>
          <w:sz w:val="21"/>
          <w:szCs w:val="21"/>
        </w:rPr>
        <w:t xml:space="preserve">Alert history log searchable/filterable by plant, device, severity, date range and status.</w:t>
      </w:r>
    </w:p>
    <w:p>
      <w:pPr>
        <w:spacing w:after="80" w:before="200"/>
      </w:pPr>
      <w:r>
        <w:rPr>
          <w:rFonts w:ascii="Calibri" w:cs="Calibri" w:eastAsia="Calibri" w:hAnsi="Calibri"/>
          <w:b/>
          <w:bCs/>
          <w:color w:val="0B2545"/>
          <w:sz w:val="22"/>
          <w:szCs w:val="22"/>
        </w:rPr>
        <w:t xml:space="preserve">FR-3.4  Predictive / Early-Warning Alerts</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Spots underperforming strings or faulty inverters early to minimise revenue loss.</w:t>
      </w:r>
    </w:p>
    <w:p>
      <w:pPr>
        <w:pStyle w:val="ListParagraph"/>
        <w:numPr>
          <w:ilvl w:val="0"/>
          <w:numId w:val="2"/>
        </w:numPr>
        <w:spacing w:after="90"/>
      </w:pPr>
      <w:r>
        <w:rPr>
          <w:rFonts w:ascii="Calibri" w:cs="Calibri" w:eastAsia="Calibri" w:hAnsi="Calibri"/>
          <w:color w:val="1A1A1A"/>
          <w:sz w:val="21"/>
          <w:szCs w:val="21"/>
        </w:rPr>
        <w:t xml:space="preserve">Trend-based detection (e.g. gradual efficiency decline over N days) rather than only instant threshold breach.</w:t>
      </w:r>
    </w:p>
    <w:p>
      <w:pPr>
        <w:pStyle w:val="ListParagraph"/>
        <w:numPr>
          <w:ilvl w:val="0"/>
          <w:numId w:val="2"/>
        </w:numPr>
        <w:spacing w:after="90"/>
      </w:pPr>
      <w:r>
        <w:rPr>
          <w:rFonts w:ascii="Calibri" w:cs="Calibri" w:eastAsia="Calibri" w:hAnsi="Calibri"/>
          <w:color w:val="1A1A1A"/>
          <w:sz w:val="21"/>
          <w:szCs w:val="21"/>
        </w:rPr>
        <w:t xml:space="preserve">Anomaly detection comparing a device's behaviour to its historical baseline and to peer devices under similar irradiance.</w:t>
      </w:r>
    </w:p>
    <w:p>
      <w:pPr>
        <w:pStyle w:val="Heading2"/>
        <w:spacing w:after="160" w:before="320"/>
      </w:pPr>
      <w:r>
        <w:rPr>
          <w:rFonts w:ascii="Calibri" w:cs="Calibri" w:eastAsia="Calibri" w:hAnsi="Calibri"/>
          <w:b/>
          <w:bCs/>
          <w:color w:val="0F7173"/>
          <w:sz w:val="24"/>
          <w:szCs w:val="24"/>
        </w:rPr>
        <w:t xml:space="preserve">3.4 Maintenance Management</w:t>
      </w:r>
    </w:p>
    <w:p>
      <w:pPr>
        <w:spacing w:after="80" w:before="200"/>
      </w:pPr>
      <w:r>
        <w:rPr>
          <w:rFonts w:ascii="Calibri" w:cs="Calibri" w:eastAsia="Calibri" w:hAnsi="Calibri"/>
          <w:b/>
          <w:bCs/>
          <w:color w:val="0B2545"/>
          <w:sz w:val="22"/>
          <w:szCs w:val="22"/>
        </w:rPr>
        <w:t xml:space="preserve">FR-4.1  Preventive Maintenance Scheduling</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Calendar-based maintenance planning.</w:t>
      </w:r>
    </w:p>
    <w:p>
      <w:pPr>
        <w:pStyle w:val="ListParagraph"/>
        <w:numPr>
          <w:ilvl w:val="0"/>
          <w:numId w:val="2"/>
        </w:numPr>
        <w:spacing w:after="90"/>
      </w:pPr>
      <w:r>
        <w:rPr>
          <w:rFonts w:ascii="Calibri" w:cs="Calibri" w:eastAsia="Calibri" w:hAnsi="Calibri"/>
          <w:color w:val="1A1A1A"/>
          <w:sz w:val="21"/>
          <w:szCs w:val="21"/>
        </w:rPr>
        <w:t xml:space="preserve">Maintenance calendar per plant/equipment (module cleaning, transformer oil test, thermography, torque checks, etc.).</w:t>
      </w:r>
    </w:p>
    <w:p>
      <w:pPr>
        <w:pStyle w:val="ListParagraph"/>
        <w:numPr>
          <w:ilvl w:val="0"/>
          <w:numId w:val="2"/>
        </w:numPr>
        <w:spacing w:after="90"/>
      </w:pPr>
      <w:r>
        <w:rPr>
          <w:rFonts w:ascii="Calibri" w:cs="Calibri" w:eastAsia="Calibri" w:hAnsi="Calibri"/>
          <w:color w:val="1A1A1A"/>
          <w:sz w:val="21"/>
          <w:szCs w:val="21"/>
        </w:rPr>
        <w:t xml:space="preserve">Auto-reminders to assigned technicians before due date; overdue tasks flagged on dashboard.</w:t>
      </w:r>
    </w:p>
    <w:p>
      <w:pPr>
        <w:spacing w:after="80" w:before="200"/>
      </w:pPr>
      <w:r>
        <w:rPr>
          <w:rFonts w:ascii="Calibri" w:cs="Calibri" w:eastAsia="Calibri" w:hAnsi="Calibri"/>
          <w:b/>
          <w:bCs/>
          <w:color w:val="0B2545"/>
          <w:sz w:val="22"/>
          <w:szCs w:val="22"/>
        </w:rPr>
        <w:t xml:space="preserve">FR-4.2  Corrective Maintenance / Work Order (Ticketing)</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When something breaks, someone must fix it — tracked end to end.</w:t>
      </w:r>
    </w:p>
    <w:p>
      <w:pPr>
        <w:pStyle w:val="ListParagraph"/>
        <w:numPr>
          <w:ilvl w:val="0"/>
          <w:numId w:val="2"/>
        </w:numPr>
        <w:spacing w:after="90"/>
      </w:pPr>
      <w:r>
        <w:rPr>
          <w:rFonts w:ascii="Calibri" w:cs="Calibri" w:eastAsia="Calibri" w:hAnsi="Calibri"/>
          <w:color w:val="1A1A1A"/>
          <w:sz w:val="21"/>
          <w:szCs w:val="21"/>
        </w:rPr>
        <w:t xml:space="preserve">Auto-creation of a work order from a Critical/Major alert, or manual creation by an operator.</w:t>
      </w:r>
    </w:p>
    <w:p>
      <w:pPr>
        <w:pStyle w:val="ListParagraph"/>
        <w:numPr>
          <w:ilvl w:val="0"/>
          <w:numId w:val="2"/>
        </w:numPr>
        <w:spacing w:after="90"/>
      </w:pPr>
      <w:r>
        <w:rPr>
          <w:rFonts w:ascii="Calibri" w:cs="Calibri" w:eastAsia="Calibri" w:hAnsi="Calibri"/>
          <w:color w:val="1A1A1A"/>
          <w:sz w:val="21"/>
          <w:szCs w:val="21"/>
        </w:rPr>
        <w:t xml:space="preserve">Fields: equipment, fault description, priority, assigned technician, spare parts used, root cause, resolution notes, before/after photos.</w:t>
      </w:r>
    </w:p>
    <w:p>
      <w:pPr>
        <w:pStyle w:val="ListParagraph"/>
        <w:numPr>
          <w:ilvl w:val="0"/>
          <w:numId w:val="2"/>
        </w:numPr>
        <w:spacing w:after="90"/>
      </w:pPr>
      <w:r>
        <w:rPr>
          <w:rFonts w:ascii="Calibri" w:cs="Calibri" w:eastAsia="Calibri" w:hAnsi="Calibri"/>
          <w:color w:val="1A1A1A"/>
          <w:sz w:val="21"/>
          <w:szCs w:val="21"/>
        </w:rPr>
        <w:t xml:space="preserve">Status flow: Open → Assigned → In Progress → Resolved → Verified → Closed.</w:t>
      </w:r>
    </w:p>
    <w:p>
      <w:pPr>
        <w:pStyle w:val="ListParagraph"/>
        <w:numPr>
          <w:ilvl w:val="0"/>
          <w:numId w:val="2"/>
        </w:numPr>
        <w:spacing w:after="90"/>
      </w:pPr>
      <w:r>
        <w:rPr>
          <w:rFonts w:ascii="Calibri" w:cs="Calibri" w:eastAsia="Calibri" w:hAnsi="Calibri"/>
          <w:color w:val="1A1A1A"/>
          <w:sz w:val="21"/>
          <w:szCs w:val="21"/>
        </w:rPr>
        <w:t xml:space="preserve">SLA timer per ticket (time-to-acknowledge, time-to-resolve) with breach highlighting.</w:t>
      </w:r>
    </w:p>
    <w:p>
      <w:pPr>
        <w:spacing w:after="80" w:before="200"/>
      </w:pPr>
      <w:r>
        <w:rPr>
          <w:rFonts w:ascii="Calibri" w:cs="Calibri" w:eastAsia="Calibri" w:hAnsi="Calibri"/>
          <w:b/>
          <w:bCs/>
          <w:color w:val="0B2545"/>
          <w:sz w:val="22"/>
          <w:szCs w:val="22"/>
        </w:rPr>
        <w:t xml:space="preserve">FR-4.3  Predictive Maintenance</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Uses analytics to recommend maintenance before failure.</w:t>
      </w:r>
    </w:p>
    <w:p>
      <w:pPr>
        <w:pStyle w:val="ListParagraph"/>
        <w:numPr>
          <w:ilvl w:val="0"/>
          <w:numId w:val="2"/>
        </w:numPr>
        <w:spacing w:after="90"/>
      </w:pPr>
      <w:r>
        <w:rPr>
          <w:rFonts w:ascii="Calibri" w:cs="Calibri" w:eastAsia="Calibri" w:hAnsi="Calibri"/>
          <w:color w:val="1A1A1A"/>
          <w:sz w:val="21"/>
          <w:szCs w:val="21"/>
        </w:rPr>
        <w:t xml:space="preserve">Health score per major asset (inverter, transformer, tracker motor) derived from trends in efficiency, temperature and fault frequency.</w:t>
      </w:r>
    </w:p>
    <w:p>
      <w:pPr>
        <w:pStyle w:val="ListParagraph"/>
        <w:numPr>
          <w:ilvl w:val="0"/>
          <w:numId w:val="2"/>
        </w:numPr>
        <w:spacing w:after="90"/>
      </w:pPr>
      <w:r>
        <w:rPr>
          <w:rFonts w:ascii="Calibri" w:cs="Calibri" w:eastAsia="Calibri" w:hAnsi="Calibri"/>
          <w:color w:val="1A1A1A"/>
          <w:sz w:val="21"/>
          <w:szCs w:val="21"/>
        </w:rPr>
        <w:t xml:space="preserve">Recommended maintenance action list generated automatically, ranked by potential revenue-loss avoided.</w:t>
      </w:r>
    </w:p>
    <w:p>
      <w:pPr>
        <w:spacing w:after="80" w:before="200"/>
      </w:pPr>
      <w:r>
        <w:rPr>
          <w:rFonts w:ascii="Calibri" w:cs="Calibri" w:eastAsia="Calibri" w:hAnsi="Calibri"/>
          <w:b/>
          <w:bCs/>
          <w:color w:val="0B2545"/>
          <w:sz w:val="22"/>
          <w:szCs w:val="22"/>
        </w:rPr>
        <w:t xml:space="preserve">FR-4.4  Downtime &amp; Root-Cause Tracking</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Feeds availability and loss-analysis reporting.</w:t>
      </w:r>
    </w:p>
    <w:p>
      <w:pPr>
        <w:pStyle w:val="ListParagraph"/>
        <w:numPr>
          <w:ilvl w:val="0"/>
          <w:numId w:val="2"/>
        </w:numPr>
        <w:spacing w:after="90"/>
      </w:pPr>
      <w:r>
        <w:rPr>
          <w:rFonts w:ascii="Calibri" w:cs="Calibri" w:eastAsia="Calibri" w:hAnsi="Calibri"/>
          <w:color w:val="1A1A1A"/>
          <w:sz w:val="21"/>
          <w:szCs w:val="21"/>
        </w:rPr>
        <w:t xml:space="preserve">Automatic downtime capture per device (start/end/duration) linked to the triggering alert and the closing ticket.</w:t>
      </w:r>
    </w:p>
    <w:p>
      <w:pPr>
        <w:pStyle w:val="ListParagraph"/>
        <w:numPr>
          <w:ilvl w:val="0"/>
          <w:numId w:val="2"/>
        </w:numPr>
        <w:spacing w:after="90"/>
      </w:pPr>
      <w:r>
        <w:rPr>
          <w:rFonts w:ascii="Calibri" w:cs="Calibri" w:eastAsia="Calibri" w:hAnsi="Calibri"/>
          <w:color w:val="1A1A1A"/>
          <w:sz w:val="21"/>
          <w:szCs w:val="21"/>
        </w:rPr>
        <w:t xml:space="preserve">Root-cause tagging (weather, grid outage, equipment failure, planned maintenance, other) for later analytics.</w:t>
      </w:r>
    </w:p>
    <w:p>
      <w:pPr>
        <w:spacing w:after="80" w:before="200"/>
      </w:pPr>
      <w:r>
        <w:rPr>
          <w:rFonts w:ascii="Calibri" w:cs="Calibri" w:eastAsia="Calibri" w:hAnsi="Calibri"/>
          <w:b/>
          <w:bCs/>
          <w:color w:val="0B2545"/>
          <w:sz w:val="22"/>
          <w:szCs w:val="22"/>
        </w:rPr>
        <w:t xml:space="preserve">FR-4.5  Spare Parts &amp; Inventory (basic)</w:t>
      </w:r>
      <w:r>
        <w:rPr>
          <w:rFonts w:ascii="Calibri" w:cs="Calibri" w:eastAsia="Calibri" w:hAnsi="Calibri"/>
          <w:b/>
          <w:bCs/>
          <w:color w:val="6B7280"/>
          <w:sz w:val="18"/>
          <w:szCs w:val="18"/>
        </w:rPr>
        <w:t xml:space="preserve">   [Priority: Could]</w:t>
      </w:r>
    </w:p>
    <w:p>
      <w:pPr>
        <w:spacing w:after="160" w:line="276"/>
      </w:pPr>
      <w:r>
        <w:rPr>
          <w:rFonts w:ascii="Calibri" w:cs="Calibri" w:eastAsia="Calibri" w:hAnsi="Calibri"/>
          <w:color w:val="1A1A1A"/>
          <w:sz w:val="21"/>
          <w:szCs w:val="21"/>
        </w:rPr>
        <w:t xml:space="preserve">Lightweight inventory awareness for the maintenance team.</w:t>
      </w:r>
    </w:p>
    <w:p>
      <w:pPr>
        <w:pStyle w:val="ListParagraph"/>
        <w:numPr>
          <w:ilvl w:val="0"/>
          <w:numId w:val="2"/>
        </w:numPr>
        <w:spacing w:after="90"/>
      </w:pPr>
      <w:r>
        <w:rPr>
          <w:rFonts w:ascii="Calibri" w:cs="Calibri" w:eastAsia="Calibri" w:hAnsi="Calibri"/>
          <w:color w:val="1A1A1A"/>
          <w:sz w:val="21"/>
          <w:szCs w:val="21"/>
        </w:rPr>
        <w:t xml:space="preserve">Track spares consumed per ticket and current stock level per site with low-stock flag.</w:t>
      </w:r>
    </w:p>
    <w:p>
      <w:pPr>
        <w:pStyle w:val="Heading2"/>
        <w:spacing w:after="160" w:before="320"/>
      </w:pPr>
      <w:r>
        <w:rPr>
          <w:rFonts w:ascii="Calibri" w:cs="Calibri" w:eastAsia="Calibri" w:hAnsi="Calibri"/>
          <w:b/>
          <w:bCs/>
          <w:color w:val="0F7173"/>
          <w:sz w:val="24"/>
          <w:szCs w:val="24"/>
        </w:rPr>
        <w:t xml:space="preserve">3.5 Automated &amp; Supervisory Control</w:t>
      </w:r>
    </w:p>
    <w:p>
      <w:pPr>
        <w:spacing w:after="80" w:before="200"/>
      </w:pPr>
      <w:r>
        <w:rPr>
          <w:rFonts w:ascii="Calibri" w:cs="Calibri" w:eastAsia="Calibri" w:hAnsi="Calibri"/>
          <w:b/>
          <w:bCs/>
          <w:color w:val="0B2545"/>
          <w:sz w:val="22"/>
          <w:szCs w:val="22"/>
        </w:rPr>
        <w:t xml:space="preserve">FR-5.1  Automated Control Algorithms</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Executes control algorithms without manual intervention.</w:t>
      </w:r>
    </w:p>
    <w:p>
      <w:pPr>
        <w:pStyle w:val="ListParagraph"/>
        <w:numPr>
          <w:ilvl w:val="0"/>
          <w:numId w:val="2"/>
        </w:numPr>
        <w:spacing w:after="90"/>
      </w:pPr>
      <w:r>
        <w:rPr>
          <w:rFonts w:ascii="Calibri" w:cs="Calibri" w:eastAsia="Calibri" w:hAnsi="Calibri"/>
          <w:color w:val="1A1A1A"/>
          <w:sz w:val="21"/>
          <w:szCs w:val="21"/>
        </w:rPr>
        <w:t xml:space="preserve">Seasonal/astronomical sun-tracking control for tracker rows, with manual override.</w:t>
      </w:r>
    </w:p>
    <w:p>
      <w:pPr>
        <w:pStyle w:val="ListParagraph"/>
        <w:numPr>
          <w:ilvl w:val="0"/>
          <w:numId w:val="2"/>
        </w:numPr>
        <w:spacing w:after="90"/>
      </w:pPr>
      <w:r>
        <w:rPr>
          <w:rFonts w:ascii="Calibri" w:cs="Calibri" w:eastAsia="Calibri" w:hAnsi="Calibri"/>
          <w:color w:val="1A1A1A"/>
          <w:sz w:val="21"/>
          <w:szCs w:val="21"/>
        </w:rPr>
        <w:t xml:space="preserve">Automatic stow command on high-wind or storm alert from weather station.</w:t>
      </w:r>
    </w:p>
    <w:p>
      <w:pPr>
        <w:pStyle w:val="ListParagraph"/>
        <w:numPr>
          <w:ilvl w:val="0"/>
          <w:numId w:val="2"/>
        </w:numPr>
        <w:spacing w:after="90"/>
      </w:pPr>
      <w:r>
        <w:rPr>
          <w:rFonts w:ascii="Calibri" w:cs="Calibri" w:eastAsia="Calibri" w:hAnsi="Calibri"/>
          <w:color w:val="1A1A1A"/>
          <w:sz w:val="21"/>
          <w:szCs w:val="21"/>
        </w:rPr>
        <w:t xml:space="preserve">Configurable curtailment / ramp-rate control to comply with grid-operator instructions.</w:t>
      </w:r>
    </w:p>
    <w:p>
      <w:pPr>
        <w:spacing w:after="80" w:before="200"/>
      </w:pPr>
      <w:r>
        <w:rPr>
          <w:rFonts w:ascii="Calibri" w:cs="Calibri" w:eastAsia="Calibri" w:hAnsi="Calibri"/>
          <w:b/>
          <w:bCs/>
          <w:color w:val="0B2545"/>
          <w:sz w:val="22"/>
          <w:szCs w:val="22"/>
        </w:rPr>
        <w:t xml:space="preserve">FR-5.2  Enabling / Permitting Actuators with Feedback</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Any remote command must be confirmed, not assumed.</w:t>
      </w:r>
    </w:p>
    <w:p>
      <w:pPr>
        <w:pStyle w:val="ListParagraph"/>
        <w:numPr>
          <w:ilvl w:val="0"/>
          <w:numId w:val="2"/>
        </w:numPr>
        <w:spacing w:after="90"/>
      </w:pPr>
      <w:r>
        <w:rPr>
          <w:rFonts w:ascii="Calibri" w:cs="Calibri" w:eastAsia="Calibri" w:hAnsi="Calibri"/>
          <w:color w:val="1A1A1A"/>
          <w:sz w:val="21"/>
          <w:szCs w:val="21"/>
        </w:rPr>
        <w:t xml:space="preserve">Supervisory commands (breaker open/close, inverter start/stop, tracker mode change) require explicit user confirmation before dispatch.</w:t>
      </w:r>
    </w:p>
    <w:p>
      <w:pPr>
        <w:pStyle w:val="ListParagraph"/>
        <w:numPr>
          <w:ilvl w:val="0"/>
          <w:numId w:val="2"/>
        </w:numPr>
        <w:spacing w:after="90"/>
      </w:pPr>
      <w:r>
        <w:rPr>
          <w:rFonts w:ascii="Calibri" w:cs="Calibri" w:eastAsia="Calibri" w:hAnsi="Calibri"/>
          <w:color w:val="1A1A1A"/>
          <w:sz w:val="21"/>
          <w:szCs w:val="21"/>
        </w:rPr>
        <w:t xml:space="preserve">Command result feedback shown in-app (Accepted / Executed / Failed / Timed-out) with the actual device state re-polled and displayed after execution.</w:t>
      </w:r>
    </w:p>
    <w:p>
      <w:pPr>
        <w:pStyle w:val="ListParagraph"/>
        <w:numPr>
          <w:ilvl w:val="0"/>
          <w:numId w:val="2"/>
        </w:numPr>
        <w:spacing w:after="90"/>
      </w:pPr>
      <w:r>
        <w:rPr>
          <w:rFonts w:ascii="Calibri" w:cs="Calibri" w:eastAsia="Calibri" w:hAnsi="Calibri"/>
          <w:color w:val="1A1A1A"/>
          <w:sz w:val="21"/>
          <w:szCs w:val="21"/>
        </w:rPr>
        <w:t xml:space="preserve">Full command audit log: who issued the command, from where, at what time, and the result.</w:t>
      </w:r>
    </w:p>
    <w:p>
      <w:pPr>
        <w:spacing w:after="80" w:before="200"/>
      </w:pPr>
      <w:r>
        <w:rPr>
          <w:rFonts w:ascii="Calibri" w:cs="Calibri" w:eastAsia="Calibri" w:hAnsi="Calibri"/>
          <w:b/>
          <w:bCs/>
          <w:color w:val="0B2545"/>
          <w:sz w:val="22"/>
          <w:szCs w:val="22"/>
        </w:rPr>
        <w:t xml:space="preserve">FR-5.3  Role-Based Command Permissions</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Not everyone should be able to issue control commands.</w:t>
      </w:r>
    </w:p>
    <w:p>
      <w:pPr>
        <w:pStyle w:val="ListParagraph"/>
        <w:numPr>
          <w:ilvl w:val="0"/>
          <w:numId w:val="2"/>
        </w:numPr>
        <w:spacing w:after="90"/>
      </w:pPr>
      <w:r>
        <w:rPr>
          <w:rFonts w:ascii="Calibri" w:cs="Calibri" w:eastAsia="Calibri" w:hAnsi="Calibri"/>
          <w:color w:val="1A1A1A"/>
          <w:sz w:val="21"/>
          <w:szCs w:val="21"/>
        </w:rPr>
        <w:t xml:space="preserve">Control actions restricted to Control Room Operator / Administrator roles by default, configurable per plant.</w:t>
      </w:r>
    </w:p>
    <w:p>
      <w:pPr>
        <w:pStyle w:val="ListParagraph"/>
        <w:numPr>
          <w:ilvl w:val="0"/>
          <w:numId w:val="2"/>
        </w:numPr>
        <w:spacing w:after="90"/>
      </w:pPr>
      <w:r>
        <w:rPr>
          <w:rFonts w:ascii="Calibri" w:cs="Calibri" w:eastAsia="Calibri" w:hAnsi="Calibri"/>
          <w:color w:val="1A1A1A"/>
          <w:sz w:val="21"/>
          <w:szCs w:val="21"/>
        </w:rPr>
        <w:t xml:space="preserve">Two-step confirmation (and optional second-user approval) for high-impact commands such as breaker operation.</w:t>
      </w:r>
    </w:p>
    <w:p>
      <w:pPr>
        <w:pStyle w:val="Heading2"/>
        <w:spacing w:after="160" w:before="320"/>
      </w:pPr>
      <w:r>
        <w:rPr>
          <w:rFonts w:ascii="Calibri" w:cs="Calibri" w:eastAsia="Calibri" w:hAnsi="Calibri"/>
          <w:b/>
          <w:bCs/>
          <w:color w:val="0F7173"/>
          <w:sz w:val="24"/>
          <w:szCs w:val="24"/>
        </w:rPr>
        <w:t xml:space="preserve">3.6 Grid Compliance</w:t>
      </w:r>
    </w:p>
    <w:p>
      <w:pPr>
        <w:spacing w:after="80" w:before="200"/>
      </w:pPr>
      <w:r>
        <w:rPr>
          <w:rFonts w:ascii="Calibri" w:cs="Calibri" w:eastAsia="Calibri" w:hAnsi="Calibri"/>
          <w:b/>
          <w:bCs/>
          <w:color w:val="0B2545"/>
          <w:sz w:val="22"/>
          <w:szCs w:val="22"/>
        </w:rPr>
        <w:t xml:space="preserve">FR-6.1  Grid Parameter Compliance Dashboard</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Helps the plant meet grid-code requirements by regulating power evacuation and voltage limits.</w:t>
      </w:r>
    </w:p>
    <w:p>
      <w:pPr>
        <w:pStyle w:val="ListParagraph"/>
        <w:numPr>
          <w:ilvl w:val="0"/>
          <w:numId w:val="2"/>
        </w:numPr>
        <w:spacing w:after="90"/>
      </w:pPr>
      <w:r>
        <w:rPr>
          <w:rFonts w:ascii="Calibri" w:cs="Calibri" w:eastAsia="Calibri" w:hAnsi="Calibri"/>
          <w:color w:val="1A1A1A"/>
          <w:sz w:val="21"/>
          <w:szCs w:val="21"/>
        </w:rPr>
        <w:t xml:space="preserve">Live view of voltage, frequency, power factor and reactive power at the interconnection point against the utility's permissible band.</w:t>
      </w:r>
    </w:p>
    <w:p>
      <w:pPr>
        <w:pStyle w:val="ListParagraph"/>
        <w:numPr>
          <w:ilvl w:val="0"/>
          <w:numId w:val="2"/>
        </w:numPr>
        <w:spacing w:after="90"/>
      </w:pPr>
      <w:r>
        <w:rPr>
          <w:rFonts w:ascii="Calibri" w:cs="Calibri" w:eastAsia="Calibri" w:hAnsi="Calibri"/>
          <w:color w:val="1A1A1A"/>
          <w:sz w:val="21"/>
          <w:szCs w:val="21"/>
        </w:rPr>
        <w:t xml:space="preserve">Automatic alert on excursion beyond grid-code limits, with duration of the excursion logged.</w:t>
      </w:r>
    </w:p>
    <w:p>
      <w:pPr>
        <w:spacing w:after="80" w:before="200"/>
      </w:pPr>
      <w:r>
        <w:rPr>
          <w:rFonts w:ascii="Calibri" w:cs="Calibri" w:eastAsia="Calibri" w:hAnsi="Calibri"/>
          <w:b/>
          <w:bCs/>
          <w:color w:val="0B2545"/>
          <w:sz w:val="22"/>
          <w:szCs w:val="22"/>
        </w:rPr>
        <w:t xml:space="preserve">FR-6.2  Compliance &amp; Curtailment Reporting</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Evidence for regulator/DISCOM submissions.</w:t>
      </w:r>
    </w:p>
    <w:p>
      <w:pPr>
        <w:pStyle w:val="ListParagraph"/>
        <w:numPr>
          <w:ilvl w:val="0"/>
          <w:numId w:val="2"/>
        </w:numPr>
        <w:spacing w:after="90"/>
      </w:pPr>
      <w:r>
        <w:rPr>
          <w:rFonts w:ascii="Calibri" w:cs="Calibri" w:eastAsia="Calibri" w:hAnsi="Calibri"/>
          <w:color w:val="1A1A1A"/>
          <w:sz w:val="21"/>
          <w:szCs w:val="21"/>
        </w:rPr>
        <w:t xml:space="preserve">Exportable compliance report (voltage/frequency ride-through events, curtailment instructions received and executed, reactive power support provided).</w:t>
      </w:r>
    </w:p>
    <w:p>
      <w:r>
        <w:br w:type="page"/>
      </w:r>
    </w:p>
    <w:p>
      <w:pPr>
        <w:sectPr>
          <w:headerReference w:type="default" r:id="rId13"/>
          <w:footerReference w:type="default" r:id="rId14"/>
          <w:pgSz w:w="12240" w:h="15840" w:orient="portrait"/>
          <w:pgMar w:top="1080" w:right="1080" w:bottom="1080" w:left="1080" w:header="708" w:footer="708" w:gutter="0"/>
          <w:pgNumType/>
          <w:docGrid w:linePitch="360"/>
        </w:sectPr>
      </w:pPr>
    </w:p>
    <w:p>
      <w:pPr>
        <w:pStyle w:val="Heading2"/>
        <w:spacing w:after="160" w:before="320"/>
      </w:pPr>
      <w:r>
        <w:rPr>
          <w:rFonts w:ascii="Calibri" w:cs="Calibri" w:eastAsia="Calibri" w:hAnsi="Calibri"/>
          <w:b/>
          <w:bCs/>
          <w:color w:val="0F7173"/>
          <w:sz w:val="24"/>
          <w:szCs w:val="24"/>
        </w:rPr>
        <w:t xml:space="preserve">3.7 Energy Flow &amp; Single Line Diagram (SLD) Visualisation</w:t>
      </w:r>
    </w:p>
    <w:p>
      <w:pPr>
        <w:spacing w:after="80" w:before="200"/>
      </w:pPr>
      <w:r>
        <w:rPr>
          <w:rFonts w:ascii="Calibri" w:cs="Calibri" w:eastAsia="Calibri" w:hAnsi="Calibri"/>
          <w:b/>
          <w:bCs/>
          <w:color w:val="0B2545"/>
          <w:sz w:val="22"/>
          <w:szCs w:val="22"/>
        </w:rPr>
        <w:t xml:space="preserve">FR-7.1  Interactive Single Line Diagram</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Single line diagram for the interaction structure of the plant.</w:t>
      </w:r>
    </w:p>
    <w:p>
      <w:pPr>
        <w:pStyle w:val="ListParagraph"/>
        <w:numPr>
          <w:ilvl w:val="0"/>
          <w:numId w:val="2"/>
        </w:numPr>
        <w:spacing w:after="90"/>
      </w:pPr>
      <w:r>
        <w:rPr>
          <w:rFonts w:ascii="Calibri" w:cs="Calibri" w:eastAsia="Calibri" w:hAnsi="Calibri"/>
          <w:color w:val="1A1A1A"/>
          <w:sz w:val="21"/>
          <w:szCs w:val="21"/>
        </w:rPr>
        <w:t xml:space="preserve">Auto-generated / configurable SLD showing panels → strings → combiner boxes → inverters → transformer → switchyard → grid, in one navigable screen.</w:t>
      </w:r>
    </w:p>
    <w:p>
      <w:pPr>
        <w:pStyle w:val="ListParagraph"/>
        <w:numPr>
          <w:ilvl w:val="0"/>
          <w:numId w:val="2"/>
        </w:numPr>
        <w:spacing w:after="90"/>
      </w:pPr>
      <w:r>
        <w:rPr>
          <w:rFonts w:ascii="Calibri" w:cs="Calibri" w:eastAsia="Calibri" w:hAnsi="Calibri"/>
          <w:color w:val="1A1A1A"/>
          <w:sz w:val="21"/>
          <w:szCs w:val="21"/>
        </w:rPr>
        <w:t xml:space="preserve">Each element colour-coded live by status (Normal / Warning / Fault / Offline); tapping an element opens its detail screen.</w:t>
      </w:r>
    </w:p>
    <w:p>
      <w:pPr>
        <w:spacing w:after="80" w:before="200"/>
      </w:pPr>
      <w:r>
        <w:rPr>
          <w:rFonts w:ascii="Calibri" w:cs="Calibri" w:eastAsia="Calibri" w:hAnsi="Calibri"/>
          <w:b/>
          <w:bCs/>
          <w:color w:val="0B2545"/>
          <w:sz w:val="22"/>
          <w:szCs w:val="22"/>
        </w:rPr>
        <w:t xml:space="preserve">FR-7.2  Energy Flow Diagram</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Step-by-step visualisation of real-time calculated values as energy moves through the plant.</w:t>
      </w:r>
    </w:p>
    <w:p>
      <w:pPr>
        <w:pStyle w:val="ListParagraph"/>
        <w:numPr>
          <w:ilvl w:val="0"/>
          <w:numId w:val="2"/>
        </w:numPr>
        <w:spacing w:after="90"/>
      </w:pPr>
      <w:r>
        <w:rPr>
          <w:rFonts w:ascii="Calibri" w:cs="Calibri" w:eastAsia="Calibri" w:hAnsi="Calibri"/>
          <w:color w:val="1A1A1A"/>
          <w:sz w:val="21"/>
          <w:szCs w:val="21"/>
        </w:rPr>
        <w:t xml:space="preserve">Animated/schematic flow from string level to the medium/high-voltage grid connection, showing live power values at each stage.</w:t>
      </w:r>
    </w:p>
    <w:p>
      <w:pPr>
        <w:pStyle w:val="ListParagraph"/>
        <w:numPr>
          <w:ilvl w:val="0"/>
          <w:numId w:val="2"/>
        </w:numPr>
        <w:spacing w:after="90"/>
      </w:pPr>
      <w:r>
        <w:rPr>
          <w:rFonts w:ascii="Calibri" w:cs="Calibri" w:eastAsia="Calibri" w:hAnsi="Calibri"/>
          <w:color w:val="1A1A1A"/>
          <w:sz w:val="21"/>
          <w:szCs w:val="21"/>
        </w:rPr>
        <w:t xml:space="preserve">Loss annotation between stages (e.g. DC-to-AC conversion loss, transformer loss) shown inline.</w:t>
      </w:r>
    </w:p>
    <w:p>
      <w:pPr>
        <w:pStyle w:val="Heading2"/>
        <w:spacing w:after="160" w:before="320"/>
      </w:pPr>
      <w:r>
        <w:rPr>
          <w:rFonts w:ascii="Calibri" w:cs="Calibri" w:eastAsia="Calibri" w:hAnsi="Calibri"/>
          <w:b/>
          <w:bCs/>
          <w:color w:val="0F7173"/>
          <w:sz w:val="24"/>
          <w:szCs w:val="24"/>
        </w:rPr>
        <w:t xml:space="preserve">3.8 Security &amp; Site Safety Integration</w:t>
      </w:r>
    </w:p>
    <w:p>
      <w:pPr>
        <w:spacing w:after="80" w:before="200"/>
      </w:pPr>
      <w:r>
        <w:rPr>
          <w:rFonts w:ascii="Calibri" w:cs="Calibri" w:eastAsia="Calibri" w:hAnsi="Calibri"/>
          <w:b/>
          <w:bCs/>
          <w:color w:val="0B2545"/>
          <w:sz w:val="22"/>
          <w:szCs w:val="22"/>
        </w:rPr>
        <w:t xml:space="preserve">FR-8.1  CCTV Integration</w:t>
      </w:r>
      <w:r>
        <w:rPr>
          <w:rFonts w:ascii="Calibri" w:cs="Calibri" w:eastAsia="Calibri" w:hAnsi="Calibri"/>
          <w:b/>
          <w:bCs/>
          <w:color w:val="6B7280"/>
          <w:sz w:val="18"/>
          <w:szCs w:val="18"/>
        </w:rPr>
        <w:t xml:space="preserve">   [Priority: Could]</w:t>
      </w:r>
    </w:p>
    <w:p>
      <w:pPr>
        <w:spacing w:after="160" w:line="276"/>
      </w:pPr>
      <w:r>
        <w:rPr>
          <w:rFonts w:ascii="Calibri" w:cs="Calibri" w:eastAsia="Calibri" w:hAnsi="Calibri"/>
          <w:color w:val="1A1A1A"/>
          <w:sz w:val="21"/>
          <w:szCs w:val="21"/>
        </w:rPr>
        <w:t xml:space="preserve">Regional safety systems (CCTV / access control) can be integrated into the same app.</w:t>
      </w:r>
    </w:p>
    <w:p>
      <w:pPr>
        <w:pStyle w:val="ListParagraph"/>
        <w:numPr>
          <w:ilvl w:val="0"/>
          <w:numId w:val="2"/>
        </w:numPr>
        <w:spacing w:after="90"/>
      </w:pPr>
      <w:r>
        <w:rPr>
          <w:rFonts w:ascii="Calibri" w:cs="Calibri" w:eastAsia="Calibri" w:hAnsi="Calibri"/>
          <w:color w:val="1A1A1A"/>
          <w:sz w:val="21"/>
          <w:szCs w:val="21"/>
        </w:rPr>
        <w:t xml:space="preserve">Live camera feed thumbnails on a Security tab, grouped by site/zone, with tap-to-expand full view.</w:t>
      </w:r>
    </w:p>
    <w:p>
      <w:pPr>
        <w:pStyle w:val="ListParagraph"/>
        <w:numPr>
          <w:ilvl w:val="0"/>
          <w:numId w:val="2"/>
        </w:numPr>
        <w:spacing w:after="90"/>
      </w:pPr>
      <w:r>
        <w:rPr>
          <w:rFonts w:ascii="Calibri" w:cs="Calibri" w:eastAsia="Calibri" w:hAnsi="Calibri"/>
          <w:color w:val="1A1A1A"/>
          <w:sz w:val="21"/>
          <w:szCs w:val="21"/>
        </w:rPr>
        <w:t xml:space="preserve">Motion/intrusion event pushed as a security alert alongside equipment alerts (shared alert center).</w:t>
      </w:r>
    </w:p>
    <w:p>
      <w:pPr>
        <w:spacing w:after="80" w:before="200"/>
      </w:pPr>
      <w:r>
        <w:rPr>
          <w:rFonts w:ascii="Calibri" w:cs="Calibri" w:eastAsia="Calibri" w:hAnsi="Calibri"/>
          <w:b/>
          <w:bCs/>
          <w:color w:val="0B2545"/>
          <w:sz w:val="22"/>
          <w:szCs w:val="22"/>
        </w:rPr>
        <w:t xml:space="preserve">FR-8.2  Access Control Log</w:t>
      </w:r>
      <w:r>
        <w:rPr>
          <w:rFonts w:ascii="Calibri" w:cs="Calibri" w:eastAsia="Calibri" w:hAnsi="Calibri"/>
          <w:b/>
          <w:bCs/>
          <w:color w:val="6B7280"/>
          <w:sz w:val="18"/>
          <w:szCs w:val="18"/>
        </w:rPr>
        <w:t xml:space="preserve">   [Priority: Could]</w:t>
      </w:r>
    </w:p>
    <w:p>
      <w:pPr>
        <w:spacing w:after="160" w:line="276"/>
      </w:pPr>
      <w:r>
        <w:rPr>
          <w:rFonts w:ascii="Calibri" w:cs="Calibri" w:eastAsia="Calibri" w:hAnsi="Calibri"/>
          <w:color w:val="1A1A1A"/>
          <w:sz w:val="21"/>
          <w:szCs w:val="21"/>
        </w:rPr>
        <w:t xml:space="preserve">Who entered the site and when.</w:t>
      </w:r>
    </w:p>
    <w:p>
      <w:pPr>
        <w:pStyle w:val="ListParagraph"/>
        <w:numPr>
          <w:ilvl w:val="0"/>
          <w:numId w:val="2"/>
        </w:numPr>
        <w:spacing w:after="90"/>
      </w:pPr>
      <w:r>
        <w:rPr>
          <w:rFonts w:ascii="Calibri" w:cs="Calibri" w:eastAsia="Calibri" w:hAnsi="Calibri"/>
          <w:color w:val="1A1A1A"/>
          <w:sz w:val="21"/>
          <w:szCs w:val="21"/>
        </w:rPr>
        <w:t xml:space="preserve">Gate/entry log (manual or integrated with access-control hardware) visible to security and admin roles.</w:t>
      </w:r>
    </w:p>
    <w:p>
      <w:pPr>
        <w:pStyle w:val="Heading2"/>
        <w:spacing w:after="160" w:before="320"/>
      </w:pPr>
      <w:r>
        <w:rPr>
          <w:rFonts w:ascii="Calibri" w:cs="Calibri" w:eastAsia="Calibri" w:hAnsi="Calibri"/>
          <w:b/>
          <w:bCs/>
          <w:color w:val="0F7173"/>
          <w:sz w:val="24"/>
          <w:szCs w:val="24"/>
        </w:rPr>
        <w:t xml:space="preserve">3.9 Offline / Local (Edge) Mode</w:t>
      </w:r>
    </w:p>
    <w:p>
      <w:pPr>
        <w:spacing w:after="80" w:before="200"/>
      </w:pPr>
      <w:r>
        <w:rPr>
          <w:rFonts w:ascii="Calibri" w:cs="Calibri" w:eastAsia="Calibri" w:hAnsi="Calibri"/>
          <w:b/>
          <w:bCs/>
          <w:color w:val="0B2545"/>
          <w:sz w:val="22"/>
          <w:szCs w:val="22"/>
        </w:rPr>
        <w:t xml:space="preserve">FR-9.1  No-Internet Local Operation</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No internet connection is needed to use the solution on-device at the site.</w:t>
      </w:r>
    </w:p>
    <w:p>
      <w:pPr>
        <w:pStyle w:val="ListParagraph"/>
        <w:numPr>
          <w:ilvl w:val="0"/>
          <w:numId w:val="2"/>
        </w:numPr>
        <w:spacing w:after="90"/>
      </w:pPr>
      <w:r>
        <w:rPr>
          <w:rFonts w:ascii="Calibri" w:cs="Calibri" w:eastAsia="Calibri" w:hAnsi="Calibri"/>
          <w:color w:val="1A1A1A"/>
          <w:sz w:val="21"/>
          <w:szCs w:val="21"/>
        </w:rPr>
        <w:t xml:space="preserve">A local web/app interface served directly from the site RTU/edge server LAN, so site engineers can view live data and diagrams even when the internet/cloud link is down.</w:t>
      </w:r>
    </w:p>
    <w:p>
      <w:pPr>
        <w:pStyle w:val="ListParagraph"/>
        <w:numPr>
          <w:ilvl w:val="0"/>
          <w:numId w:val="2"/>
        </w:numPr>
        <w:spacing w:after="90"/>
      </w:pPr>
      <w:r>
        <w:rPr>
          <w:rFonts w:ascii="Calibri" w:cs="Calibri" w:eastAsia="Calibri" w:hAnsi="Calibri"/>
          <w:color w:val="1A1A1A"/>
          <w:sz w:val="21"/>
          <w:szCs w:val="21"/>
        </w:rPr>
        <w:t xml:space="preserve">Local high-resolution (second-interval) values available for on-site troubleshooting even without cloud connectivity.</w:t>
      </w:r>
    </w:p>
    <w:p>
      <w:pPr>
        <w:pStyle w:val="ListParagraph"/>
        <w:numPr>
          <w:ilvl w:val="0"/>
          <w:numId w:val="2"/>
        </w:numPr>
        <w:spacing w:after="90"/>
      </w:pPr>
      <w:r>
        <w:rPr>
          <w:rFonts w:ascii="Calibri" w:cs="Calibri" w:eastAsia="Calibri" w:hAnsi="Calibri"/>
          <w:color w:val="1A1A1A"/>
          <w:sz w:val="21"/>
          <w:szCs w:val="21"/>
        </w:rPr>
        <w:t xml:space="preserve">Automatic re-sync to the cloud/portfolio view once connectivity is restored, with no data loss (store-and-forward).</w:t>
      </w:r>
    </w:p>
    <w:p>
      <w:pPr>
        <w:spacing w:after="80" w:before="200"/>
      </w:pPr>
      <w:r>
        <w:rPr>
          <w:rFonts w:ascii="Calibri" w:cs="Calibri" w:eastAsia="Calibri" w:hAnsi="Calibri"/>
          <w:b/>
          <w:bCs/>
          <w:color w:val="0B2545"/>
          <w:sz w:val="22"/>
          <w:szCs w:val="22"/>
        </w:rPr>
        <w:t xml:space="preserve">FR-9.2  Independently Configurable Local Interface</w:t>
      </w:r>
      <w:r>
        <w:rPr>
          <w:rFonts w:ascii="Calibri" w:cs="Calibri" w:eastAsia="Calibri" w:hAnsi="Calibri"/>
          <w:b/>
          <w:bCs/>
          <w:color w:val="6B7280"/>
          <w:sz w:val="18"/>
          <w:szCs w:val="18"/>
        </w:rPr>
        <w:t xml:space="preserve">   [Priority: Could]</w:t>
      </w:r>
    </w:p>
    <w:p>
      <w:pPr>
        <w:spacing w:after="160" w:line="276"/>
      </w:pPr>
      <w:r>
        <w:rPr>
          <w:rFonts w:ascii="Calibri" w:cs="Calibri" w:eastAsia="Calibri" w:hAnsi="Calibri"/>
          <w:color w:val="1A1A1A"/>
          <w:sz w:val="21"/>
          <w:szCs w:val="21"/>
        </w:rPr>
        <w:t xml:space="preserve">The consumer interface can be separately configured to match local site requirements.</w:t>
      </w:r>
    </w:p>
    <w:p>
      <w:pPr>
        <w:pStyle w:val="ListParagraph"/>
        <w:numPr>
          <w:ilvl w:val="0"/>
          <w:numId w:val="2"/>
        </w:numPr>
        <w:spacing w:after="90"/>
      </w:pPr>
      <w:r>
        <w:rPr>
          <w:rFonts w:ascii="Calibri" w:cs="Calibri" w:eastAsia="Calibri" w:hAnsi="Calibri"/>
          <w:color w:val="1A1A1A"/>
          <w:sz w:val="21"/>
          <w:szCs w:val="21"/>
        </w:rPr>
        <w:t xml:space="preserve">Site-level branding/layout/threshold configuration independent of the central multi-site configuration.</w:t>
      </w:r>
    </w:p>
    <w:p>
      <w:pPr>
        <w:pStyle w:val="Heading2"/>
        <w:spacing w:after="160" w:before="320"/>
      </w:pPr>
      <w:r>
        <w:rPr>
          <w:rFonts w:ascii="Calibri" w:cs="Calibri" w:eastAsia="Calibri" w:hAnsi="Calibri"/>
          <w:b/>
          <w:bCs/>
          <w:color w:val="0F7173"/>
          <w:sz w:val="24"/>
          <w:szCs w:val="24"/>
        </w:rPr>
        <w:t xml:space="preserve">3.10 Multi-Plant / Fleet Management</w:t>
      </w:r>
    </w:p>
    <w:p>
      <w:pPr>
        <w:spacing w:after="80" w:before="200"/>
      </w:pPr>
      <w:r>
        <w:rPr>
          <w:rFonts w:ascii="Calibri" w:cs="Calibri" w:eastAsia="Calibri" w:hAnsi="Calibri"/>
          <w:b/>
          <w:bCs/>
          <w:color w:val="0B2545"/>
          <w:sz w:val="22"/>
          <w:szCs w:val="22"/>
        </w:rPr>
        <w:t xml:space="preserve">FR-10.1  Portfolio Dashboard</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Single view across many plants for asset managers/owners.</w:t>
      </w:r>
    </w:p>
    <w:p>
      <w:pPr>
        <w:pStyle w:val="ListParagraph"/>
        <w:numPr>
          <w:ilvl w:val="0"/>
          <w:numId w:val="2"/>
        </w:numPr>
        <w:spacing w:after="90"/>
      </w:pPr>
      <w:r>
        <w:rPr>
          <w:rFonts w:ascii="Calibri" w:cs="Calibri" w:eastAsia="Calibri" w:hAnsi="Calibri"/>
          <w:color w:val="1A1A1A"/>
          <w:sz w:val="21"/>
          <w:szCs w:val="21"/>
        </w:rPr>
        <w:t xml:space="preserve">Map view of all plants with colour-coded health status pins.</w:t>
      </w:r>
    </w:p>
    <w:p>
      <w:pPr>
        <w:pStyle w:val="ListParagraph"/>
        <w:numPr>
          <w:ilvl w:val="0"/>
          <w:numId w:val="2"/>
        </w:numPr>
        <w:spacing w:after="90"/>
      </w:pPr>
      <w:r>
        <w:rPr>
          <w:rFonts w:ascii="Calibri" w:cs="Calibri" w:eastAsia="Calibri" w:hAnsi="Calibri"/>
          <w:color w:val="1A1A1A"/>
          <w:sz w:val="21"/>
          <w:szCs w:val="21"/>
        </w:rPr>
        <w:t xml:space="preserve">Sortable/filterable plant list by capacity, PR, availability, open-alert count and region.</w:t>
      </w:r>
    </w:p>
    <w:p>
      <w:pPr>
        <w:spacing w:after="80" w:before="200"/>
      </w:pPr>
      <w:r>
        <w:rPr>
          <w:rFonts w:ascii="Calibri" w:cs="Calibri" w:eastAsia="Calibri" w:hAnsi="Calibri"/>
          <w:b/>
          <w:bCs/>
          <w:color w:val="0B2545"/>
          <w:sz w:val="22"/>
          <w:szCs w:val="22"/>
        </w:rPr>
        <w:t xml:space="preserve">FR-10.2  Cross-Plant Comparison &amp; Aggregated KPIs</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Roll-up reporting across the fleet.</w:t>
      </w:r>
    </w:p>
    <w:p>
      <w:pPr>
        <w:pStyle w:val="ListParagraph"/>
        <w:numPr>
          <w:ilvl w:val="0"/>
          <w:numId w:val="2"/>
        </w:numPr>
        <w:spacing w:after="90"/>
      </w:pPr>
      <w:r>
        <w:rPr>
          <w:rFonts w:ascii="Calibri" w:cs="Calibri" w:eastAsia="Calibri" w:hAnsi="Calibri"/>
          <w:color w:val="1A1A1A"/>
          <w:sz w:val="21"/>
          <w:szCs w:val="21"/>
        </w:rPr>
        <w:t xml:space="preserve">Aggregated generation, PR and availability KPIs across the whole portfolio with drill-down to a single plant.</w:t>
      </w:r>
    </w:p>
    <w:p>
      <w:pPr>
        <w:pStyle w:val="Heading2"/>
        <w:spacing w:after="160" w:before="320"/>
      </w:pPr>
      <w:r>
        <w:rPr>
          <w:rFonts w:ascii="Calibri" w:cs="Calibri" w:eastAsia="Calibri" w:hAnsi="Calibri"/>
          <w:b/>
          <w:bCs/>
          <w:color w:val="0F7173"/>
          <w:sz w:val="24"/>
          <w:szCs w:val="24"/>
        </w:rPr>
        <w:t xml:space="preserve">3.11 Reports</w:t>
      </w:r>
    </w:p>
    <w:p>
      <w:pPr>
        <w:spacing w:after="80" w:before="200"/>
      </w:pPr>
      <w:r>
        <w:rPr>
          <w:rFonts w:ascii="Calibri" w:cs="Calibri" w:eastAsia="Calibri" w:hAnsi="Calibri"/>
          <w:b/>
          <w:bCs/>
          <w:color w:val="0B2545"/>
          <w:sz w:val="22"/>
          <w:szCs w:val="22"/>
        </w:rPr>
        <w:t xml:space="preserve">FR-11.1  Scheduled &amp; On-Demand Reports</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Automated reporting for stakeholders who don't log into the app daily.</w:t>
      </w:r>
    </w:p>
    <w:p>
      <w:pPr>
        <w:pStyle w:val="ListParagraph"/>
        <w:numPr>
          <w:ilvl w:val="0"/>
          <w:numId w:val="2"/>
        </w:numPr>
        <w:spacing w:after="90"/>
      </w:pPr>
      <w:r>
        <w:rPr>
          <w:rFonts w:ascii="Calibri" w:cs="Calibri" w:eastAsia="Calibri" w:hAnsi="Calibri"/>
          <w:color w:val="1A1A1A"/>
          <w:sz w:val="21"/>
          <w:szCs w:val="21"/>
        </w:rPr>
        <w:t xml:space="preserve">Daily / weekly / monthly generation, PR, availability and alert-summary reports auto-emailed to configured recipients.</w:t>
      </w:r>
    </w:p>
    <w:p>
      <w:pPr>
        <w:pStyle w:val="ListParagraph"/>
        <w:numPr>
          <w:ilvl w:val="0"/>
          <w:numId w:val="2"/>
        </w:numPr>
        <w:spacing w:after="90"/>
      </w:pPr>
      <w:r>
        <w:rPr>
          <w:rFonts w:ascii="Calibri" w:cs="Calibri" w:eastAsia="Calibri" w:hAnsi="Calibri"/>
          <w:color w:val="1A1A1A"/>
          <w:sz w:val="21"/>
          <w:szCs w:val="21"/>
        </w:rPr>
        <w:t xml:space="preserve">On-demand custom report builder (select plant(s), date range, metrics) exportable as PDF/Excel.</w:t>
      </w:r>
    </w:p>
    <w:p>
      <w:pPr>
        <w:pStyle w:val="Heading2"/>
        <w:spacing w:after="160" w:before="320"/>
      </w:pPr>
      <w:r>
        <w:rPr>
          <w:rFonts w:ascii="Calibri" w:cs="Calibri" w:eastAsia="Calibri" w:hAnsi="Calibri"/>
          <w:b/>
          <w:bCs/>
          <w:color w:val="0F7173"/>
          <w:sz w:val="24"/>
          <w:szCs w:val="24"/>
        </w:rPr>
        <w:t xml:space="preserve">3.12 User &amp; Role Management</w:t>
      </w:r>
    </w:p>
    <w:p>
      <w:pPr>
        <w:spacing w:after="80" w:before="200"/>
      </w:pPr>
      <w:r>
        <w:rPr>
          <w:rFonts w:ascii="Calibri" w:cs="Calibri" w:eastAsia="Calibri" w:hAnsi="Calibri"/>
          <w:b/>
          <w:bCs/>
          <w:color w:val="0B2545"/>
          <w:sz w:val="22"/>
          <w:szCs w:val="22"/>
        </w:rPr>
        <w:t xml:space="preserve">FR-12.1  Role-Based Access Control (RBAC)</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Foundational requirement — every module above respects this.</w:t>
      </w:r>
    </w:p>
    <w:p>
      <w:pPr>
        <w:pStyle w:val="ListParagraph"/>
        <w:numPr>
          <w:ilvl w:val="0"/>
          <w:numId w:val="2"/>
        </w:numPr>
        <w:spacing w:after="90"/>
      </w:pPr>
      <w:r>
        <w:rPr>
          <w:rFonts w:ascii="Calibri" w:cs="Calibri" w:eastAsia="Calibri" w:hAnsi="Calibri"/>
          <w:color w:val="1A1A1A"/>
          <w:sz w:val="21"/>
          <w:szCs w:val="21"/>
        </w:rPr>
        <w:t xml:space="preserve">Predefined roles (Owner, Operator, Technician, Asset Manager, Admin, Security) plus custom role creation.</w:t>
      </w:r>
    </w:p>
    <w:p>
      <w:pPr>
        <w:pStyle w:val="ListParagraph"/>
        <w:numPr>
          <w:ilvl w:val="0"/>
          <w:numId w:val="2"/>
        </w:numPr>
        <w:spacing w:after="90"/>
      </w:pPr>
      <w:r>
        <w:rPr>
          <w:rFonts w:ascii="Calibri" w:cs="Calibri" w:eastAsia="Calibri" w:hAnsi="Calibri"/>
          <w:color w:val="1A1A1A"/>
          <w:sz w:val="21"/>
          <w:szCs w:val="21"/>
        </w:rPr>
        <w:t xml:space="preserve">Per-plant, per-module and per-action (view/edit/control) permission granularity.</w:t>
      </w:r>
    </w:p>
    <w:p>
      <w:pPr>
        <w:spacing w:after="80" w:before="200"/>
      </w:pPr>
      <w:r>
        <w:rPr>
          <w:rFonts w:ascii="Calibri" w:cs="Calibri" w:eastAsia="Calibri" w:hAnsi="Calibri"/>
          <w:b/>
          <w:bCs/>
          <w:color w:val="0B2545"/>
          <w:sz w:val="22"/>
          <w:szCs w:val="22"/>
        </w:rPr>
        <w:t xml:space="preserve">FR-12.2  User Onboarding &amp; Audit</w:t>
      </w:r>
      <w:r>
        <w:rPr>
          <w:rFonts w:ascii="Calibri" w:cs="Calibri" w:eastAsia="Calibri" w:hAnsi="Calibri"/>
          <w:b/>
          <w:bCs/>
          <w:color w:val="1E8449"/>
          <w:sz w:val="18"/>
          <w:szCs w:val="18"/>
        </w:rPr>
        <w:t xml:space="preserve">   [Priority: Must]</w:t>
      </w:r>
    </w:p>
    <w:p>
      <w:pPr>
        <w:spacing w:after="160" w:line="276"/>
      </w:pPr>
      <w:r>
        <w:rPr>
          <w:rFonts w:ascii="Calibri" w:cs="Calibri" w:eastAsia="Calibri" w:hAnsi="Calibri"/>
          <w:color w:val="1A1A1A"/>
          <w:sz w:val="21"/>
          <w:szCs w:val="21"/>
        </w:rPr>
        <w:t xml:space="preserve">Standard SaaS user administration.</w:t>
      </w:r>
    </w:p>
    <w:p>
      <w:pPr>
        <w:pStyle w:val="ListParagraph"/>
        <w:numPr>
          <w:ilvl w:val="0"/>
          <w:numId w:val="2"/>
        </w:numPr>
        <w:spacing w:after="90"/>
      </w:pPr>
      <w:r>
        <w:rPr>
          <w:rFonts w:ascii="Calibri" w:cs="Calibri" w:eastAsia="Calibri" w:hAnsi="Calibri"/>
          <w:color w:val="1A1A1A"/>
          <w:sz w:val="21"/>
          <w:szCs w:val="21"/>
        </w:rPr>
        <w:t xml:space="preserve">Invite-by-email onboarding, password policy, optional SSO/OTP-based two-factor login.</w:t>
      </w:r>
    </w:p>
    <w:p>
      <w:pPr>
        <w:pStyle w:val="ListParagraph"/>
        <w:numPr>
          <w:ilvl w:val="0"/>
          <w:numId w:val="2"/>
        </w:numPr>
        <w:spacing w:after="90"/>
      </w:pPr>
      <w:r>
        <w:rPr>
          <w:rFonts w:ascii="Calibri" w:cs="Calibri" w:eastAsia="Calibri" w:hAnsi="Calibri"/>
          <w:color w:val="1A1A1A"/>
          <w:sz w:val="21"/>
          <w:szCs w:val="21"/>
        </w:rPr>
        <w:t xml:space="preserve">Full audit trail of user logins and configuration changes.</w:t>
      </w:r>
    </w:p>
    <w:p>
      <w:pPr>
        <w:pStyle w:val="Heading2"/>
        <w:spacing w:after="160" w:before="320"/>
      </w:pPr>
      <w:r>
        <w:rPr>
          <w:rFonts w:ascii="Calibri" w:cs="Calibri" w:eastAsia="Calibri" w:hAnsi="Calibri"/>
          <w:b/>
          <w:bCs/>
          <w:color w:val="0F7173"/>
          <w:sz w:val="24"/>
          <w:szCs w:val="24"/>
        </w:rPr>
        <w:t xml:space="preserve">3.13 Multilingual &amp; Protocol Interfaces</w:t>
      </w:r>
    </w:p>
    <w:p>
      <w:pPr>
        <w:spacing w:after="80" w:before="200"/>
      </w:pPr>
      <w:r>
        <w:rPr>
          <w:rFonts w:ascii="Calibri" w:cs="Calibri" w:eastAsia="Calibri" w:hAnsi="Calibri"/>
          <w:b/>
          <w:bCs/>
          <w:color w:val="0B2545"/>
          <w:sz w:val="22"/>
          <w:szCs w:val="22"/>
        </w:rPr>
        <w:t xml:space="preserve">FR-13.1  Wide Protocol Support</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Interoperability, 'multilingualism', thanks to a broad range of available industrial interfaces (IEC 60870, IEC 61850, DNP3, OPC UA/DA, Modbus).</w:t>
      </w:r>
    </w:p>
    <w:p>
      <w:pPr>
        <w:pStyle w:val="ListParagraph"/>
        <w:numPr>
          <w:ilvl w:val="0"/>
          <w:numId w:val="2"/>
        </w:numPr>
        <w:spacing w:after="90"/>
      </w:pPr>
      <w:r>
        <w:rPr>
          <w:rFonts w:ascii="Calibri" w:cs="Calibri" w:eastAsia="Calibri" w:hAnsi="Calibri"/>
          <w:color w:val="1A1A1A"/>
          <w:sz w:val="21"/>
          <w:szCs w:val="21"/>
        </w:rPr>
        <w:t xml:space="preserve">Configurable protocol driver per RTU/inverter/meter — Modbus RTU/TCP, OPC UA/DA, DNP3, IEC 60870-5-101/104, IEC 61850 — selectable at device-onboarding time.</w:t>
      </w:r>
    </w:p>
    <w:p>
      <w:pPr>
        <w:pStyle w:val="ListParagraph"/>
        <w:numPr>
          <w:ilvl w:val="0"/>
          <w:numId w:val="2"/>
        </w:numPr>
        <w:spacing w:after="90"/>
      </w:pPr>
      <w:r>
        <w:rPr>
          <w:rFonts w:ascii="Calibri" w:cs="Calibri" w:eastAsia="Calibri" w:hAnsi="Calibri"/>
          <w:color w:val="1A1A1A"/>
          <w:sz w:val="21"/>
          <w:szCs w:val="21"/>
        </w:rPr>
        <w:t xml:space="preserve">Protocol driver framework designed to be extensible for future manufacturer-specific drivers.</w:t>
      </w:r>
    </w:p>
    <w:p>
      <w:pPr>
        <w:spacing w:after="80" w:before="200"/>
      </w:pPr>
      <w:r>
        <w:rPr>
          <w:rFonts w:ascii="Calibri" w:cs="Calibri" w:eastAsia="Calibri" w:hAnsi="Calibri"/>
          <w:b/>
          <w:bCs/>
          <w:color w:val="0B2545"/>
          <w:sz w:val="22"/>
          <w:szCs w:val="22"/>
        </w:rPr>
        <w:t xml:space="preserve">FR-13.2  Multi-Language User Interface</w:t>
      </w:r>
      <w:r>
        <w:rPr>
          <w:rFonts w:ascii="Calibri" w:cs="Calibri" w:eastAsia="Calibri" w:hAnsi="Calibri"/>
          <w:b/>
          <w:bCs/>
          <w:color w:val="F5A623"/>
          <w:sz w:val="18"/>
          <w:szCs w:val="18"/>
        </w:rPr>
        <w:t xml:space="preserve">   [Priority: Should]</w:t>
      </w:r>
    </w:p>
    <w:p>
      <w:pPr>
        <w:spacing w:after="160" w:line="276"/>
      </w:pPr>
      <w:r>
        <w:rPr>
          <w:rFonts w:ascii="Calibri" w:cs="Calibri" w:eastAsia="Calibri" w:hAnsi="Calibri"/>
          <w:color w:val="1A1A1A"/>
          <w:sz w:val="21"/>
          <w:szCs w:val="21"/>
        </w:rPr>
        <w:t xml:space="preserve">The app's own UI language, distinct from field protocols.</w:t>
      </w:r>
    </w:p>
    <w:p>
      <w:pPr>
        <w:pStyle w:val="ListParagraph"/>
        <w:numPr>
          <w:ilvl w:val="0"/>
          <w:numId w:val="2"/>
        </w:numPr>
        <w:spacing w:after="90"/>
      </w:pPr>
      <w:r>
        <w:rPr>
          <w:rFonts w:ascii="Calibri" w:cs="Calibri" w:eastAsia="Calibri" w:hAnsi="Calibri"/>
          <w:color w:val="1A1A1A"/>
          <w:sz w:val="21"/>
          <w:szCs w:val="21"/>
        </w:rPr>
        <w:t xml:space="preserve">UI localisation framework (English + Tamil at launch, extensible to other languages) selectable per user.</w:t>
      </w:r>
    </w:p>
    <w:p>
      <w:r>
        <w:br w:type="page"/>
      </w:r>
    </w:p>
    <w:p>
      <w:pPr>
        <w:sectPr>
          <w:headerReference w:type="default" r:id="rId15"/>
          <w:footerReference w:type="default" r:id="rId16"/>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4  Non-Functional Requirements</w:t>
      </w:r>
    </w:p>
    <w:p>
      <w:pPr>
        <w:pStyle w:val="Heading2"/>
        <w:spacing w:after="160" w:before="320"/>
      </w:pPr>
      <w:r>
        <w:rPr>
          <w:rFonts w:ascii="Calibri" w:cs="Calibri" w:eastAsia="Calibri" w:hAnsi="Calibri"/>
          <w:b/>
          <w:bCs/>
          <w:color w:val="0F7173"/>
          <w:sz w:val="24"/>
          <w:szCs w:val="24"/>
        </w:rPr>
        <w:t xml:space="preserve">4.1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c>
          <w:tcPr>
            <w:tcW w:type="dxa" w:w="48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Target</w:t>
            </w:r>
          </w:p>
        </w:tc>
      </w:tr>
      <w:tr>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Dashboard load time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&lt; 3 seconds on 4G mobile network</w:t>
            </w:r>
          </w:p>
        </w:tc>
      </w:tr>
      <w:tr>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Live data refresh interval</w:t>
            </w:r>
          </w:p>
        </w:tc>
        <w:tc>
          <w:tcPr>
            <w:tcW w:type="dxa" w:w="4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5–15 seconds (configurable); local/edge mode up to 1 second</w:t>
            </w:r>
          </w:p>
        </w:tc>
      </w:tr>
      <w:tr>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Alert generation latency</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&lt; 5 seconds from threshold breach at the RTU</w:t>
            </w:r>
          </w:p>
        </w:tc>
      </w:tr>
      <w:tr>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Historical query (1 month, 1 plant)</w:t>
            </w:r>
          </w:p>
        </w:tc>
        <w:tc>
          <w:tcPr>
            <w:tcW w:type="dxa" w:w="4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&lt; 5 seconds</w:t>
            </w:r>
          </w:p>
        </w:tc>
      </w:tr>
      <w:tr>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Concurrent users supported (cloud, per deployment)</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1,000+ without degradation</w:t>
            </w:r>
          </w:p>
        </w:tc>
      </w:tr>
    </w:tbl>
    <w:p>
      <w:pPr>
        <w:pStyle w:val="Heading2"/>
        <w:spacing w:after="160" w:before="320"/>
      </w:pPr>
      <w:r>
        <w:rPr>
          <w:rFonts w:ascii="Calibri" w:cs="Calibri" w:eastAsia="Calibri" w:hAnsi="Calibri"/>
          <w:b/>
          <w:bCs/>
          <w:color w:val="0F7173"/>
          <w:sz w:val="24"/>
          <w:szCs w:val="24"/>
        </w:rPr>
        <w:t xml:space="preserve">4.2 Scalability</w:t>
      </w:r>
    </w:p>
    <w:p>
      <w:pPr>
        <w:pStyle w:val="ListParagraph"/>
        <w:numPr>
          <w:ilvl w:val="0"/>
          <w:numId w:val="2"/>
        </w:numPr>
        <w:spacing w:after="90"/>
      </w:pPr>
      <w:r>
        <w:rPr>
          <w:rFonts w:ascii="Calibri" w:cs="Calibri" w:eastAsia="Calibri" w:hAnsi="Calibri"/>
          <w:color w:val="1A1A1A"/>
          <w:sz w:val="21"/>
          <w:szCs w:val="21"/>
        </w:rPr>
        <w:t xml:space="preserve">Must scale from a single small rooftop site to a multi-hundred-MW utility-scale plant, and from one plant to a portfolio of 100+ plants, without architecture change.</w:t>
      </w:r>
    </w:p>
    <w:p>
      <w:pPr>
        <w:pStyle w:val="ListParagraph"/>
        <w:numPr>
          <w:ilvl w:val="0"/>
          <w:numId w:val="2"/>
        </w:numPr>
        <w:spacing w:after="90"/>
      </w:pPr>
      <w:r>
        <w:rPr>
          <w:rFonts w:ascii="Calibri" w:cs="Calibri" w:eastAsia="Calibri" w:hAnsi="Calibri"/>
          <w:color w:val="1A1A1A"/>
          <w:sz w:val="21"/>
          <w:szCs w:val="21"/>
        </w:rPr>
        <w:t xml:space="preserve">Data historian must support millions of tag-points with configurable retention/aggregation policy (raw → hourly → daily rollups).</w:t>
      </w:r>
    </w:p>
    <w:p>
      <w:pPr>
        <w:pStyle w:val="Heading2"/>
        <w:spacing w:after="160" w:before="320"/>
      </w:pPr>
      <w:r>
        <w:rPr>
          <w:rFonts w:ascii="Calibri" w:cs="Calibri" w:eastAsia="Calibri" w:hAnsi="Calibri"/>
          <w:b/>
          <w:bCs/>
          <w:color w:val="0F7173"/>
          <w:sz w:val="24"/>
          <w:szCs w:val="24"/>
        </w:rPr>
        <w:t xml:space="preserve">4.3 Availability &amp; Reliability</w:t>
      </w:r>
    </w:p>
    <w:p>
      <w:pPr>
        <w:pStyle w:val="ListParagraph"/>
        <w:numPr>
          <w:ilvl w:val="0"/>
          <w:numId w:val="2"/>
        </w:numPr>
        <w:spacing w:after="90"/>
      </w:pPr>
      <w:r>
        <w:rPr>
          <w:rFonts w:ascii="Calibri" w:cs="Calibri" w:eastAsia="Calibri" w:hAnsi="Calibri"/>
          <w:color w:val="1A1A1A"/>
          <w:sz w:val="21"/>
          <w:szCs w:val="21"/>
        </w:rPr>
        <w:t xml:space="preserve">Cloud platform target uptime: 99.5% or higher (excluding site-level internet outages).</w:t>
      </w:r>
    </w:p>
    <w:p>
      <w:pPr>
        <w:pStyle w:val="ListParagraph"/>
        <w:numPr>
          <w:ilvl w:val="0"/>
          <w:numId w:val="2"/>
        </w:numPr>
        <w:spacing w:after="90"/>
      </w:pPr>
      <w:r>
        <w:rPr>
          <w:rFonts w:ascii="Calibri" w:cs="Calibri" w:eastAsia="Calibri" w:hAnsi="Calibri"/>
          <w:color w:val="1A1A1A"/>
          <w:sz w:val="21"/>
          <w:szCs w:val="21"/>
        </w:rPr>
        <w:t xml:space="preserve">RTU/edge layer must buffer data locally during connectivity loss and back-fill the cloud historian on reconnect with no gaps.</w:t>
      </w:r>
    </w:p>
    <w:p>
      <w:pPr>
        <w:pStyle w:val="ListParagraph"/>
        <w:numPr>
          <w:ilvl w:val="0"/>
          <w:numId w:val="2"/>
        </w:numPr>
        <w:spacing w:after="90"/>
      </w:pPr>
      <w:r>
        <w:rPr>
          <w:rFonts w:ascii="Calibri" w:cs="Calibri" w:eastAsia="Calibri" w:hAnsi="Calibri"/>
          <w:color w:val="1A1A1A"/>
          <w:sz w:val="21"/>
          <w:szCs w:val="21"/>
        </w:rPr>
        <w:t xml:space="preserve">No single point of failure in the alerting path for Critical alerts (redundant notification channels).</w:t>
      </w:r>
    </w:p>
    <w:p>
      <w:pPr>
        <w:pStyle w:val="Heading2"/>
        <w:spacing w:after="160" w:before="320"/>
      </w:pPr>
      <w:r>
        <w:rPr>
          <w:rFonts w:ascii="Calibri" w:cs="Calibri" w:eastAsia="Calibri" w:hAnsi="Calibri"/>
          <w:b/>
          <w:bCs/>
          <w:color w:val="0F7173"/>
          <w:sz w:val="24"/>
          <w:szCs w:val="24"/>
        </w:rPr>
        <w:t xml:space="preserve">4.4 Security</w:t>
      </w:r>
    </w:p>
    <w:p>
      <w:pPr>
        <w:pStyle w:val="ListParagraph"/>
        <w:numPr>
          <w:ilvl w:val="0"/>
          <w:numId w:val="2"/>
        </w:numPr>
        <w:spacing w:after="90"/>
      </w:pPr>
      <w:r>
        <w:rPr>
          <w:rFonts w:ascii="Calibri" w:cs="Calibri" w:eastAsia="Calibri" w:hAnsi="Calibri"/>
          <w:color w:val="1A1A1A"/>
          <w:sz w:val="21"/>
          <w:szCs w:val="21"/>
        </w:rPr>
        <w:t xml:space="preserve">Encrypted transport (TLS) for all app-to-cloud and cloud-to-RTU communication.</w:t>
      </w:r>
    </w:p>
    <w:p>
      <w:pPr>
        <w:pStyle w:val="ListParagraph"/>
        <w:numPr>
          <w:ilvl w:val="0"/>
          <w:numId w:val="2"/>
        </w:numPr>
        <w:spacing w:after="90"/>
      </w:pPr>
      <w:r>
        <w:rPr>
          <w:rFonts w:ascii="Calibri" w:cs="Calibri" w:eastAsia="Calibri" w:hAnsi="Calibri"/>
          <w:color w:val="1A1A1A"/>
          <w:sz w:val="21"/>
          <w:szCs w:val="21"/>
        </w:rPr>
        <w:t xml:space="preserve">Role-based access control and full audit logging for every control command (see FR-5.2, FR-12.1).</w:t>
      </w:r>
    </w:p>
    <w:p>
      <w:pPr>
        <w:pStyle w:val="ListParagraph"/>
        <w:numPr>
          <w:ilvl w:val="0"/>
          <w:numId w:val="2"/>
        </w:numPr>
        <w:spacing w:after="90"/>
      </w:pPr>
      <w:r>
        <w:rPr>
          <w:rFonts w:ascii="Calibri" w:cs="Calibri" w:eastAsia="Calibri" w:hAnsi="Calibri"/>
          <w:color w:val="1A1A1A"/>
          <w:sz w:val="21"/>
          <w:szCs w:val="21"/>
        </w:rPr>
        <w:t xml:space="preserve">Secure, isolated network segment recommended between RTU/field network and corporate/internet-facing network.</w:t>
      </w:r>
    </w:p>
    <w:p>
      <w:pPr>
        <w:pStyle w:val="ListParagraph"/>
        <w:numPr>
          <w:ilvl w:val="0"/>
          <w:numId w:val="2"/>
        </w:numPr>
        <w:spacing w:after="90"/>
      </w:pPr>
      <w:r>
        <w:rPr>
          <w:rFonts w:ascii="Calibri" w:cs="Calibri" w:eastAsia="Calibri" w:hAnsi="Calibri"/>
          <w:color w:val="1A1A1A"/>
          <w:sz w:val="21"/>
          <w:szCs w:val="21"/>
        </w:rPr>
        <w:t xml:space="preserve">Regular penetration testing and dependency vulnerability scanning prior to release.</w:t>
      </w:r>
    </w:p>
    <w:p>
      <w:pPr>
        <w:pStyle w:val="Heading2"/>
        <w:spacing w:after="160" w:before="320"/>
      </w:pPr>
      <w:r>
        <w:rPr>
          <w:rFonts w:ascii="Calibri" w:cs="Calibri" w:eastAsia="Calibri" w:hAnsi="Calibri"/>
          <w:b/>
          <w:bCs/>
          <w:color w:val="0F7173"/>
          <w:sz w:val="24"/>
          <w:szCs w:val="24"/>
        </w:rPr>
        <w:t xml:space="preserve">4.5 Usability</w:t>
      </w:r>
    </w:p>
    <w:p>
      <w:pPr>
        <w:pStyle w:val="ListParagraph"/>
        <w:numPr>
          <w:ilvl w:val="0"/>
          <w:numId w:val="2"/>
        </w:numPr>
        <w:spacing w:after="90"/>
      </w:pPr>
      <w:r>
        <w:rPr>
          <w:rFonts w:ascii="Calibri" w:cs="Calibri" w:eastAsia="Calibri" w:hAnsi="Calibri"/>
          <w:color w:val="1A1A1A"/>
          <w:sz w:val="21"/>
          <w:szCs w:val="21"/>
        </w:rPr>
        <w:t xml:space="preserve">Mobile-first, responsive design usable on phone, tablet and desktop web without feature loss.</w:t>
      </w:r>
    </w:p>
    <w:p>
      <w:pPr>
        <w:pStyle w:val="ListParagraph"/>
        <w:numPr>
          <w:ilvl w:val="0"/>
          <w:numId w:val="2"/>
        </w:numPr>
        <w:spacing w:after="90"/>
      </w:pPr>
      <w:r>
        <w:rPr>
          <w:rFonts w:ascii="Calibri" w:cs="Calibri" w:eastAsia="Calibri" w:hAnsi="Calibri"/>
          <w:color w:val="1A1A1A"/>
          <w:sz w:val="21"/>
          <w:szCs w:val="21"/>
        </w:rPr>
        <w:t xml:space="preserve">Role-based simplified views: a plant owner should see a clean, jargon-free summary; a control-room operator should see full technical depth — same data, different presentation.</w:t>
      </w:r>
    </w:p>
    <w:p>
      <w:pPr>
        <w:pStyle w:val="ListParagraph"/>
        <w:numPr>
          <w:ilvl w:val="0"/>
          <w:numId w:val="2"/>
        </w:numPr>
        <w:spacing w:after="90"/>
      </w:pPr>
      <w:r>
        <w:rPr>
          <w:rFonts w:ascii="Calibri" w:cs="Calibri" w:eastAsia="Calibri" w:hAnsi="Calibri"/>
          <w:color w:val="1A1A1A"/>
          <w:sz w:val="21"/>
          <w:szCs w:val="21"/>
        </w:rPr>
        <w:t xml:space="preserve">Maximum 3 taps/clicks from home dashboard to any device-level detail screen.</w:t>
      </w:r>
    </w:p>
    <w:p>
      <w:pPr>
        <w:pStyle w:val="ListParagraph"/>
        <w:numPr>
          <w:ilvl w:val="0"/>
          <w:numId w:val="2"/>
        </w:numPr>
        <w:spacing w:after="90"/>
      </w:pPr>
      <w:r>
        <w:rPr>
          <w:rFonts w:ascii="Calibri" w:cs="Calibri" w:eastAsia="Calibri" w:hAnsi="Calibri"/>
          <w:color w:val="1A1A1A"/>
          <w:sz w:val="21"/>
          <w:szCs w:val="21"/>
        </w:rPr>
        <w:t xml:space="preserve">Colour-blind-safe status palette in addition to colour (icons/labels, not colour alone).</w:t>
      </w:r>
    </w:p>
    <w:p>
      <w:pPr>
        <w:pStyle w:val="Heading2"/>
        <w:spacing w:after="160" w:before="320"/>
      </w:pPr>
      <w:r>
        <w:rPr>
          <w:rFonts w:ascii="Calibri" w:cs="Calibri" w:eastAsia="Calibri" w:hAnsi="Calibri"/>
          <w:b/>
          <w:bCs/>
          <w:color w:val="0F7173"/>
          <w:sz w:val="24"/>
          <w:szCs w:val="24"/>
        </w:rPr>
        <w:t xml:space="preserve">4.6 Maintainability &amp; Extensibility</w:t>
      </w:r>
    </w:p>
    <w:p>
      <w:pPr>
        <w:pStyle w:val="ListParagraph"/>
        <w:numPr>
          <w:ilvl w:val="0"/>
          <w:numId w:val="2"/>
        </w:numPr>
        <w:spacing w:after="90"/>
      </w:pPr>
      <w:r>
        <w:rPr>
          <w:rFonts w:ascii="Calibri" w:cs="Calibri" w:eastAsia="Calibri" w:hAnsi="Calibri"/>
          <w:color w:val="1A1A1A"/>
          <w:sz w:val="21"/>
          <w:szCs w:val="21"/>
        </w:rPr>
        <w:t xml:space="preserve">Modular protocol-driver architecture so new inverter/RTU brands can be onboarded without core application changes.</w:t>
      </w:r>
    </w:p>
    <w:p>
      <w:pPr>
        <w:pStyle w:val="ListParagraph"/>
        <w:numPr>
          <w:ilvl w:val="0"/>
          <w:numId w:val="2"/>
        </w:numPr>
        <w:spacing w:after="90"/>
      </w:pPr>
      <w:r>
        <w:rPr>
          <w:rFonts w:ascii="Calibri" w:cs="Calibri" w:eastAsia="Calibri" w:hAnsi="Calibri"/>
          <w:color w:val="1A1A1A"/>
          <w:sz w:val="21"/>
          <w:szCs w:val="21"/>
        </w:rPr>
        <w:t xml:space="preserve">Configuration-driven alert thresholds and report templates (no code change needed to adjust a limit).</w:t>
      </w:r>
    </w:p>
    <w:p>
      <w:pPr>
        <w:pStyle w:val="Heading2"/>
        <w:spacing w:after="160" w:before="320"/>
      </w:pPr>
      <w:r>
        <w:rPr>
          <w:rFonts w:ascii="Calibri" w:cs="Calibri" w:eastAsia="Calibri" w:hAnsi="Calibri"/>
          <w:b/>
          <w:bCs/>
          <w:color w:val="0F7173"/>
          <w:sz w:val="24"/>
          <w:szCs w:val="24"/>
        </w:rPr>
        <w:t xml:space="preserve">4.7 Data Retention &amp; Compliance</w:t>
      </w:r>
    </w:p>
    <w:p>
      <w:pPr>
        <w:pStyle w:val="ListParagraph"/>
        <w:numPr>
          <w:ilvl w:val="0"/>
          <w:numId w:val="2"/>
        </w:numPr>
        <w:spacing w:after="90"/>
      </w:pPr>
      <w:r>
        <w:rPr>
          <w:rFonts w:ascii="Calibri" w:cs="Calibri" w:eastAsia="Calibri" w:hAnsi="Calibri"/>
          <w:color w:val="1A1A1A"/>
          <w:sz w:val="21"/>
          <w:szCs w:val="21"/>
        </w:rPr>
        <w:t xml:space="preserve">Raw high-resolution data retained locally at site for a configurable period (e.g. 90 days); aggregated data retained in cloud long-term for lifetime yield reporting.</w:t>
      </w:r>
    </w:p>
    <w:p>
      <w:pPr>
        <w:pStyle w:val="ListParagraph"/>
        <w:numPr>
          <w:ilvl w:val="0"/>
          <w:numId w:val="2"/>
        </w:numPr>
        <w:spacing w:after="90"/>
      </w:pPr>
      <w:r>
        <w:rPr>
          <w:rFonts w:ascii="Calibri" w:cs="Calibri" w:eastAsia="Calibri" w:hAnsi="Calibri"/>
          <w:color w:val="1A1A1A"/>
          <w:sz w:val="21"/>
          <w:szCs w:val="21"/>
        </w:rPr>
        <w:t xml:space="preserve">Exportable audit trail to satisfy lender/investor and regulatory (DISCOM/CEA) reporting requirements.</w:t>
      </w:r>
    </w:p>
    <w:p>
      <w:r>
        <w:br w:type="page"/>
      </w:r>
    </w:p>
    <w:p>
      <w:pPr>
        <w:sectPr>
          <w:headerReference w:type="default" r:id="rId17"/>
          <w:footerReference w:type="default" r:id="rId18"/>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5  UI/UX Design Requirements</w:t>
      </w:r>
    </w:p>
    <w:p>
      <w:pPr>
        <w:pStyle w:val="Heading2"/>
        <w:spacing w:after="160" w:before="320"/>
      </w:pPr>
      <w:r>
        <w:rPr>
          <w:rFonts w:ascii="Calibri" w:cs="Calibri" w:eastAsia="Calibri" w:hAnsi="Calibri"/>
          <w:b/>
          <w:bCs/>
          <w:color w:val="0F7173"/>
          <w:sz w:val="24"/>
          <w:szCs w:val="24"/>
        </w:rPr>
        <w:t xml:space="preserve">5.1 Core Screen 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400"/>
      </w:tblGrid>
      <w:tr>
        <w:trPr>
          <w:tblHeader/>
        </w:trPr>
        <w:tc>
          <w:tcPr>
            <w:tcW w:type="dxa" w:w="7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t>
            </w:r>
          </w:p>
        </w:tc>
        <w:tc>
          <w:tcPr>
            <w:tcW w:type="dxa" w:w="3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Screen</w:t>
            </w:r>
          </w:p>
        </w:tc>
        <w:tc>
          <w:tcPr>
            <w:tcW w:type="dxa" w:w="5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Purpose</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Login / Site Selector</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Secure login, remember-me, plant/portfolio selector after login.</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Home / Plant Overview Dashboard</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Live KPIs, health status, alert summary (FR-1.1).</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Portfolio Map View</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Multi-plant map with status pins (FR-10.1).</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Single Line Diagram (SLD)</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Interactive electrical schematic (FR-7.1).</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Energy Flow View</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Animated stage-by-stage power flow (FR-7.2).</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6</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Inverter Detail</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Per-inverter metrics &amp; trend charts (FR-1.2).</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7</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String Comparison View</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Side-by-side string health (FR-1.3).</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8</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Weather Station View</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Irradiance/temperature/wind data (FR-1.4).</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9</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Tracker View</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Tracker angle/status (FR-1.5).</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Grid / Metering View</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Interconnection compliance data (FR-6.1).</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11</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Yield &amp; Performance Analytics</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Generation, PR, availability, loss-waterfall (FR-2.1–2.2).</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12</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Alert Center</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Live + historical alerts, acknowledge/assign/resolve (FR-3.x).</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13</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Maintenance / Work Orders</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Ticket board (Kanban-style), calendar, checklists (FR-4.x).</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14</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Reports</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Scheduled + on-demand report builder (FR-11.1).</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15</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Control Panel</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Supervisory commands with confirm + feedback (FR-5.2).</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16</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Security / CCTV</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Camera feeds and access log (FR-8.x).</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17</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Admin — Users &amp; Roles</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RBAC administration (FR-12.x).</w:t>
            </w:r>
          </w:p>
        </w:tc>
      </w:tr>
      <w:tr>
        <w:tc>
          <w:tcPr>
            <w:tcW w:type="dxa" w:w="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18</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Admin — Device Onboarding</w:t>
            </w:r>
          </w:p>
        </w:tc>
        <w:tc>
          <w:tcPr>
            <w:tcW w:type="dxa" w:w="5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Add RTU/inverter/meter, choose protocol, map tags (FR-13.1).</w:t>
            </w:r>
          </w:p>
        </w:tc>
      </w:tr>
      <w:tr>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19</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Settings / Notifications</w:t>
            </w:r>
          </w:p>
        </w:tc>
        <w:tc>
          <w:tcPr>
            <w:tcW w:type="dxa" w:w="5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Threshold config, notification routing, language, units.</w:t>
            </w:r>
          </w:p>
        </w:tc>
      </w:tr>
    </w:tbl>
    <w:p>
      <w:pPr>
        <w:pStyle w:val="Heading2"/>
        <w:spacing w:after="160" w:before="320"/>
      </w:pPr>
      <w:r>
        <w:rPr>
          <w:rFonts w:ascii="Calibri" w:cs="Calibri" w:eastAsia="Calibri" w:hAnsi="Calibri"/>
          <w:b/>
          <w:bCs/>
          <w:color w:val="0F7173"/>
          <w:sz w:val="24"/>
          <w:szCs w:val="24"/>
        </w:rPr>
        <w:t xml:space="preserve">5.2 Visual &amp; Interaction Guidelines</w:t>
      </w:r>
    </w:p>
    <w:p>
      <w:pPr>
        <w:pStyle w:val="ListParagraph"/>
        <w:numPr>
          <w:ilvl w:val="0"/>
          <w:numId w:val="2"/>
        </w:numPr>
        <w:spacing w:after="90"/>
      </w:pPr>
      <w:r>
        <w:rPr>
          <w:rFonts w:ascii="Calibri" w:cs="Calibri" w:eastAsia="Calibri" w:hAnsi="Calibri"/>
          <w:color w:val="1A1A1A"/>
          <w:sz w:val="21"/>
          <w:szCs w:val="21"/>
        </w:rPr>
        <w:t xml:space="preserve">Dark-mode-friendly control-room theme (long-duration screen viewing) plus a light theme for mobile/day use.</w:t>
      </w:r>
    </w:p>
    <w:p>
      <w:pPr>
        <w:pStyle w:val="ListParagraph"/>
        <w:numPr>
          <w:ilvl w:val="0"/>
          <w:numId w:val="2"/>
        </w:numPr>
        <w:spacing w:after="90"/>
      </w:pPr>
      <w:r>
        <w:rPr>
          <w:rFonts w:ascii="Calibri" w:cs="Calibri" w:eastAsia="Calibri" w:hAnsi="Calibri"/>
          <w:color w:val="1A1A1A"/>
          <w:sz w:val="21"/>
          <w:szCs w:val="21"/>
        </w:rPr>
        <w:t xml:space="preserve">Status colour convention: Green = Normal, Amber = Warning/Degraded, Red = Fault/Critical, Grey = Offline/No Data — applied consistently across SLD, lists, maps and charts.</w:t>
      </w:r>
    </w:p>
    <w:p>
      <w:pPr>
        <w:pStyle w:val="ListParagraph"/>
        <w:numPr>
          <w:ilvl w:val="0"/>
          <w:numId w:val="2"/>
        </w:numPr>
        <w:spacing w:after="90"/>
      </w:pPr>
      <w:r>
        <w:rPr>
          <w:rFonts w:ascii="Calibri" w:cs="Calibri" w:eastAsia="Calibri" w:hAnsi="Calibri"/>
          <w:color w:val="1A1A1A"/>
          <w:sz w:val="21"/>
          <w:szCs w:val="21"/>
        </w:rPr>
        <w:t xml:space="preserve">Every chart supports pinch-zoom/time-range selection and tap-to-see-exact-value on mobile.</w:t>
      </w:r>
    </w:p>
    <w:p>
      <w:pPr>
        <w:pStyle w:val="ListParagraph"/>
        <w:numPr>
          <w:ilvl w:val="0"/>
          <w:numId w:val="2"/>
        </w:numPr>
        <w:spacing w:after="90"/>
      </w:pPr>
      <w:r>
        <w:rPr>
          <w:rFonts w:ascii="Calibri" w:cs="Calibri" w:eastAsia="Calibri" w:hAnsi="Calibri"/>
          <w:color w:val="1A1A1A"/>
          <w:sz w:val="21"/>
          <w:szCs w:val="21"/>
        </w:rPr>
        <w:t xml:space="preserve">Empty/loading/error states designed explicitly for every screen (e.g. 'RTU not reporting — last seen 12 min ago') rather than blank screens.</w:t>
      </w:r>
    </w:p>
    <w:p>
      <w:pPr>
        <w:pStyle w:val="ListParagraph"/>
        <w:numPr>
          <w:ilvl w:val="0"/>
          <w:numId w:val="2"/>
        </w:numPr>
        <w:spacing w:after="90"/>
      </w:pPr>
      <w:r>
        <w:rPr>
          <w:rFonts w:ascii="Calibri" w:cs="Calibri" w:eastAsia="Calibri" w:hAnsi="Calibri"/>
          <w:color w:val="1A1A1A"/>
          <w:sz w:val="21"/>
          <w:szCs w:val="21"/>
        </w:rPr>
        <w:t xml:space="preserve">Offline banner clearly shown when the app falls back to locally cached data.</w:t>
      </w:r>
    </w:p>
    <w:p>
      <w:pPr>
        <w:pStyle w:val="Heading2"/>
        <w:spacing w:after="160" w:before="320"/>
      </w:pPr>
      <w:r>
        <w:rPr>
          <w:rFonts w:ascii="Calibri" w:cs="Calibri" w:eastAsia="Calibri" w:hAnsi="Calibri"/>
          <w:b/>
          <w:bCs/>
          <w:color w:val="0F7173"/>
          <w:sz w:val="24"/>
          <w:szCs w:val="24"/>
        </w:rPr>
        <w:t xml:space="preserve">5.3 Accessibility</w:t>
      </w:r>
    </w:p>
    <w:p>
      <w:pPr>
        <w:pStyle w:val="ListParagraph"/>
        <w:numPr>
          <w:ilvl w:val="0"/>
          <w:numId w:val="2"/>
        </w:numPr>
        <w:spacing w:after="90"/>
      </w:pPr>
      <w:r>
        <w:rPr>
          <w:rFonts w:ascii="Calibri" w:cs="Calibri" w:eastAsia="Calibri" w:hAnsi="Calibri"/>
          <w:color w:val="1A1A1A"/>
          <w:sz w:val="21"/>
          <w:szCs w:val="21"/>
        </w:rPr>
        <w:t xml:space="preserve">Minimum tap target 44×44 px on mobile; text scalable without breaking layout.</w:t>
      </w:r>
    </w:p>
    <w:p>
      <w:pPr>
        <w:pStyle w:val="ListParagraph"/>
        <w:numPr>
          <w:ilvl w:val="0"/>
          <w:numId w:val="2"/>
        </w:numPr>
        <w:spacing w:after="90"/>
      </w:pPr>
      <w:r>
        <w:rPr>
          <w:rFonts w:ascii="Calibri" w:cs="Calibri" w:eastAsia="Calibri" w:hAnsi="Calibri"/>
          <w:color w:val="1A1A1A"/>
          <w:sz w:val="21"/>
          <w:szCs w:val="21"/>
        </w:rPr>
        <w:t xml:space="preserve">Screen-reader labels on all status icons and chart summaries.</w:t>
      </w:r>
    </w:p>
    <w:p>
      <w:r>
        <w:br w:type="page"/>
      </w:r>
    </w:p>
    <w:p>
      <w:pPr>
        <w:sectPr>
          <w:headerReference w:type="default" r:id="rId19"/>
          <w:footerReference w:type="default" r:id="rId20"/>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6  Key Data Points &amp; Metrics Catalogue</w:t>
      </w:r>
    </w:p>
    <w:p>
      <w:pPr>
        <w:spacing w:after="160" w:line="276"/>
      </w:pPr>
      <w:r>
        <w:rPr>
          <w:rFonts w:ascii="Calibri" w:cs="Calibri" w:eastAsia="Calibri" w:hAnsi="Calibri"/>
          <w:color w:val="1A1A1A"/>
          <w:sz w:val="21"/>
          <w:szCs w:val="21"/>
        </w:rPr>
        <w:t xml:space="preserve">Reference list of the field data points the app must be able to ingest, store and display. Exact tag list will be finalised per RTU/inverter datasheet during device onboarding.</w:t>
      </w:r>
    </w:p>
    <w:p>
      <w:pPr>
        <w:pStyle w:val="Heading2"/>
        <w:spacing w:after="160" w:before="320"/>
      </w:pPr>
      <w:r>
        <w:rPr>
          <w:rFonts w:ascii="Calibri" w:cs="Calibri" w:eastAsia="Calibri" w:hAnsi="Calibri"/>
          <w:b/>
          <w:bCs/>
          <w:color w:val="0F7173"/>
          <w:sz w:val="24"/>
          <w:szCs w:val="24"/>
        </w:rPr>
        <w:t xml:space="preserve">6.1 Inverter Data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100"/>
        <w:gridCol w:w="4400"/>
      </w:tblGrid>
      <w:tr>
        <w:trPr>
          <w:tblHeader/>
        </w:trPr>
        <w:tc>
          <w:tcPr>
            <w:tcW w:type="dxa" w:w="51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Parameter</w:t>
            </w:r>
          </w:p>
        </w:tc>
        <w:tc>
          <w:tcPr>
            <w:tcW w:type="dxa" w:w="4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 Active Power</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kW</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DC Input Power / Voltage / Current</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kW / V / A</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 Voltage / Current / Frequency (per phase)</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 / A / Hz</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Inverter Efficiency</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Heat-sink / Internal Temperature</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Daily / Monthly / Lifetime Energy</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kWh / MWh</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Operating Status &amp; Fault Code</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Enum / Code</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Power Factor</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r>
    </w:tbl>
    <w:p>
      <w:pPr>
        <w:pStyle w:val="Heading2"/>
        <w:spacing w:after="160" w:before="320"/>
      </w:pPr>
      <w:r>
        <w:rPr>
          <w:rFonts w:ascii="Calibri" w:cs="Calibri" w:eastAsia="Calibri" w:hAnsi="Calibri"/>
          <w:b/>
          <w:bCs/>
          <w:color w:val="0F7173"/>
          <w:sz w:val="24"/>
          <w:szCs w:val="24"/>
        </w:rPr>
        <w:t xml:space="preserve">6.2 String / Combiner Box Data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100"/>
        <w:gridCol w:w="4400"/>
      </w:tblGrid>
      <w:tr>
        <w:trPr>
          <w:tblHeader/>
        </w:trPr>
        <w:tc>
          <w:tcPr>
            <w:tcW w:type="dxa" w:w="51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Parameter</w:t>
            </w:r>
          </w:p>
        </w:tc>
        <w:tc>
          <w:tcPr>
            <w:tcW w:type="dxa" w:w="4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Per-string Current</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Per-string Voltage</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String On/Off Status</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Boolean</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Combiner Box Internal Temperature</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w:t>
            </w:r>
          </w:p>
        </w:tc>
      </w:tr>
    </w:tbl>
    <w:p>
      <w:pPr>
        <w:pStyle w:val="Heading2"/>
        <w:spacing w:after="160" w:before="320"/>
      </w:pPr>
      <w:r>
        <w:rPr>
          <w:rFonts w:ascii="Calibri" w:cs="Calibri" w:eastAsia="Calibri" w:hAnsi="Calibri"/>
          <w:b/>
          <w:bCs/>
          <w:color w:val="0F7173"/>
          <w:sz w:val="24"/>
          <w:szCs w:val="24"/>
        </w:rPr>
        <w:t xml:space="preserve">6.3 Weather Station Data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100"/>
        <w:gridCol w:w="4400"/>
      </w:tblGrid>
      <w:tr>
        <w:trPr>
          <w:tblHeader/>
        </w:trPr>
        <w:tc>
          <w:tcPr>
            <w:tcW w:type="dxa" w:w="51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Parameter</w:t>
            </w:r>
          </w:p>
        </w:tc>
        <w:tc>
          <w:tcPr>
            <w:tcW w:type="dxa" w:w="4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Plane-of-Array Irradiance (POA)</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W/m²</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Global Horizontal Irradiance (GHI)</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W/m²</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Ambient Temperature</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Module Back-Sheet Temperature</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Wind Speed / Direction</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m/s / °</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Relative Humidity</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Rainfall</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mm</w:t>
            </w:r>
          </w:p>
        </w:tc>
      </w:tr>
    </w:tbl>
    <w:p>
      <w:pPr>
        <w:pStyle w:val="Heading2"/>
        <w:spacing w:after="160" w:before="320"/>
      </w:pPr>
      <w:r>
        <w:rPr>
          <w:rFonts w:ascii="Calibri" w:cs="Calibri" w:eastAsia="Calibri" w:hAnsi="Calibri"/>
          <w:b/>
          <w:bCs/>
          <w:color w:val="0F7173"/>
          <w:sz w:val="24"/>
          <w:szCs w:val="24"/>
        </w:rPr>
        <w:t xml:space="preserve">6.4 Tracker Data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100"/>
        <w:gridCol w:w="4400"/>
      </w:tblGrid>
      <w:tr>
        <w:trPr>
          <w:tblHeader/>
        </w:trPr>
        <w:tc>
          <w:tcPr>
            <w:tcW w:type="dxa" w:w="51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Parameter</w:t>
            </w:r>
          </w:p>
        </w:tc>
        <w:tc>
          <w:tcPr>
            <w:tcW w:type="dxa" w:w="4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Tilt Angle (actual vs. commanded)</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Azimuth Angle</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Tracker Mode (Auto/Manual/Stow)</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Enum</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Motor Fault Status</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Boolean/Code</w:t>
            </w:r>
          </w:p>
        </w:tc>
      </w:tr>
    </w:tbl>
    <w:p>
      <w:pPr>
        <w:pStyle w:val="Heading2"/>
        <w:spacing w:after="160" w:before="320"/>
      </w:pPr>
      <w:r>
        <w:rPr>
          <w:rFonts w:ascii="Calibri" w:cs="Calibri" w:eastAsia="Calibri" w:hAnsi="Calibri"/>
          <w:b/>
          <w:bCs/>
          <w:color w:val="0F7173"/>
          <w:sz w:val="24"/>
          <w:szCs w:val="24"/>
        </w:rPr>
        <w:t xml:space="preserve">6.5 Transformer / Switchyard / Meter Data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100"/>
        <w:gridCol w:w="4400"/>
      </w:tblGrid>
      <w:tr>
        <w:trPr>
          <w:tblHeader/>
        </w:trPr>
        <w:tc>
          <w:tcPr>
            <w:tcW w:type="dxa" w:w="51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Parameter</w:t>
            </w:r>
          </w:p>
        </w:tc>
        <w:tc>
          <w:tcPr>
            <w:tcW w:type="dxa" w:w="4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Unit</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Transformer Winding / Oil Temperature</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Transformer Load</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Breaker Status (Open/Closed)</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Boolean</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Grid Voltage / Current / Frequency (per phase)</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 / A / Hz</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Active / Reactive Power at Interconnection</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kW / kVAR</w:t>
            </w:r>
          </w:p>
        </w:tc>
      </w:tr>
      <w:tr>
        <w:tc>
          <w:tcPr>
            <w:tcW w:type="dxa" w:w="5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Import / Export Energy</w:t>
            </w:r>
          </w:p>
        </w:tc>
        <w:tc>
          <w:tcPr>
            <w:tcW w:type="dxa" w:w="4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kWh</w:t>
            </w:r>
          </w:p>
        </w:tc>
      </w:tr>
      <w:tr>
        <w:tc>
          <w:tcPr>
            <w:tcW w:type="dxa" w:w="5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Power Factor at Grid</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t>
            </w:r>
          </w:p>
        </w:tc>
      </w:tr>
    </w:tbl>
    <w:p>
      <w:pPr>
        <w:pStyle w:val="Heading2"/>
        <w:spacing w:after="160" w:before="320"/>
      </w:pPr>
      <w:r>
        <w:rPr>
          <w:rFonts w:ascii="Calibri" w:cs="Calibri" w:eastAsia="Calibri" w:hAnsi="Calibri"/>
          <w:b/>
          <w:bCs/>
          <w:color w:val="0F7173"/>
          <w:sz w:val="24"/>
          <w:szCs w:val="24"/>
        </w:rPr>
        <w:t xml:space="preserve">6.6 Computed / Derived KPIs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KPI</w:t>
            </w:r>
          </w:p>
        </w:tc>
        <w:tc>
          <w:tcPr>
            <w:tcW w:type="dxa" w:w="63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Formula (conceptual)</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Performance Ratio (PR)</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Actual Energy Output ÷ (Irradiance-based Theoretical Output)</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Specific Yield</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Energy Generated (kWh) ÷ Installed Capacity (kWp)</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Plant Availability</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Time plant capable of generating ÷ Total time in period</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Inverter Efficiency</w:t>
            </w:r>
          </w:p>
        </w:tc>
        <w:tc>
          <w:tcPr>
            <w:tcW w:type="dxa" w:w="6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 Power Output ÷ DC Power Input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Loss Breakdown</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Soiling loss + Shading loss + Temperature loss + Downtime loss + Curtailment loss</w:t>
            </w:r>
          </w:p>
        </w:tc>
      </w:tr>
    </w:tbl>
    <w:p>
      <w:r>
        <w:br w:type="page"/>
      </w:r>
    </w:p>
    <w:p>
      <w:pPr>
        <w:sectPr>
          <w:headerReference w:type="default" r:id="rId21"/>
          <w:footerReference w:type="default" r:id="rId22"/>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7  Alert &amp; Fault Catalogue (Reference)</w:t>
      </w:r>
    </w:p>
    <w:p>
      <w:pPr>
        <w:spacing w:after="160" w:line="276"/>
      </w:pPr>
      <w:r>
        <w:rPr>
          <w:rFonts w:ascii="Calibri" w:cs="Calibri" w:eastAsia="Calibri" w:hAnsi="Calibri"/>
          <w:color w:val="1A1A1A"/>
          <w:sz w:val="21"/>
          <w:szCs w:val="21"/>
        </w:rPr>
        <w:t xml:space="preserve">Starting rule-set for the alert engine (FR-3.1). Thresholds shown are typical starting defaults — all must be configurable per plant during implementation.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900"/>
      </w:tblGrid>
      <w:tr>
        <w:trPr>
          <w:tblHeader/>
        </w:trPr>
        <w:tc>
          <w:tcPr>
            <w:tcW w:type="dxa" w:w="3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Alert</w:t>
            </w:r>
          </w:p>
        </w:tc>
        <w:tc>
          <w:tcPr>
            <w:tcW w:type="dxa" w:w="42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Trigger Condition</w:t>
            </w:r>
          </w:p>
        </w:tc>
        <w:tc>
          <w:tcPr>
            <w:tcW w:type="dxa" w:w="19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Default Severity</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Inverter Communication Lost</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 data received from an inverter for &gt; 5 minutes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Major</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RTU Communication Lost</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No data received from an RTU for &gt; 5 minutes</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Inverter Efficiency Low</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Efficiency &lt; 90% while DC input &gt; 20% of rated</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Major</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String Under-performance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String current deviates &gt; 15% from peer-string median</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Minor</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Zero Generation During Daylight</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Plant/inverter output = 0 while irradiance &gt; 100 W/m² for &gt; 15 min</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Inverter Over-Temperature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Internal temperature exceeds manufacturer limit</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Major</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Grid Voltage/Frequency Excursion</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Value outside grid-code permissible band</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Transformer Over-Temperature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Winding/oil temperature exceeds set limit</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Major</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Tracker Fault / Stuck</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Actual angle does not follow commanded angle beyond tolerance</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Minor</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High-Wind Stow Event</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Wind speed exceeds stow threshold</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Informational</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 Below Target</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Daily PR falls below configured target by &gt; 10%</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Minor</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Security / Intrusion Event</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Motion detected in restricted zone / unauthorised access</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Critical</w:t>
            </w:r>
          </w:p>
        </w:tc>
      </w:tr>
    </w:tbl>
    <w:p>
      <w:r>
        <w:br w:type="page"/>
      </w:r>
    </w:p>
    <w:p>
      <w:pPr>
        <w:sectPr>
          <w:headerReference w:type="default" r:id="rId23"/>
          <w:footerReference w:type="default" r:id="rId24"/>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8  Integration &amp; Protocol Requirements</w:t>
      </w:r>
    </w:p>
    <w:p>
      <w:pPr>
        <w:spacing w:after="160" w:line="276"/>
      </w:pPr>
      <w:r>
        <w:rPr>
          <w:rFonts w:ascii="Calibri" w:cs="Calibri" w:eastAsia="Calibri" w:hAnsi="Calibri"/>
          <w:color w:val="1A1A1A"/>
          <w:sz w:val="21"/>
          <w:szCs w:val="21"/>
        </w:rPr>
        <w:t xml:space="preserve">The recorded data can be used directly on site, and the platform must speak the languages already used by field hardware. Required interface support: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Protocol / Interface</w:t>
            </w:r>
          </w:p>
        </w:tc>
        <w:tc>
          <w:tcPr>
            <w:tcW w:type="dxa" w:w="61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Typical Use</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Modbus RTU / Modbus TCP</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Inverters, string combiner boxes, meters — most common field-level protocol.</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OPC UA / OPC DA</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Integration with existing SCADA/DCS and third-party historians.</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DNP3</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Utility-grade telecontrol, common at grid interconnection / substation level.</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IEC 60870-5-101 / 104</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Telecontrol protocol for substation-to-control-centre communication.</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IEC 61850</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Modern substation automation and protection-relay integration.</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REST / MQTT APIs</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Cloud sync between edge RTU/MTU and the Automystics cloud platform; third-party app integration.</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CCTV/VMS APIs (RTSP/ONVIF)</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Camera feed integration for the Security module.</w:t>
            </w:r>
          </w:p>
        </w:tc>
      </w:tr>
    </w:tbl>
    <w:p>
      <w:pPr>
        <w:spacing w:after="160" w:line="276"/>
      </w:pPr>
      <w:r>
        <w:rPr>
          <w:rFonts w:ascii="Calibri" w:cs="Calibri" w:eastAsia="Calibri" w:hAnsi="Calibri"/>
          <w:color w:val="1A1A1A"/>
          <w:sz w:val="21"/>
          <w:szCs w:val="21"/>
        </w:rPr>
        <w:t xml:space="preserve">A pluggable protocol-driver framework (FR-13.1) should be used so additional inverter/meter brands can be added by configuration rather than by rewriting core application code.</w:t>
      </w:r>
    </w:p>
    <w:p>
      <w:r>
        <w:br w:type="page"/>
      </w:r>
    </w:p>
    <w:p>
      <w:pPr>
        <w:sectPr>
          <w:headerReference w:type="default" r:id="rId25"/>
          <w:footerReference w:type="default" r:id="rId26"/>
          <w:pgSz w:w="12240" w:h="15840" w:orient="portrait"/>
          <w:pgMar w:top="1080" w:right="1080" w:bottom="1080" w:left="1080" w:header="708" w:footer="708" w:gutter="0"/>
          <w:pgNumType/>
          <w:docGrid w:linePitch="360"/>
        </w:sectPr>
      </w:pPr>
    </w:p>
    <w:p>
      <w:pPr>
        <w:pStyle w:val="Heading1"/>
        <w:pBdr>
          <w:bottom w:val="single" w:color="F5A623" w:sz="12" w:space="4"/>
        </w:pBdr>
        <w:spacing w:after="240" w:before="480"/>
      </w:pPr>
      <w:r>
        <w:rPr>
          <w:rFonts w:ascii="Calibri" w:cs="Calibri" w:eastAsia="Calibri" w:hAnsi="Calibri"/>
          <w:b/>
          <w:bCs/>
          <w:color w:val="0B2545"/>
          <w:sz w:val="30"/>
          <w:szCs w:val="30"/>
        </w:rPr>
        <w:t xml:space="preserve">9  Assumptions, Constraints &amp; Future Roadmap</w:t>
      </w:r>
    </w:p>
    <w:p>
      <w:pPr>
        <w:pStyle w:val="Heading2"/>
        <w:spacing w:after="160" w:before="320"/>
      </w:pPr>
      <w:r>
        <w:rPr>
          <w:rFonts w:ascii="Calibri" w:cs="Calibri" w:eastAsia="Calibri" w:hAnsi="Calibri"/>
          <w:b/>
          <w:bCs/>
          <w:color w:val="0F7173"/>
          <w:sz w:val="24"/>
          <w:szCs w:val="24"/>
        </w:rPr>
        <w:t xml:space="preserve">9.1 Assumptions</w:t>
      </w:r>
    </w:p>
    <w:p>
      <w:pPr>
        <w:pStyle w:val="ListParagraph"/>
        <w:numPr>
          <w:ilvl w:val="0"/>
          <w:numId w:val="2"/>
        </w:numPr>
        <w:spacing w:after="90"/>
      </w:pPr>
      <w:r>
        <w:rPr>
          <w:rFonts w:ascii="Calibri" w:cs="Calibri" w:eastAsia="Calibri" w:hAnsi="Calibri"/>
          <w:color w:val="1A1A1A"/>
          <w:sz w:val="21"/>
          <w:szCs w:val="21"/>
        </w:rPr>
        <w:t xml:space="preserve">Each site has at least one RTU/edge gateway capable of running the Automystics local agent.</w:t>
      </w:r>
    </w:p>
    <w:p>
      <w:pPr>
        <w:pStyle w:val="ListParagraph"/>
        <w:numPr>
          <w:ilvl w:val="0"/>
          <w:numId w:val="2"/>
        </w:numPr>
        <w:spacing w:after="90"/>
      </w:pPr>
      <w:r>
        <w:rPr>
          <w:rFonts w:ascii="Calibri" w:cs="Calibri" w:eastAsia="Calibri" w:hAnsi="Calibri"/>
          <w:color w:val="1A1A1A"/>
          <w:sz w:val="21"/>
          <w:szCs w:val="21"/>
        </w:rPr>
        <w:t xml:space="preserve">Inverters and meters expose their data over at least one of the supported protocols (Section 8).</w:t>
      </w:r>
    </w:p>
    <w:p>
      <w:pPr>
        <w:pStyle w:val="ListParagraph"/>
        <w:numPr>
          <w:ilvl w:val="0"/>
          <w:numId w:val="2"/>
        </w:numPr>
        <w:spacing w:after="90"/>
      </w:pPr>
      <w:r>
        <w:rPr>
          <w:rFonts w:ascii="Calibri" w:cs="Calibri" w:eastAsia="Calibri" w:hAnsi="Calibri"/>
          <w:color w:val="1A1A1A"/>
          <w:sz w:val="21"/>
          <w:szCs w:val="21"/>
        </w:rPr>
        <w:t xml:space="preserve">Reliable enough intermittent connectivity exists for periodic cloud sync (store-and-forward covers short outages).</w:t>
      </w:r>
    </w:p>
    <w:p>
      <w:pPr>
        <w:pStyle w:val="Heading2"/>
        <w:spacing w:after="160" w:before="320"/>
      </w:pPr>
      <w:r>
        <w:rPr>
          <w:rFonts w:ascii="Calibri" w:cs="Calibri" w:eastAsia="Calibri" w:hAnsi="Calibri"/>
          <w:b/>
          <w:bCs/>
          <w:color w:val="0F7173"/>
          <w:sz w:val="24"/>
          <w:szCs w:val="24"/>
        </w:rPr>
        <w:t xml:space="preserve">9.2 Constraints</w:t>
      </w:r>
    </w:p>
    <w:p>
      <w:pPr>
        <w:pStyle w:val="ListParagraph"/>
        <w:numPr>
          <w:ilvl w:val="0"/>
          <w:numId w:val="2"/>
        </w:numPr>
        <w:spacing w:after="90"/>
      </w:pPr>
      <w:r>
        <w:rPr>
          <w:rFonts w:ascii="Calibri" w:cs="Calibri" w:eastAsia="Calibri" w:hAnsi="Calibri"/>
          <w:color w:val="1A1A1A"/>
          <w:sz w:val="21"/>
          <w:szCs w:val="21"/>
        </w:rPr>
        <w:t xml:space="preserve">Release-1 targets Android + iOS mobile apps and a responsive web app; no native desktop client planned.</w:t>
      </w:r>
    </w:p>
    <w:p>
      <w:pPr>
        <w:pStyle w:val="ListParagraph"/>
        <w:numPr>
          <w:ilvl w:val="0"/>
          <w:numId w:val="2"/>
        </w:numPr>
        <w:spacing w:after="90"/>
      </w:pPr>
      <w:r>
        <w:rPr>
          <w:rFonts w:ascii="Calibri" w:cs="Calibri" w:eastAsia="Calibri" w:hAnsi="Calibri"/>
          <w:color w:val="1A1A1A"/>
          <w:sz w:val="21"/>
          <w:szCs w:val="21"/>
        </w:rPr>
        <w:t xml:space="preserve">Control/actuation features (FR-5.x) ship only for plants where the customer's field hardware supports remote command execution and the customer has explicitly authorised remote control.</w:t>
      </w:r>
    </w:p>
    <w:p>
      <w:pPr>
        <w:pStyle w:val="Heading2"/>
        <w:spacing w:after="160" w:before="320"/>
      </w:pPr>
      <w:r>
        <w:rPr>
          <w:rFonts w:ascii="Calibri" w:cs="Calibri" w:eastAsia="Calibri" w:hAnsi="Calibri"/>
          <w:b/>
          <w:bCs/>
          <w:color w:val="0F7173"/>
          <w:sz w:val="24"/>
          <w:szCs w:val="24"/>
        </w:rPr>
        <w:t xml:space="preserve">9.3 Suggested Delivery Phasing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Phase</w:t>
            </w:r>
          </w:p>
        </w:tc>
        <w:tc>
          <w:tcPr>
            <w:tcW w:type="dxa" w:w="7300"/>
            <w:shd w:fill="0B2545"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Included Modules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Phase 1 — Core Monitoring</w:t>
            </w:r>
          </w:p>
        </w:tc>
        <w:tc>
          <w:tcPr>
            <w:tcW w:type="dxa" w:w="73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Real-time monitoring (3.1), Yield analytics (3.2), Alerts (3.3), User/Role management (3.12), core reports (3.11).</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Phase 2 — Maintenance &amp; Compliance</w:t>
            </w:r>
          </w:p>
        </w:tc>
        <w:tc>
          <w:tcPr>
            <w:tcW w:type="dxa" w:w="7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Maintenance management (3.4), Grid compliance (3.6), SLD &amp; energy-flow visualisation (3.7).</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Phase 3 — Automation &amp; Fleet</w:t>
            </w:r>
          </w:p>
        </w:tc>
        <w:tc>
          <w:tcPr>
            <w:tcW w:type="dxa" w:w="73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Automated/supervisory control (3.5), Multi-plant fleet management (3.10), Predictive maintenance/anomaly detection (FR-3.4, FR-4.3).</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Phase 4 — Extended Integrations</w:t>
            </w:r>
          </w:p>
        </w:tc>
        <w:tc>
          <w:tcPr>
            <w:tcW w:type="dxa" w:w="7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Offline/edge mode hardening (3.9), CCTV/security (3.8), multi-protocol driver expansion, multilingual UI (3.13).</w:t>
            </w:r>
          </w:p>
        </w:tc>
      </w:tr>
    </w:tbl>
    <w:p>
      <w:pPr>
        <w:pStyle w:val="Heading2"/>
        <w:spacing w:after="160" w:before="320"/>
      </w:pPr>
      <w:r>
        <w:rPr>
          <w:rFonts w:ascii="Calibri" w:cs="Calibri" w:eastAsia="Calibri" w:hAnsi="Calibri"/>
          <w:b/>
          <w:bCs/>
          <w:color w:val="0F7173"/>
          <w:sz w:val="24"/>
          <w:szCs w:val="24"/>
        </w:rPr>
        <w:t xml:space="preserve">9.4 Future Enhancements (Beyond Release Roadmap)</w:t>
      </w:r>
    </w:p>
    <w:p>
      <w:pPr>
        <w:pStyle w:val="ListParagraph"/>
        <w:numPr>
          <w:ilvl w:val="0"/>
          <w:numId w:val="2"/>
        </w:numPr>
        <w:spacing w:after="90"/>
      </w:pPr>
      <w:r>
        <w:rPr>
          <w:rFonts w:ascii="Calibri" w:cs="Calibri" w:eastAsia="Calibri" w:hAnsi="Calibri"/>
          <w:color w:val="1A1A1A"/>
          <w:sz w:val="21"/>
          <w:szCs w:val="21"/>
        </w:rPr>
        <w:t xml:space="preserve">AI-based generation forecasting using satellite/NWP weather data feeds.</w:t>
      </w:r>
    </w:p>
    <w:p>
      <w:pPr>
        <w:pStyle w:val="ListParagraph"/>
        <w:numPr>
          <w:ilvl w:val="0"/>
          <w:numId w:val="2"/>
        </w:numPr>
        <w:spacing w:after="90"/>
      </w:pPr>
      <w:r>
        <w:rPr>
          <w:rFonts w:ascii="Calibri" w:cs="Calibri" w:eastAsia="Calibri" w:hAnsi="Calibri"/>
          <w:color w:val="1A1A1A"/>
          <w:sz w:val="21"/>
          <w:szCs w:val="21"/>
        </w:rPr>
        <w:t xml:space="preserve">Drone/thermal-imaging integration for automated hotspot detection on panels.</w:t>
      </w:r>
    </w:p>
    <w:p>
      <w:pPr>
        <w:pStyle w:val="ListParagraph"/>
        <w:numPr>
          <w:ilvl w:val="0"/>
          <w:numId w:val="2"/>
        </w:numPr>
        <w:spacing w:after="90"/>
      </w:pPr>
      <w:r>
        <w:rPr>
          <w:rFonts w:ascii="Calibri" w:cs="Calibri" w:eastAsia="Calibri" w:hAnsi="Calibri"/>
          <w:color w:val="1A1A1A"/>
          <w:sz w:val="21"/>
          <w:szCs w:val="21"/>
        </w:rPr>
        <w:t xml:space="preserve">Digital-twin 3D visualisation of the plant layout.</w:t>
      </w:r>
    </w:p>
    <w:p>
      <w:pPr>
        <w:pStyle w:val="ListParagraph"/>
        <w:numPr>
          <w:ilvl w:val="0"/>
          <w:numId w:val="2"/>
        </w:numPr>
        <w:spacing w:after="90"/>
      </w:pPr>
      <w:r>
        <w:rPr>
          <w:rFonts w:ascii="Calibri" w:cs="Calibri" w:eastAsia="Calibri" w:hAnsi="Calibri"/>
          <w:color w:val="1A1A1A"/>
          <w:sz w:val="21"/>
          <w:szCs w:val="21"/>
        </w:rPr>
        <w:t xml:space="preserve">Automated PPA/billing reconciliation module.</w:t>
      </w:r>
    </w:p>
    <w:sectPr>
      <w:headerReference w:type="default" r:id="rId27"/>
      <w:footerReference w:type="default" r:id="rId2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6B7280"/>
        <w:sz w:val="16"/>
        <w:szCs w:val="16"/>
      </w:rPr>
      <w:t xml:space="preserve">Automystics Technologies Pvt Ltd  |  Solar SCADA Monitoring App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2026-07-08T17:00:00.224Z</dcterms:created>
  <dcterms:modified xsi:type="dcterms:W3CDTF">2026-07-08T17:00:00.224Z</dcterms:modified>
</cp:coreProperties>
</file>

<file path=docProps/custom.xml><?xml version="1.0" encoding="utf-8"?>
<Properties xmlns="http://schemas.openxmlformats.org/officeDocument/2006/custom-properties" xmlns:vt="http://schemas.openxmlformats.org/officeDocument/2006/docPropsVTypes"/>
</file>