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Manual de OperaÃ§Ãµes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Guia operacional e funcional completo do dia a dia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PropÃ³sito e Arquitetura de Canais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ERP AutonomIA Ã© uma plataforma integrada de gestÃ£o empresarial desenvolvida para unificar de ponta a ponta as frentes de atendimento, vendas omni-channel, gestÃ£o de preÃ§os, controle rigoroso de estoque, compras e doca de recebimento, inteligÃªncia de clientes e expediÃ§Ã£o logÃ­stica com rastreamento mÃ³vel.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soluÃ§Ã£o atende simultaneamente aos mÃºltiplos canais de venda da operaÃ§Ã£o, assegurando que todas as interfaces compartilhem a mesma base de dados transacional e regras de negÃ³cio centralizadas no servidor: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Loja Online (Web E-Commerce): </w:t>
      </w:r>
      <w:r>
        <w:rPr>
          <w:rFonts w:ascii="Calibri" w:hAnsi="Calibri" w:eastAsia="Calibri"/>
          <w:b w:val="0"/>
          <w:color w:val="333333"/>
          <w:sz w:val="22"/>
        </w:rPr>
        <w:t xml:space="preserve">Canal digital de autoatendimento para clientes finais e corporativos, com catÃ¡logo dinÃ¢mico de produtos, cÃ¡lculo de taxa de entrega por bairro e acompanhamento de status do pedido.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Venda Externa (App Vendedor): </w:t>
      </w:r>
      <w:r>
        <w:rPr>
          <w:rFonts w:ascii="Calibri" w:hAnsi="Calibri" w:eastAsia="Calibri"/>
          <w:b w:val="0"/>
          <w:color w:val="333333"/>
          <w:sz w:val="22"/>
        </w:rPr>
        <w:t xml:space="preserve">Interface mÃ³vel para vendedores em campo, com consulta de catÃ¡logo e estoque disponÃ­vel em tempo real, gestÃ£o de carteira de clientes, metas e suporte a vendas offline via outbox sincronizÃ¡vel.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Frente de Caixa e BalcÃ£o (PDV): </w:t>
      </w:r>
      <w:r>
        <w:rPr>
          <w:rFonts w:ascii="Calibri" w:hAnsi="Calibri" w:eastAsia="Calibri"/>
          <w:b w:val="0"/>
          <w:color w:val="333333"/>
          <w:sz w:val="22"/>
        </w:rPr>
        <w:t xml:space="preserve">Terminal Ã¡gil para venda fÃ­sica presencial, com suporte a leitores de cÃ³digo de barras, mÃºltiplos meios de pagamento (Dinheiro, CartÃ£o, PIX), emissÃ£o de comprovantes e operaÃ§Ã£o contÃ­nua.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Centro de DistribuiÃ§Ã£o e LogÃ­stica: </w:t>
      </w:r>
      <w:r>
        <w:rPr>
          <w:rFonts w:ascii="Calibri" w:hAnsi="Calibri" w:eastAsia="Calibri"/>
          <w:b w:val="0"/>
          <w:color w:val="333333"/>
          <w:sz w:val="22"/>
        </w:rPr>
        <w:t xml:space="preserve">Agrupamento de pedidos por bairros, montagem de rotas, conferÃªncia de carga, despacho para veÃ­culos e app nativo do motorista com comprovaÃ§Ã£o digital e gestÃ£o de ocorrÃªncias.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Doca de Recebimento (Inbound): </w:t>
      </w:r>
      <w:r>
        <w:rPr>
          <w:rFonts w:ascii="Calibri" w:hAnsi="Calibri" w:eastAsia="Calibri"/>
          <w:b w:val="0"/>
          <w:color w:val="333333"/>
          <w:sz w:val="22"/>
        </w:rPr>
        <w:t xml:space="preserve">GestÃ£o de compras de fornecedores, conferÃªncia fÃ­sica de entrada e alimentaÃ§Ã£o automÃ¡tica do estoque comercial.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SincronizaÃ§Ã£o em Tempo Real (Zero Reload)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Um dos pilares tecnolÃ³gicos fundamentais do ERP AutonomIA Ã© a sincronizaÃ§Ã£o instantÃ¢nea de dados entre todas as interfaces conectadas, sem a necessidade de recarregar a pÃ¡gina (zero F5). Todas as alteraÃ§Ãµes operacionais refletem de imediato no navegador ou dispositivo de cada colaborador.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infraestrutura de tempo real opera sob uma arquitetura hÃ­brida de alta resiliÃªncia baseada em Server-Sent Events (SSE) e canais de mensageria local no navegador (BroadcastChannel):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AtualizaÃ§Ã£o Visual sem Recarregamento: </w:t>
      </w:r>
      <w:r>
        <w:rPr>
          <w:rFonts w:ascii="Calibri" w:hAnsi="Calibri" w:eastAsia="Calibri"/>
          <w:b w:val="0"/>
          <w:color w:val="333333"/>
          <w:sz w:val="22"/>
        </w:rPr>
        <w:t xml:space="preserve">Quando um novo pedido Ã© emitido pela loja ou vendedor, o Kanban de pedidos e os contadores da Torre de Controle se atualizam no mesmo instante, exibindo badges dinÃ¢micos e cards com realce visual temporÃ¡rio (efeito flash).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ConexÃ£o Persistente e Segura: </w:t>
      </w:r>
      <w:r>
        <w:rPr>
          <w:rFonts w:ascii="Calibri" w:hAnsi="Calibri" w:eastAsia="Calibri"/>
          <w:b w:val="0"/>
          <w:color w:val="333333"/>
          <w:sz w:val="22"/>
        </w:rPr>
        <w:t xml:space="preserve">O cliente web estabelece um fluxo contÃ­nuo em /api/events autenticado por ticket temporÃ¡rio criptogrÃ¡fico, recebendo notificaÃ§Ãµes atÃ´micas de eventos de negÃ³cio (ORDER_CREATED, STOCK_UPDATED, LOGISTICS_UPDATE, RETURNED_ORDER_LOGGED).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SincronizaÃ§Ã£o Multi-Abas: </w:t>
      </w:r>
      <w:r>
        <w:rPr>
          <w:rFonts w:ascii="Calibri" w:hAnsi="Calibri" w:eastAsia="Calibri"/>
          <w:b w:val="0"/>
          <w:color w:val="333333"/>
          <w:sz w:val="22"/>
        </w:rPr>
        <w:t xml:space="preserve">O canal local BroadcastChannel propaga as mutaÃ§Ãµes de dados entre todas as abas abertas pelo mesmo usuÃ¡rio na estaÃ§Ã£o de trabalho, garantindo consistÃªncia total com consumo mÃ­nimo de largura de banda.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ReconexÃ£o Resiliente AutomÃ¡tica: </w:t>
      </w:r>
      <w:r>
        <w:rPr>
          <w:rFonts w:ascii="Calibri" w:hAnsi="Calibri" w:eastAsia="Calibri"/>
          <w:b w:val="0"/>
          <w:color w:val="333333"/>
          <w:sz w:val="22"/>
        </w:rPr>
        <w:t xml:space="preserve">Em caso de oscilaÃ§Ãµes na conexÃ£o de rede local ou mÃ³vel, o subsistema de eventos executa reconexÃ£o com backoff exponencial e revalida o estado integral da tela assim que a conexÃ£o Ã© restabelecida.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Ciclo de Vida do Pedido e GovernanÃ§a Transacional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ciclo de vida operacional de um pedido no ERP AutonomIA obedece a uma mÃ¡quina de estados estrita, executada sob transaÃ§Ãµes ACID no banco de dados para eliminar qualquer risco de concorrÃªncia ou venda de itens sem estoque.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700"/>
        <w:gridCol w:w="2600"/>
        <w:gridCol w:w="2672"/>
      </w:tblGrid>
      <w:tr>
        <w:tc>
          <w:tcPr>
            <w:tcW w:type="dxa" w:w="2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7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Gatilho de TransiÃ§Ã£o</w:t>
            </w:r>
          </w:p>
        </w:tc>
        <w:tc>
          <w:tcPr>
            <w:tcW w:type="dxa" w:w="26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Impacto em Estoque</w:t>
            </w:r>
          </w:p>
        </w:tc>
        <w:tc>
          <w:tcPr>
            <w:tcW w:type="dxa" w:w="26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AÃ§Ã£o Operacional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PENDENTE</w:t>
            </w:r>
          </w:p>
        </w:tc>
        <w:tc>
          <w:tcPr>
            <w:tcW w:type="dxa" w:w="27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Pedido criado na Loja Online ou App do Vendedor.</w:t>
            </w:r>
          </w:p>
        </w:tc>
        <w:tc>
          <w:tcPr>
            <w:tcW w:type="dxa" w:w="26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Estoque reservado de imediato pelo servidor.</w:t>
            </w:r>
          </w:p>
        </w:tc>
        <w:tc>
          <w:tcPr>
            <w:tcW w:type="dxa" w:w="26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Revisar dados cadastrais e avanÃ§ar para separaÃ§Ã£o.</w:t>
            </w:r>
          </w:p>
        </w:tc>
      </w:tr>
      <w:tr>
        <w:tc>
          <w:tcPr>
            <w:tcW w:type="dxa" w:w="2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SEPARACAO</w:t>
            </w:r>
          </w:p>
        </w:tc>
        <w:tc>
          <w:tcPr>
            <w:tcW w:type="dxa" w:w="27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Operador inicia a separaÃ§Ã£o na Torre de Controle.</w:t>
            </w:r>
          </w:p>
        </w:tc>
        <w:tc>
          <w:tcPr>
            <w:tcW w:type="dxa" w:w="26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Saldo continua reservado fisicamente.</w:t>
            </w:r>
          </w:p>
        </w:tc>
        <w:tc>
          <w:tcPr>
            <w:tcW w:type="dxa" w:w="26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Imprimir romaneio e coletar itens no estoque.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ROTA</w:t>
            </w:r>
          </w:p>
        </w:tc>
        <w:tc>
          <w:tcPr>
            <w:tcW w:type="dxa" w:w="27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ExpediÃ§Ã£o vincula o pedido a uma rota de motorista.</w:t>
            </w:r>
          </w:p>
        </w:tc>
        <w:tc>
          <w:tcPr>
            <w:tcW w:type="dxa" w:w="26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Saldo em trÃ¢nsito com o motorista.</w:t>
            </w:r>
          </w:p>
        </w:tc>
        <w:tc>
          <w:tcPr>
            <w:tcW w:type="dxa" w:w="26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Carregar veÃ­culo e iniciar entregas.</w:t>
            </w:r>
          </w:p>
        </w:tc>
      </w:tr>
      <w:tr>
        <w:tc>
          <w:tcPr>
            <w:tcW w:type="dxa" w:w="2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CONCLUIDO</w:t>
            </w:r>
          </w:p>
        </w:tc>
        <w:tc>
          <w:tcPr>
            <w:tcW w:type="dxa" w:w="27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Motorista registra entrega e comprovante no app.</w:t>
            </w:r>
          </w:p>
        </w:tc>
        <w:tc>
          <w:tcPr>
            <w:tcW w:type="dxa" w:w="26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Baixa contÃ¡bil definitiva de estoque.</w:t>
            </w:r>
          </w:p>
        </w:tc>
        <w:tc>
          <w:tcPr>
            <w:tcW w:type="dxa" w:w="26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Pedido arquivado com assinatura e foto anexada.</w:t>
            </w:r>
          </w:p>
        </w:tc>
      </w:tr>
      <w:tr>
        <w:tc>
          <w:tcPr>
            <w:tcW w:type="dxa" w:w="2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RETORNADO</w:t>
            </w:r>
          </w:p>
        </w:tc>
        <w:tc>
          <w:tcPr>
            <w:tcW w:type="dxa" w:w="27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Insucesso na entrega marcado no app do motorista.</w:t>
            </w:r>
          </w:p>
        </w:tc>
        <w:tc>
          <w:tcPr>
            <w:tcW w:type="dxa" w:w="26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Reserva mantida; pedido volta para separaÃ§Ã£o.</w:t>
            </w:r>
          </w:p>
        </w:tc>
        <w:tc>
          <w:tcPr>
            <w:tcW w:type="dxa" w:w="26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Triagem no Painel de Retornados e reatribuiÃ§Ã£o de rota.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Garantia de PreÃ§o Autoritativo: O cÃ¡lculo de preÃ§os de itens, descontos e tributos Ã© executado exclusivamente no backend. Mesmo que o cliente ou vendedor tente manipular requisiÃ§Ãµes no front-end, o servidor valida todas as regras e recusa divergÃªncias.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Torre de Controle (Painel de GestÃ£o Central)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Torre de Controle Ã© o centro de comando administrativo e operacional da empresa, reunindo em interface Ãºnica todos os mÃ³dulos necessÃ¡rios para o monitoramento e tomada de decisÃ£o estratÃ©gica.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4.1 VisÃ£o Geral e Indicadores Executivos em Tempo Real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painel inicial consolida os KPIs vitais da operaÃ§Ã£o com atualizaÃ§Ã£o automÃ¡tica em tempo real: volume financeiro faturado no dia, ticket mÃ©dio por pedido, quantidade de pedidos em cada etapa do funil (Pendente, SeparaÃ§Ã£o, Rota, ConcluÃ­do e Retornados), alertas de ruptura de estoque e ranking de produtos mais vendidos.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4.2 CatÃ¡logo de Produtos e Categorias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GestÃ£o completa do mix de produtos da empresa. Permite cadastramento com mÃºltiplos atributos: descriÃ§Ã£o completa, cÃ³digo interno SKU, cÃ³digo de barras EAN-13 para leitura por scanner, categoria mercadolÃ³gica, fotos em alta definiÃ§Ã£o, preÃ§o de custo, preÃ§o base de venda e margem praticada. Permite ainda a ativaÃ§Ã£o instantÃ¢nea de preÃ§os promocionais com perÃ­odo de vigÃªncia.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4.3 Tabelas de PreÃ§o e GovernanÃ§a Comercial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sistema disponibiliza um poderoso motor de tabelas de preÃ§o flexÃ­veis, essencial para operaÃ§Ãµes de distribuiÃ§Ã£o e atacado com polÃ­ticas comerciais diversificadas: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Tabelas por Canal de Atendimento: </w:t>
      </w:r>
      <w:r>
        <w:rPr>
          <w:rFonts w:ascii="Calibri" w:hAnsi="Calibri" w:eastAsia="Calibri"/>
          <w:b w:val="0"/>
          <w:color w:val="333333"/>
          <w:sz w:val="22"/>
        </w:rPr>
        <w:t xml:space="preserve">Possibilidade de criar tabelas de preÃ§os especÃ­ficas para BalcÃ£o/PDV, Loja Online (Web) ou Vendedores Externos.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Tabelas Customizadas por Cliente: </w:t>
      </w:r>
      <w:r>
        <w:rPr>
          <w:rFonts w:ascii="Calibri" w:hAnsi="Calibri" w:eastAsia="Calibri"/>
          <w:b w:val="0"/>
          <w:color w:val="333333"/>
          <w:sz w:val="22"/>
        </w:rPr>
        <w:t xml:space="preserve">VinculaÃ§Ã£o de tabelas de preÃ§o negociadas diretamente ao cadastro de clientes corporativos ou estratÃ©gicos.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Regra de PrecedÃªncia Estrita: </w:t>
      </w:r>
      <w:r>
        <w:rPr>
          <w:rFonts w:ascii="Calibri" w:hAnsi="Calibri" w:eastAsia="Calibri"/>
          <w:b w:val="0"/>
          <w:color w:val="333333"/>
          <w:sz w:val="22"/>
        </w:rPr>
        <w:t xml:space="preserve">O mecanismo resolve o valor do produto na seguinte ordem de prioridade: PreÃ§o EspecÃ­fico do Cliente &gt; Tabela do Canal de Venda &gt; PreÃ§o Base do CatÃ¡logo. Essa hierarquia elimina erros de faturamento.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4.4 Estoque e MovimentaÃ§Ãµes FÃ­sicas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Controle rigoroso de entradas e saÃ­das de mercadorias. Todas as movimentaÃ§Ãµes manuais exigem a especificaÃ§Ã£o de um motivo obrigatÃ³rio (ex.: InventÃ¡rio de Ajuste, DevoluÃ§Ã£o Comercial, Descarte por Avaria, BonificaÃ§Ã£o). O sistema diferencia visualmente Estoque FÃ­sico Total, Quantidade Reservada para Pedidos Ativos e Saldo Real DisponÃ­vel para Novas Vendas.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4.5 GestÃ£o de Fornecedores e Doca de Recebimento (Inbound)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MÃ³dulo dedicado Ã  cadeia de suprimentos e abastecimento da empresa: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Cadastro de Fornecedores: </w:t>
      </w:r>
      <w:r>
        <w:rPr>
          <w:rFonts w:ascii="Calibri" w:hAnsi="Calibri" w:eastAsia="Calibri"/>
          <w:b w:val="0"/>
          <w:color w:val="333333"/>
          <w:sz w:val="22"/>
        </w:rPr>
        <w:t xml:space="preserve">Registro completo com RazÃ£o Social, CNPJ, dados de contato dos representantes, prazos de entrega e condiÃ§Ãµes comerciais.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Ordens de Compra (/api/purchases): </w:t>
      </w:r>
      <w:r>
        <w:rPr>
          <w:rFonts w:ascii="Calibri" w:hAnsi="Calibri" w:eastAsia="Calibri"/>
          <w:b w:val="0"/>
          <w:color w:val="333333"/>
          <w:sz w:val="22"/>
        </w:rPr>
        <w:t xml:space="preserve">GeraÃ§Ã£o e emissÃ£o de pedidos de compra para reposiÃ§Ã£o de estoque, com acompanhamento de status desde a emissÃ£o atÃ© o despacho pelo fornecedor.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Doca de Recebimento e ConferÃªncia: </w:t>
      </w:r>
      <w:r>
        <w:rPr>
          <w:rFonts w:ascii="Calibri" w:hAnsi="Calibri" w:eastAsia="Calibri"/>
          <w:b w:val="0"/>
          <w:color w:val="333333"/>
          <w:sz w:val="22"/>
        </w:rPr>
        <w:t xml:space="preserve">ConferÃªncia fÃ­sica dos produtos entregues na doca com confronto de quantidades. A conclusÃ£o do recebimento gera a entrada contÃ¡bil no estoque automaticamente.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4.6 InteligÃªncia Comercial e CRM RFM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Cadastro centralizado de clientes unificando dados fiscais (CPF/CNPJ, InscriÃ§Ã£o Estadual), endereÃ§os de entrega detalhados por bairro e geolocalizaÃ§Ã£o. O motor de CRM calcula automaticamente a matriz RFM (RecÃªncia da Ãºltima compra, FrequÃªncia mÃ©dia de pedidos e Valor MonetÃ¡rio acumulado), classificando a base em clientes CampeÃµes, FiÃ©is, Promissores, Em Risco e Inativos, permitindo campanhas de reativaÃ§Ã£o pelo time de vendas.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4.7 MÃ³dulo de LogÃ­stica, ExpediÃ§Ã£o e Despacho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OrganizaÃ§Ã£o avanÃ§ada das entregas fÃ­sicas: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Agrupamento por Bairros: </w:t>
      </w:r>
      <w:r>
        <w:rPr>
          <w:rFonts w:ascii="Calibri" w:hAnsi="Calibri" w:eastAsia="Calibri"/>
          <w:b w:val="0"/>
          <w:color w:val="333333"/>
          <w:sz w:val="22"/>
        </w:rPr>
        <w:t xml:space="preserve">Agrupamento inteligente de pedidos em separaÃ§Ã£o conforme a localizaÃ§Ã£o geogrÃ¡fica dos clientes, otimizando o carregamento.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RoteirizaÃ§Ã£o e Romaneios: </w:t>
      </w:r>
      <w:r>
        <w:rPr>
          <w:rFonts w:ascii="Calibri" w:hAnsi="Calibri" w:eastAsia="Calibri"/>
          <w:b w:val="0"/>
          <w:color w:val="333333"/>
          <w:sz w:val="22"/>
        </w:rPr>
        <w:t xml:space="preserve">Montagem de rotas vinculadas a veÃ­culos e motoristas especÃ­ficos, com emissÃ£o do romaneio de carga consolidado.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Painel de Pedidos Retornados (â†©): </w:t>
      </w:r>
      <w:r>
        <w:rPr>
          <w:rFonts w:ascii="Calibri" w:hAnsi="Calibri" w:eastAsia="Calibri"/>
          <w:b w:val="0"/>
          <w:color w:val="333333"/>
          <w:sz w:val="22"/>
        </w:rPr>
        <w:t xml:space="preserve">Dashboard em tempo real exibindo todos os pedidos que nÃ£o puderam ser entregues pelos motoristas. A tela detalha o nÃºmero do pedido, cliente, endereÃ§o, motorista da rota, data/hora da ocorrÃªncia, motivo padronizado e observaÃ§Ãµes complementares, permitindo a pronta reatribuiÃ§Ã£o para uma nova rota ou devoluÃ§Ã£o ao estoque.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4.8 Auditoria Digital e Assistente de GestÃ£o por IA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Trilha de auditoria digital com encadeamento criptogrÃ¡fico SHA-256 (audit_logs), gravando cada criaÃ§Ã£o, alteraÃ§Ã£o ou exclusÃ£o de dados com identificaÃ§Ã£o do operador, endereÃ§o IP e timestamp. Adicionalmente, a Torre de Controle integra um assistente inteligente (Groq IA) capaz de responder a consultas gerenciais sobre faturamento, curva ABC e eficiÃªncia de entregas.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4.9 Identidade Empresarial e CustomizaÃ§Ã£o Visual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Em ConfiguraÃ§Ãµes do Sistema, os administradores gerenciam a identidade corporativa da marca: upload de logotipo institucional, capa de login, capa da Loja Online, dados cadastrais da empresa e paleta de cores. Essas preferÃªncias sÃ£o propagadas instantaneamente em CSS para todas as interfaces da plataforma.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OperaÃ§Ã£o nos Canais de Venda e Entrega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5.1 Vendedor Externo (App Mobile / PWA)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aplicativo de vendas externas oferece aos consultores de campo todas as ferramentas necessÃ¡rias para atendimento Ã¡gil: carteira de clientes atribuÃ­da, histÃ³rico de pedidos, consulta de saldo em tempo real de produtos e lanÃ§amento de novos pedidos. O app conta com arquitetura offline-first (outbox pattern), permitindo emitir pedidos mesmo em galpÃµes ou Ã¡reas sem sinal de internet; assim que o dispositivo detecta conexÃ£o, a fila de pedidos Ã© transmitida e confirmada no servidor.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5.2 Caixa e Frente de Loja (PDV)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ponto de venda presencial foi projetado para alta velocidade de atendimento no balcÃ£o: leitura instantÃ¢nea de cÃ³digos de barras, busca rÃ¡pida por descriÃ§Ã£o, aplicaÃ§Ã£o de descontos autorizados e registro de recebimentos em mÃºltiplas formas de pagamento (Dinheiro, CartÃ£o de DÃ©bito, CartÃ£o de CrÃ©dito e PIX com confirmaÃ§Ã£o). O sistema gera comprovantes fiscais e recibos tÃ©rmicos padronizados.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5.3 Loja Online (E-Commerce B2B/B2C)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Portal responsivo acessÃ­vel via computador ou celular. Apresenta catÃ¡logo organizado por categorias, barra de pesquisa inteligente, carrinho de compras, cÃ¡lculo automÃ¡tico de frete baseado no bairro de entrega do cliente e acompanhamento da evoluÃ§Ã£o do pedido em tempo real.</w:t>
      </w:r>
    </w:p>
    <w:p>
      <w:pPr>
        <w:spacing w:before="160" w:after="80"/>
      </w:pPr>
      <w:r>
        <w:rPr>
          <w:rFonts w:ascii="Calibri" w:hAnsi="Calibri" w:eastAsia="Calibri"/>
          <w:b/>
          <w:color w:val="0B3D91"/>
          <w:sz w:val="24"/>
        </w:rPr>
        <w:t>5.4 App do Motorista (Entregas e GestÃ£o de OcorrÃªncias)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aplicativo mÃ³vel do motorista organiza as paradas da rota do dia com instruÃ§Ãµes detalhadas de entrega e ferramentas de comunicaÃ§Ã£o: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Contato Imediato via WhatsApp: </w:t>
      </w:r>
      <w:r>
        <w:rPr>
          <w:rFonts w:ascii="Calibri" w:hAnsi="Calibri" w:eastAsia="Calibri"/>
          <w:b w:val="0"/>
          <w:color w:val="333333"/>
          <w:sz w:val="22"/>
        </w:rPr>
        <w:t xml:space="preserve">BotÃ£o integrado em cada parada que abre diretamente o WhatsApp do cliente com mensagem prÃ©-formatada: 'OlÃ¡ {Nome}, sou o motorista da Xiquim Vargas e estou a caminho com sua entrega!'.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LigaÃ§Ã£o TelefÃ´nica Direta: </w:t>
      </w:r>
      <w:r>
        <w:rPr>
          <w:rFonts w:ascii="Calibri" w:hAnsi="Calibri" w:eastAsia="Calibri"/>
          <w:b w:val="0"/>
          <w:color w:val="333333"/>
          <w:sz w:val="22"/>
        </w:rPr>
        <w:t xml:space="preserve">BotÃ£o de discagem rÃ¡pida (tel:) para chamada direta ao cliente em um toque, eliminando digitaÃ§Ã£o de nÃºmeros.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ConclusÃ£o de Entrega com Sucesso: </w:t>
      </w:r>
      <w:r>
        <w:rPr>
          <w:rFonts w:ascii="Calibri" w:hAnsi="Calibri" w:eastAsia="Calibri"/>
          <w:b w:val="0"/>
          <w:color w:val="333333"/>
          <w:sz w:val="22"/>
        </w:rPr>
        <w:t xml:space="preserve">Ao finalizar a entrega, o motorista coleta a assinatura na tela e tira foto do canhoto ou da mercadoria entregue, submetendo o comprovante digital para arquivamento no servidor.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Mecanismo de Insucesso (Marcar como NÃ£o ConcluÃ­da): </w:t>
      </w:r>
      <w:r>
        <w:rPr>
          <w:rFonts w:ascii="Calibri" w:hAnsi="Calibri" w:eastAsia="Calibri"/>
          <w:b w:val="0"/>
          <w:color w:val="333333"/>
          <w:sz w:val="22"/>
        </w:rPr>
        <w:t xml:space="preserve">Caso nÃ£o seja possÃ­vel entregar o pedido, o motorista aciona o botÃ£o 'NÃ£o ConcluÃ­da'.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No registro de insucesso, o motorista obrigatoriamente escolhe uma das opÃ§Ãµes prÃ©-definidas: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1. </w:t>
      </w:r>
      <w:r>
        <w:rPr>
          <w:rFonts w:ascii="Calibri" w:hAnsi="Calibri" w:eastAsia="Calibri"/>
          <w:b w:val="0"/>
          <w:color w:val="333333"/>
          <w:sz w:val="22"/>
        </w:rPr>
        <w:t xml:space="preserve">Cliente nÃ£o se encontra no local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2. </w:t>
      </w:r>
      <w:r>
        <w:rPr>
          <w:rFonts w:ascii="Calibri" w:hAnsi="Calibri" w:eastAsia="Calibri"/>
          <w:b w:val="0"/>
          <w:color w:val="333333"/>
          <w:sz w:val="22"/>
        </w:rPr>
        <w:t xml:space="preserve">Cliente se recusou a receber o pedido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3. </w:t>
      </w:r>
      <w:r>
        <w:rPr>
          <w:rFonts w:ascii="Calibri" w:hAnsi="Calibri" w:eastAsia="Calibri"/>
          <w:b w:val="0"/>
          <w:color w:val="333333"/>
          <w:sz w:val="22"/>
        </w:rPr>
        <w:t xml:space="preserve">Pedido incorreto ou divergente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4. </w:t>
      </w:r>
      <w:r>
        <w:rPr>
          <w:rFonts w:ascii="Calibri" w:hAnsi="Calibri" w:eastAsia="Calibri"/>
          <w:b w:val="0"/>
          <w:color w:val="333333"/>
          <w:sz w:val="22"/>
        </w:rPr>
        <w:t xml:space="preserve">Problemas mecÃ¢nicos com o veÃ­culo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5. </w:t>
      </w:r>
      <w:r>
        <w:rPr>
          <w:rFonts w:ascii="Calibri" w:hAnsi="Calibri" w:eastAsia="Calibri"/>
          <w:b w:val="0"/>
          <w:color w:val="333333"/>
          <w:sz w:val="22"/>
        </w:rPr>
        <w:t xml:space="preserve">Imprevisto operacional com a equipe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6. </w:t>
      </w:r>
      <w:r>
        <w:rPr>
          <w:rFonts w:ascii="Calibri" w:hAnsi="Calibri" w:eastAsia="Calibri"/>
          <w:b w:val="0"/>
          <w:color w:val="333333"/>
          <w:sz w:val="22"/>
        </w:rPr>
        <w:t xml:space="preserve">Outros motivos (com preenchimento obrigatÃ³rio da justificativa)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Comportamento SistÃªmico de ReversÃ£o AutomÃ¡tica: Ao registrar o insucesso atravÃ©s do endpoint /api/logistics/orders/:oid/fail, o servidor executa uma rotina transacional que: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a) </w:t>
      </w:r>
      <w:r>
        <w:rPr>
          <w:rFonts w:ascii="Calibri" w:hAnsi="Calibri" w:eastAsia="Calibri"/>
          <w:b w:val="0"/>
          <w:color w:val="333333"/>
          <w:sz w:val="22"/>
        </w:rPr>
        <w:t xml:space="preserve">Retorna o pedido imediatamente para o status 'SEPARACAO' na Torre de Controle;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b) </w:t>
      </w:r>
      <w:r>
        <w:rPr>
          <w:rFonts w:ascii="Calibri" w:hAnsi="Calibri" w:eastAsia="Calibri"/>
          <w:b w:val="0"/>
          <w:color w:val="333333"/>
          <w:sz w:val="22"/>
        </w:rPr>
        <w:t xml:space="preserve">Desvincula o pedido da rota atual, deixando-o livre e disponÃ­vel para inclusÃ£o em novas listas de carregamento;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c) </w:t>
      </w:r>
      <w:r>
        <w:rPr>
          <w:rFonts w:ascii="Calibri" w:hAnsi="Calibri" w:eastAsia="Calibri"/>
          <w:b w:val="0"/>
          <w:color w:val="333333"/>
          <w:sz w:val="22"/>
        </w:rPr>
        <w:t xml:space="preserve">Restaura os indicadores operacionais da rota e da expediÃ§Ã£o, decrementando os contadores de entrega pendente daquela viagem;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d) </w:t>
      </w:r>
      <w:r>
        <w:rPr>
          <w:rFonts w:ascii="Calibri" w:hAnsi="Calibri" w:eastAsia="Calibri"/>
          <w:b w:val="0"/>
          <w:color w:val="333333"/>
          <w:sz w:val="22"/>
        </w:rPr>
        <w:t xml:space="preserve">Registra a ocorrÃªncia na tabela de retornos e dispara evento SSE atualizando no mesmo segundo o painel 'Pedidos que Retornaram' na Torre de Controle.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6. Boas PrÃ¡ticas, SeguranÃ§a e Encerramento de Turno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Para garantir a confiabilidade operacional e a integridade dos dados, todo colaborador deve adotar as seguintes prÃ¡ticas: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Credenciais Pessoais e IntransferÃ­veis: </w:t>
      </w:r>
      <w:r>
        <w:rPr>
          <w:rFonts w:ascii="Calibri" w:hAnsi="Calibri" w:eastAsia="Calibri"/>
          <w:b w:val="0"/>
          <w:color w:val="333333"/>
          <w:sz w:val="22"/>
        </w:rPr>
        <w:t xml:space="preserve">O acesso deve ser sempre realizado com usuÃ¡rio e senha prÃ³prios. O compartilhamento de senhas viola as polÃ­ticas de seguranÃ§a corporativa e a rastreabilidade da auditoria.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ProteÃ§Ã£o e Privacidade de Dados (LGPD): </w:t>
      </w:r>
      <w:r>
        <w:rPr>
          <w:rFonts w:ascii="Calibri" w:hAnsi="Calibri" w:eastAsia="Calibri"/>
          <w:b w:val="0"/>
          <w:color w:val="333333"/>
          <w:sz w:val="22"/>
        </w:rPr>
        <w:t xml:space="preserve">Dados pessoais de clientes, endereÃ§os e comprovantes de entrega constituem informaÃ§Ãµes confidenciais e devem ser tratados estritamente no Ã¢mbito da prestaÃ§Ã£o do serviÃ§o.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Fechamento e ConciliaÃ§Ã£o de Caixa: </w:t>
      </w:r>
      <w:r>
        <w:rPr>
          <w:rFonts w:ascii="Calibri" w:hAnsi="Calibri" w:eastAsia="Calibri"/>
          <w:b w:val="0"/>
          <w:color w:val="333333"/>
          <w:sz w:val="22"/>
        </w:rPr>
        <w:t xml:space="preserve">Ao final de cada expediente, o operador de caixa deve realizar a sangria e confrontar os valores fÃ­sicos e comprovantes de cartÃµes com o relatÃ³rio financeiro do PDV.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Triagem DiÃ¡ria de Retornos LogÃ­sticos: </w:t>
      </w:r>
      <w:r>
        <w:rPr>
          <w:rFonts w:ascii="Calibri" w:hAnsi="Calibri" w:eastAsia="Calibri"/>
          <w:b w:val="0"/>
          <w:color w:val="333333"/>
          <w:sz w:val="22"/>
        </w:rPr>
        <w:t xml:space="preserve">A equipe de expediÃ§Ã£o deve realizar a triagem fÃ­sica de todos os itens retornados pelos motoristas ao tÃ©rmino de cada turno, confirmando o estado dos produtos e definindo o reembarque prioritÃ¡rio.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Manual de Operações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