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13D6B" w14:textId="71CC30C8" w:rsidR="00C81BB7" w:rsidRPr="0036507D" w:rsidRDefault="00927EB2" w:rsidP="006E0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GB"/>
        </w:rPr>
      </w:pPr>
      <w:r>
        <w:rPr>
          <w:b/>
          <w:lang w:val="en-GB"/>
        </w:rPr>
        <w:t>Seminar 5 SOLUTIONS</w:t>
      </w:r>
    </w:p>
    <w:p w14:paraId="32CDFE86" w14:textId="77777777" w:rsidR="006E0717" w:rsidRPr="0036507D" w:rsidRDefault="006E0717" w:rsidP="00DC61ED">
      <w:pPr>
        <w:rPr>
          <w:b/>
          <w:lang w:val="en-GB"/>
        </w:rPr>
      </w:pPr>
      <w:r w:rsidRPr="0036507D">
        <w:rPr>
          <w:b/>
          <w:lang w:val="en-GB"/>
        </w:rPr>
        <w:t>Equity valuation</w:t>
      </w:r>
    </w:p>
    <w:p w14:paraId="23AA2D8D" w14:textId="77777777" w:rsidR="006E0717" w:rsidRPr="0036507D" w:rsidRDefault="006E0717" w:rsidP="00045B81">
      <w:pPr>
        <w:numPr>
          <w:ilvl w:val="0"/>
          <w:numId w:val="12"/>
        </w:numPr>
        <w:jc w:val="both"/>
        <w:rPr>
          <w:lang w:val="en-GB"/>
        </w:rPr>
      </w:pPr>
      <w:r w:rsidRPr="0036507D">
        <w:rPr>
          <w:b/>
          <w:lang w:val="en-GB"/>
        </w:rPr>
        <w:t>(427/1.)</w:t>
      </w:r>
      <w:r w:rsidRPr="0036507D">
        <w:rPr>
          <w:lang w:val="en-GB"/>
        </w:rPr>
        <w:t xml:space="preserve"> Which of the following assumptions does the constant-growth dividend discount model require?</w:t>
      </w:r>
    </w:p>
    <w:p w14:paraId="52A25004" w14:textId="77777777" w:rsidR="006E0717" w:rsidRPr="0036507D" w:rsidRDefault="006E0717" w:rsidP="00045B81">
      <w:pPr>
        <w:numPr>
          <w:ilvl w:val="0"/>
          <w:numId w:val="3"/>
        </w:numPr>
        <w:jc w:val="both"/>
        <w:rPr>
          <w:u w:val="single"/>
          <w:lang w:val="en-GB"/>
        </w:rPr>
      </w:pPr>
      <w:r w:rsidRPr="0036507D">
        <w:rPr>
          <w:u w:val="single"/>
          <w:lang w:val="en-GB"/>
        </w:rPr>
        <w:t>Dividends grow at a constant rate.</w:t>
      </w:r>
    </w:p>
    <w:p w14:paraId="37E48278" w14:textId="77777777" w:rsidR="006E0717" w:rsidRPr="0036507D" w:rsidRDefault="006E0717" w:rsidP="00045B81">
      <w:pPr>
        <w:numPr>
          <w:ilvl w:val="0"/>
          <w:numId w:val="3"/>
        </w:numPr>
        <w:jc w:val="both"/>
        <w:rPr>
          <w:u w:val="single"/>
          <w:lang w:val="en-GB"/>
        </w:rPr>
      </w:pPr>
      <w:r w:rsidRPr="0036507D">
        <w:rPr>
          <w:u w:val="single"/>
          <w:lang w:val="en-GB"/>
        </w:rPr>
        <w:t>ROE and the plowback rate are constant.</w:t>
      </w:r>
    </w:p>
    <w:p w14:paraId="4C23F546" w14:textId="77777777" w:rsidR="008B610A" w:rsidRDefault="006E0717" w:rsidP="00045B81">
      <w:pPr>
        <w:numPr>
          <w:ilvl w:val="0"/>
          <w:numId w:val="3"/>
        </w:numPr>
        <w:jc w:val="both"/>
        <w:rPr>
          <w:lang w:val="en-GB"/>
        </w:rPr>
      </w:pPr>
      <w:r w:rsidRPr="0036507D">
        <w:rPr>
          <w:lang w:val="en-GB"/>
        </w:rPr>
        <w:t>The required rate of return is less than the dividend growth rate.</w:t>
      </w:r>
      <w:r w:rsidR="008B610A">
        <w:rPr>
          <w:lang w:val="en-GB"/>
        </w:rPr>
        <w:t xml:space="preserve"> </w:t>
      </w:r>
    </w:p>
    <w:p w14:paraId="546E0757" w14:textId="51EEAB06" w:rsidR="006E0717" w:rsidRPr="0036507D" w:rsidRDefault="008B610A" w:rsidP="00045B81">
      <w:pPr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Both a and b</w:t>
      </w:r>
    </w:p>
    <w:p w14:paraId="1C1C74F7" w14:textId="77777777" w:rsidR="00054CE3" w:rsidRPr="0036507D" w:rsidRDefault="00054CE3" w:rsidP="00DC61ED">
      <w:pPr>
        <w:rPr>
          <w:b/>
          <w:lang w:val="en-GB"/>
        </w:rPr>
      </w:pPr>
    </w:p>
    <w:p w14:paraId="0ABFF1D7" w14:textId="77777777" w:rsidR="002F7582" w:rsidRPr="0036507D" w:rsidRDefault="00251BAF" w:rsidP="00045B81">
      <w:pPr>
        <w:numPr>
          <w:ilvl w:val="0"/>
          <w:numId w:val="12"/>
        </w:numPr>
        <w:jc w:val="both"/>
        <w:rPr>
          <w:lang w:val="en-GB"/>
        </w:rPr>
      </w:pPr>
      <w:r w:rsidRPr="0036507D">
        <w:rPr>
          <w:b/>
          <w:lang w:val="en-GB"/>
        </w:rPr>
        <w:t>(398</w:t>
      </w:r>
      <w:r w:rsidR="002F7582" w:rsidRPr="0036507D">
        <w:rPr>
          <w:b/>
          <w:lang w:val="en-GB"/>
        </w:rPr>
        <w:t>/1</w:t>
      </w:r>
      <w:r w:rsidRPr="0036507D">
        <w:rPr>
          <w:b/>
          <w:lang w:val="en-GB"/>
        </w:rPr>
        <w:t>.)</w:t>
      </w:r>
      <w:r w:rsidR="002F7582" w:rsidRPr="0036507D">
        <w:rPr>
          <w:lang w:val="en-GB"/>
        </w:rPr>
        <w:t xml:space="preserve"> You expect the price of IBX stock to be $59.77 per share a year from now. Its current market price is $50, and you expect it to pay a dividend 1 year from now of $2.15 per share.</w:t>
      </w:r>
    </w:p>
    <w:p w14:paraId="00AD6AE0" w14:textId="77777777" w:rsidR="002F7582" w:rsidRPr="0036507D" w:rsidRDefault="002F7582" w:rsidP="00045B81">
      <w:pPr>
        <w:numPr>
          <w:ilvl w:val="0"/>
          <w:numId w:val="4"/>
        </w:numPr>
        <w:jc w:val="both"/>
        <w:rPr>
          <w:lang w:val="en-GB"/>
        </w:rPr>
      </w:pPr>
      <w:r w:rsidRPr="0036507D">
        <w:rPr>
          <w:lang w:val="en-GB"/>
        </w:rPr>
        <w:t>What is the stock’s expected dividend yield, rate of price appreciation, and holding-period return?</w:t>
      </w:r>
    </w:p>
    <w:p w14:paraId="17E9B578" w14:textId="77777777" w:rsidR="002F7582" w:rsidRPr="0036507D" w:rsidRDefault="002F7582" w:rsidP="00045B81">
      <w:pPr>
        <w:numPr>
          <w:ilvl w:val="0"/>
          <w:numId w:val="4"/>
        </w:numPr>
        <w:jc w:val="both"/>
        <w:rPr>
          <w:lang w:val="en-GB"/>
        </w:rPr>
      </w:pPr>
      <w:r w:rsidRPr="0036507D">
        <w:rPr>
          <w:lang w:val="en-GB"/>
        </w:rPr>
        <w:t xml:space="preserve">If the stock has a beta of 1.15, the </w:t>
      </w:r>
      <w:proofErr w:type="gramStart"/>
      <w:r w:rsidRPr="0036507D">
        <w:rPr>
          <w:lang w:val="en-GB"/>
        </w:rPr>
        <w:t>risk free</w:t>
      </w:r>
      <w:proofErr w:type="gramEnd"/>
      <w:r w:rsidRPr="0036507D">
        <w:rPr>
          <w:lang w:val="en-GB"/>
        </w:rPr>
        <w:t xml:space="preserve"> rate is 6% per year, and the expected rate of return on the market portfolio is 14% per year, what is the required rate of return on IBX stock?</w:t>
      </w:r>
    </w:p>
    <w:p w14:paraId="7BE388DE" w14:textId="77777777" w:rsidR="002F7582" w:rsidRPr="0036507D" w:rsidRDefault="002F7582" w:rsidP="00045B81">
      <w:pPr>
        <w:numPr>
          <w:ilvl w:val="0"/>
          <w:numId w:val="4"/>
        </w:numPr>
        <w:jc w:val="both"/>
        <w:rPr>
          <w:lang w:val="en-GB"/>
        </w:rPr>
      </w:pPr>
      <w:r w:rsidRPr="0036507D">
        <w:rPr>
          <w:lang w:val="en-GB"/>
        </w:rPr>
        <w:t>What is the intrinsic value of IBX stock, and how does it compare to the current market price?</w:t>
      </w:r>
    </w:p>
    <w:p w14:paraId="6306B4E7" w14:textId="77777777" w:rsidR="002F7582" w:rsidRPr="0036507D" w:rsidRDefault="002F7582" w:rsidP="009844ED">
      <w:pPr>
        <w:jc w:val="both"/>
        <w:rPr>
          <w:highlight w:val="yellow"/>
          <w:lang w:val="en-GB"/>
        </w:rPr>
      </w:pPr>
    </w:p>
    <w:p w14:paraId="1356FB14" w14:textId="77777777" w:rsidR="00054CE3" w:rsidRPr="00D95163" w:rsidRDefault="00054CE3" w:rsidP="00054CE3">
      <w:pPr>
        <w:rPr>
          <w:i/>
          <w:iCs/>
          <w:u w:val="single"/>
          <w:lang w:val="en-GB"/>
        </w:rPr>
      </w:pPr>
      <w:r w:rsidRPr="00D95163">
        <w:rPr>
          <w:i/>
          <w:iCs/>
          <w:u w:val="single"/>
          <w:lang w:val="en-GB"/>
        </w:rPr>
        <w:t>Solution:</w:t>
      </w:r>
    </w:p>
    <w:p w14:paraId="0AEAFD18" w14:textId="1A854E15" w:rsidR="00054CE3" w:rsidRPr="00D95163" w:rsidRDefault="001755AB" w:rsidP="00045B81">
      <w:pPr>
        <w:numPr>
          <w:ilvl w:val="0"/>
          <w:numId w:val="13"/>
        </w:numPr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Dividend yield=$2.15/$50=4.3%</w:t>
      </w:r>
    </w:p>
    <w:p w14:paraId="07113255" w14:textId="77777777" w:rsidR="008B610A" w:rsidRPr="00D95163" w:rsidRDefault="008B610A" w:rsidP="008B610A">
      <w:pPr>
        <w:jc w:val="both"/>
        <w:rPr>
          <w:i/>
          <w:iCs/>
          <w:lang w:val="en-GB"/>
        </w:rPr>
      </w:pPr>
    </w:p>
    <w:p w14:paraId="73FC387D" w14:textId="77777777" w:rsidR="0060301F" w:rsidRPr="00D95163" w:rsidRDefault="0060301F" w:rsidP="0060301F">
      <w:pPr>
        <w:ind w:left="720"/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Capital gains yield</w:t>
      </w:r>
      <w:proofErr w:type="gramStart"/>
      <w:r w:rsidRPr="00D95163">
        <w:rPr>
          <w:i/>
          <w:iCs/>
          <w:lang w:val="en-GB"/>
        </w:rPr>
        <w:t>=(</w:t>
      </w:r>
      <w:proofErr w:type="gramEnd"/>
      <w:r w:rsidRPr="00D95163">
        <w:rPr>
          <w:i/>
          <w:iCs/>
          <w:lang w:val="en-GB"/>
        </w:rPr>
        <w:t>59.77-50)/50=19.54%</w:t>
      </w:r>
    </w:p>
    <w:p w14:paraId="4412415F" w14:textId="77777777" w:rsidR="008B610A" w:rsidRPr="00D95163" w:rsidRDefault="008B610A" w:rsidP="0060301F">
      <w:pPr>
        <w:ind w:left="720"/>
        <w:jc w:val="both"/>
        <w:rPr>
          <w:i/>
          <w:iCs/>
          <w:lang w:val="en-GB"/>
        </w:rPr>
      </w:pPr>
    </w:p>
    <w:p w14:paraId="2E100B26" w14:textId="50E5FF03" w:rsidR="0060301F" w:rsidRPr="00D95163" w:rsidRDefault="0060301F" w:rsidP="0060301F">
      <w:pPr>
        <w:ind w:left="720"/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Total return=</w:t>
      </w:r>
      <w:proofErr w:type="spellStart"/>
      <w:r w:rsidR="008B610A" w:rsidRPr="00D95163">
        <w:rPr>
          <w:i/>
          <w:iCs/>
          <w:lang w:val="en-GB"/>
        </w:rPr>
        <w:t>Dividen</w:t>
      </w:r>
      <w:proofErr w:type="spellEnd"/>
      <w:r w:rsidR="008B610A" w:rsidRPr="00D95163">
        <w:rPr>
          <w:i/>
          <w:iCs/>
          <w:lang w:val="en-GB"/>
        </w:rPr>
        <w:t xml:space="preserve"> yield+ Capital Gain=</w:t>
      </w:r>
      <w:r w:rsidRPr="00D95163">
        <w:rPr>
          <w:i/>
          <w:iCs/>
          <w:lang w:val="en-GB"/>
        </w:rPr>
        <w:t>4.3%+19.54%=23.84%</w:t>
      </w:r>
    </w:p>
    <w:p w14:paraId="7C49D885" w14:textId="77777777" w:rsidR="008B610A" w:rsidRPr="00D95163" w:rsidRDefault="008B610A" w:rsidP="0060301F">
      <w:pPr>
        <w:ind w:left="720"/>
        <w:jc w:val="both"/>
        <w:rPr>
          <w:i/>
          <w:iCs/>
          <w:lang w:val="en-GB"/>
        </w:rPr>
      </w:pPr>
    </w:p>
    <w:p w14:paraId="38886E79" w14:textId="04EF99AD" w:rsidR="0060301F" w:rsidRPr="00D95163" w:rsidRDefault="0060301F" w:rsidP="00045B81">
      <w:pPr>
        <w:numPr>
          <w:ilvl w:val="0"/>
          <w:numId w:val="13"/>
        </w:numPr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k=</w:t>
      </w:r>
      <w:r w:rsidR="008B610A" w:rsidRPr="00D95163">
        <w:rPr>
          <w:i/>
          <w:iCs/>
          <w:lang w:val="en-GB"/>
        </w:rPr>
        <w:t xml:space="preserve">Risk Free rate+ </w:t>
      </w:r>
      <w:proofErr w:type="gramStart"/>
      <w:r w:rsidR="008B610A" w:rsidRPr="00D95163">
        <w:rPr>
          <w:i/>
          <w:iCs/>
          <w:lang w:val="en-GB"/>
        </w:rPr>
        <w:t>Beta(</w:t>
      </w:r>
      <w:proofErr w:type="gramEnd"/>
      <w:r w:rsidR="008B610A" w:rsidRPr="00D95163">
        <w:rPr>
          <w:i/>
          <w:iCs/>
          <w:lang w:val="en-GB"/>
        </w:rPr>
        <w:t>exp. return of the portfolio-risk free rate)=</w:t>
      </w:r>
      <w:r w:rsidRPr="00D95163">
        <w:rPr>
          <w:i/>
          <w:iCs/>
          <w:lang w:val="en-GB"/>
        </w:rPr>
        <w:t>6%+1.15(14%-6%)=15.2%</w:t>
      </w:r>
    </w:p>
    <w:p w14:paraId="6533CD9B" w14:textId="77777777" w:rsidR="008B610A" w:rsidRPr="00D95163" w:rsidRDefault="008B610A" w:rsidP="008B610A">
      <w:pPr>
        <w:ind w:left="720"/>
        <w:jc w:val="both"/>
        <w:rPr>
          <w:i/>
          <w:iCs/>
          <w:lang w:val="en-GB"/>
        </w:rPr>
      </w:pPr>
    </w:p>
    <w:p w14:paraId="6502DE3D" w14:textId="310D3B2D" w:rsidR="0060301F" w:rsidRPr="00D95163" w:rsidRDefault="0060301F" w:rsidP="00045B81">
      <w:pPr>
        <w:numPr>
          <w:ilvl w:val="0"/>
          <w:numId w:val="13"/>
        </w:numPr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V</w:t>
      </w:r>
      <w:r w:rsidR="00D95163" w:rsidRPr="00D95163">
        <w:rPr>
          <w:i/>
          <w:iCs/>
          <w:vertAlign w:val="subscript"/>
          <w:lang w:val="en-GB"/>
        </w:rPr>
        <w:t>0</w:t>
      </w:r>
      <w:proofErr w:type="gramStart"/>
      <w:r w:rsidRPr="00D95163">
        <w:rPr>
          <w:i/>
          <w:iCs/>
          <w:lang w:val="en-GB"/>
        </w:rPr>
        <w:t>=(</w:t>
      </w:r>
      <w:proofErr w:type="gramEnd"/>
      <w:r w:rsidRPr="00D95163">
        <w:rPr>
          <w:i/>
          <w:iCs/>
          <w:lang w:val="en-GB"/>
        </w:rPr>
        <w:t>$2.15+$59.77)/1.152=$53.75, which exceeds the market price. This would indicate a “buy” opportunity</w:t>
      </w:r>
      <w:r w:rsidR="00D95163" w:rsidRPr="00D95163">
        <w:rPr>
          <w:i/>
          <w:iCs/>
          <w:lang w:val="en-GB"/>
        </w:rPr>
        <w:t xml:space="preserve"> as the intrinsic value is higher than the market price.</w:t>
      </w:r>
    </w:p>
    <w:p w14:paraId="3A14B289" w14:textId="77777777" w:rsidR="00054CE3" w:rsidRPr="0036507D" w:rsidRDefault="00054CE3" w:rsidP="009844ED">
      <w:pPr>
        <w:jc w:val="both"/>
        <w:rPr>
          <w:highlight w:val="yellow"/>
          <w:lang w:val="en-GB"/>
        </w:rPr>
      </w:pPr>
    </w:p>
    <w:p w14:paraId="47120C95" w14:textId="77777777" w:rsidR="002F7582" w:rsidRPr="0036507D" w:rsidRDefault="00251BAF" w:rsidP="00045B81">
      <w:pPr>
        <w:numPr>
          <w:ilvl w:val="0"/>
          <w:numId w:val="12"/>
        </w:numPr>
        <w:jc w:val="both"/>
        <w:rPr>
          <w:lang w:val="en-GB"/>
        </w:rPr>
      </w:pPr>
      <w:r w:rsidRPr="0036507D">
        <w:rPr>
          <w:b/>
          <w:lang w:val="en-GB"/>
        </w:rPr>
        <w:t>(402</w:t>
      </w:r>
      <w:r w:rsidR="002F7582" w:rsidRPr="0036507D">
        <w:rPr>
          <w:b/>
          <w:lang w:val="en-GB"/>
        </w:rPr>
        <w:t>/2</w:t>
      </w:r>
      <w:r w:rsidRPr="0036507D">
        <w:rPr>
          <w:b/>
          <w:lang w:val="en-GB"/>
        </w:rPr>
        <w:t>.)</w:t>
      </w:r>
      <w:r w:rsidR="002F7582" w:rsidRPr="0036507D">
        <w:rPr>
          <w:lang w:val="en-GB"/>
        </w:rPr>
        <w:t xml:space="preserve"> </w:t>
      </w:r>
      <w:r w:rsidR="002F7582" w:rsidRPr="0036507D">
        <w:rPr>
          <w:b/>
          <w:lang w:val="en-GB"/>
        </w:rPr>
        <w:t>IBX’s</w:t>
      </w:r>
      <w:r w:rsidR="002F7582" w:rsidRPr="0036507D">
        <w:rPr>
          <w:lang w:val="en-GB"/>
        </w:rPr>
        <w:t xml:space="preserve"> stock dividend at the end of the year is expected to be $2.15, and it is expected to grow at 11.2% per year forever. If the required rate of return on IB</w:t>
      </w:r>
      <w:r w:rsidR="00934B42">
        <w:rPr>
          <w:lang w:val="en-GB"/>
        </w:rPr>
        <w:t xml:space="preserve">X </w:t>
      </w:r>
      <w:r w:rsidR="002F7582" w:rsidRPr="0036507D">
        <w:rPr>
          <w:lang w:val="en-GB"/>
        </w:rPr>
        <w:t>stock is 15.2% per year, what is its intrinsic value?</w:t>
      </w:r>
    </w:p>
    <w:p w14:paraId="1A798FAA" w14:textId="77777777" w:rsidR="002F7582" w:rsidRPr="0036507D" w:rsidRDefault="002F7582" w:rsidP="00045B81">
      <w:pPr>
        <w:numPr>
          <w:ilvl w:val="0"/>
          <w:numId w:val="5"/>
        </w:numPr>
        <w:jc w:val="both"/>
        <w:rPr>
          <w:lang w:val="en-GB"/>
        </w:rPr>
      </w:pPr>
      <w:r w:rsidRPr="0036507D">
        <w:rPr>
          <w:lang w:val="en-GB"/>
        </w:rPr>
        <w:t>If IBX’s current market price is equal to the intrinsic value, what is next year’s expected price?</w:t>
      </w:r>
    </w:p>
    <w:p w14:paraId="448936F0" w14:textId="77777777" w:rsidR="002F7582" w:rsidRPr="0036507D" w:rsidRDefault="002F7582" w:rsidP="00045B81">
      <w:pPr>
        <w:numPr>
          <w:ilvl w:val="0"/>
          <w:numId w:val="5"/>
        </w:numPr>
        <w:jc w:val="both"/>
        <w:rPr>
          <w:lang w:val="en-GB"/>
        </w:rPr>
      </w:pPr>
      <w:r w:rsidRPr="0036507D">
        <w:rPr>
          <w:lang w:val="en-GB"/>
        </w:rPr>
        <w:t xml:space="preserve">If an investor were </w:t>
      </w:r>
      <w:proofErr w:type="gramStart"/>
      <w:r w:rsidRPr="0036507D">
        <w:rPr>
          <w:lang w:val="en-GB"/>
        </w:rPr>
        <w:t>buy</w:t>
      </w:r>
      <w:proofErr w:type="gramEnd"/>
      <w:r w:rsidRPr="0036507D">
        <w:rPr>
          <w:lang w:val="en-GB"/>
        </w:rPr>
        <w:t xml:space="preserve"> IBX stock now and sell it after receiving the $2.15 dividend a year now, what</w:t>
      </w:r>
      <w:r w:rsidR="008D00B9" w:rsidRPr="0036507D">
        <w:rPr>
          <w:lang w:val="en-GB"/>
        </w:rPr>
        <w:t xml:space="preserve"> is the expected capital gain (i</w:t>
      </w:r>
      <w:r w:rsidRPr="0036507D">
        <w:rPr>
          <w:lang w:val="en-GB"/>
        </w:rPr>
        <w:t>.e., price appreciation) in percentage terms? What is the dividend yield, and what would be the holding-period return?</w:t>
      </w:r>
    </w:p>
    <w:p w14:paraId="5F0D6848" w14:textId="77777777" w:rsidR="006E0717" w:rsidRPr="0036507D" w:rsidRDefault="006E0717" w:rsidP="006E0717">
      <w:pPr>
        <w:jc w:val="both"/>
        <w:rPr>
          <w:b/>
          <w:lang w:val="en-GB"/>
        </w:rPr>
      </w:pPr>
    </w:p>
    <w:p w14:paraId="20667CDB" w14:textId="77777777" w:rsidR="00054CE3" w:rsidRPr="00D95163" w:rsidRDefault="00054CE3" w:rsidP="00054CE3">
      <w:pPr>
        <w:rPr>
          <w:i/>
          <w:iCs/>
          <w:u w:val="single"/>
          <w:lang w:val="en-GB"/>
        </w:rPr>
      </w:pPr>
      <w:r w:rsidRPr="00D95163">
        <w:rPr>
          <w:i/>
          <w:iCs/>
          <w:u w:val="single"/>
          <w:lang w:val="en-GB"/>
        </w:rPr>
        <w:t>Solution:</w:t>
      </w:r>
    </w:p>
    <w:p w14:paraId="16D0AA37" w14:textId="21C4227F" w:rsidR="00054CE3" w:rsidRPr="00D95163" w:rsidRDefault="008B610A" w:rsidP="00045B81">
      <w:pPr>
        <w:numPr>
          <w:ilvl w:val="0"/>
          <w:numId w:val="14"/>
        </w:numPr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V=</w:t>
      </w:r>
      <w:r w:rsidR="004A4BF3" w:rsidRPr="00D95163">
        <w:rPr>
          <w:i/>
          <w:iCs/>
          <w:lang w:val="en-GB"/>
        </w:rPr>
        <w:t>D</w:t>
      </w:r>
      <w:r w:rsidR="004A4BF3" w:rsidRPr="00D95163">
        <w:rPr>
          <w:i/>
          <w:iCs/>
          <w:vertAlign w:val="subscript"/>
          <w:lang w:val="en-GB"/>
        </w:rPr>
        <w:t>1</w:t>
      </w:r>
      <w:r w:rsidR="004A4BF3" w:rsidRPr="00D95163">
        <w:rPr>
          <w:i/>
          <w:iCs/>
          <w:lang w:val="en-GB"/>
        </w:rPr>
        <w:t>/(k-</w:t>
      </w:r>
      <w:proofErr w:type="gramStart"/>
      <w:r w:rsidR="004A4BF3" w:rsidRPr="00D95163">
        <w:rPr>
          <w:i/>
          <w:iCs/>
          <w:lang w:val="en-GB"/>
        </w:rPr>
        <w:t>g)=</w:t>
      </w:r>
      <w:proofErr w:type="gramEnd"/>
      <w:r w:rsidR="004A4BF3" w:rsidRPr="00D95163">
        <w:rPr>
          <w:i/>
          <w:iCs/>
          <w:lang w:val="en-GB"/>
        </w:rPr>
        <w:t>$2.15/(0.152-0.112)=$53.75</w:t>
      </w:r>
    </w:p>
    <w:p w14:paraId="5E1EAC7D" w14:textId="408679AA" w:rsidR="004A4BF3" w:rsidRPr="00D95163" w:rsidRDefault="004A4BF3" w:rsidP="00045B81">
      <w:pPr>
        <w:numPr>
          <w:ilvl w:val="0"/>
          <w:numId w:val="14"/>
        </w:numPr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P</w:t>
      </w:r>
      <w:r w:rsidRPr="00D95163">
        <w:rPr>
          <w:i/>
          <w:iCs/>
          <w:vertAlign w:val="subscript"/>
          <w:lang w:val="en-GB"/>
        </w:rPr>
        <w:t>1</w:t>
      </w:r>
      <w:r w:rsidRPr="00D95163">
        <w:rPr>
          <w:i/>
          <w:iCs/>
          <w:lang w:val="en-GB"/>
        </w:rPr>
        <w:t>=P</w:t>
      </w:r>
      <w:r w:rsidRPr="00D95163">
        <w:rPr>
          <w:i/>
          <w:iCs/>
          <w:vertAlign w:val="subscript"/>
          <w:lang w:val="en-GB"/>
        </w:rPr>
        <w:t>0</w:t>
      </w:r>
      <w:r w:rsidRPr="00D95163">
        <w:rPr>
          <w:i/>
          <w:iCs/>
          <w:lang w:val="en-GB"/>
        </w:rPr>
        <w:t>(1+</w:t>
      </w:r>
      <w:proofErr w:type="gramStart"/>
      <w:r w:rsidRPr="00D95163">
        <w:rPr>
          <w:i/>
          <w:iCs/>
          <w:lang w:val="en-GB"/>
        </w:rPr>
        <w:t>g)=</w:t>
      </w:r>
      <w:proofErr w:type="gramEnd"/>
      <w:r w:rsidRPr="00D95163">
        <w:rPr>
          <w:i/>
          <w:iCs/>
          <w:lang w:val="en-GB"/>
        </w:rPr>
        <w:t>$53.75(1.112)=$59.77</w:t>
      </w:r>
      <w:r w:rsidR="00D95163" w:rsidRPr="00D95163">
        <w:rPr>
          <w:i/>
          <w:iCs/>
          <w:lang w:val="en-GB"/>
        </w:rPr>
        <w:t>, so P</w:t>
      </w:r>
      <w:r w:rsidR="00D95163" w:rsidRPr="00D95163">
        <w:rPr>
          <w:i/>
          <w:iCs/>
          <w:vertAlign w:val="subscript"/>
          <w:lang w:val="en-GB"/>
        </w:rPr>
        <w:t xml:space="preserve">1= </w:t>
      </w:r>
      <w:r w:rsidR="00D95163" w:rsidRPr="00D95163">
        <w:rPr>
          <w:i/>
          <w:iCs/>
          <w:lang w:val="en-GB"/>
        </w:rPr>
        <w:t>FV of the current intrinsic value</w:t>
      </w:r>
    </w:p>
    <w:p w14:paraId="59CC0D34" w14:textId="77777777" w:rsidR="004A4BF3" w:rsidRPr="00D95163" w:rsidRDefault="004A4BF3" w:rsidP="00045B81">
      <w:pPr>
        <w:numPr>
          <w:ilvl w:val="0"/>
          <w:numId w:val="14"/>
        </w:numPr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The expected capital gain equals $59.77-$53.75=$6.02, for a percentage gain of 11.2%. The dividend yield is D</w:t>
      </w:r>
      <w:r w:rsidRPr="00D95163">
        <w:rPr>
          <w:i/>
          <w:iCs/>
          <w:vertAlign w:val="subscript"/>
          <w:lang w:val="en-GB"/>
        </w:rPr>
        <w:t>1</w:t>
      </w:r>
      <w:r w:rsidRPr="00D95163">
        <w:rPr>
          <w:i/>
          <w:iCs/>
          <w:lang w:val="en-GB"/>
        </w:rPr>
        <w:t>/P</w:t>
      </w:r>
      <w:r w:rsidRPr="00D95163">
        <w:rPr>
          <w:i/>
          <w:iCs/>
          <w:vertAlign w:val="subscript"/>
          <w:lang w:val="en-GB"/>
        </w:rPr>
        <w:t>0</w:t>
      </w:r>
      <w:r w:rsidRPr="00D95163">
        <w:rPr>
          <w:i/>
          <w:iCs/>
          <w:lang w:val="en-GB"/>
        </w:rPr>
        <w:t>=$2.15/$53.75=4%, for a holding-period return of 4%+11.2%=15.2%.</w:t>
      </w:r>
    </w:p>
    <w:p w14:paraId="04235CE9" w14:textId="77777777" w:rsidR="00054CE3" w:rsidRPr="0036507D" w:rsidRDefault="00054CE3" w:rsidP="006E0717">
      <w:pPr>
        <w:jc w:val="both"/>
        <w:rPr>
          <w:b/>
          <w:lang w:val="en-GB"/>
        </w:rPr>
      </w:pPr>
    </w:p>
    <w:p w14:paraId="5BB00207" w14:textId="77777777" w:rsidR="006E0717" w:rsidRPr="0036507D" w:rsidRDefault="006E0717" w:rsidP="00045B81">
      <w:pPr>
        <w:numPr>
          <w:ilvl w:val="0"/>
          <w:numId w:val="12"/>
        </w:numPr>
        <w:jc w:val="both"/>
        <w:rPr>
          <w:lang w:val="en-GB"/>
        </w:rPr>
      </w:pPr>
      <w:r w:rsidRPr="0036507D">
        <w:rPr>
          <w:b/>
          <w:lang w:val="en-GB"/>
        </w:rPr>
        <w:t>(425/10.)</w:t>
      </w:r>
      <w:r w:rsidRPr="0036507D">
        <w:rPr>
          <w:lang w:val="en-GB"/>
        </w:rPr>
        <w:t xml:space="preserve"> A common stock pays an annual dividend per share of $2.10. The risk-free rate is 7%, and the risk premium for this stock is 4%. If the annual dividend is expected to remain at $2.10, what is the value of the stock?</w:t>
      </w:r>
    </w:p>
    <w:p w14:paraId="0A4AA6E8" w14:textId="77777777" w:rsidR="006E0717" w:rsidRPr="0036507D" w:rsidRDefault="006E0717" w:rsidP="006E0717">
      <w:pPr>
        <w:ind w:left="360"/>
        <w:jc w:val="both"/>
        <w:rPr>
          <w:lang w:val="en-GB"/>
        </w:rPr>
      </w:pPr>
    </w:p>
    <w:p w14:paraId="5E913B2B" w14:textId="77777777" w:rsidR="00D95163" w:rsidRDefault="00D95163" w:rsidP="00054CE3">
      <w:pPr>
        <w:rPr>
          <w:u w:val="single"/>
          <w:lang w:val="en-GB"/>
        </w:rPr>
      </w:pPr>
    </w:p>
    <w:p w14:paraId="4EE7065D" w14:textId="77777777" w:rsidR="00D95163" w:rsidRDefault="00D95163" w:rsidP="00054CE3">
      <w:pPr>
        <w:rPr>
          <w:u w:val="single"/>
          <w:lang w:val="en-GB"/>
        </w:rPr>
      </w:pPr>
    </w:p>
    <w:p w14:paraId="6CF1B605" w14:textId="0497CED9" w:rsidR="00054CE3" w:rsidRPr="00D95163" w:rsidRDefault="00054CE3" w:rsidP="00054CE3">
      <w:pPr>
        <w:rPr>
          <w:i/>
          <w:iCs/>
          <w:u w:val="single"/>
          <w:lang w:val="en-GB"/>
        </w:rPr>
      </w:pPr>
      <w:r w:rsidRPr="00D95163">
        <w:rPr>
          <w:i/>
          <w:iCs/>
          <w:u w:val="single"/>
          <w:lang w:val="en-GB"/>
        </w:rPr>
        <w:lastRenderedPageBreak/>
        <w:t>Solution:</w:t>
      </w:r>
    </w:p>
    <w:p w14:paraId="0FE0D04F" w14:textId="77777777" w:rsidR="00054CE3" w:rsidRPr="00D95163" w:rsidRDefault="00054CE3" w:rsidP="006E0717">
      <w:pPr>
        <w:ind w:left="360"/>
        <w:jc w:val="both"/>
        <w:rPr>
          <w:i/>
          <w:iCs/>
          <w:lang w:val="en-GB"/>
        </w:rPr>
      </w:pPr>
    </w:p>
    <w:p w14:paraId="3EA42F28" w14:textId="4BD5CD14" w:rsidR="00C06CBA" w:rsidRPr="00D95163" w:rsidRDefault="00C06CBA" w:rsidP="00C06CBA">
      <w:pPr>
        <w:keepLines/>
        <w:rPr>
          <w:i/>
          <w:iCs/>
          <w:lang w:val="en-GB"/>
        </w:rPr>
      </w:pPr>
      <w:r w:rsidRPr="00D95163">
        <w:rPr>
          <w:i/>
          <w:iCs/>
          <w:lang w:val="en-GB"/>
        </w:rPr>
        <w:t xml:space="preserve">P = </w:t>
      </w:r>
      <w:r w:rsidR="00D95163">
        <w:rPr>
          <w:i/>
          <w:iCs/>
          <w:lang w:val="en-GB"/>
        </w:rPr>
        <w:t xml:space="preserve">div/risk free </w:t>
      </w:r>
      <w:proofErr w:type="spellStart"/>
      <w:r w:rsidR="00D95163">
        <w:rPr>
          <w:i/>
          <w:iCs/>
          <w:lang w:val="en-GB"/>
        </w:rPr>
        <w:t>rate+risk</w:t>
      </w:r>
      <w:proofErr w:type="spellEnd"/>
      <w:r w:rsidR="00D95163">
        <w:rPr>
          <w:i/>
          <w:iCs/>
          <w:lang w:val="en-GB"/>
        </w:rPr>
        <w:t xml:space="preserve"> premium=</w:t>
      </w:r>
      <w:r w:rsidRPr="00D95163">
        <w:rPr>
          <w:i/>
          <w:iCs/>
          <w:lang w:val="en-GB"/>
        </w:rPr>
        <w:t>$2.10/0.11 = $19.09</w:t>
      </w:r>
    </w:p>
    <w:p w14:paraId="3BB1DDCF" w14:textId="77777777" w:rsidR="00054CE3" w:rsidRPr="0036507D" w:rsidRDefault="00054CE3" w:rsidP="006E0717">
      <w:pPr>
        <w:ind w:left="360"/>
        <w:jc w:val="both"/>
        <w:rPr>
          <w:lang w:val="en-GB"/>
        </w:rPr>
      </w:pPr>
    </w:p>
    <w:p w14:paraId="31972498" w14:textId="77777777" w:rsidR="002F7582" w:rsidRPr="0036507D" w:rsidRDefault="006E0717" w:rsidP="009844ED">
      <w:pPr>
        <w:jc w:val="both"/>
        <w:rPr>
          <w:b/>
          <w:lang w:val="en-GB"/>
        </w:rPr>
      </w:pPr>
      <w:r w:rsidRPr="0036507D">
        <w:rPr>
          <w:b/>
          <w:lang w:val="en-GB"/>
        </w:rPr>
        <w:t>Ratios</w:t>
      </w:r>
    </w:p>
    <w:p w14:paraId="0E639F42" w14:textId="77777777" w:rsidR="002F7582" w:rsidRPr="0036507D" w:rsidRDefault="00251BAF" w:rsidP="00045B81">
      <w:pPr>
        <w:numPr>
          <w:ilvl w:val="0"/>
          <w:numId w:val="12"/>
        </w:numPr>
        <w:jc w:val="both"/>
        <w:rPr>
          <w:b/>
          <w:lang w:val="en-GB"/>
        </w:rPr>
      </w:pPr>
      <w:r w:rsidRPr="0036507D">
        <w:rPr>
          <w:b/>
          <w:lang w:val="en-GB"/>
        </w:rPr>
        <w:t>(405/3.)</w:t>
      </w:r>
    </w:p>
    <w:p w14:paraId="1EE157C2" w14:textId="77777777" w:rsidR="002F7582" w:rsidRPr="0036507D" w:rsidRDefault="002F7582" w:rsidP="00045B81">
      <w:pPr>
        <w:numPr>
          <w:ilvl w:val="0"/>
          <w:numId w:val="6"/>
        </w:numPr>
        <w:jc w:val="both"/>
        <w:rPr>
          <w:lang w:val="en-GB"/>
        </w:rPr>
      </w:pPr>
      <w:r w:rsidRPr="0036507D">
        <w:rPr>
          <w:lang w:val="en-GB"/>
        </w:rPr>
        <w:t>Calculate the price of a firm with a plowback ratio of 0.6 if its ROE is 20%. Current earnings, E</w:t>
      </w:r>
      <w:r w:rsidRPr="0036507D">
        <w:rPr>
          <w:vertAlign w:val="subscript"/>
          <w:lang w:val="en-GB"/>
        </w:rPr>
        <w:t>1</w:t>
      </w:r>
      <w:r w:rsidRPr="0036507D">
        <w:rPr>
          <w:lang w:val="en-GB"/>
        </w:rPr>
        <w:t>, will be $5 per share, and k=12.5%.</w:t>
      </w:r>
    </w:p>
    <w:p w14:paraId="45F06A78" w14:textId="77777777" w:rsidR="002F7582" w:rsidRPr="0036507D" w:rsidRDefault="002F7582" w:rsidP="00045B81">
      <w:pPr>
        <w:numPr>
          <w:ilvl w:val="0"/>
          <w:numId w:val="6"/>
        </w:numPr>
        <w:jc w:val="both"/>
        <w:rPr>
          <w:lang w:val="en-GB"/>
        </w:rPr>
      </w:pPr>
      <w:r w:rsidRPr="0036507D">
        <w:rPr>
          <w:lang w:val="en-GB"/>
        </w:rPr>
        <w:t>What if ROE is 10%, which is less than the market capitalization rate?</w:t>
      </w:r>
    </w:p>
    <w:p w14:paraId="333151E4" w14:textId="77777777" w:rsidR="002F7582" w:rsidRPr="0036507D" w:rsidRDefault="002F7582" w:rsidP="00045B81">
      <w:pPr>
        <w:numPr>
          <w:ilvl w:val="0"/>
          <w:numId w:val="6"/>
        </w:numPr>
        <w:jc w:val="both"/>
        <w:rPr>
          <w:lang w:val="en-GB"/>
        </w:rPr>
      </w:pPr>
      <w:r w:rsidRPr="0036507D">
        <w:rPr>
          <w:lang w:val="en-GB"/>
        </w:rPr>
        <w:t>Compare the firm’s price in this instance to that of a firm with the same ROE and E</w:t>
      </w:r>
      <w:r w:rsidRPr="0036507D">
        <w:rPr>
          <w:vertAlign w:val="subscript"/>
          <w:lang w:val="en-GB"/>
        </w:rPr>
        <w:t>1</w:t>
      </w:r>
      <w:r w:rsidRPr="0036507D">
        <w:rPr>
          <w:lang w:val="en-GB"/>
        </w:rPr>
        <w:t>, but a plowback ratio of b=0.</w:t>
      </w:r>
    </w:p>
    <w:p w14:paraId="061F5892" w14:textId="77777777" w:rsidR="008D00B9" w:rsidRPr="0036507D" w:rsidRDefault="008D00B9" w:rsidP="009844ED">
      <w:pPr>
        <w:jc w:val="both"/>
        <w:rPr>
          <w:lang w:val="en-GB"/>
        </w:rPr>
      </w:pPr>
    </w:p>
    <w:p w14:paraId="7B958A1D" w14:textId="77777777" w:rsidR="00054CE3" w:rsidRPr="00D95163" w:rsidRDefault="00054CE3" w:rsidP="00054CE3">
      <w:pPr>
        <w:rPr>
          <w:i/>
          <w:iCs/>
          <w:u w:val="single"/>
          <w:lang w:val="en-GB"/>
        </w:rPr>
      </w:pPr>
      <w:r w:rsidRPr="00D95163">
        <w:rPr>
          <w:i/>
          <w:iCs/>
          <w:u w:val="single"/>
          <w:lang w:val="en-GB"/>
        </w:rPr>
        <w:t>Solution:</w:t>
      </w:r>
    </w:p>
    <w:p w14:paraId="32E079C4" w14:textId="77777777" w:rsidR="00054CE3" w:rsidRPr="00D95163" w:rsidRDefault="0036507D" w:rsidP="00045B81">
      <w:pPr>
        <w:numPr>
          <w:ilvl w:val="0"/>
          <w:numId w:val="20"/>
        </w:numPr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g=</w:t>
      </w:r>
      <w:proofErr w:type="spellStart"/>
      <w:r w:rsidRPr="00D95163">
        <w:rPr>
          <w:i/>
          <w:iCs/>
          <w:lang w:val="en-GB"/>
        </w:rPr>
        <w:t>ROExb</w:t>
      </w:r>
      <w:proofErr w:type="spellEnd"/>
      <w:r w:rsidRPr="00D95163">
        <w:rPr>
          <w:i/>
          <w:iCs/>
          <w:lang w:val="en-GB"/>
        </w:rPr>
        <w:t>=0.2x0.6=12%</w:t>
      </w:r>
    </w:p>
    <w:p w14:paraId="68AC1829" w14:textId="77777777" w:rsidR="00C2440B" w:rsidRPr="00D95163" w:rsidRDefault="00C2440B" w:rsidP="00C2440B">
      <w:pPr>
        <w:ind w:left="720"/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P</w:t>
      </w:r>
      <w:r w:rsidRPr="00D95163">
        <w:rPr>
          <w:i/>
          <w:iCs/>
          <w:vertAlign w:val="subscript"/>
          <w:lang w:val="en-GB"/>
        </w:rPr>
        <w:t>0</w:t>
      </w:r>
      <w:r w:rsidRPr="00D95163">
        <w:rPr>
          <w:i/>
          <w:iCs/>
          <w:lang w:val="en-GB"/>
        </w:rPr>
        <w:t>=2</w:t>
      </w:r>
      <w:proofErr w:type="gramStart"/>
      <w:r w:rsidRPr="00D95163">
        <w:rPr>
          <w:i/>
          <w:iCs/>
          <w:lang w:val="en-GB"/>
        </w:rPr>
        <w:t>/(</w:t>
      </w:r>
      <w:proofErr w:type="gramEnd"/>
      <w:r w:rsidRPr="00D95163">
        <w:rPr>
          <w:i/>
          <w:iCs/>
          <w:lang w:val="en-GB"/>
        </w:rPr>
        <w:t>0.125-0.12)=400</w:t>
      </w:r>
    </w:p>
    <w:p w14:paraId="2D27D36F" w14:textId="77777777" w:rsidR="00C2440B" w:rsidRPr="00D95163" w:rsidRDefault="00C2440B" w:rsidP="00045B81">
      <w:pPr>
        <w:numPr>
          <w:ilvl w:val="0"/>
          <w:numId w:val="20"/>
        </w:numPr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When the firm invests in projects with ROE less then k, its stock price falls.</w:t>
      </w:r>
    </w:p>
    <w:p w14:paraId="6BE70A6F" w14:textId="77777777" w:rsidR="00C2440B" w:rsidRPr="00D95163" w:rsidRDefault="00C2440B" w:rsidP="00C2440B">
      <w:pPr>
        <w:ind w:left="720"/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If b=0.6, then g=10%x0.6=6% and P</w:t>
      </w:r>
      <w:r w:rsidRPr="00D95163">
        <w:rPr>
          <w:i/>
          <w:iCs/>
          <w:vertAlign w:val="subscript"/>
          <w:lang w:val="en-GB"/>
        </w:rPr>
        <w:t>0</w:t>
      </w:r>
      <w:r w:rsidRPr="00D95163">
        <w:rPr>
          <w:i/>
          <w:iCs/>
          <w:lang w:val="en-GB"/>
        </w:rPr>
        <w:t>=$2</w:t>
      </w:r>
      <w:proofErr w:type="gramStart"/>
      <w:r w:rsidRPr="00D95163">
        <w:rPr>
          <w:i/>
          <w:iCs/>
          <w:lang w:val="en-GB"/>
        </w:rPr>
        <w:t>/(</w:t>
      </w:r>
      <w:proofErr w:type="gramEnd"/>
      <w:r w:rsidRPr="00D95163">
        <w:rPr>
          <w:i/>
          <w:iCs/>
          <w:lang w:val="en-GB"/>
        </w:rPr>
        <w:t>0.125-0.06)=$30.77. In contrast, if b=0, then P</w:t>
      </w:r>
      <w:r w:rsidRPr="00D95163">
        <w:rPr>
          <w:i/>
          <w:iCs/>
          <w:vertAlign w:val="subscript"/>
          <w:lang w:val="en-GB"/>
        </w:rPr>
        <w:t>0</w:t>
      </w:r>
      <w:r w:rsidRPr="00D95163">
        <w:rPr>
          <w:i/>
          <w:iCs/>
          <w:lang w:val="en-GB"/>
        </w:rPr>
        <w:t>=$5/0.125=$40.</w:t>
      </w:r>
    </w:p>
    <w:p w14:paraId="19883E9C" w14:textId="77777777" w:rsidR="00054CE3" w:rsidRPr="0036507D" w:rsidRDefault="00054CE3" w:rsidP="009844ED">
      <w:pPr>
        <w:jc w:val="both"/>
        <w:rPr>
          <w:highlight w:val="yellow"/>
          <w:lang w:val="en-GB"/>
        </w:rPr>
      </w:pPr>
    </w:p>
    <w:p w14:paraId="1AD6AAEF" w14:textId="77777777" w:rsidR="008D00B9" w:rsidRPr="00C2440B" w:rsidRDefault="00251BAF" w:rsidP="00045B81">
      <w:pPr>
        <w:numPr>
          <w:ilvl w:val="0"/>
          <w:numId w:val="12"/>
        </w:numPr>
        <w:jc w:val="both"/>
        <w:rPr>
          <w:lang w:val="en-GB"/>
        </w:rPr>
      </w:pPr>
      <w:r w:rsidRPr="00C2440B">
        <w:rPr>
          <w:b/>
          <w:lang w:val="en-GB"/>
        </w:rPr>
        <w:t>(413</w:t>
      </w:r>
      <w:r w:rsidR="008D00B9" w:rsidRPr="00C2440B">
        <w:rPr>
          <w:b/>
          <w:lang w:val="en-GB"/>
        </w:rPr>
        <w:t>/5</w:t>
      </w:r>
      <w:r w:rsidRPr="00C2440B">
        <w:rPr>
          <w:b/>
          <w:lang w:val="en-GB"/>
        </w:rPr>
        <w:t>.)</w:t>
      </w:r>
      <w:r w:rsidR="008D00B9" w:rsidRPr="00C2440B">
        <w:rPr>
          <w:lang w:val="en-GB"/>
        </w:rPr>
        <w:t xml:space="preserve"> ABC stock has an expected ROE of 12% per year, expected earnings per share of $2</w:t>
      </w:r>
      <w:r w:rsidR="009510A9" w:rsidRPr="00C2440B">
        <w:rPr>
          <w:lang w:val="en-GB"/>
        </w:rPr>
        <w:t>, and expected dividends of $1.5 per share. Its market capitalization rate is 10% per year.</w:t>
      </w:r>
    </w:p>
    <w:p w14:paraId="38685882" w14:textId="77777777" w:rsidR="009510A9" w:rsidRPr="00C2440B" w:rsidRDefault="009510A9" w:rsidP="00045B81">
      <w:pPr>
        <w:numPr>
          <w:ilvl w:val="0"/>
          <w:numId w:val="7"/>
        </w:numPr>
        <w:jc w:val="both"/>
        <w:rPr>
          <w:lang w:val="en-GB"/>
        </w:rPr>
      </w:pPr>
      <w:r w:rsidRPr="00C2440B">
        <w:rPr>
          <w:lang w:val="en-GB"/>
        </w:rPr>
        <w:t>What are its expected grows rate, its price, and its P/E ratio?</w:t>
      </w:r>
    </w:p>
    <w:p w14:paraId="16184A39" w14:textId="77777777" w:rsidR="009510A9" w:rsidRPr="00C2440B" w:rsidRDefault="009510A9" w:rsidP="00045B81">
      <w:pPr>
        <w:numPr>
          <w:ilvl w:val="0"/>
          <w:numId w:val="7"/>
        </w:numPr>
        <w:jc w:val="both"/>
        <w:rPr>
          <w:lang w:val="en-GB"/>
        </w:rPr>
      </w:pPr>
      <w:r w:rsidRPr="00C2440B">
        <w:rPr>
          <w:lang w:val="en-GB"/>
        </w:rPr>
        <w:t xml:space="preserve">If the plowback rate were 0.4, what would be the expected dividend per share, the growth rate, price </w:t>
      </w:r>
      <w:r w:rsidR="00251BAF" w:rsidRPr="00C2440B">
        <w:rPr>
          <w:lang w:val="en-GB"/>
        </w:rPr>
        <w:t>P/E and the P</w:t>
      </w:r>
      <w:r w:rsidRPr="00C2440B">
        <w:rPr>
          <w:lang w:val="en-GB"/>
        </w:rPr>
        <w:t>E</w:t>
      </w:r>
      <w:r w:rsidR="00251BAF" w:rsidRPr="00C2440B">
        <w:rPr>
          <w:lang w:val="en-GB"/>
        </w:rPr>
        <w:t>G</w:t>
      </w:r>
      <w:r w:rsidRPr="00C2440B">
        <w:rPr>
          <w:lang w:val="en-GB"/>
        </w:rPr>
        <w:t xml:space="preserve"> ratio?</w:t>
      </w:r>
    </w:p>
    <w:p w14:paraId="3CE41BC3" w14:textId="77777777" w:rsidR="002F7582" w:rsidRPr="00D95163" w:rsidRDefault="002F7582" w:rsidP="009844ED">
      <w:pPr>
        <w:jc w:val="both"/>
        <w:rPr>
          <w:i/>
          <w:iCs/>
          <w:lang w:val="en-GB"/>
        </w:rPr>
      </w:pPr>
    </w:p>
    <w:p w14:paraId="1609E461" w14:textId="77777777" w:rsidR="00054CE3" w:rsidRPr="00D95163" w:rsidRDefault="00054CE3" w:rsidP="00054CE3">
      <w:pPr>
        <w:rPr>
          <w:i/>
          <w:iCs/>
          <w:u w:val="single"/>
          <w:lang w:val="en-GB"/>
        </w:rPr>
      </w:pPr>
      <w:r w:rsidRPr="00D95163">
        <w:rPr>
          <w:i/>
          <w:iCs/>
          <w:u w:val="single"/>
          <w:lang w:val="en-GB"/>
        </w:rPr>
        <w:t>Solution:</w:t>
      </w:r>
    </w:p>
    <w:p w14:paraId="148B1D3B" w14:textId="77777777" w:rsidR="00054CE3" w:rsidRPr="00D95163" w:rsidRDefault="00C2440B" w:rsidP="00045B81">
      <w:pPr>
        <w:numPr>
          <w:ilvl w:val="0"/>
          <w:numId w:val="21"/>
        </w:numPr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ROE=12%</w:t>
      </w:r>
    </w:p>
    <w:p w14:paraId="37ED188E" w14:textId="77777777" w:rsidR="00C2440B" w:rsidRPr="00D95163" w:rsidRDefault="00C2440B" w:rsidP="00C2440B">
      <w:pPr>
        <w:ind w:left="720"/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b=$0.5/$2.00=0.25</w:t>
      </w:r>
    </w:p>
    <w:p w14:paraId="1DD3DB4D" w14:textId="77777777" w:rsidR="00C2440B" w:rsidRPr="00D95163" w:rsidRDefault="00C2440B" w:rsidP="00C2440B">
      <w:pPr>
        <w:ind w:left="720"/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g=</w:t>
      </w:r>
      <w:proofErr w:type="spellStart"/>
      <w:r w:rsidRPr="00D95163">
        <w:rPr>
          <w:i/>
          <w:iCs/>
          <w:lang w:val="en-GB"/>
        </w:rPr>
        <w:t>ROExb</w:t>
      </w:r>
      <w:proofErr w:type="spellEnd"/>
      <w:r w:rsidRPr="00D95163">
        <w:rPr>
          <w:i/>
          <w:iCs/>
          <w:lang w:val="en-GB"/>
        </w:rPr>
        <w:t>=12%x0.25=3%</w:t>
      </w:r>
    </w:p>
    <w:p w14:paraId="6390D909" w14:textId="77777777" w:rsidR="00C2440B" w:rsidRPr="00D95163" w:rsidRDefault="00C2440B" w:rsidP="00C2440B">
      <w:pPr>
        <w:ind w:left="720"/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P</w:t>
      </w:r>
      <w:r w:rsidRPr="00D95163">
        <w:rPr>
          <w:i/>
          <w:iCs/>
          <w:vertAlign w:val="subscript"/>
          <w:lang w:val="en-GB"/>
        </w:rPr>
        <w:t>0</w:t>
      </w:r>
      <w:r w:rsidRPr="00D95163">
        <w:rPr>
          <w:i/>
          <w:iCs/>
          <w:lang w:val="en-GB"/>
        </w:rPr>
        <w:t>=D</w:t>
      </w:r>
      <w:r w:rsidRPr="00D95163">
        <w:rPr>
          <w:i/>
          <w:iCs/>
          <w:vertAlign w:val="subscript"/>
          <w:lang w:val="en-GB"/>
        </w:rPr>
        <w:t>1</w:t>
      </w:r>
      <w:r w:rsidRPr="00D95163">
        <w:rPr>
          <w:i/>
          <w:iCs/>
          <w:lang w:val="en-GB"/>
        </w:rPr>
        <w:t>/(k-</w:t>
      </w:r>
      <w:proofErr w:type="gramStart"/>
      <w:r w:rsidRPr="00D95163">
        <w:rPr>
          <w:i/>
          <w:iCs/>
          <w:lang w:val="en-GB"/>
        </w:rPr>
        <w:t>g)=</w:t>
      </w:r>
      <w:proofErr w:type="gramEnd"/>
      <w:r w:rsidRPr="00D95163">
        <w:rPr>
          <w:i/>
          <w:iCs/>
          <w:lang w:val="en-GB"/>
        </w:rPr>
        <w:t>$1.5/(0.1-0.03)=$21.43</w:t>
      </w:r>
    </w:p>
    <w:p w14:paraId="46E313B9" w14:textId="77777777" w:rsidR="00C2440B" w:rsidRPr="00D95163" w:rsidRDefault="00C2440B" w:rsidP="00C2440B">
      <w:pPr>
        <w:ind w:left="720"/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P</w:t>
      </w:r>
      <w:r w:rsidRPr="00D95163">
        <w:rPr>
          <w:i/>
          <w:iCs/>
          <w:vertAlign w:val="subscript"/>
          <w:lang w:val="en-GB"/>
        </w:rPr>
        <w:t>0</w:t>
      </w:r>
      <w:r w:rsidRPr="00D95163">
        <w:rPr>
          <w:i/>
          <w:iCs/>
          <w:lang w:val="en-GB"/>
        </w:rPr>
        <w:t>/E=$21.43/$=10.71</w:t>
      </w:r>
    </w:p>
    <w:p w14:paraId="107877CD" w14:textId="77777777" w:rsidR="00C2440B" w:rsidRPr="00D95163" w:rsidRDefault="00C2440B" w:rsidP="00045B81">
      <w:pPr>
        <w:numPr>
          <w:ilvl w:val="0"/>
          <w:numId w:val="21"/>
        </w:numPr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If b=0.4, then 0.4x$2=$0.8 would be reinvested and the remainder of earnings, or $1.2, would be paid as dividends.</w:t>
      </w:r>
    </w:p>
    <w:p w14:paraId="7898B3E8" w14:textId="77777777" w:rsidR="00C2440B" w:rsidRPr="00D95163" w:rsidRDefault="00C2440B" w:rsidP="00C2440B">
      <w:pPr>
        <w:ind w:left="720"/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g= 12%x0.4=4.8%</w:t>
      </w:r>
    </w:p>
    <w:p w14:paraId="153AD394" w14:textId="77777777" w:rsidR="00C2440B" w:rsidRPr="00D95163" w:rsidRDefault="00C2440B" w:rsidP="00C2440B">
      <w:pPr>
        <w:ind w:left="720"/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P</w:t>
      </w:r>
      <w:r w:rsidRPr="00D95163">
        <w:rPr>
          <w:i/>
          <w:iCs/>
          <w:vertAlign w:val="subscript"/>
          <w:lang w:val="en-GB"/>
        </w:rPr>
        <w:t>0</w:t>
      </w:r>
      <w:r w:rsidRPr="00D95163">
        <w:rPr>
          <w:i/>
          <w:iCs/>
          <w:lang w:val="en-GB"/>
        </w:rPr>
        <w:t>=D</w:t>
      </w:r>
      <w:r w:rsidRPr="00D95163">
        <w:rPr>
          <w:i/>
          <w:iCs/>
          <w:vertAlign w:val="subscript"/>
          <w:lang w:val="en-GB"/>
        </w:rPr>
        <w:t>1</w:t>
      </w:r>
      <w:r w:rsidR="00EA3BD2" w:rsidRPr="00D95163">
        <w:rPr>
          <w:i/>
          <w:iCs/>
          <w:lang w:val="en-GB"/>
        </w:rPr>
        <w:t>/</w:t>
      </w:r>
      <w:r w:rsidRPr="00D95163">
        <w:rPr>
          <w:i/>
          <w:iCs/>
          <w:lang w:val="en-GB"/>
        </w:rPr>
        <w:t>(</w:t>
      </w:r>
      <w:r w:rsidR="00EA3BD2" w:rsidRPr="00D95163">
        <w:rPr>
          <w:i/>
          <w:iCs/>
          <w:lang w:val="en-GB"/>
        </w:rPr>
        <w:t>k-</w:t>
      </w:r>
      <w:proofErr w:type="gramStart"/>
      <w:r w:rsidR="00EA3BD2" w:rsidRPr="00D95163">
        <w:rPr>
          <w:i/>
          <w:iCs/>
          <w:lang w:val="en-GB"/>
        </w:rPr>
        <w:t>g</w:t>
      </w:r>
      <w:r w:rsidRPr="00D95163">
        <w:rPr>
          <w:i/>
          <w:iCs/>
          <w:lang w:val="en-GB"/>
        </w:rPr>
        <w:t>)</w:t>
      </w:r>
      <w:r w:rsidR="00EA3BD2" w:rsidRPr="00D95163">
        <w:rPr>
          <w:i/>
          <w:iCs/>
          <w:lang w:val="en-GB"/>
        </w:rPr>
        <w:t>=</w:t>
      </w:r>
      <w:proofErr w:type="gramEnd"/>
      <w:r w:rsidR="00EA3BD2" w:rsidRPr="00D95163">
        <w:rPr>
          <w:i/>
          <w:iCs/>
          <w:lang w:val="en-GB"/>
        </w:rPr>
        <w:t>$1.2/(0.1-0.048)=$23.08</w:t>
      </w:r>
    </w:p>
    <w:p w14:paraId="0CD397D4" w14:textId="77777777" w:rsidR="00EA3BD2" w:rsidRPr="00D95163" w:rsidRDefault="00EA3BD2" w:rsidP="00C2440B">
      <w:pPr>
        <w:ind w:left="720"/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P</w:t>
      </w:r>
      <w:r w:rsidRPr="00D95163">
        <w:rPr>
          <w:i/>
          <w:iCs/>
          <w:vertAlign w:val="subscript"/>
          <w:lang w:val="en-GB"/>
        </w:rPr>
        <w:t>0</w:t>
      </w:r>
      <w:r w:rsidRPr="00D95163">
        <w:rPr>
          <w:i/>
          <w:iCs/>
          <w:lang w:val="en-GB"/>
        </w:rPr>
        <w:t>/E</w:t>
      </w:r>
      <w:r w:rsidRPr="00D95163">
        <w:rPr>
          <w:i/>
          <w:iCs/>
          <w:vertAlign w:val="subscript"/>
          <w:lang w:val="en-GB"/>
        </w:rPr>
        <w:t>1</w:t>
      </w:r>
      <w:r w:rsidRPr="00D95163">
        <w:rPr>
          <w:i/>
          <w:iCs/>
          <w:lang w:val="en-GB"/>
        </w:rPr>
        <w:t>=$23.08/$2=11.4</w:t>
      </w:r>
    </w:p>
    <w:p w14:paraId="2C74694C" w14:textId="77777777" w:rsidR="00EA3BD2" w:rsidRPr="00D95163" w:rsidRDefault="00EA3BD2" w:rsidP="00C2440B">
      <w:pPr>
        <w:ind w:left="720"/>
        <w:jc w:val="both"/>
        <w:rPr>
          <w:i/>
          <w:iCs/>
          <w:lang w:val="en-GB"/>
        </w:rPr>
      </w:pPr>
      <w:r w:rsidRPr="00D95163">
        <w:rPr>
          <w:i/>
          <w:iCs/>
          <w:lang w:val="en-GB"/>
        </w:rPr>
        <w:t>PEG= (P</w:t>
      </w:r>
      <w:r w:rsidRPr="00D95163">
        <w:rPr>
          <w:i/>
          <w:iCs/>
          <w:vertAlign w:val="subscript"/>
          <w:lang w:val="en-GB"/>
        </w:rPr>
        <w:t>0</w:t>
      </w:r>
      <w:r w:rsidRPr="00D95163">
        <w:rPr>
          <w:i/>
          <w:iCs/>
          <w:lang w:val="en-GB"/>
        </w:rPr>
        <w:t>/E</w:t>
      </w:r>
      <w:r w:rsidRPr="00D95163">
        <w:rPr>
          <w:i/>
          <w:iCs/>
          <w:vertAlign w:val="subscript"/>
          <w:lang w:val="en-GB"/>
        </w:rPr>
        <w:t>1</w:t>
      </w:r>
      <w:r w:rsidRPr="00D95163">
        <w:rPr>
          <w:i/>
          <w:iCs/>
          <w:lang w:val="en-GB"/>
        </w:rPr>
        <w:t>)/(g*</w:t>
      </w:r>
      <w:proofErr w:type="gramStart"/>
      <w:r w:rsidRPr="00D95163">
        <w:rPr>
          <w:i/>
          <w:iCs/>
          <w:lang w:val="en-GB"/>
        </w:rPr>
        <w:t>100)=</w:t>
      </w:r>
      <w:proofErr w:type="gramEnd"/>
      <w:r w:rsidRPr="00D95163">
        <w:rPr>
          <w:i/>
          <w:iCs/>
          <w:lang w:val="en-GB"/>
        </w:rPr>
        <w:t>11.54/4.8=2.4</w:t>
      </w:r>
    </w:p>
    <w:p w14:paraId="08F854D1" w14:textId="77777777" w:rsidR="00054CE3" w:rsidRPr="0036507D" w:rsidRDefault="00054CE3" w:rsidP="009844ED">
      <w:pPr>
        <w:jc w:val="both"/>
        <w:rPr>
          <w:highlight w:val="yellow"/>
          <w:lang w:val="en-GB"/>
        </w:rPr>
      </w:pPr>
    </w:p>
    <w:p w14:paraId="39DA7EFD" w14:textId="77777777" w:rsidR="000A3A79" w:rsidRPr="0036507D" w:rsidRDefault="000A3A79" w:rsidP="00045B81">
      <w:pPr>
        <w:numPr>
          <w:ilvl w:val="0"/>
          <w:numId w:val="12"/>
        </w:numPr>
        <w:jc w:val="both"/>
        <w:rPr>
          <w:lang w:val="en-GB"/>
        </w:rPr>
      </w:pPr>
      <w:r w:rsidRPr="0036507D">
        <w:rPr>
          <w:b/>
          <w:lang w:val="en-GB"/>
        </w:rPr>
        <w:t>(425/5.)</w:t>
      </w:r>
      <w:r w:rsidRPr="0036507D">
        <w:rPr>
          <w:lang w:val="en-GB"/>
        </w:rPr>
        <w:t xml:space="preserve"> The market capitalisation rate for Admiral Motors Company is 8%. Its expected ROE is 10% and its expected EPS is $5.00. If the firm’s plowback ratio is 60%, what will be its P/E ratio?</w:t>
      </w:r>
    </w:p>
    <w:p w14:paraId="0E467812" w14:textId="77777777" w:rsidR="000A3A79" w:rsidRPr="0036507D" w:rsidRDefault="000A3A79" w:rsidP="009844ED">
      <w:pPr>
        <w:jc w:val="both"/>
        <w:rPr>
          <w:highlight w:val="yellow"/>
          <w:lang w:val="en-GB"/>
        </w:rPr>
      </w:pPr>
    </w:p>
    <w:p w14:paraId="4078FAF1" w14:textId="77777777" w:rsidR="00054CE3" w:rsidRPr="00D95163" w:rsidRDefault="00054CE3" w:rsidP="00054CE3">
      <w:pPr>
        <w:rPr>
          <w:i/>
          <w:iCs/>
          <w:u w:val="single"/>
          <w:lang w:val="en-GB"/>
        </w:rPr>
      </w:pPr>
      <w:r w:rsidRPr="00D95163">
        <w:rPr>
          <w:i/>
          <w:iCs/>
          <w:u w:val="single"/>
          <w:lang w:val="en-GB"/>
        </w:rPr>
        <w:t>Solution:</w:t>
      </w:r>
    </w:p>
    <w:p w14:paraId="7C3FD66D" w14:textId="77777777" w:rsidR="00C06CBA" w:rsidRPr="00D95163" w:rsidRDefault="00C06CBA" w:rsidP="00045B81">
      <w:pPr>
        <w:keepLines/>
        <w:numPr>
          <w:ilvl w:val="0"/>
          <w:numId w:val="15"/>
        </w:numPr>
        <w:rPr>
          <w:i/>
          <w:iCs/>
          <w:lang w:val="en-GB"/>
        </w:rPr>
      </w:pPr>
      <w:r w:rsidRPr="00D95163">
        <w:rPr>
          <w:i/>
          <w:iCs/>
          <w:lang w:val="en-GB"/>
        </w:rPr>
        <w:t>g = 0.6 x 0.10 = 0.06</w:t>
      </w:r>
    </w:p>
    <w:p w14:paraId="3811FC80" w14:textId="77777777" w:rsidR="00C06CBA" w:rsidRPr="00D95163" w:rsidRDefault="00C06CBA" w:rsidP="00C06CBA">
      <w:pPr>
        <w:keepLines/>
        <w:ind w:left="720"/>
        <w:rPr>
          <w:i/>
          <w:iCs/>
          <w:lang w:val="en-GB"/>
        </w:rPr>
      </w:pPr>
      <w:r w:rsidRPr="00D95163">
        <w:rPr>
          <w:i/>
          <w:iCs/>
          <w:lang w:val="en-GB"/>
        </w:rPr>
        <w:t>price = 2 / (0.08 - 0.06) = 100</w:t>
      </w:r>
    </w:p>
    <w:p w14:paraId="2510795E" w14:textId="7A2F4EDF" w:rsidR="00C06CBA" w:rsidRPr="00D95163" w:rsidRDefault="00C06CBA" w:rsidP="00C06CBA">
      <w:pPr>
        <w:keepLines/>
        <w:ind w:left="720"/>
        <w:rPr>
          <w:i/>
          <w:iCs/>
          <w:lang w:val="en-GB"/>
        </w:rPr>
      </w:pPr>
      <w:r w:rsidRPr="00D95163">
        <w:rPr>
          <w:i/>
          <w:iCs/>
          <w:lang w:val="en-GB"/>
        </w:rPr>
        <w:t>P/E =</w:t>
      </w:r>
      <w:r w:rsidR="00F20652" w:rsidRPr="00D95163">
        <w:rPr>
          <w:i/>
          <w:iCs/>
          <w:lang w:val="en-GB"/>
        </w:rPr>
        <w:t xml:space="preserve"> 100 / 5 = 2</w:t>
      </w:r>
      <w:r w:rsidRPr="00D95163">
        <w:rPr>
          <w:i/>
          <w:iCs/>
          <w:lang w:val="en-GB"/>
        </w:rPr>
        <w:t>0</w:t>
      </w:r>
    </w:p>
    <w:p w14:paraId="040CCDD7" w14:textId="77777777" w:rsidR="00054CE3" w:rsidRPr="0036507D" w:rsidRDefault="00054CE3" w:rsidP="009844ED">
      <w:pPr>
        <w:jc w:val="both"/>
        <w:rPr>
          <w:highlight w:val="yellow"/>
          <w:lang w:val="en-GB"/>
        </w:rPr>
      </w:pPr>
    </w:p>
    <w:p w14:paraId="7A41578A" w14:textId="77777777" w:rsidR="002F7582" w:rsidRPr="0036507D" w:rsidRDefault="002F7582" w:rsidP="009844ED">
      <w:pPr>
        <w:jc w:val="both"/>
        <w:rPr>
          <w:lang w:val="en-GB"/>
        </w:rPr>
      </w:pPr>
    </w:p>
    <w:p w14:paraId="37C8504E" w14:textId="77777777" w:rsidR="002F7582" w:rsidRPr="0036507D" w:rsidRDefault="000A3A79" w:rsidP="00045B81">
      <w:pPr>
        <w:numPr>
          <w:ilvl w:val="0"/>
          <w:numId w:val="12"/>
        </w:numPr>
        <w:jc w:val="both"/>
        <w:rPr>
          <w:b/>
          <w:lang w:val="en-GB"/>
        </w:rPr>
      </w:pPr>
      <w:r w:rsidRPr="0036507D">
        <w:rPr>
          <w:b/>
          <w:lang w:val="en-GB"/>
        </w:rPr>
        <w:t>(</w:t>
      </w:r>
      <w:r w:rsidR="007F4A12" w:rsidRPr="0036507D">
        <w:rPr>
          <w:b/>
          <w:lang w:val="en-GB"/>
        </w:rPr>
        <w:t>425</w:t>
      </w:r>
      <w:r w:rsidR="009510A9" w:rsidRPr="0036507D">
        <w:rPr>
          <w:b/>
          <w:lang w:val="en-GB"/>
        </w:rPr>
        <w:t>/</w:t>
      </w:r>
      <w:r w:rsidR="007F4A12" w:rsidRPr="0036507D">
        <w:rPr>
          <w:b/>
          <w:lang w:val="en-GB"/>
        </w:rPr>
        <w:t>1</w:t>
      </w:r>
      <w:r w:rsidR="009510A9" w:rsidRPr="0036507D">
        <w:rPr>
          <w:b/>
          <w:lang w:val="en-GB"/>
        </w:rPr>
        <w:t>3</w:t>
      </w:r>
      <w:r w:rsidR="007F4A12" w:rsidRPr="0036507D">
        <w:rPr>
          <w:b/>
          <w:lang w:val="en-GB"/>
        </w:rPr>
        <w:t>.</w:t>
      </w:r>
      <w:r w:rsidRPr="0036507D">
        <w:rPr>
          <w:b/>
          <w:lang w:val="en-GB"/>
        </w:rPr>
        <w:t>)</w:t>
      </w:r>
      <w:r w:rsidR="002F7582" w:rsidRPr="0036507D">
        <w:rPr>
          <w:b/>
          <w:lang w:val="en-GB"/>
        </w:rPr>
        <w:t xml:space="preserve"> </w:t>
      </w:r>
    </w:p>
    <w:p w14:paraId="1ABD8DE4" w14:textId="77777777" w:rsidR="002F7582" w:rsidRPr="0036507D" w:rsidRDefault="002F7582" w:rsidP="00045B81">
      <w:pPr>
        <w:numPr>
          <w:ilvl w:val="0"/>
          <w:numId w:val="8"/>
        </w:numPr>
        <w:jc w:val="both"/>
        <w:rPr>
          <w:lang w:val="en-GB"/>
        </w:rPr>
      </w:pPr>
      <w:r w:rsidRPr="0036507D">
        <w:rPr>
          <w:lang w:val="en-GB"/>
        </w:rPr>
        <w:t>Computer stocks currently provide an expected rate of return of 16%. MBI, a large computer company, will pay a year-end dividend of $2 per share. If the stock is selling at $50 per share, what must be the market’s expectation of the growth rate of MBI dividends?</w:t>
      </w:r>
    </w:p>
    <w:p w14:paraId="74F9173A" w14:textId="77777777" w:rsidR="002F7582" w:rsidRPr="0036507D" w:rsidRDefault="002F7582" w:rsidP="00045B81">
      <w:pPr>
        <w:numPr>
          <w:ilvl w:val="0"/>
          <w:numId w:val="8"/>
        </w:numPr>
        <w:jc w:val="both"/>
        <w:rPr>
          <w:lang w:val="en-GB"/>
        </w:rPr>
      </w:pPr>
      <w:r w:rsidRPr="0036507D">
        <w:rPr>
          <w:lang w:val="en-GB"/>
        </w:rPr>
        <w:lastRenderedPageBreak/>
        <w:t>If dividend growth forecasts for MBI are revised downward to 5% per year, what will happen to the price of MBI stock? What (qualitatively) will happen to the company’s price-earnings ratio?</w:t>
      </w:r>
    </w:p>
    <w:p w14:paraId="12FCFD24" w14:textId="77777777" w:rsidR="002F7582" w:rsidRPr="0036507D" w:rsidRDefault="002F7582" w:rsidP="009844ED">
      <w:pPr>
        <w:jc w:val="both"/>
        <w:rPr>
          <w:highlight w:val="yellow"/>
          <w:lang w:val="en-GB"/>
        </w:rPr>
      </w:pPr>
    </w:p>
    <w:p w14:paraId="0E88054E" w14:textId="77777777" w:rsidR="00C06CBA" w:rsidRPr="00D95163" w:rsidRDefault="00054CE3" w:rsidP="00C06CBA">
      <w:pPr>
        <w:rPr>
          <w:i/>
          <w:iCs/>
          <w:u w:val="single"/>
          <w:lang w:val="en-GB"/>
        </w:rPr>
      </w:pPr>
      <w:r w:rsidRPr="00D95163">
        <w:rPr>
          <w:i/>
          <w:iCs/>
          <w:u w:val="single"/>
          <w:lang w:val="en-GB"/>
        </w:rPr>
        <w:t>Solution:</w:t>
      </w:r>
    </w:p>
    <w:p w14:paraId="13402FCB" w14:textId="77777777" w:rsidR="0036507D" w:rsidRPr="00D95163" w:rsidRDefault="00C06CBA" w:rsidP="00045B81">
      <w:pPr>
        <w:keepLines/>
        <w:numPr>
          <w:ilvl w:val="1"/>
          <w:numId w:val="16"/>
        </w:numPr>
        <w:rPr>
          <w:i/>
          <w:iCs/>
          <w:lang w:val="en-GB"/>
        </w:rPr>
      </w:pPr>
      <w:r w:rsidRPr="00D95163">
        <w:rPr>
          <w:i/>
          <w:iCs/>
          <w:lang w:val="en-GB"/>
        </w:rPr>
        <w:tab/>
      </w:r>
      <w:r w:rsidR="00C937D8" w:rsidRPr="00D95163">
        <w:rPr>
          <w:i/>
          <w:iCs/>
          <w:noProof/>
          <w:position w:val="-28"/>
          <w:lang w:val="en-GB"/>
        </w:rPr>
        <w:object w:dxaOrig="1080" w:dyaOrig="680" w14:anchorId="46DF7E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54.3pt;height:34.35pt;mso-width-percent:0;mso-height-percent:0;mso-width-percent:0;mso-height-percent:0" o:ole="" fillcolor="window">
            <v:imagedata r:id="rId8" o:title=""/>
          </v:shape>
          <o:OLEObject Type="Embed" ProgID="Equation.3" ShapeID="_x0000_i1039" DrawAspect="Content" ObjectID="_1678812637" r:id="rId9"/>
        </w:object>
      </w:r>
    </w:p>
    <w:p w14:paraId="207649E7" w14:textId="77777777" w:rsidR="00C06CBA" w:rsidRPr="00D95163" w:rsidRDefault="00C937D8" w:rsidP="0036507D">
      <w:pPr>
        <w:keepLines/>
        <w:ind w:left="1440"/>
        <w:rPr>
          <w:i/>
          <w:iCs/>
          <w:lang w:val="en-GB"/>
        </w:rPr>
      </w:pPr>
      <w:r w:rsidRPr="00D95163">
        <w:rPr>
          <w:i/>
          <w:iCs/>
          <w:noProof/>
          <w:position w:val="-28"/>
          <w:lang w:val="en-GB"/>
        </w:rPr>
        <w:object w:dxaOrig="1480" w:dyaOrig="660" w14:anchorId="0706F092">
          <v:shape id="_x0000_i1038" type="#_x0000_t75" alt="" style="width:73.65pt;height:33.8pt;mso-width-percent:0;mso-height-percent:0;mso-width-percent:0;mso-height-percent:0" o:ole="" fillcolor="window">
            <v:imagedata r:id="rId10" o:title=""/>
          </v:shape>
          <o:OLEObject Type="Embed" ProgID="Equation.3" ShapeID="_x0000_i1038" DrawAspect="Content" ObjectID="_1678812638" r:id="rId11"/>
        </w:object>
      </w:r>
      <w:r w:rsidR="00C06CBA" w:rsidRPr="00D95163">
        <w:rPr>
          <w:i/>
          <w:iCs/>
          <w:lang w:val="en-GB"/>
        </w:rPr>
        <w:t xml:space="preserve"> </w:t>
      </w:r>
      <w:r w:rsidR="00C06CBA" w:rsidRPr="00D95163">
        <w:rPr>
          <w:i/>
          <w:iCs/>
          <w:lang w:val="en-GB"/>
        </w:rPr>
        <w:sym w:font="Symbol" w:char="F0DE"/>
      </w:r>
      <w:r w:rsidR="00C06CBA" w:rsidRPr="00D95163">
        <w:rPr>
          <w:i/>
          <w:iCs/>
          <w:lang w:val="en-GB"/>
        </w:rPr>
        <w:t xml:space="preserve"> </w:t>
      </w:r>
      <w:r w:rsidRPr="00D95163">
        <w:rPr>
          <w:i/>
          <w:iCs/>
          <w:noProof/>
          <w:position w:val="-26"/>
          <w:lang w:val="en-GB"/>
        </w:rPr>
        <w:object w:dxaOrig="2820" w:dyaOrig="639" w14:anchorId="3047C27E">
          <v:shape id="_x0000_i1037" type="#_x0000_t75" alt="" style="width:141.8pt;height:31.55pt;mso-width-percent:0;mso-height-percent:0;mso-width-percent:0;mso-height-percent:0" o:ole="" fillcolor="window">
            <v:imagedata r:id="rId12" o:title=""/>
          </v:shape>
          <o:OLEObject Type="Embed" ProgID="Equation.3" ShapeID="_x0000_i1037" DrawAspect="Content" ObjectID="_1678812639" r:id="rId13"/>
        </w:object>
      </w:r>
    </w:p>
    <w:p w14:paraId="74FDDD82" w14:textId="77777777" w:rsidR="00C06CBA" w:rsidRPr="00D95163" w:rsidRDefault="00C06CBA" w:rsidP="00C06CBA">
      <w:pPr>
        <w:keepLines/>
        <w:tabs>
          <w:tab w:val="left" w:pos="540"/>
        </w:tabs>
        <w:spacing w:line="360" w:lineRule="auto"/>
        <w:rPr>
          <w:i/>
          <w:iCs/>
          <w:lang w:val="en-GB"/>
        </w:rPr>
      </w:pPr>
    </w:p>
    <w:p w14:paraId="4A27C614" w14:textId="77777777" w:rsidR="00C06CBA" w:rsidRPr="00D95163" w:rsidRDefault="00C06CBA" w:rsidP="00045B81">
      <w:pPr>
        <w:keepLines/>
        <w:numPr>
          <w:ilvl w:val="1"/>
          <w:numId w:val="16"/>
        </w:numPr>
        <w:tabs>
          <w:tab w:val="left" w:pos="540"/>
        </w:tabs>
        <w:spacing w:line="360" w:lineRule="auto"/>
        <w:rPr>
          <w:i/>
          <w:iCs/>
          <w:lang w:val="en-GB"/>
        </w:rPr>
      </w:pPr>
      <w:r w:rsidRPr="00D95163">
        <w:rPr>
          <w:i/>
          <w:iCs/>
          <w:lang w:val="en-GB"/>
        </w:rPr>
        <w:t xml:space="preserve"> </w:t>
      </w:r>
      <w:r w:rsidRPr="00D95163">
        <w:rPr>
          <w:i/>
          <w:iCs/>
          <w:lang w:val="en-GB"/>
        </w:rPr>
        <w:tab/>
      </w:r>
      <w:r w:rsidR="00C937D8" w:rsidRPr="00D95163">
        <w:rPr>
          <w:i/>
          <w:iCs/>
          <w:noProof/>
          <w:position w:val="-28"/>
          <w:lang w:val="en-GB"/>
        </w:rPr>
        <w:object w:dxaOrig="3320" w:dyaOrig="680" w14:anchorId="4BFD311E">
          <v:shape id="_x0000_i1036" type="#_x0000_t75" alt="" style="width:165.6pt;height:34.35pt;mso-width-percent:0;mso-height-percent:0;mso-width-percent:0;mso-height-percent:0" o:ole="" fillcolor="window">
            <v:imagedata r:id="rId14" o:title=""/>
          </v:shape>
          <o:OLEObject Type="Embed" ProgID="Equation.3" ShapeID="_x0000_i1036" DrawAspect="Content" ObjectID="_1678812640" r:id="rId15"/>
        </w:object>
      </w:r>
    </w:p>
    <w:p w14:paraId="72E6BEDC" w14:textId="77777777" w:rsidR="00054CE3" w:rsidRPr="0036507D" w:rsidRDefault="00C06CBA" w:rsidP="0036507D">
      <w:pPr>
        <w:keepLines/>
        <w:ind w:left="1080" w:right="-260" w:hanging="1080"/>
        <w:jc w:val="both"/>
        <w:rPr>
          <w:lang w:val="en-GB"/>
        </w:rPr>
      </w:pPr>
      <w:r w:rsidRPr="0036507D">
        <w:rPr>
          <w:lang w:val="en-GB"/>
        </w:rPr>
        <w:t xml:space="preserve">The price falls in response to the more pessimistic forecast of dividend growth.  The forecast for </w:t>
      </w:r>
      <w:r w:rsidRPr="0036507D">
        <w:rPr>
          <w:i/>
          <w:lang w:val="en-GB"/>
        </w:rPr>
        <w:t>current</w:t>
      </w:r>
      <w:r w:rsidRPr="0036507D">
        <w:rPr>
          <w:lang w:val="en-GB"/>
        </w:rPr>
        <w:t xml:space="preserve"> earnings, however, is unchanged.  Therefore, the P/E ratio decreases.  The lower P/E ratio is evidence of the diminished optimism concerning the firm's growth prospects.</w:t>
      </w:r>
    </w:p>
    <w:p w14:paraId="1934F6B5" w14:textId="77777777" w:rsidR="00054CE3" w:rsidRPr="0036507D" w:rsidRDefault="00054CE3" w:rsidP="009844ED">
      <w:pPr>
        <w:jc w:val="both"/>
        <w:rPr>
          <w:highlight w:val="yellow"/>
          <w:lang w:val="en-GB"/>
        </w:rPr>
      </w:pPr>
    </w:p>
    <w:p w14:paraId="1FE9501A" w14:textId="77777777" w:rsidR="002F7582" w:rsidRPr="0036507D" w:rsidRDefault="000A3A79" w:rsidP="00045B81">
      <w:pPr>
        <w:numPr>
          <w:ilvl w:val="0"/>
          <w:numId w:val="12"/>
        </w:numPr>
        <w:jc w:val="both"/>
        <w:rPr>
          <w:b/>
          <w:lang w:val="en-GB"/>
        </w:rPr>
      </w:pPr>
      <w:r w:rsidRPr="0036507D">
        <w:rPr>
          <w:b/>
          <w:lang w:val="en-GB"/>
        </w:rPr>
        <w:t>(426</w:t>
      </w:r>
      <w:r w:rsidR="009510A9" w:rsidRPr="0036507D">
        <w:rPr>
          <w:b/>
          <w:lang w:val="en-GB"/>
        </w:rPr>
        <w:t>/</w:t>
      </w:r>
      <w:r w:rsidRPr="0036507D">
        <w:rPr>
          <w:b/>
          <w:lang w:val="en-GB"/>
        </w:rPr>
        <w:t>15.)</w:t>
      </w:r>
    </w:p>
    <w:p w14:paraId="54B2C0D2" w14:textId="77777777" w:rsidR="002F7582" w:rsidRPr="0036507D" w:rsidRDefault="009844ED" w:rsidP="00045B81">
      <w:pPr>
        <w:numPr>
          <w:ilvl w:val="0"/>
          <w:numId w:val="9"/>
        </w:numPr>
        <w:jc w:val="both"/>
        <w:rPr>
          <w:lang w:val="en-GB"/>
        </w:rPr>
      </w:pPr>
      <w:r w:rsidRPr="0036507D">
        <w:rPr>
          <w:lang w:val="en-GB"/>
        </w:rPr>
        <w:t>MF corp. h</w:t>
      </w:r>
      <w:r w:rsidR="002F7582" w:rsidRPr="0036507D">
        <w:rPr>
          <w:lang w:val="en-GB"/>
        </w:rPr>
        <w:t>as an ROE of 16% and a plowback ratio of 50%. If the coming year’s earnings are expected to be $2 per share, at what price will the stock sell? The market capitalization rate is 12%.</w:t>
      </w:r>
    </w:p>
    <w:p w14:paraId="689C2E26" w14:textId="77777777" w:rsidR="002F7582" w:rsidRPr="0036507D" w:rsidRDefault="002F7582" w:rsidP="00045B81">
      <w:pPr>
        <w:numPr>
          <w:ilvl w:val="0"/>
          <w:numId w:val="9"/>
        </w:numPr>
        <w:jc w:val="both"/>
        <w:rPr>
          <w:lang w:val="en-GB"/>
        </w:rPr>
      </w:pPr>
      <w:r w:rsidRPr="0036507D">
        <w:rPr>
          <w:lang w:val="en-GB"/>
        </w:rPr>
        <w:t>What price do you expect MF shares to sell for in three years?</w:t>
      </w:r>
    </w:p>
    <w:p w14:paraId="4AA35D4B" w14:textId="77777777" w:rsidR="002F7582" w:rsidRPr="0036507D" w:rsidRDefault="002F7582" w:rsidP="009844ED">
      <w:pPr>
        <w:jc w:val="both"/>
        <w:rPr>
          <w:highlight w:val="yellow"/>
          <w:lang w:val="en-GB"/>
        </w:rPr>
      </w:pPr>
    </w:p>
    <w:p w14:paraId="783ED8E4" w14:textId="77777777" w:rsidR="00C06CBA" w:rsidRPr="00D95163" w:rsidRDefault="00054CE3" w:rsidP="00C06CBA">
      <w:pPr>
        <w:rPr>
          <w:i/>
          <w:iCs/>
          <w:u w:val="single"/>
          <w:lang w:val="en-GB"/>
        </w:rPr>
      </w:pPr>
      <w:r w:rsidRPr="00D95163">
        <w:rPr>
          <w:i/>
          <w:iCs/>
          <w:u w:val="single"/>
          <w:lang w:val="en-GB"/>
        </w:rPr>
        <w:t>Solution:</w:t>
      </w:r>
    </w:p>
    <w:p w14:paraId="1E138A15" w14:textId="77777777" w:rsidR="00C06CBA" w:rsidRPr="00D95163" w:rsidRDefault="00C06CBA" w:rsidP="00045B81">
      <w:pPr>
        <w:keepLines/>
        <w:numPr>
          <w:ilvl w:val="1"/>
          <w:numId w:val="17"/>
        </w:numPr>
        <w:tabs>
          <w:tab w:val="left" w:pos="540"/>
        </w:tabs>
        <w:spacing w:line="360" w:lineRule="auto"/>
        <w:rPr>
          <w:i/>
          <w:iCs/>
          <w:lang w:val="en-GB"/>
        </w:rPr>
      </w:pPr>
      <w:r w:rsidRPr="00D95163">
        <w:rPr>
          <w:i/>
          <w:iCs/>
          <w:lang w:val="en-GB"/>
        </w:rPr>
        <w:t xml:space="preserve">g = ROE </w:t>
      </w:r>
      <w:r w:rsidRPr="00D95163">
        <w:rPr>
          <w:i/>
          <w:iCs/>
          <w:lang w:val="en-GB"/>
        </w:rPr>
        <w:sym w:font="Symbol" w:char="F0B4"/>
      </w:r>
      <w:r w:rsidRPr="00D95163">
        <w:rPr>
          <w:i/>
          <w:iCs/>
          <w:lang w:val="en-GB"/>
        </w:rPr>
        <w:t xml:space="preserve"> b = 0.16 </w:t>
      </w:r>
      <w:r w:rsidRPr="00D95163">
        <w:rPr>
          <w:i/>
          <w:iCs/>
          <w:lang w:val="en-GB"/>
        </w:rPr>
        <w:sym w:font="Symbol" w:char="F0B4"/>
      </w:r>
      <w:r w:rsidRPr="00D95163">
        <w:rPr>
          <w:i/>
          <w:iCs/>
          <w:lang w:val="en-GB"/>
        </w:rPr>
        <w:t xml:space="preserve"> 0.5 = 0.08 = 8.0%</w:t>
      </w:r>
    </w:p>
    <w:p w14:paraId="6EA506CA" w14:textId="77777777" w:rsidR="00C06CBA" w:rsidRPr="00D95163" w:rsidRDefault="00C06CBA" w:rsidP="00C06CBA">
      <w:pPr>
        <w:keepLines/>
        <w:spacing w:line="360" w:lineRule="auto"/>
        <w:ind w:left="1800" w:hanging="1080"/>
        <w:rPr>
          <w:i/>
          <w:iCs/>
          <w:lang w:val="en-GB"/>
        </w:rPr>
      </w:pPr>
      <w:r w:rsidRPr="00D95163">
        <w:rPr>
          <w:i/>
          <w:iCs/>
          <w:lang w:val="en-GB"/>
        </w:rPr>
        <w:tab/>
        <w:t>D</w:t>
      </w:r>
      <w:r w:rsidRPr="00D95163">
        <w:rPr>
          <w:i/>
          <w:iCs/>
          <w:position w:val="-4"/>
          <w:sz w:val="16"/>
          <w:szCs w:val="16"/>
          <w:lang w:val="en-GB"/>
        </w:rPr>
        <w:t>1</w:t>
      </w:r>
      <w:r w:rsidRPr="00D95163">
        <w:rPr>
          <w:i/>
          <w:iCs/>
          <w:lang w:val="en-GB"/>
        </w:rPr>
        <w:t xml:space="preserve"> = $2(1 – b) = $2(1 – 0.50) = $1.00</w:t>
      </w:r>
    </w:p>
    <w:p w14:paraId="4C02784E" w14:textId="77777777" w:rsidR="00C06CBA" w:rsidRPr="00D95163" w:rsidRDefault="00C06CBA" w:rsidP="00C06CBA">
      <w:pPr>
        <w:keepLines/>
        <w:ind w:left="1800" w:hanging="1080"/>
        <w:rPr>
          <w:i/>
          <w:iCs/>
          <w:lang w:val="en-GB"/>
        </w:rPr>
      </w:pPr>
      <w:r w:rsidRPr="00D95163">
        <w:rPr>
          <w:i/>
          <w:iCs/>
          <w:lang w:val="en-GB"/>
        </w:rPr>
        <w:tab/>
      </w:r>
      <w:r w:rsidR="00C937D8" w:rsidRPr="00D95163">
        <w:rPr>
          <w:i/>
          <w:iCs/>
          <w:noProof/>
          <w:position w:val="-28"/>
          <w:lang w:val="en-GB"/>
        </w:rPr>
        <w:object w:dxaOrig="3340" w:dyaOrig="680" w14:anchorId="4B522177">
          <v:shape id="_x0000_i1035" type="#_x0000_t75" alt="" style="width:167.8pt;height:34.35pt;mso-width-percent:0;mso-height-percent:0;mso-width-percent:0;mso-height-percent:0" o:ole="" fillcolor="window">
            <v:imagedata r:id="rId16" o:title=""/>
          </v:shape>
          <o:OLEObject Type="Embed" ProgID="Equation.3" ShapeID="_x0000_i1035" DrawAspect="Content" ObjectID="_1678812641" r:id="rId17"/>
        </w:object>
      </w:r>
    </w:p>
    <w:p w14:paraId="15CE2B2B" w14:textId="77777777" w:rsidR="00C06CBA" w:rsidRPr="00D95163" w:rsidRDefault="00C06CBA" w:rsidP="00C06CBA">
      <w:pPr>
        <w:keepLines/>
        <w:rPr>
          <w:i/>
          <w:iCs/>
          <w:lang w:val="en-GB"/>
        </w:rPr>
      </w:pPr>
    </w:p>
    <w:p w14:paraId="215ADA81" w14:textId="77777777" w:rsidR="00054CE3" w:rsidRPr="00D95163" w:rsidRDefault="00C06CBA" w:rsidP="00045B81">
      <w:pPr>
        <w:keepLines/>
        <w:numPr>
          <w:ilvl w:val="1"/>
          <w:numId w:val="17"/>
        </w:numPr>
        <w:tabs>
          <w:tab w:val="left" w:pos="540"/>
        </w:tabs>
        <w:rPr>
          <w:i/>
          <w:iCs/>
          <w:lang w:val="en-GB"/>
        </w:rPr>
      </w:pPr>
      <w:r w:rsidRPr="00D95163">
        <w:rPr>
          <w:i/>
          <w:iCs/>
          <w:lang w:val="en-GB"/>
        </w:rPr>
        <w:t>P</w:t>
      </w:r>
      <w:r w:rsidRPr="00D95163">
        <w:rPr>
          <w:i/>
          <w:iCs/>
          <w:position w:val="-4"/>
          <w:sz w:val="16"/>
          <w:szCs w:val="16"/>
          <w:lang w:val="en-GB"/>
        </w:rPr>
        <w:t>3</w:t>
      </w:r>
      <w:r w:rsidRPr="00D95163">
        <w:rPr>
          <w:i/>
          <w:iCs/>
          <w:lang w:val="en-GB"/>
        </w:rPr>
        <w:t xml:space="preserve"> = P</w:t>
      </w:r>
      <w:r w:rsidRPr="00D95163">
        <w:rPr>
          <w:i/>
          <w:iCs/>
          <w:position w:val="-4"/>
          <w:sz w:val="20"/>
          <w:lang w:val="en-GB"/>
        </w:rPr>
        <w:t>0</w:t>
      </w:r>
      <w:r w:rsidRPr="00D95163">
        <w:rPr>
          <w:i/>
          <w:iCs/>
          <w:lang w:val="en-GB"/>
        </w:rPr>
        <w:t>(1 + g)</w:t>
      </w:r>
      <w:r w:rsidRPr="00D95163">
        <w:rPr>
          <w:i/>
          <w:iCs/>
          <w:position w:val="6"/>
          <w:sz w:val="16"/>
          <w:szCs w:val="16"/>
          <w:lang w:val="en-GB"/>
        </w:rPr>
        <w:t>3</w:t>
      </w:r>
      <w:r w:rsidRPr="00D95163">
        <w:rPr>
          <w:i/>
          <w:iCs/>
          <w:position w:val="6"/>
          <w:sz w:val="20"/>
          <w:lang w:val="en-GB"/>
        </w:rPr>
        <w:t xml:space="preserve"> </w:t>
      </w:r>
      <w:r w:rsidRPr="00D95163">
        <w:rPr>
          <w:i/>
          <w:iCs/>
          <w:lang w:val="en-GB"/>
        </w:rPr>
        <w:t>= $25(1.08)</w:t>
      </w:r>
      <w:r w:rsidRPr="00D95163">
        <w:rPr>
          <w:i/>
          <w:iCs/>
          <w:position w:val="6"/>
          <w:sz w:val="16"/>
          <w:szCs w:val="16"/>
          <w:lang w:val="en-GB"/>
        </w:rPr>
        <w:t>3</w:t>
      </w:r>
      <w:r w:rsidRPr="00D95163">
        <w:rPr>
          <w:i/>
          <w:iCs/>
          <w:lang w:val="en-GB"/>
        </w:rPr>
        <w:t xml:space="preserve"> = $31.49</w:t>
      </w:r>
    </w:p>
    <w:p w14:paraId="357D3E16" w14:textId="77777777" w:rsidR="00054CE3" w:rsidRPr="0036507D" w:rsidRDefault="00054CE3" w:rsidP="009844ED">
      <w:pPr>
        <w:jc w:val="both"/>
        <w:rPr>
          <w:highlight w:val="yellow"/>
          <w:lang w:val="en-GB"/>
        </w:rPr>
      </w:pPr>
    </w:p>
    <w:p w14:paraId="20C3A6D0" w14:textId="77777777" w:rsidR="002F7582" w:rsidRPr="0036507D" w:rsidRDefault="000A3A79" w:rsidP="00045B81">
      <w:pPr>
        <w:numPr>
          <w:ilvl w:val="0"/>
          <w:numId w:val="12"/>
        </w:numPr>
        <w:jc w:val="both"/>
        <w:rPr>
          <w:lang w:val="en-GB"/>
        </w:rPr>
      </w:pPr>
      <w:r w:rsidRPr="0036507D">
        <w:rPr>
          <w:b/>
          <w:lang w:val="en-GB"/>
        </w:rPr>
        <w:t>(425</w:t>
      </w:r>
      <w:r w:rsidR="009510A9" w:rsidRPr="0036507D">
        <w:rPr>
          <w:b/>
          <w:lang w:val="en-GB"/>
        </w:rPr>
        <w:t>/1</w:t>
      </w:r>
      <w:r w:rsidRPr="0036507D">
        <w:rPr>
          <w:b/>
          <w:lang w:val="en-GB"/>
        </w:rPr>
        <w:t>1.)</w:t>
      </w:r>
      <w:r w:rsidR="002F7582" w:rsidRPr="0036507D">
        <w:rPr>
          <w:lang w:val="en-GB"/>
        </w:rPr>
        <w:t xml:space="preserve"> T</w:t>
      </w:r>
      <w:r w:rsidRPr="0036507D">
        <w:rPr>
          <w:lang w:val="en-GB"/>
        </w:rPr>
        <w:t>he risk-free rate of return is 5</w:t>
      </w:r>
      <w:r w:rsidR="002F7582" w:rsidRPr="0036507D">
        <w:rPr>
          <w:lang w:val="en-GB"/>
        </w:rPr>
        <w:t>%, the required ra</w:t>
      </w:r>
      <w:r w:rsidRPr="0036507D">
        <w:rPr>
          <w:lang w:val="en-GB"/>
        </w:rPr>
        <w:t>te of return on the market is 10</w:t>
      </w:r>
      <w:r w:rsidR="002F7582" w:rsidRPr="0036507D">
        <w:rPr>
          <w:lang w:val="en-GB"/>
        </w:rPr>
        <w:t xml:space="preserve">%, and High-Flyer stock has a beta coefficient of 1.5. If the dividend per share </w:t>
      </w:r>
      <w:r w:rsidR="009844ED" w:rsidRPr="0036507D">
        <w:rPr>
          <w:lang w:val="en-GB"/>
        </w:rPr>
        <w:t>expected during the coming year,</w:t>
      </w:r>
      <w:r w:rsidR="002F7582" w:rsidRPr="0036507D">
        <w:rPr>
          <w:lang w:val="en-GB"/>
        </w:rPr>
        <w:t xml:space="preserve"> D</w:t>
      </w:r>
      <w:r w:rsidR="002F7582" w:rsidRPr="0036507D">
        <w:rPr>
          <w:vertAlign w:val="subscript"/>
          <w:lang w:val="en-GB"/>
        </w:rPr>
        <w:t>1</w:t>
      </w:r>
      <w:r w:rsidR="002F7582" w:rsidRPr="0036507D">
        <w:rPr>
          <w:lang w:val="en-GB"/>
        </w:rPr>
        <w:t xml:space="preserve">, is $2.50 and </w:t>
      </w:r>
      <w:r w:rsidR="002F7582" w:rsidRPr="0036507D">
        <w:rPr>
          <w:i/>
          <w:lang w:val="en-GB"/>
        </w:rPr>
        <w:t>g</w:t>
      </w:r>
      <w:r w:rsidRPr="0036507D">
        <w:rPr>
          <w:lang w:val="en-GB"/>
        </w:rPr>
        <w:t xml:space="preserve"> is 4</w:t>
      </w:r>
      <w:r w:rsidR="002F7582" w:rsidRPr="0036507D">
        <w:rPr>
          <w:lang w:val="en-GB"/>
        </w:rPr>
        <w:t>%, at what price should a share sell?</w:t>
      </w:r>
    </w:p>
    <w:p w14:paraId="0CE344B8" w14:textId="77777777" w:rsidR="000A3A79" w:rsidRPr="0036507D" w:rsidRDefault="000A3A79" w:rsidP="009844ED">
      <w:pPr>
        <w:jc w:val="both"/>
        <w:rPr>
          <w:b/>
          <w:lang w:val="en-GB"/>
        </w:rPr>
      </w:pPr>
    </w:p>
    <w:p w14:paraId="05D00171" w14:textId="77777777" w:rsidR="00054CE3" w:rsidRPr="00D95163" w:rsidRDefault="00054CE3" w:rsidP="00054CE3">
      <w:pPr>
        <w:rPr>
          <w:i/>
          <w:iCs/>
          <w:u w:val="single"/>
          <w:lang w:val="en-GB"/>
        </w:rPr>
      </w:pPr>
      <w:r w:rsidRPr="00D95163">
        <w:rPr>
          <w:i/>
          <w:iCs/>
          <w:u w:val="single"/>
          <w:lang w:val="en-GB"/>
        </w:rPr>
        <w:t>Solution:</w:t>
      </w:r>
    </w:p>
    <w:p w14:paraId="17D4012D" w14:textId="77777777" w:rsidR="0036507D" w:rsidRPr="00D95163" w:rsidRDefault="0036507D" w:rsidP="0036507D">
      <w:pPr>
        <w:keepLines/>
        <w:spacing w:line="360" w:lineRule="auto"/>
        <w:rPr>
          <w:i/>
          <w:iCs/>
          <w:lang w:val="en-GB"/>
        </w:rPr>
      </w:pPr>
      <w:r w:rsidRPr="00D95163">
        <w:rPr>
          <w:i/>
          <w:iCs/>
          <w:u w:val="single"/>
          <w:lang w:val="en-GB"/>
        </w:rPr>
        <w:t>High-Flyer stock</w:t>
      </w:r>
    </w:p>
    <w:p w14:paraId="3B3DECDF" w14:textId="77777777" w:rsidR="0036507D" w:rsidRPr="00D95163" w:rsidRDefault="0036507D" w:rsidP="0036507D">
      <w:pPr>
        <w:keepLines/>
        <w:spacing w:line="360" w:lineRule="auto"/>
        <w:rPr>
          <w:i/>
          <w:iCs/>
          <w:lang w:val="en-GB"/>
        </w:rPr>
      </w:pPr>
      <w:r w:rsidRPr="00D95163">
        <w:rPr>
          <w:i/>
          <w:iCs/>
          <w:lang w:val="en-GB"/>
        </w:rPr>
        <w:t>k = r</w:t>
      </w:r>
      <w:r w:rsidRPr="00D95163">
        <w:rPr>
          <w:i/>
          <w:iCs/>
          <w:position w:val="-4"/>
          <w:sz w:val="16"/>
          <w:szCs w:val="16"/>
          <w:lang w:val="en-GB"/>
        </w:rPr>
        <w:t>f</w:t>
      </w:r>
      <w:r w:rsidRPr="00D95163">
        <w:rPr>
          <w:i/>
          <w:iCs/>
          <w:lang w:val="en-GB"/>
        </w:rPr>
        <w:t xml:space="preserve"> + </w:t>
      </w:r>
      <w:r w:rsidRPr="00D95163">
        <w:rPr>
          <w:rFonts w:ascii="Symbol" w:hAnsi="Symbol"/>
          <w:i/>
          <w:iCs/>
          <w:lang w:val="en-GB"/>
        </w:rPr>
        <w:t></w:t>
      </w:r>
      <w:r w:rsidRPr="00D95163">
        <w:rPr>
          <w:i/>
          <w:iCs/>
          <w:lang w:val="en-GB"/>
        </w:rPr>
        <w:t xml:space="preserve"> (k</w:t>
      </w:r>
      <w:r w:rsidRPr="00D95163">
        <w:rPr>
          <w:i/>
          <w:iCs/>
          <w:position w:val="-4"/>
          <w:sz w:val="16"/>
          <w:szCs w:val="16"/>
          <w:lang w:val="en-GB"/>
        </w:rPr>
        <w:t>M</w:t>
      </w:r>
      <w:r w:rsidRPr="00D95163">
        <w:rPr>
          <w:i/>
          <w:iCs/>
          <w:lang w:val="en-GB"/>
        </w:rPr>
        <w:t xml:space="preserve"> – r</w:t>
      </w:r>
      <w:r w:rsidRPr="00D95163">
        <w:rPr>
          <w:i/>
          <w:iCs/>
          <w:position w:val="-4"/>
          <w:sz w:val="16"/>
          <w:szCs w:val="16"/>
          <w:lang w:val="en-GB"/>
        </w:rPr>
        <w:t>f</w:t>
      </w:r>
      <w:r w:rsidRPr="00D95163">
        <w:rPr>
          <w:i/>
          <w:iCs/>
          <w:lang w:val="en-GB"/>
        </w:rPr>
        <w:t>) = 5% + 1.5(10% – 5%) = 12.5%</w:t>
      </w:r>
    </w:p>
    <w:p w14:paraId="51B4F277" w14:textId="77777777" w:rsidR="0036507D" w:rsidRPr="0036507D" w:rsidRDefault="0036507D" w:rsidP="0036507D">
      <w:pPr>
        <w:keepLines/>
        <w:tabs>
          <w:tab w:val="left" w:pos="540"/>
        </w:tabs>
        <w:spacing w:line="360" w:lineRule="auto"/>
        <w:rPr>
          <w:lang w:val="en-GB"/>
        </w:rPr>
      </w:pPr>
      <w:r w:rsidRPr="0036507D">
        <w:rPr>
          <w:lang w:val="en-GB"/>
        </w:rPr>
        <w:t>Therefore:</w:t>
      </w:r>
    </w:p>
    <w:p w14:paraId="25C695B3" w14:textId="77777777" w:rsidR="0036507D" w:rsidRPr="0036507D" w:rsidRDefault="00C937D8" w:rsidP="0036507D">
      <w:pPr>
        <w:keepLines/>
        <w:tabs>
          <w:tab w:val="left" w:pos="540"/>
        </w:tabs>
        <w:rPr>
          <w:lang w:val="en-GB"/>
        </w:rPr>
      </w:pPr>
      <w:r w:rsidRPr="0036507D">
        <w:rPr>
          <w:noProof/>
          <w:position w:val="-28"/>
          <w:lang w:val="en-GB"/>
        </w:rPr>
        <w:object w:dxaOrig="3460" w:dyaOrig="680" w14:anchorId="28DABCB5">
          <v:shape id="_x0000_i1034" type="#_x0000_t75" alt="" style="width:173.35pt;height:34.35pt;mso-width-percent:0;mso-height-percent:0;mso-width-percent:0;mso-height-percent:0" o:ole="" fillcolor="window">
            <v:imagedata r:id="rId18" o:title=""/>
          </v:shape>
          <o:OLEObject Type="Embed" ProgID="Equation.3" ShapeID="_x0000_i1034" DrawAspect="Content" ObjectID="_1678812642" r:id="rId19"/>
        </w:object>
      </w:r>
    </w:p>
    <w:p w14:paraId="4E69BF08" w14:textId="77777777" w:rsidR="00054CE3" w:rsidRPr="0036507D" w:rsidRDefault="00054CE3" w:rsidP="009844ED">
      <w:pPr>
        <w:jc w:val="both"/>
        <w:rPr>
          <w:b/>
          <w:lang w:val="en-GB"/>
        </w:rPr>
      </w:pPr>
    </w:p>
    <w:p w14:paraId="49D268ED" w14:textId="77777777" w:rsidR="002F7582" w:rsidRPr="0036507D" w:rsidRDefault="000A3A79" w:rsidP="00045B81">
      <w:pPr>
        <w:numPr>
          <w:ilvl w:val="0"/>
          <w:numId w:val="12"/>
        </w:numPr>
        <w:jc w:val="both"/>
        <w:rPr>
          <w:lang w:val="en-GB"/>
        </w:rPr>
      </w:pPr>
      <w:r w:rsidRPr="0036507D">
        <w:rPr>
          <w:b/>
          <w:lang w:val="en-GB"/>
        </w:rPr>
        <w:t xml:space="preserve">(425/14.) </w:t>
      </w:r>
      <w:r w:rsidRPr="0036507D">
        <w:rPr>
          <w:lang w:val="en-GB"/>
        </w:rPr>
        <w:t xml:space="preserve">Even Better Products has come out with a new and improved product. As a result, the firm projects an ROE of 20%, and will maintain a plowback ratio of 0.3%. Its earnings this year will be $2 per share. Investors </w:t>
      </w:r>
      <w:r w:rsidR="006E0717" w:rsidRPr="0036507D">
        <w:rPr>
          <w:lang w:val="en-GB"/>
        </w:rPr>
        <w:t>expect a 12% rate of return on the stock.</w:t>
      </w:r>
    </w:p>
    <w:p w14:paraId="28102FD4" w14:textId="77777777" w:rsidR="006E0717" w:rsidRPr="0036507D" w:rsidRDefault="006E0717" w:rsidP="00045B81">
      <w:pPr>
        <w:numPr>
          <w:ilvl w:val="0"/>
          <w:numId w:val="11"/>
        </w:numPr>
        <w:jc w:val="both"/>
        <w:rPr>
          <w:b/>
          <w:lang w:val="en-GB"/>
        </w:rPr>
      </w:pPr>
      <w:r w:rsidRPr="0036507D">
        <w:rPr>
          <w:lang w:val="en-GB"/>
        </w:rPr>
        <w:t>At what price and P/E ratio would you expect the firm to sell?</w:t>
      </w:r>
    </w:p>
    <w:p w14:paraId="1007A8CB" w14:textId="77777777" w:rsidR="006E0717" w:rsidRPr="0036507D" w:rsidRDefault="006E0717" w:rsidP="00045B81">
      <w:pPr>
        <w:numPr>
          <w:ilvl w:val="0"/>
          <w:numId w:val="11"/>
        </w:numPr>
        <w:jc w:val="both"/>
        <w:rPr>
          <w:b/>
          <w:lang w:val="en-GB"/>
        </w:rPr>
      </w:pPr>
      <w:r w:rsidRPr="0036507D">
        <w:rPr>
          <w:lang w:val="en-GB"/>
        </w:rPr>
        <w:t>What is the present value of growth opportunities?</w:t>
      </w:r>
    </w:p>
    <w:p w14:paraId="10E31FE2" w14:textId="77777777" w:rsidR="006E0717" w:rsidRPr="0036507D" w:rsidRDefault="006E0717" w:rsidP="00045B81">
      <w:pPr>
        <w:numPr>
          <w:ilvl w:val="0"/>
          <w:numId w:val="11"/>
        </w:numPr>
        <w:jc w:val="both"/>
        <w:rPr>
          <w:b/>
          <w:lang w:val="en-GB"/>
        </w:rPr>
      </w:pPr>
      <w:r w:rsidRPr="0036507D">
        <w:rPr>
          <w:lang w:val="en-GB"/>
        </w:rPr>
        <w:lastRenderedPageBreak/>
        <w:t>What would be the P/E ratio and the present value of growth opportunities if the firm planned to reinvest only 20% of its earnings?</w:t>
      </w:r>
    </w:p>
    <w:p w14:paraId="744AD40D" w14:textId="77777777" w:rsidR="000A3A79" w:rsidRPr="0036507D" w:rsidRDefault="000A3A79" w:rsidP="009844ED">
      <w:pPr>
        <w:jc w:val="both"/>
        <w:rPr>
          <w:highlight w:val="yellow"/>
          <w:lang w:val="en-GB"/>
        </w:rPr>
      </w:pPr>
    </w:p>
    <w:p w14:paraId="75B5E457" w14:textId="77777777" w:rsidR="0036507D" w:rsidRPr="00D95163" w:rsidRDefault="00054CE3" w:rsidP="0036507D">
      <w:pPr>
        <w:rPr>
          <w:i/>
          <w:iCs/>
          <w:u w:val="single"/>
          <w:lang w:val="en-GB"/>
        </w:rPr>
      </w:pPr>
      <w:r w:rsidRPr="00D95163">
        <w:rPr>
          <w:i/>
          <w:iCs/>
          <w:u w:val="single"/>
          <w:lang w:val="en-GB"/>
        </w:rPr>
        <w:t>Solution:</w:t>
      </w:r>
    </w:p>
    <w:p w14:paraId="5E05D3EA" w14:textId="77777777" w:rsidR="0036507D" w:rsidRPr="00D95163" w:rsidRDefault="0036507D" w:rsidP="00045B81">
      <w:pPr>
        <w:keepLines/>
        <w:numPr>
          <w:ilvl w:val="1"/>
          <w:numId w:val="18"/>
        </w:numPr>
        <w:tabs>
          <w:tab w:val="left" w:pos="540"/>
        </w:tabs>
        <w:spacing w:after="120"/>
        <w:rPr>
          <w:i/>
          <w:iCs/>
          <w:lang w:val="en-GB"/>
        </w:rPr>
      </w:pPr>
      <w:r w:rsidRPr="00D95163">
        <w:rPr>
          <w:i/>
          <w:iCs/>
          <w:lang w:val="en-GB"/>
        </w:rPr>
        <w:t xml:space="preserve">g = ROE </w:t>
      </w:r>
      <w:r w:rsidRPr="00D95163">
        <w:rPr>
          <w:i/>
          <w:iCs/>
          <w:lang w:val="en-GB"/>
        </w:rPr>
        <w:sym w:font="Symbol" w:char="F0B4"/>
      </w:r>
      <w:r w:rsidRPr="00D95163">
        <w:rPr>
          <w:i/>
          <w:iCs/>
          <w:lang w:val="en-GB"/>
        </w:rPr>
        <w:t xml:space="preserve"> b = 0.20 </w:t>
      </w:r>
      <w:r w:rsidRPr="00D95163">
        <w:rPr>
          <w:i/>
          <w:iCs/>
          <w:lang w:val="en-GB"/>
        </w:rPr>
        <w:sym w:font="Symbol" w:char="F0B4"/>
      </w:r>
      <w:r w:rsidRPr="00D95163">
        <w:rPr>
          <w:i/>
          <w:iCs/>
          <w:lang w:val="en-GB"/>
        </w:rPr>
        <w:t xml:space="preserve"> 0.30 = 0.06 = 6.0%</w:t>
      </w:r>
    </w:p>
    <w:p w14:paraId="209FB105" w14:textId="77777777" w:rsidR="0036507D" w:rsidRPr="00D95163" w:rsidRDefault="0036507D" w:rsidP="0036507D">
      <w:pPr>
        <w:keepLines/>
        <w:spacing w:line="360" w:lineRule="auto"/>
        <w:ind w:left="1080" w:hanging="1080"/>
        <w:rPr>
          <w:i/>
          <w:iCs/>
          <w:lang w:val="en-GB"/>
        </w:rPr>
      </w:pPr>
      <w:r w:rsidRPr="00D95163">
        <w:rPr>
          <w:i/>
          <w:iCs/>
          <w:lang w:val="en-GB"/>
        </w:rPr>
        <w:tab/>
      </w:r>
      <w:r w:rsidRPr="00D95163">
        <w:rPr>
          <w:i/>
          <w:iCs/>
          <w:lang w:val="en-GB"/>
        </w:rPr>
        <w:tab/>
        <w:t>D</w:t>
      </w:r>
      <w:r w:rsidRPr="00D95163">
        <w:rPr>
          <w:i/>
          <w:iCs/>
          <w:position w:val="-4"/>
          <w:sz w:val="16"/>
          <w:szCs w:val="16"/>
          <w:lang w:val="en-GB"/>
        </w:rPr>
        <w:t>1</w:t>
      </w:r>
      <w:r w:rsidRPr="00D95163">
        <w:rPr>
          <w:i/>
          <w:iCs/>
          <w:lang w:val="en-GB"/>
        </w:rPr>
        <w:t xml:space="preserve"> = $2(1 – b) = $2(1 – 0.30) = $1.40</w:t>
      </w:r>
    </w:p>
    <w:p w14:paraId="2956CDB5" w14:textId="77777777" w:rsidR="0036507D" w:rsidRPr="00D95163" w:rsidRDefault="0036507D" w:rsidP="0036507D">
      <w:pPr>
        <w:keepLines/>
        <w:spacing w:line="360" w:lineRule="auto"/>
        <w:ind w:left="1800" w:hanging="1080"/>
        <w:rPr>
          <w:i/>
          <w:iCs/>
          <w:lang w:val="en-GB"/>
        </w:rPr>
      </w:pPr>
      <w:r w:rsidRPr="00D95163">
        <w:rPr>
          <w:i/>
          <w:iCs/>
          <w:lang w:val="en-GB"/>
        </w:rPr>
        <w:tab/>
      </w:r>
      <w:r w:rsidR="00C937D8" w:rsidRPr="00D95163">
        <w:rPr>
          <w:i/>
          <w:iCs/>
          <w:noProof/>
          <w:position w:val="-28"/>
          <w:lang w:val="en-GB"/>
        </w:rPr>
        <w:object w:dxaOrig="3320" w:dyaOrig="680" w14:anchorId="6A862380">
          <v:shape id="_x0000_i1033" type="#_x0000_t75" alt="" style="width:165.6pt;height:34.35pt;mso-width-percent:0;mso-height-percent:0;mso-width-percent:0;mso-height-percent:0" o:ole="" fillcolor="window">
            <v:imagedata r:id="rId20" o:title=""/>
          </v:shape>
          <o:OLEObject Type="Embed" ProgID="Equation.3" ShapeID="_x0000_i1033" DrawAspect="Content" ObjectID="_1678812643" r:id="rId21"/>
        </w:object>
      </w:r>
    </w:p>
    <w:p w14:paraId="021E57C6" w14:textId="77777777" w:rsidR="0036507D" w:rsidRPr="00D95163" w:rsidRDefault="0036507D" w:rsidP="0036507D">
      <w:pPr>
        <w:keepLines/>
        <w:ind w:left="1800" w:hanging="1080"/>
        <w:rPr>
          <w:i/>
          <w:iCs/>
          <w:lang w:val="en-GB"/>
        </w:rPr>
      </w:pPr>
      <w:r w:rsidRPr="00D95163">
        <w:rPr>
          <w:i/>
          <w:iCs/>
          <w:lang w:val="en-GB"/>
        </w:rPr>
        <w:tab/>
        <w:t>P/E = $23.33/$2 = 11.67</w:t>
      </w:r>
    </w:p>
    <w:p w14:paraId="6119F130" w14:textId="77777777" w:rsidR="0036507D" w:rsidRPr="00D95163" w:rsidRDefault="0036507D" w:rsidP="0036507D">
      <w:pPr>
        <w:keepLines/>
        <w:rPr>
          <w:i/>
          <w:iCs/>
          <w:lang w:val="en-GB"/>
        </w:rPr>
      </w:pPr>
    </w:p>
    <w:p w14:paraId="3B46A95D" w14:textId="77777777" w:rsidR="0036507D" w:rsidRPr="00D95163" w:rsidRDefault="0036507D" w:rsidP="00045B81">
      <w:pPr>
        <w:keepLines/>
        <w:numPr>
          <w:ilvl w:val="1"/>
          <w:numId w:val="18"/>
        </w:numPr>
        <w:tabs>
          <w:tab w:val="left" w:pos="540"/>
        </w:tabs>
        <w:rPr>
          <w:i/>
          <w:iCs/>
          <w:lang w:val="en-GB"/>
        </w:rPr>
      </w:pPr>
      <w:r w:rsidRPr="00D95163">
        <w:rPr>
          <w:i/>
          <w:iCs/>
          <w:lang w:val="en-GB"/>
        </w:rPr>
        <w:t>PVGO = P</w:t>
      </w:r>
      <w:r w:rsidRPr="00D95163">
        <w:rPr>
          <w:i/>
          <w:iCs/>
          <w:position w:val="-4"/>
          <w:sz w:val="20"/>
          <w:lang w:val="en-GB"/>
        </w:rPr>
        <w:t>0</w:t>
      </w:r>
      <w:r w:rsidRPr="00D95163">
        <w:rPr>
          <w:i/>
          <w:iCs/>
          <w:lang w:val="en-GB"/>
        </w:rPr>
        <w:t xml:space="preserve"> – </w:t>
      </w:r>
      <w:r w:rsidR="00C937D8" w:rsidRPr="00D95163">
        <w:rPr>
          <w:i/>
          <w:iCs/>
          <w:noProof/>
          <w:position w:val="-24"/>
          <w:lang w:val="en-GB"/>
        </w:rPr>
        <w:object w:dxaOrig="380" w:dyaOrig="639" w14:anchorId="370CC4BC">
          <v:shape id="_x0000_i1032" type="#_x0000_t75" alt="" style="width:18.85pt;height:31.55pt;mso-width-percent:0;mso-height-percent:0;mso-width-percent:0;mso-height-percent:0" o:ole="" fillcolor="window">
            <v:imagedata r:id="rId22" o:title=""/>
          </v:shape>
          <o:OLEObject Type="Embed" ProgID="Equation.3" ShapeID="_x0000_i1032" DrawAspect="Content" ObjectID="_1678812644" r:id="rId23"/>
        </w:object>
      </w:r>
      <w:r w:rsidRPr="00D95163">
        <w:rPr>
          <w:i/>
          <w:iCs/>
          <w:lang w:val="en-GB"/>
        </w:rPr>
        <w:t xml:space="preserve">= $23.33 – </w:t>
      </w:r>
      <w:r w:rsidR="00C937D8" w:rsidRPr="00D95163">
        <w:rPr>
          <w:i/>
          <w:iCs/>
          <w:noProof/>
          <w:position w:val="-24"/>
          <w:lang w:val="en-GB"/>
        </w:rPr>
        <w:object w:dxaOrig="1440" w:dyaOrig="620" w14:anchorId="7FE434F6">
          <v:shape id="_x0000_i1031" type="#_x0000_t75" alt="" style="width:1in;height:29.9pt;mso-width-percent:0;mso-height-percent:0;mso-width-percent:0;mso-height-percent:0" o:ole="" fillcolor="window">
            <v:imagedata r:id="rId24" o:title=""/>
          </v:shape>
          <o:OLEObject Type="Embed" ProgID="Equation.3" ShapeID="_x0000_i1031" DrawAspect="Content" ObjectID="_1678812645" r:id="rId25"/>
        </w:object>
      </w:r>
    </w:p>
    <w:p w14:paraId="20DC26FC" w14:textId="77777777" w:rsidR="0036507D" w:rsidRPr="00D95163" w:rsidRDefault="0036507D" w:rsidP="0036507D">
      <w:pPr>
        <w:keepLines/>
        <w:rPr>
          <w:i/>
          <w:iCs/>
          <w:lang w:val="en-GB"/>
        </w:rPr>
      </w:pPr>
    </w:p>
    <w:p w14:paraId="38D04EFD" w14:textId="77777777" w:rsidR="0036507D" w:rsidRPr="00D95163" w:rsidRDefault="0036507D" w:rsidP="00045B81">
      <w:pPr>
        <w:keepLines/>
        <w:numPr>
          <w:ilvl w:val="1"/>
          <w:numId w:val="18"/>
        </w:numPr>
        <w:tabs>
          <w:tab w:val="left" w:pos="540"/>
        </w:tabs>
        <w:spacing w:line="360" w:lineRule="auto"/>
        <w:rPr>
          <w:i/>
          <w:iCs/>
          <w:lang w:val="en-GB"/>
        </w:rPr>
      </w:pPr>
      <w:r w:rsidRPr="00D95163">
        <w:rPr>
          <w:i/>
          <w:iCs/>
          <w:lang w:val="en-GB"/>
        </w:rPr>
        <w:t xml:space="preserve">g = ROE </w:t>
      </w:r>
      <w:r w:rsidRPr="00D95163">
        <w:rPr>
          <w:i/>
          <w:iCs/>
          <w:lang w:val="en-GB"/>
        </w:rPr>
        <w:sym w:font="Symbol" w:char="F0B4"/>
      </w:r>
      <w:r w:rsidRPr="00D95163">
        <w:rPr>
          <w:i/>
          <w:iCs/>
          <w:lang w:val="en-GB"/>
        </w:rPr>
        <w:t xml:space="preserve"> b = 0.20 </w:t>
      </w:r>
      <w:r w:rsidRPr="00D95163">
        <w:rPr>
          <w:i/>
          <w:iCs/>
          <w:lang w:val="en-GB"/>
        </w:rPr>
        <w:sym w:font="Symbol" w:char="F0B4"/>
      </w:r>
      <w:r w:rsidRPr="00D95163">
        <w:rPr>
          <w:i/>
          <w:iCs/>
          <w:lang w:val="en-GB"/>
        </w:rPr>
        <w:t xml:space="preserve"> 0.20 = = 0.04 = 4.0%</w:t>
      </w:r>
    </w:p>
    <w:p w14:paraId="2A7317A7" w14:textId="77777777" w:rsidR="0036507D" w:rsidRPr="00D95163" w:rsidRDefault="0036507D" w:rsidP="0036507D">
      <w:pPr>
        <w:keepLines/>
        <w:spacing w:line="360" w:lineRule="auto"/>
        <w:ind w:left="1800" w:hanging="1080"/>
        <w:rPr>
          <w:i/>
          <w:iCs/>
          <w:lang w:val="en-GB"/>
        </w:rPr>
      </w:pPr>
      <w:r w:rsidRPr="00D95163">
        <w:rPr>
          <w:i/>
          <w:iCs/>
          <w:lang w:val="en-GB"/>
        </w:rPr>
        <w:tab/>
        <w:t>D</w:t>
      </w:r>
      <w:r w:rsidRPr="00D95163">
        <w:rPr>
          <w:i/>
          <w:iCs/>
          <w:position w:val="-4"/>
          <w:sz w:val="16"/>
          <w:szCs w:val="16"/>
          <w:lang w:val="en-GB"/>
        </w:rPr>
        <w:t>1</w:t>
      </w:r>
      <w:r w:rsidRPr="00D95163">
        <w:rPr>
          <w:i/>
          <w:iCs/>
          <w:lang w:val="en-GB"/>
        </w:rPr>
        <w:t xml:space="preserve"> = $2(1 – b) = $2(1 – 0.20) = $1.60</w:t>
      </w:r>
    </w:p>
    <w:p w14:paraId="1C5F300C" w14:textId="77777777" w:rsidR="0036507D" w:rsidRPr="00D95163" w:rsidRDefault="0036507D" w:rsidP="0036507D">
      <w:pPr>
        <w:keepLines/>
        <w:spacing w:line="360" w:lineRule="auto"/>
        <w:ind w:left="1800" w:hanging="1080"/>
        <w:rPr>
          <w:i/>
          <w:iCs/>
          <w:lang w:val="en-GB"/>
        </w:rPr>
      </w:pPr>
      <w:r w:rsidRPr="00D95163">
        <w:rPr>
          <w:i/>
          <w:iCs/>
          <w:lang w:val="en-GB"/>
        </w:rPr>
        <w:tab/>
      </w:r>
      <w:r w:rsidR="00C937D8" w:rsidRPr="00D95163">
        <w:rPr>
          <w:i/>
          <w:iCs/>
          <w:noProof/>
          <w:position w:val="-28"/>
          <w:lang w:val="en-GB"/>
        </w:rPr>
        <w:object w:dxaOrig="3340" w:dyaOrig="680" w14:anchorId="70D0CB4F">
          <v:shape id="_x0000_i1030" type="#_x0000_t75" alt="" style="width:167.8pt;height:34.35pt;mso-width-percent:0;mso-height-percent:0;mso-width-percent:0;mso-height-percent:0" o:ole="" fillcolor="window">
            <v:imagedata r:id="rId26" o:title=""/>
          </v:shape>
          <o:OLEObject Type="Embed" ProgID="Equation.3" ShapeID="_x0000_i1030" DrawAspect="Content" ObjectID="_1678812646" r:id="rId27"/>
        </w:object>
      </w:r>
    </w:p>
    <w:p w14:paraId="0AC2EFB0" w14:textId="77777777" w:rsidR="0036507D" w:rsidRPr="00D95163" w:rsidRDefault="0036507D" w:rsidP="0036507D">
      <w:pPr>
        <w:keepLines/>
        <w:spacing w:line="360" w:lineRule="auto"/>
        <w:ind w:left="1800" w:hanging="1080"/>
        <w:rPr>
          <w:i/>
          <w:iCs/>
          <w:lang w:val="en-GB"/>
        </w:rPr>
      </w:pPr>
      <w:r w:rsidRPr="00D95163">
        <w:rPr>
          <w:i/>
          <w:iCs/>
          <w:lang w:val="en-GB"/>
        </w:rPr>
        <w:tab/>
        <w:t>P/E = $20/$2 = 10.0</w:t>
      </w:r>
    </w:p>
    <w:p w14:paraId="7371F6AB" w14:textId="77777777" w:rsidR="0036507D" w:rsidRPr="00D95163" w:rsidRDefault="0036507D" w:rsidP="0036507D">
      <w:pPr>
        <w:keepLines/>
        <w:ind w:left="1800" w:hanging="1080"/>
        <w:rPr>
          <w:i/>
          <w:iCs/>
          <w:lang w:val="en-GB"/>
        </w:rPr>
      </w:pPr>
      <w:r w:rsidRPr="00D95163">
        <w:rPr>
          <w:i/>
          <w:iCs/>
          <w:lang w:val="en-GB"/>
        </w:rPr>
        <w:tab/>
        <w:t>PVGO = P</w:t>
      </w:r>
      <w:r w:rsidRPr="00D95163">
        <w:rPr>
          <w:i/>
          <w:iCs/>
          <w:position w:val="-4"/>
          <w:sz w:val="16"/>
          <w:szCs w:val="16"/>
          <w:lang w:val="en-GB"/>
        </w:rPr>
        <w:t>0</w:t>
      </w:r>
      <w:r w:rsidRPr="00D95163">
        <w:rPr>
          <w:i/>
          <w:iCs/>
          <w:lang w:val="en-GB"/>
        </w:rPr>
        <w:t xml:space="preserve"> – </w:t>
      </w:r>
      <w:r w:rsidR="00C937D8" w:rsidRPr="00D95163">
        <w:rPr>
          <w:i/>
          <w:iCs/>
          <w:noProof/>
          <w:position w:val="-24"/>
          <w:lang w:val="en-GB"/>
        </w:rPr>
        <w:object w:dxaOrig="380" w:dyaOrig="639" w14:anchorId="15147EFA">
          <v:shape id="_x0000_i1029" type="#_x0000_t75" alt="" style="width:18.85pt;height:31.55pt;mso-width-percent:0;mso-height-percent:0;mso-width-percent:0;mso-height-percent:0" o:ole="" fillcolor="window">
            <v:imagedata r:id="rId28" o:title=""/>
          </v:shape>
          <o:OLEObject Type="Embed" ProgID="Equation.3" ShapeID="_x0000_i1029" DrawAspect="Content" ObjectID="_1678812647" r:id="rId29"/>
        </w:object>
      </w:r>
      <w:r w:rsidRPr="00D95163">
        <w:rPr>
          <w:i/>
          <w:iCs/>
          <w:lang w:val="en-GB"/>
        </w:rPr>
        <w:t xml:space="preserve">= $20.00 – </w:t>
      </w:r>
      <w:r w:rsidR="00C937D8" w:rsidRPr="00D95163">
        <w:rPr>
          <w:i/>
          <w:iCs/>
          <w:noProof/>
          <w:position w:val="-24"/>
          <w:lang w:val="en-GB"/>
        </w:rPr>
        <w:object w:dxaOrig="639" w:dyaOrig="620" w14:anchorId="4E57F83D">
          <v:shape id="_x0000_i1028" type="#_x0000_t75" alt="" style="width:31.55pt;height:29.9pt;mso-width-percent:0;mso-height-percent:0;mso-width-percent:0;mso-height-percent:0" o:ole="" fillcolor="window">
            <v:imagedata r:id="rId30" o:title=""/>
          </v:shape>
          <o:OLEObject Type="Embed" ProgID="Equation.3" ShapeID="_x0000_i1028" DrawAspect="Content" ObjectID="_1678812648" r:id="rId31"/>
        </w:object>
      </w:r>
      <w:r w:rsidRPr="00D95163">
        <w:rPr>
          <w:i/>
          <w:iCs/>
          <w:lang w:val="en-GB"/>
        </w:rPr>
        <w:t>= $3.33</w:t>
      </w:r>
    </w:p>
    <w:p w14:paraId="7611061D" w14:textId="77777777" w:rsidR="00054CE3" w:rsidRPr="0036507D" w:rsidRDefault="00054CE3" w:rsidP="009844ED">
      <w:pPr>
        <w:jc w:val="both"/>
        <w:rPr>
          <w:highlight w:val="yellow"/>
          <w:lang w:val="en-GB"/>
        </w:rPr>
      </w:pPr>
    </w:p>
    <w:p w14:paraId="06247A74" w14:textId="77777777" w:rsidR="002F7582" w:rsidRPr="0036507D" w:rsidRDefault="000A3A79" w:rsidP="00045B81">
      <w:pPr>
        <w:numPr>
          <w:ilvl w:val="0"/>
          <w:numId w:val="12"/>
        </w:numPr>
        <w:jc w:val="both"/>
        <w:rPr>
          <w:lang w:val="en-GB"/>
        </w:rPr>
      </w:pPr>
      <w:r w:rsidRPr="0036507D">
        <w:rPr>
          <w:b/>
          <w:lang w:val="en-GB"/>
        </w:rPr>
        <w:t>(426</w:t>
      </w:r>
      <w:r w:rsidR="009844ED" w:rsidRPr="0036507D">
        <w:rPr>
          <w:b/>
          <w:lang w:val="en-GB"/>
        </w:rPr>
        <w:t>/1</w:t>
      </w:r>
      <w:r w:rsidRPr="0036507D">
        <w:rPr>
          <w:b/>
          <w:lang w:val="en-GB"/>
        </w:rPr>
        <w:t>9.)</w:t>
      </w:r>
      <w:r w:rsidR="002F7582" w:rsidRPr="0036507D">
        <w:rPr>
          <w:lang w:val="en-GB"/>
        </w:rPr>
        <w:t xml:space="preserve"> The risk-free rate of return is 8%, the expected rate of return on the market portfolio is 15%, and the stock of </w:t>
      </w:r>
      <w:proofErr w:type="spellStart"/>
      <w:r w:rsidR="002F7582" w:rsidRPr="0036507D">
        <w:rPr>
          <w:lang w:val="en-GB"/>
        </w:rPr>
        <w:t>Xyrong</w:t>
      </w:r>
      <w:proofErr w:type="spellEnd"/>
      <w:r w:rsidR="002F7582" w:rsidRPr="0036507D">
        <w:rPr>
          <w:lang w:val="en-GB"/>
        </w:rPr>
        <w:t xml:space="preserve"> Corporation has beta coefficient of 1.2. </w:t>
      </w:r>
      <w:proofErr w:type="spellStart"/>
      <w:r w:rsidR="002F7582" w:rsidRPr="0036507D">
        <w:rPr>
          <w:lang w:val="en-GB"/>
        </w:rPr>
        <w:t>Xyrong</w:t>
      </w:r>
      <w:proofErr w:type="spellEnd"/>
      <w:r w:rsidR="002F7582" w:rsidRPr="0036507D">
        <w:rPr>
          <w:lang w:val="en-GB"/>
        </w:rPr>
        <w:t xml:space="preserve"> pays out 40% of its earnings in dividends, and the latest earnings announced were $10 per share. Dividends were just paid and are expected to be paid annually. You expect that </w:t>
      </w:r>
      <w:proofErr w:type="spellStart"/>
      <w:r w:rsidR="002F7582" w:rsidRPr="0036507D">
        <w:rPr>
          <w:lang w:val="en-GB"/>
        </w:rPr>
        <w:t>Xyrong</w:t>
      </w:r>
      <w:proofErr w:type="spellEnd"/>
      <w:r w:rsidR="002F7582" w:rsidRPr="0036507D">
        <w:rPr>
          <w:lang w:val="en-GB"/>
        </w:rPr>
        <w:t xml:space="preserve"> will earn an ROE of 20% per year on all reinvested earnings forever.</w:t>
      </w:r>
    </w:p>
    <w:p w14:paraId="407A679E" w14:textId="77777777" w:rsidR="002F7582" w:rsidRPr="0036507D" w:rsidRDefault="002F7582" w:rsidP="00045B81">
      <w:pPr>
        <w:numPr>
          <w:ilvl w:val="0"/>
          <w:numId w:val="10"/>
        </w:numPr>
        <w:jc w:val="both"/>
        <w:rPr>
          <w:lang w:val="en-GB"/>
        </w:rPr>
      </w:pPr>
      <w:r w:rsidRPr="0036507D">
        <w:rPr>
          <w:lang w:val="en-GB"/>
        </w:rPr>
        <w:t xml:space="preserve">What is the intrinsic value of a share of </w:t>
      </w:r>
      <w:proofErr w:type="spellStart"/>
      <w:r w:rsidRPr="0036507D">
        <w:rPr>
          <w:lang w:val="en-GB"/>
        </w:rPr>
        <w:t>Xyrong</w:t>
      </w:r>
      <w:proofErr w:type="spellEnd"/>
      <w:r w:rsidRPr="0036507D">
        <w:rPr>
          <w:lang w:val="en-GB"/>
        </w:rPr>
        <w:t xml:space="preserve"> stock?</w:t>
      </w:r>
    </w:p>
    <w:p w14:paraId="32E5EA12" w14:textId="77777777" w:rsidR="002F7582" w:rsidRPr="0036507D" w:rsidRDefault="002F7582" w:rsidP="00045B81">
      <w:pPr>
        <w:numPr>
          <w:ilvl w:val="0"/>
          <w:numId w:val="10"/>
        </w:numPr>
        <w:jc w:val="both"/>
        <w:rPr>
          <w:lang w:val="en-GB"/>
        </w:rPr>
      </w:pPr>
      <w:r w:rsidRPr="0036507D">
        <w:rPr>
          <w:lang w:val="en-GB"/>
        </w:rPr>
        <w:t xml:space="preserve">If the market price of a share in currently $100, and you expect the market price to be equal to the intrinsic value </w:t>
      </w:r>
      <w:r w:rsidR="009844ED" w:rsidRPr="0036507D">
        <w:rPr>
          <w:lang w:val="en-GB"/>
        </w:rPr>
        <w:t xml:space="preserve">one year from now, what is your </w:t>
      </w:r>
      <w:r w:rsidRPr="0036507D">
        <w:rPr>
          <w:lang w:val="en-GB"/>
        </w:rPr>
        <w:t xml:space="preserve">expected one-year holding-period return on </w:t>
      </w:r>
      <w:proofErr w:type="spellStart"/>
      <w:r w:rsidRPr="0036507D">
        <w:rPr>
          <w:lang w:val="en-GB"/>
        </w:rPr>
        <w:t>Xyrong</w:t>
      </w:r>
      <w:proofErr w:type="spellEnd"/>
      <w:r w:rsidRPr="0036507D">
        <w:rPr>
          <w:lang w:val="en-GB"/>
        </w:rPr>
        <w:t xml:space="preserve"> stock?</w:t>
      </w:r>
    </w:p>
    <w:p w14:paraId="39518DEE" w14:textId="77777777" w:rsidR="002F7582" w:rsidRPr="0036507D" w:rsidRDefault="002F7582" w:rsidP="009844ED">
      <w:pPr>
        <w:jc w:val="both"/>
        <w:rPr>
          <w:b/>
          <w:lang w:val="en-GB"/>
        </w:rPr>
      </w:pPr>
    </w:p>
    <w:p w14:paraId="08BEB1B1" w14:textId="77777777" w:rsidR="00054CE3" w:rsidRPr="00D95163" w:rsidRDefault="00054CE3" w:rsidP="00054CE3">
      <w:pPr>
        <w:rPr>
          <w:i/>
          <w:iCs/>
          <w:u w:val="single"/>
          <w:lang w:val="en-GB"/>
        </w:rPr>
      </w:pPr>
      <w:r w:rsidRPr="00D95163">
        <w:rPr>
          <w:i/>
          <w:iCs/>
          <w:u w:val="single"/>
          <w:lang w:val="en-GB"/>
        </w:rPr>
        <w:t>Solution:</w:t>
      </w:r>
    </w:p>
    <w:p w14:paraId="16B378B1" w14:textId="77777777" w:rsidR="0036507D" w:rsidRPr="00D95163" w:rsidRDefault="0036507D" w:rsidP="0036507D">
      <w:pPr>
        <w:keepLines/>
        <w:spacing w:line="360" w:lineRule="auto"/>
        <w:rPr>
          <w:i/>
          <w:iCs/>
          <w:u w:val="single"/>
          <w:lang w:val="en-GB"/>
        </w:rPr>
      </w:pPr>
      <w:proofErr w:type="spellStart"/>
      <w:r w:rsidRPr="00D95163">
        <w:rPr>
          <w:i/>
          <w:iCs/>
          <w:u w:val="single"/>
          <w:lang w:val="en-GB"/>
        </w:rPr>
        <w:t>Xyrong</w:t>
      </w:r>
      <w:proofErr w:type="spellEnd"/>
      <w:r w:rsidRPr="00D95163">
        <w:rPr>
          <w:i/>
          <w:iCs/>
          <w:u w:val="single"/>
          <w:lang w:val="en-GB"/>
        </w:rPr>
        <w:t xml:space="preserve"> Corporation</w:t>
      </w:r>
    </w:p>
    <w:p w14:paraId="7E29EA46" w14:textId="77777777" w:rsidR="0036507D" w:rsidRPr="00D95163" w:rsidRDefault="0036507D" w:rsidP="00045B81">
      <w:pPr>
        <w:keepLines/>
        <w:numPr>
          <w:ilvl w:val="1"/>
          <w:numId w:val="19"/>
        </w:numPr>
        <w:tabs>
          <w:tab w:val="left" w:pos="540"/>
        </w:tabs>
        <w:spacing w:line="360" w:lineRule="auto"/>
        <w:rPr>
          <w:i/>
          <w:iCs/>
          <w:lang w:val="en-GB"/>
        </w:rPr>
      </w:pPr>
      <w:r w:rsidRPr="00D95163">
        <w:rPr>
          <w:i/>
          <w:iCs/>
          <w:lang w:val="en-GB"/>
        </w:rPr>
        <w:t>k = r</w:t>
      </w:r>
      <w:r w:rsidRPr="00D95163">
        <w:rPr>
          <w:i/>
          <w:iCs/>
          <w:position w:val="-4"/>
          <w:sz w:val="20"/>
          <w:lang w:val="en-GB"/>
        </w:rPr>
        <w:t>f</w:t>
      </w:r>
      <w:r w:rsidRPr="00D95163">
        <w:rPr>
          <w:i/>
          <w:iCs/>
          <w:lang w:val="en-GB"/>
        </w:rPr>
        <w:t xml:space="preserve"> + </w:t>
      </w:r>
      <w:r w:rsidRPr="00D95163">
        <w:rPr>
          <w:rFonts w:ascii="Symbol" w:hAnsi="Symbol"/>
          <w:i/>
          <w:iCs/>
          <w:lang w:val="en-GB"/>
        </w:rPr>
        <w:t></w:t>
      </w:r>
      <w:r w:rsidRPr="00D95163">
        <w:rPr>
          <w:i/>
          <w:iCs/>
          <w:lang w:val="en-GB"/>
        </w:rPr>
        <w:t>[E(r</w:t>
      </w:r>
      <w:r w:rsidRPr="00D95163">
        <w:rPr>
          <w:i/>
          <w:iCs/>
          <w:position w:val="-4"/>
          <w:sz w:val="20"/>
          <w:lang w:val="en-GB"/>
        </w:rPr>
        <w:t>M</w:t>
      </w:r>
      <w:r w:rsidRPr="00D95163">
        <w:rPr>
          <w:i/>
          <w:iCs/>
          <w:lang w:val="en-GB"/>
        </w:rPr>
        <w:t>) – r</w:t>
      </w:r>
      <w:r w:rsidRPr="00D95163">
        <w:rPr>
          <w:i/>
          <w:iCs/>
          <w:position w:val="-4"/>
          <w:sz w:val="20"/>
          <w:lang w:val="en-GB"/>
        </w:rPr>
        <w:t>f</w:t>
      </w:r>
      <w:r w:rsidRPr="00D95163">
        <w:rPr>
          <w:i/>
          <w:iCs/>
          <w:lang w:val="en-GB"/>
        </w:rPr>
        <w:t>] = 8% + 1.2(15% – 8%) = 16.4%</w:t>
      </w:r>
    </w:p>
    <w:p w14:paraId="290D86AD" w14:textId="77777777" w:rsidR="0036507D" w:rsidRPr="00D95163" w:rsidRDefault="0036507D" w:rsidP="0036507D">
      <w:pPr>
        <w:keepLines/>
        <w:spacing w:line="360" w:lineRule="auto"/>
        <w:ind w:left="1800" w:hanging="1080"/>
        <w:rPr>
          <w:i/>
          <w:iCs/>
          <w:lang w:val="en-GB"/>
        </w:rPr>
      </w:pPr>
      <w:r w:rsidRPr="00D95163">
        <w:rPr>
          <w:i/>
          <w:iCs/>
          <w:lang w:val="en-GB"/>
        </w:rPr>
        <w:tab/>
        <w:t xml:space="preserve">g = b </w:t>
      </w:r>
      <w:r w:rsidRPr="00D95163">
        <w:rPr>
          <w:i/>
          <w:iCs/>
          <w:lang w:val="en-GB"/>
        </w:rPr>
        <w:sym w:font="Symbol" w:char="F0B4"/>
      </w:r>
      <w:r w:rsidRPr="00D95163">
        <w:rPr>
          <w:i/>
          <w:iCs/>
          <w:lang w:val="en-GB"/>
        </w:rPr>
        <w:t xml:space="preserve"> ROE = 0.6 </w:t>
      </w:r>
      <w:r w:rsidRPr="00D95163">
        <w:rPr>
          <w:i/>
          <w:iCs/>
          <w:lang w:val="en-GB"/>
        </w:rPr>
        <w:sym w:font="Symbol" w:char="F0B4"/>
      </w:r>
      <w:r w:rsidRPr="00D95163">
        <w:rPr>
          <w:i/>
          <w:iCs/>
          <w:lang w:val="en-GB"/>
        </w:rPr>
        <w:t xml:space="preserve"> 0.20 = 12%</w:t>
      </w:r>
    </w:p>
    <w:p w14:paraId="06F46F72" w14:textId="77777777" w:rsidR="0036507D" w:rsidRPr="00D95163" w:rsidRDefault="0036507D" w:rsidP="0036507D">
      <w:pPr>
        <w:keepLines/>
        <w:spacing w:line="480" w:lineRule="auto"/>
        <w:ind w:left="1800" w:hanging="1080"/>
        <w:rPr>
          <w:i/>
          <w:iCs/>
          <w:lang w:val="en-GB"/>
        </w:rPr>
      </w:pPr>
      <w:r w:rsidRPr="00D95163">
        <w:rPr>
          <w:i/>
          <w:iCs/>
          <w:lang w:val="en-GB"/>
        </w:rPr>
        <w:tab/>
      </w:r>
      <w:r w:rsidR="00C937D8" w:rsidRPr="00D95163">
        <w:rPr>
          <w:i/>
          <w:iCs/>
          <w:noProof/>
          <w:position w:val="-28"/>
          <w:lang w:val="en-GB"/>
        </w:rPr>
        <w:object w:dxaOrig="4220" w:dyaOrig="680" w14:anchorId="1FDB1793">
          <v:shape id="_x0000_i1027" type="#_x0000_t75" alt="" style="width:211pt;height:34.35pt;mso-width-percent:0;mso-height-percent:0;mso-width-percent:0;mso-height-percent:0" o:ole="" fillcolor="window">
            <v:imagedata r:id="rId32" o:title=""/>
          </v:shape>
          <o:OLEObject Type="Embed" ProgID="Equation.3" ShapeID="_x0000_i1027" DrawAspect="Content" ObjectID="_1678812649" r:id="rId33"/>
        </w:object>
      </w:r>
    </w:p>
    <w:p w14:paraId="6A641EA9" w14:textId="77777777" w:rsidR="0036507D" w:rsidRPr="00D95163" w:rsidRDefault="0036507D" w:rsidP="00045B81">
      <w:pPr>
        <w:keepLines/>
        <w:numPr>
          <w:ilvl w:val="1"/>
          <w:numId w:val="19"/>
        </w:numPr>
        <w:tabs>
          <w:tab w:val="left" w:pos="540"/>
        </w:tabs>
        <w:spacing w:line="360" w:lineRule="auto"/>
        <w:rPr>
          <w:i/>
          <w:iCs/>
          <w:lang w:val="en-GB"/>
        </w:rPr>
      </w:pPr>
      <w:r w:rsidRPr="00D95163">
        <w:rPr>
          <w:i/>
          <w:iCs/>
          <w:lang w:val="en-GB"/>
        </w:rPr>
        <w:t>P</w:t>
      </w:r>
      <w:r w:rsidRPr="00D95163">
        <w:rPr>
          <w:i/>
          <w:iCs/>
          <w:position w:val="-4"/>
          <w:sz w:val="16"/>
          <w:szCs w:val="16"/>
          <w:lang w:val="en-GB"/>
        </w:rPr>
        <w:t>1</w:t>
      </w:r>
      <w:r w:rsidRPr="00D95163">
        <w:rPr>
          <w:i/>
          <w:iCs/>
          <w:lang w:val="en-GB"/>
        </w:rPr>
        <w:t xml:space="preserve"> = V</w:t>
      </w:r>
      <w:r w:rsidRPr="00D95163">
        <w:rPr>
          <w:i/>
          <w:iCs/>
          <w:position w:val="-4"/>
          <w:sz w:val="16"/>
          <w:szCs w:val="16"/>
          <w:lang w:val="en-GB"/>
        </w:rPr>
        <w:t>1</w:t>
      </w:r>
      <w:r w:rsidRPr="00D95163">
        <w:rPr>
          <w:i/>
          <w:iCs/>
          <w:lang w:val="en-GB"/>
        </w:rPr>
        <w:t xml:space="preserve"> = V</w:t>
      </w:r>
      <w:r w:rsidRPr="00D95163">
        <w:rPr>
          <w:i/>
          <w:iCs/>
          <w:position w:val="-4"/>
          <w:sz w:val="16"/>
          <w:szCs w:val="16"/>
          <w:lang w:val="en-GB"/>
        </w:rPr>
        <w:t>0</w:t>
      </w:r>
      <w:r w:rsidRPr="00D95163">
        <w:rPr>
          <w:i/>
          <w:iCs/>
          <w:lang w:val="en-GB"/>
        </w:rPr>
        <w:t xml:space="preserve"> </w:t>
      </w:r>
      <w:r w:rsidRPr="00D95163">
        <w:rPr>
          <w:i/>
          <w:iCs/>
          <w:lang w:val="en-GB"/>
        </w:rPr>
        <w:sym w:font="Symbol" w:char="F0B4"/>
      </w:r>
      <w:r w:rsidRPr="00D95163">
        <w:rPr>
          <w:i/>
          <w:iCs/>
          <w:lang w:val="en-GB"/>
        </w:rPr>
        <w:t xml:space="preserve"> (1 + g) = $101.82 </w:t>
      </w:r>
      <w:r w:rsidRPr="00D95163">
        <w:rPr>
          <w:i/>
          <w:iCs/>
          <w:lang w:val="en-GB"/>
        </w:rPr>
        <w:sym w:font="Symbol" w:char="F0B4"/>
      </w:r>
      <w:r w:rsidRPr="00D95163">
        <w:rPr>
          <w:i/>
          <w:iCs/>
          <w:lang w:val="en-GB"/>
        </w:rPr>
        <w:t xml:space="preserve"> 1.12 = $114.04</w:t>
      </w:r>
    </w:p>
    <w:p w14:paraId="1DF926B8" w14:textId="77777777" w:rsidR="0036507D" w:rsidRPr="00D95163" w:rsidRDefault="0036507D" w:rsidP="0036507D">
      <w:pPr>
        <w:keepLines/>
        <w:rPr>
          <w:i/>
          <w:iCs/>
          <w:lang w:val="en-GB"/>
        </w:rPr>
      </w:pPr>
      <w:r w:rsidRPr="00D95163">
        <w:rPr>
          <w:i/>
          <w:iCs/>
          <w:lang w:val="en-GB"/>
        </w:rPr>
        <w:tab/>
        <w:t>E(r) =</w:t>
      </w:r>
      <w:r w:rsidR="00C937D8" w:rsidRPr="00D95163">
        <w:rPr>
          <w:i/>
          <w:iCs/>
          <w:noProof/>
          <w:position w:val="-30"/>
          <w:lang w:val="en-GB"/>
        </w:rPr>
        <w:object w:dxaOrig="1219" w:dyaOrig="700" w14:anchorId="33242CF5">
          <v:shape id="_x0000_i1026" type="#_x0000_t75" alt="" style="width:60.9pt;height:35.45pt;mso-width-percent:0;mso-height-percent:0;mso-width-percent:0;mso-height-percent:0" o:ole="" fillcolor="window">
            <v:imagedata r:id="rId34" o:title=""/>
          </v:shape>
          <o:OLEObject Type="Embed" ProgID="Equation.3" ShapeID="_x0000_i1026" DrawAspect="Content" ObjectID="_1678812650" r:id="rId35"/>
        </w:object>
      </w:r>
      <w:r w:rsidRPr="00D95163">
        <w:rPr>
          <w:i/>
          <w:iCs/>
          <w:lang w:val="en-GB"/>
        </w:rPr>
        <w:t xml:space="preserve">= </w:t>
      </w:r>
      <w:r w:rsidR="00C937D8" w:rsidRPr="00D95163">
        <w:rPr>
          <w:i/>
          <w:iCs/>
          <w:noProof/>
          <w:position w:val="-26"/>
          <w:lang w:val="en-GB"/>
        </w:rPr>
        <w:object w:dxaOrig="4220" w:dyaOrig="639" w14:anchorId="0DDD8295">
          <v:shape id="_x0000_i1025" type="#_x0000_t75" alt="" style="width:211pt;height:31.55pt;mso-width-percent:0;mso-height-percent:0;mso-width-percent:0;mso-height-percent:0" o:ole="" fillcolor="window">
            <v:imagedata r:id="rId36" o:title=""/>
          </v:shape>
          <o:OLEObject Type="Embed" ProgID="Equation.3" ShapeID="_x0000_i1025" DrawAspect="Content" ObjectID="_1678812651" r:id="rId37"/>
        </w:object>
      </w:r>
    </w:p>
    <w:p w14:paraId="7A4F14D7" w14:textId="77777777" w:rsidR="00054CE3" w:rsidRPr="002F7582" w:rsidRDefault="00054CE3" w:rsidP="009844ED">
      <w:pPr>
        <w:jc w:val="both"/>
        <w:rPr>
          <w:b/>
          <w:lang w:val="en-GB"/>
        </w:rPr>
      </w:pPr>
    </w:p>
    <w:sectPr w:rsidR="00054CE3" w:rsidRPr="002F7582" w:rsidSect="00ED0128">
      <w:footerReference w:type="even" r:id="rId38"/>
      <w:footerReference w:type="default" r:id="rId39"/>
      <w:pgSz w:w="11906" w:h="16838"/>
      <w:pgMar w:top="567" w:right="1418" w:bottom="45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CC458" w14:textId="77777777" w:rsidR="00C937D8" w:rsidRDefault="00C937D8">
      <w:r>
        <w:separator/>
      </w:r>
    </w:p>
  </w:endnote>
  <w:endnote w:type="continuationSeparator" w:id="0">
    <w:p w14:paraId="249DFAA5" w14:textId="77777777" w:rsidR="00C937D8" w:rsidRDefault="00C9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EDF7B" w14:textId="77777777" w:rsidR="00C2440B" w:rsidRDefault="00C2440B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810424E" w14:textId="77777777" w:rsidR="00C2440B" w:rsidRDefault="00C2440B" w:rsidP="00D44AA1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6E689" w14:textId="77777777" w:rsidR="00C2440B" w:rsidRDefault="00C2440B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927EB2">
      <w:rPr>
        <w:rStyle w:val="Oldalszm"/>
        <w:noProof/>
      </w:rPr>
      <w:t>1</w:t>
    </w:r>
    <w:r>
      <w:rPr>
        <w:rStyle w:val="Oldalszm"/>
      </w:rPr>
      <w:fldChar w:fldCharType="end"/>
    </w:r>
  </w:p>
  <w:p w14:paraId="0B46DC48" w14:textId="77777777" w:rsidR="00C2440B" w:rsidRDefault="00C2440B" w:rsidP="00D44AA1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B9519" w14:textId="77777777" w:rsidR="00C937D8" w:rsidRDefault="00C937D8">
      <w:r>
        <w:separator/>
      </w:r>
    </w:p>
  </w:footnote>
  <w:footnote w:type="continuationSeparator" w:id="0">
    <w:p w14:paraId="3CEC1BB4" w14:textId="77777777" w:rsidR="00C937D8" w:rsidRDefault="00C93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3CCB"/>
    <w:multiLevelType w:val="hybridMultilevel"/>
    <w:tmpl w:val="07129626"/>
    <w:lvl w:ilvl="0" w:tplc="B97077DE">
      <w:start w:val="1"/>
      <w:numFmt w:val="decimal"/>
      <w:pStyle w:val="StlusCmsor1Kzprezrt"/>
      <w:lvlText w:val="%1."/>
      <w:lvlJc w:val="left"/>
      <w:pPr>
        <w:tabs>
          <w:tab w:val="num" w:pos="570"/>
        </w:tabs>
        <w:ind w:left="570" w:hanging="57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D3D3C"/>
    <w:multiLevelType w:val="hybridMultilevel"/>
    <w:tmpl w:val="452E6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2140"/>
    <w:multiLevelType w:val="hybridMultilevel"/>
    <w:tmpl w:val="452E6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A19B9"/>
    <w:multiLevelType w:val="hybridMultilevel"/>
    <w:tmpl w:val="9558D88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33A1A"/>
    <w:multiLevelType w:val="hybridMultilevel"/>
    <w:tmpl w:val="56FA487C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0818E5"/>
    <w:multiLevelType w:val="hybridMultilevel"/>
    <w:tmpl w:val="2708B34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21BC9"/>
    <w:multiLevelType w:val="hybridMultilevel"/>
    <w:tmpl w:val="452E6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635E4"/>
    <w:multiLevelType w:val="hybridMultilevel"/>
    <w:tmpl w:val="64F8F8D0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1840E7"/>
    <w:multiLevelType w:val="hybridMultilevel"/>
    <w:tmpl w:val="463611F2"/>
    <w:lvl w:ilvl="0" w:tplc="F4F4E08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9643DB9"/>
    <w:multiLevelType w:val="hybridMultilevel"/>
    <w:tmpl w:val="452E6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A95A2F"/>
    <w:multiLevelType w:val="hybridMultilevel"/>
    <w:tmpl w:val="4828AD88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B81EBD"/>
    <w:multiLevelType w:val="hybridMultilevel"/>
    <w:tmpl w:val="C9622AC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B5D96"/>
    <w:multiLevelType w:val="hybridMultilevel"/>
    <w:tmpl w:val="66BEE8DC"/>
    <w:lvl w:ilvl="0" w:tplc="F4F4E08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858784B"/>
    <w:multiLevelType w:val="hybridMultilevel"/>
    <w:tmpl w:val="58C27CD6"/>
    <w:lvl w:ilvl="0" w:tplc="F4F4E0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C3747C"/>
    <w:multiLevelType w:val="hybridMultilevel"/>
    <w:tmpl w:val="3468F03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E5788"/>
    <w:multiLevelType w:val="hybridMultilevel"/>
    <w:tmpl w:val="5860CDD4"/>
    <w:lvl w:ilvl="0" w:tplc="315E40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EA11B9"/>
    <w:multiLevelType w:val="hybridMultilevel"/>
    <w:tmpl w:val="4C361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34B65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E29F5"/>
    <w:multiLevelType w:val="multilevel"/>
    <w:tmpl w:val="B95C9D0E"/>
    <w:styleLink w:val="StlusAutomatikussorszmoz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AF1AC1"/>
    <w:multiLevelType w:val="hybridMultilevel"/>
    <w:tmpl w:val="004CAE06"/>
    <w:lvl w:ilvl="0" w:tplc="B012287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E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3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</w:lvl>
    <w:lvl w:ilvl="3" w:tplc="040E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CC151C6"/>
    <w:multiLevelType w:val="hybridMultilevel"/>
    <w:tmpl w:val="BDF286CA"/>
    <w:lvl w:ilvl="0" w:tplc="F4F4E08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FF408BC"/>
    <w:multiLevelType w:val="hybridMultilevel"/>
    <w:tmpl w:val="1FEE513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12"/>
  </w:num>
  <w:num w:numId="5">
    <w:abstractNumId w:val="19"/>
  </w:num>
  <w:num w:numId="6">
    <w:abstractNumId w:val="8"/>
  </w:num>
  <w:num w:numId="7">
    <w:abstractNumId w:val="10"/>
  </w:num>
  <w:num w:numId="8">
    <w:abstractNumId w:val="13"/>
  </w:num>
  <w:num w:numId="9">
    <w:abstractNumId w:val="4"/>
  </w:num>
  <w:num w:numId="10">
    <w:abstractNumId w:val="7"/>
  </w:num>
  <w:num w:numId="11">
    <w:abstractNumId w:val="20"/>
  </w:num>
  <w:num w:numId="12">
    <w:abstractNumId w:val="15"/>
  </w:num>
  <w:num w:numId="13">
    <w:abstractNumId w:val="3"/>
  </w:num>
  <w:num w:numId="14">
    <w:abstractNumId w:val="14"/>
  </w:num>
  <w:num w:numId="15">
    <w:abstractNumId w:val="1"/>
  </w:num>
  <w:num w:numId="16">
    <w:abstractNumId w:val="6"/>
  </w:num>
  <w:num w:numId="17">
    <w:abstractNumId w:val="16"/>
  </w:num>
  <w:num w:numId="18">
    <w:abstractNumId w:val="2"/>
  </w:num>
  <w:num w:numId="19">
    <w:abstractNumId w:val="9"/>
  </w:num>
  <w:num w:numId="20">
    <w:abstractNumId w:val="11"/>
  </w:num>
  <w:num w:numId="21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C1"/>
    <w:rsid w:val="00045B81"/>
    <w:rsid w:val="00054CE3"/>
    <w:rsid w:val="000A16C0"/>
    <w:rsid w:val="000A3A79"/>
    <w:rsid w:val="0012473B"/>
    <w:rsid w:val="00156159"/>
    <w:rsid w:val="001755AB"/>
    <w:rsid w:val="00251BAF"/>
    <w:rsid w:val="002A4630"/>
    <w:rsid w:val="002E497B"/>
    <w:rsid w:val="002F7582"/>
    <w:rsid w:val="00360B57"/>
    <w:rsid w:val="0036507D"/>
    <w:rsid w:val="0037100A"/>
    <w:rsid w:val="003B2E38"/>
    <w:rsid w:val="003D36C7"/>
    <w:rsid w:val="00430A78"/>
    <w:rsid w:val="004A4BF3"/>
    <w:rsid w:val="004F710D"/>
    <w:rsid w:val="0053124E"/>
    <w:rsid w:val="005F4AC1"/>
    <w:rsid w:val="0060301F"/>
    <w:rsid w:val="00633FE3"/>
    <w:rsid w:val="0064533A"/>
    <w:rsid w:val="006676CC"/>
    <w:rsid w:val="006E01B2"/>
    <w:rsid w:val="006E0717"/>
    <w:rsid w:val="006E6A66"/>
    <w:rsid w:val="007148D6"/>
    <w:rsid w:val="007F4A12"/>
    <w:rsid w:val="00822047"/>
    <w:rsid w:val="008B610A"/>
    <w:rsid w:val="008D00B9"/>
    <w:rsid w:val="00927EB2"/>
    <w:rsid w:val="00934B42"/>
    <w:rsid w:val="009510A9"/>
    <w:rsid w:val="009844ED"/>
    <w:rsid w:val="009D7C91"/>
    <w:rsid w:val="00A01A13"/>
    <w:rsid w:val="00A5239D"/>
    <w:rsid w:val="00A61B7F"/>
    <w:rsid w:val="00A956A3"/>
    <w:rsid w:val="00AB6E23"/>
    <w:rsid w:val="00B170A1"/>
    <w:rsid w:val="00B246C7"/>
    <w:rsid w:val="00B42484"/>
    <w:rsid w:val="00B60EC1"/>
    <w:rsid w:val="00B642FA"/>
    <w:rsid w:val="00BB77F8"/>
    <w:rsid w:val="00BE7636"/>
    <w:rsid w:val="00C0345E"/>
    <w:rsid w:val="00C06CBA"/>
    <w:rsid w:val="00C2440B"/>
    <w:rsid w:val="00C341DE"/>
    <w:rsid w:val="00C61E12"/>
    <w:rsid w:val="00C81BB7"/>
    <w:rsid w:val="00C937D8"/>
    <w:rsid w:val="00CC418F"/>
    <w:rsid w:val="00D26F50"/>
    <w:rsid w:val="00D44AA1"/>
    <w:rsid w:val="00D56172"/>
    <w:rsid w:val="00D95163"/>
    <w:rsid w:val="00DB10BC"/>
    <w:rsid w:val="00DC61ED"/>
    <w:rsid w:val="00EA3BD2"/>
    <w:rsid w:val="00EC7A8D"/>
    <w:rsid w:val="00ED0128"/>
    <w:rsid w:val="00F20652"/>
    <w:rsid w:val="00F7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0CA3DC"/>
  <w15:chartTrackingRefBased/>
  <w15:docId w15:val="{88E79464-1F2C-46C8-959F-E16B1B55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81BB7"/>
    <w:rPr>
      <w:sz w:val="24"/>
      <w:szCs w:val="24"/>
    </w:rPr>
  </w:style>
  <w:style w:type="paragraph" w:styleId="Cmsor1">
    <w:name w:val="heading 1"/>
    <w:basedOn w:val="Norml"/>
    <w:next w:val="Norml"/>
    <w:qFormat/>
    <w:rsid w:val="00C61E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Automatikussorszmozs">
    <w:name w:val="Stílus Automatikus sorszámozás"/>
    <w:basedOn w:val="Nemlista"/>
    <w:rsid w:val="00C61E12"/>
    <w:pPr>
      <w:numPr>
        <w:numId w:val="1"/>
      </w:numPr>
    </w:pPr>
  </w:style>
  <w:style w:type="paragraph" w:customStyle="1" w:styleId="StlusCmsor1Kzprezrt">
    <w:name w:val="Stílus Címsor 1 + Középre zárt"/>
    <w:basedOn w:val="Cmsor1"/>
    <w:next w:val="Norml"/>
    <w:autoRedefine/>
    <w:rsid w:val="00633FE3"/>
    <w:pPr>
      <w:numPr>
        <w:numId w:val="2"/>
      </w:numPr>
      <w:jc w:val="center"/>
    </w:pPr>
    <w:rPr>
      <w:rFonts w:ascii="Times New Roman" w:hAnsi="Times New Roman"/>
    </w:rPr>
  </w:style>
  <w:style w:type="table" w:styleId="Rcsostblzat">
    <w:name w:val="Table Grid"/>
    <w:basedOn w:val="Normltblzat"/>
    <w:rsid w:val="00C8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rsid w:val="00D44AA1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D44AA1"/>
  </w:style>
  <w:style w:type="paragraph" w:styleId="Szvegtrzs">
    <w:name w:val="Body Text"/>
    <w:basedOn w:val="Norml"/>
    <w:rsid w:val="00ED0128"/>
    <w:pPr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2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3D925-FE71-46E6-9778-E968BC26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950</Words>
  <Characters>6556</Characters>
  <Application>Microsoft Office Word</Application>
  <DocSecurity>0</DocSecurity>
  <Lines>54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Investments Seminar 1</vt:lpstr>
      <vt:lpstr>Investments Seminar 1</vt:lpstr>
    </vt:vector>
  </TitlesOfParts>
  <Company>Ramasoft Kft.</Company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Investments Seminar 1</dc:title>
  <dc:subject/>
  <dc:creator>Radnai Márton</dc:creator>
  <cp:keywords/>
  <dc:description/>
  <cp:lastModifiedBy>Czipó György</cp:lastModifiedBy>
  <cp:revision>2</cp:revision>
  <dcterms:created xsi:type="dcterms:W3CDTF">2021-04-01T18:03:00Z</dcterms:created>
  <dcterms:modified xsi:type="dcterms:W3CDTF">2021-04-01T18:03:00Z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-345005437</vt:i4>
  </property>
  <property fmtid="{D5CDD505-2E9C-101B-9397-08002B2CF9AE}" pid="3" name="_EmailSubject">
    <vt:lpwstr>Investments Seminar 9.doc</vt:lpwstr>
  </property>
  <property fmtid="{D5CDD505-2E9C-101B-9397-08002B2CF9AE}" pid="4" name="_AuthorEmail">
    <vt:lpwstr>szatmaria@chello.hu</vt:lpwstr>
  </property>
  <property fmtid="{D5CDD505-2E9C-101B-9397-08002B2CF9AE}" pid="5" name="_AuthorEmailDisplayName">
    <vt:lpwstr>Szatmári Alexandra</vt:lpwstr>
  </property>
  <property fmtid="{D5CDD505-2E9C-101B-9397-08002B2CF9AE}" pid="6" name="_PreviousAdHocReviewCycleID">
    <vt:i4>-1729626974</vt:i4>
  </property>
  <property fmtid="{D5CDD505-2E9C-101B-9397-08002B2CF9AE}" pid="7" name="_ReviewingToolsShownOnce">
    <vt:lpwstr/>
  </property>
</Properties>
</file>