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gb3gdjeo9xk6" w:id="0"/>
      <w:bookmarkEnd w:id="0"/>
      <w:r w:rsidDel="00000000" w:rsidR="00000000" w:rsidRPr="00000000">
        <w:rPr>
          <w:b w:val="1"/>
          <w:bCs w:val="1"/>
          <w:color w:val="000000"/>
          <w:sz w:val="26"/>
          <w:szCs w:val="26"/>
          <w:rtl w:val="0"/>
        </w:rPr>
        <w:t xml:space="preserve">Module 7: Income Diversification – Specialized Inspection Types</w:t>
      </w:r>
    </w:p>
    <w:p w:rsidR="00000000" w:rsidDel="00000000" w:rsidP="00000000" w:rsidRDefault="00000000" w:rsidRPr="00000000" w14:paraId="00000002">
      <w:pPr>
        <w:spacing w:after="240" w:before="240" w:lineRule="auto"/>
        <w:rPr/>
      </w:pPr>
      <w:r w:rsidDel="00000000" w:rsidR="00000000" w:rsidRPr="00000000">
        <w:rPr>
          <w:rtl w:val="0"/>
        </w:rPr>
        <w:t xml:space="preserve">Diversification is how you turn a side hustle into a $300–500/day professional enterprise. Relying on a single inspection type leaves your income vulnerable to interest rate hikes or seasonal slumps. By "stacking" specialized services, you access 5–6x more work orders and command premium rates for technical documentation.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The Diversification Math:</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bCs w:val="1"/>
          <w:rtl w:val="0"/>
        </w:rPr>
        <w:t xml:space="preserve">Single-Stream:</w:t>
      </w:r>
      <w:r w:rsidDel="00000000" w:rsidR="00000000" w:rsidRPr="00000000">
        <w:rPr>
          <w:rtl w:val="0"/>
        </w:rPr>
        <w:t xml:space="preserve"> 10 Mortgage Occupancy Checks ($15/each) = </w:t>
      </w:r>
      <w:r w:rsidDel="00000000" w:rsidR="00000000" w:rsidRPr="00000000">
        <w:rPr>
          <w:b w:val="1"/>
          <w:bCs w:val="1"/>
          <w:rtl w:val="0"/>
        </w:rPr>
        <w:t xml:space="preserve">$150/day.</w:t>
      </w:r>
    </w:p>
    <w:p w:rsidR="00000000" w:rsidDel="00000000" w:rsidP="00000000" w:rsidRDefault="00000000" w:rsidRPr="00000000" w14:paraId="00000005">
      <w:pPr>
        <w:numPr>
          <w:ilvl w:val="0"/>
          <w:numId w:val="2"/>
        </w:numPr>
        <w:spacing w:after="240" w:before="0" w:beforeAutospacing="0" w:lineRule="auto"/>
        <w:ind w:left="720" w:hanging="360"/>
      </w:pPr>
      <w:r w:rsidDel="00000000" w:rsidR="00000000" w:rsidRPr="00000000">
        <w:rPr>
          <w:b w:val="1"/>
          <w:bCs w:val="1"/>
          <w:rtl w:val="0"/>
        </w:rPr>
        <w:t xml:space="preserve">Multi-Stream:</w:t>
      </w:r>
      <w:r w:rsidDel="00000000" w:rsidR="00000000" w:rsidRPr="00000000">
        <w:rPr>
          <w:rtl w:val="0"/>
        </w:rPr>
        <w:t xml:space="preserve"> 3 Mortgage Inspections ($50/each) + 1 Loss Draft ($150) + 2 Mystery Shops ($25/each) + 1 Property Preservation order ($100) = </w:t>
      </w:r>
      <w:r w:rsidDel="00000000" w:rsidR="00000000" w:rsidRPr="00000000">
        <w:rPr>
          <w:b w:val="1"/>
          <w:bCs w:val="1"/>
          <w:rtl w:val="0"/>
        </w:rPr>
        <w:t xml:space="preserve">$450/day.</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g7si6lqez1hh" w:id="1"/>
      <w:bookmarkEnd w:id="1"/>
      <w:r w:rsidDel="00000000" w:rsidR="00000000" w:rsidRPr="00000000">
        <w:rPr>
          <w:b w:val="1"/>
          <w:bCs w:val="1"/>
          <w:color w:val="000000"/>
          <w:sz w:val="26"/>
          <w:szCs w:val="26"/>
          <w:rtl w:val="0"/>
        </w:rPr>
        <w:t xml:space="preserve">Lesson 1: Mystery Shopping &amp; Compliance Audits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Role:</w:t>
      </w:r>
      <w:r w:rsidDel="00000000" w:rsidR="00000000" w:rsidRPr="00000000">
        <w:rPr>
          <w:rtl w:val="0"/>
        </w:rPr>
        <w:t xml:space="preserve"> Act as a covert auditor to evaluate brand standards, operational compliance, and legal mandates (e.g., tobacco ID checks or ADA accessibility).</w:t>
      </w:r>
    </w:p>
    <w:p w:rsidR="00000000" w:rsidDel="00000000" w:rsidP="00000000" w:rsidRDefault="00000000" w:rsidRPr="00000000" w14:paraId="00000009">
      <w:pPr>
        <w:numPr>
          <w:ilvl w:val="0"/>
          <w:numId w:val="7"/>
        </w:numPr>
        <w:spacing w:after="0" w:afterAutospacing="0" w:before="240" w:lineRule="auto"/>
        <w:ind w:left="720" w:hanging="360"/>
      </w:pPr>
      <w:r w:rsidDel="00000000" w:rsidR="00000000" w:rsidRPr="00000000">
        <w:rPr>
          <w:b w:val="1"/>
          <w:bCs w:val="1"/>
          <w:rtl w:val="0"/>
        </w:rPr>
        <w:t xml:space="preserve">Hiring Entities:</w:t>
      </w:r>
      <w:r w:rsidDel="00000000" w:rsidR="00000000" w:rsidRPr="00000000">
        <w:rPr>
          <w:rtl w:val="0"/>
        </w:rPr>
        <w:t xml:space="preserve"> IntelliShop, BestMark, Market Force.</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Time-stamped photos, time measurements (checkout duration), and adherence to strict "shop guidelines".</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bCs w:val="1"/>
          <w:rtl w:val="0"/>
        </w:rPr>
        <w:t xml:space="preserve">Rate Range:</w:t>
      </w:r>
      <w:r w:rsidDel="00000000" w:rsidR="00000000" w:rsidRPr="00000000">
        <w:rPr>
          <w:rtl w:val="0"/>
        </w:rPr>
        <w:t xml:space="preserve"> $25 (basic retail) to $200+ for specialized video shops or ADA audits.</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b w:val="1"/>
          <w:bCs w:val="1"/>
          <w:rtl w:val="0"/>
        </w:rPr>
        <w:t xml:space="preserve">Volume Potential:</w:t>
      </w:r>
      <w:r w:rsidDel="00000000" w:rsidR="00000000" w:rsidRPr="00000000">
        <w:rPr>
          <w:rtl w:val="0"/>
        </w:rPr>
        <w:t xml:space="preserve"> High; includes in-person, phone-based, and digital journeys.</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b w:val="1"/>
          <w:bCs w:val="1"/>
          <w:rtl w:val="0"/>
        </w:rPr>
        <w:t xml:space="preserve">Required Credentials:</w:t>
      </w:r>
      <w:r w:rsidDel="00000000" w:rsidR="00000000" w:rsidRPr="00000000">
        <w:rPr>
          <w:rtl w:val="0"/>
        </w:rPr>
        <w:t xml:space="preserve"> Successful completion of platform-specific screening tests; 24-inch digital level and door pressure gauge for ADA work.</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b w:val="1"/>
          <w:bCs w:val="1"/>
          <w:rtl w:val="0"/>
        </w:rPr>
        <w:t xml:space="preserve">Positioning:</w:t>
      </w:r>
      <w:r w:rsidDel="00000000" w:rsidR="00000000" w:rsidRPr="00000000">
        <w:rPr>
          <w:rtl w:val="0"/>
        </w:rPr>
        <w:t xml:space="preserve"> Focus on your "technical documentation accuracy" and "high-speed reporting turnaround."</w:t>
      </w:r>
    </w:p>
    <w:p w:rsidR="00000000" w:rsidDel="00000000" w:rsidP="00000000" w:rsidRDefault="00000000" w:rsidRPr="00000000" w14:paraId="0000000F">
      <w:pPr>
        <w:numPr>
          <w:ilvl w:val="0"/>
          <w:numId w:val="7"/>
        </w:numPr>
        <w:spacing w:after="240" w:before="0" w:beforeAutospacing="0" w:lineRule="auto"/>
        <w:ind w:left="720" w:hanging="360"/>
      </w:pPr>
      <w:r w:rsidDel="00000000" w:rsidR="00000000" w:rsidRPr="00000000">
        <w:rPr>
          <w:b w:val="1"/>
          <w:bCs w:val="1"/>
          <w:rtl w:val="0"/>
        </w:rPr>
        <w:t xml:space="preserve">Workflow:</w:t>
      </w:r>
      <w:r w:rsidDel="00000000" w:rsidR="00000000" w:rsidRPr="00000000">
        <w:rPr>
          <w:rtl w:val="0"/>
        </w:rPr>
        <w:t xml:space="preserve"> 1. Claim shop. 2. Study guidelines. 3. Visit covertly. 4. Document facts. 5. Submit web report.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vg5m01zf4wae" w:id="2"/>
      <w:bookmarkEnd w:id="2"/>
      <w:r w:rsidDel="00000000" w:rsidR="00000000" w:rsidRPr="00000000">
        <w:rPr>
          <w:b w:val="1"/>
          <w:bCs w:val="1"/>
          <w:color w:val="000000"/>
          <w:sz w:val="26"/>
          <w:szCs w:val="26"/>
          <w:rtl w:val="0"/>
        </w:rPr>
        <w:t xml:space="preserve">Lesson 2: Medical Courier Field Verification</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Role:</w:t>
      </w:r>
      <w:r w:rsidDel="00000000" w:rsidR="00000000" w:rsidRPr="00000000">
        <w:rPr>
          <w:rtl w:val="0"/>
        </w:rPr>
        <w:t xml:space="preserve"> Transport and document the secure delivery of lab specimens, pharmaceuticals, and medical devices while maintaining "cold chain" integrity.</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b w:val="1"/>
          <w:bCs w:val="1"/>
          <w:rtl w:val="0"/>
        </w:rPr>
        <w:t xml:space="preserve">Hiring Entities:</w:t>
      </w:r>
      <w:r w:rsidDel="00000000" w:rsidR="00000000" w:rsidRPr="00000000">
        <w:rPr>
          <w:rtl w:val="0"/>
        </w:rPr>
        <w:t xml:space="preserve"> Go2 Delivery, DeVries Business Services, Pillow Logistics.</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Chain of custody logs, barcode scanning, digital signatures, and real-time temperature sensor logs.</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bCs w:val="1"/>
          <w:rtl w:val="0"/>
        </w:rPr>
        <w:t xml:space="preserve">Rate Range:</w:t>
      </w:r>
      <w:r w:rsidDel="00000000" w:rsidR="00000000" w:rsidRPr="00000000">
        <w:rPr>
          <w:rtl w:val="0"/>
        </w:rPr>
        <w:t xml:space="preserve"> $15–$25 per hour or per-parcel rates depending on the contract.</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Volume Potential:</w:t>
      </w:r>
      <w:r w:rsidDel="00000000" w:rsidR="00000000" w:rsidRPr="00000000">
        <w:rPr>
          <w:rtl w:val="0"/>
        </w:rPr>
        <w:t xml:space="preserve"> Extremely stable; decentralized healthcare relies on daily specimen transport.</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Required Credentials:</w:t>
      </w:r>
      <w:r w:rsidDel="00000000" w:rsidR="00000000" w:rsidRPr="00000000">
        <w:rPr>
          <w:rtl w:val="0"/>
        </w:rPr>
        <w:t xml:space="preserve"> </w:t>
      </w:r>
      <w:r w:rsidDel="00000000" w:rsidR="00000000" w:rsidRPr="00000000">
        <w:rPr>
          <w:b w:val="1"/>
          <w:bCs w:val="1"/>
          <w:rtl w:val="0"/>
        </w:rPr>
        <w:t xml:space="preserve">HIPAA Certification</w:t>
      </w:r>
      <w:r w:rsidDel="00000000" w:rsidR="00000000" w:rsidRPr="00000000">
        <w:rPr>
          <w:rtl w:val="0"/>
        </w:rPr>
        <w:t xml:space="preserve"> (mandatory) and </w:t>
      </w:r>
      <w:r w:rsidDel="00000000" w:rsidR="00000000" w:rsidRPr="00000000">
        <w:rPr>
          <w:b w:val="1"/>
          <w:bCs w:val="1"/>
          <w:rtl w:val="0"/>
        </w:rPr>
        <w:t xml:space="preserve">Bloodborne Pathogens (BBP) Certification</w:t>
      </w:r>
      <w:r w:rsidDel="00000000" w:rsidR="00000000" w:rsidRPr="00000000">
        <w:rPr>
          <w:rtl w:val="0"/>
        </w:rPr>
        <w:t xml:space="preserve">.</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Positioning:</w:t>
      </w:r>
      <w:r w:rsidDel="00000000" w:rsidR="00000000" w:rsidRPr="00000000">
        <w:rPr>
          <w:rtl w:val="0"/>
        </w:rPr>
        <w:t xml:space="preserve"> "HIPAA-certified field professional with temperature-controlled logistics experience."</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b w:val="1"/>
          <w:bCs w:val="1"/>
          <w:rtl w:val="0"/>
        </w:rPr>
        <w:t xml:space="preserve">Workflow:</w:t>
      </w:r>
      <w:r w:rsidDel="00000000" w:rsidR="00000000" w:rsidRPr="00000000">
        <w:rPr>
          <w:rtl w:val="0"/>
        </w:rPr>
        <w:t xml:space="preserve"> 1. Secure pickup. 2. Verify PHI-confidentiality. 3. Monitor temperature. 4. Scan at transfer. 5. Secure delivery signature.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2on4dvm1bg60" w:id="3"/>
      <w:bookmarkEnd w:id="3"/>
      <w:r w:rsidDel="00000000" w:rsidR="00000000" w:rsidRPr="00000000">
        <w:rPr>
          <w:b w:val="1"/>
          <w:bCs w:val="1"/>
          <w:color w:val="000000"/>
          <w:sz w:val="26"/>
          <w:szCs w:val="26"/>
          <w:rtl w:val="0"/>
        </w:rPr>
        <w:t xml:space="preserve">Lesson 3: Property Preservation Services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Role:</w:t>
      </w:r>
      <w:r w:rsidDel="00000000" w:rsidR="00000000" w:rsidRPr="00000000">
        <w:rPr>
          <w:rtl w:val="0"/>
        </w:rPr>
        <w:t xml:space="preserve"> Oversee the maintenance of vacant assets to ensure "conveyance condition" (e.g., winterization, debris removal, lawn care).</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b w:val="1"/>
          <w:bCs w:val="1"/>
          <w:rtl w:val="0"/>
        </w:rPr>
        <w:t xml:space="preserve">Hiring Entities:</w:t>
      </w:r>
      <w:r w:rsidDel="00000000" w:rsidR="00000000" w:rsidRPr="00000000">
        <w:rPr>
          <w:rtl w:val="0"/>
        </w:rPr>
        <w:t xml:space="preserve"> MCS, Safeguard, ServiceLink, National Field Representatives (NFR).</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Comprehensive "before/during/after" photo sets; 20-30 photos for winterization (showing pressure gauges and antifreeze placement).</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Rate Range:</w:t>
      </w:r>
      <w:r w:rsidDel="00000000" w:rsidR="00000000" w:rsidRPr="00000000">
        <w:rPr>
          <w:rtl w:val="0"/>
        </w:rPr>
        <w:t xml:space="preserve"> Grass cuts ($28–$50), Dry Winterization ($70–$100), Wet Winterization ($105–$250).</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Volume Potential:</w:t>
      </w:r>
      <w:r w:rsidDel="00000000" w:rsidR="00000000" w:rsidRPr="00000000">
        <w:rPr>
          <w:rtl w:val="0"/>
        </w:rPr>
        <w:t xml:space="preserve"> High, especially during seasonal transitions (winterization and grass cut seasons).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Required Credentials:</w:t>
      </w:r>
      <w:r w:rsidDel="00000000" w:rsidR="00000000" w:rsidRPr="00000000">
        <w:rPr>
          <w:rtl w:val="0"/>
        </w:rPr>
        <w:t xml:space="preserve"> </w:t>
      </w:r>
      <w:r w:rsidDel="00000000" w:rsidR="00000000" w:rsidRPr="00000000">
        <w:rPr>
          <w:b w:val="1"/>
          <w:bCs w:val="1"/>
          <w:rtl w:val="0"/>
        </w:rPr>
        <w:t xml:space="preserve">ShieldID (ABC#)</w:t>
      </w:r>
      <w:r w:rsidDel="00000000" w:rsidR="00000000" w:rsidRPr="00000000">
        <w:rPr>
          <w:rtl w:val="0"/>
        </w:rPr>
        <w:t xml:space="preserve"> via Aspen Grove/ShieldHub.</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Positioning:</w:t>
      </w:r>
      <w:r w:rsidDel="00000000" w:rsidR="00000000" w:rsidRPr="00000000">
        <w:rPr>
          <w:rtl w:val="0"/>
        </w:rPr>
        <w:t xml:space="preserve"> "Certified preservation vendor specialized in seasonal risk mitigation (Winterization)."</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b w:val="1"/>
          <w:bCs w:val="1"/>
          <w:rtl w:val="0"/>
        </w:rPr>
        <w:t xml:space="preserve">Workflow:</w:t>
      </w:r>
      <w:r w:rsidDel="00000000" w:rsidR="00000000" w:rsidRPr="00000000">
        <w:rPr>
          <w:rtl w:val="0"/>
        </w:rPr>
        <w:t xml:space="preserve"> 1. Verify vacancy. 2. Document pre-existing damage. 3. Execute work per investor guidelines. 4. Complete photo documentation. 5. Submit report.</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br99di6ek4vt" w:id="4"/>
      <w:bookmarkEnd w:id="4"/>
      <w:r w:rsidDel="00000000" w:rsidR="00000000" w:rsidRPr="00000000">
        <w:rPr>
          <w:b w:val="1"/>
          <w:bCs w:val="1"/>
          <w:color w:val="000000"/>
          <w:sz w:val="26"/>
          <w:szCs w:val="26"/>
          <w:rtl w:val="0"/>
        </w:rPr>
        <w:t xml:space="preserve">Lesson 4: Insurance Loss Draft Inspections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Role:</w:t>
      </w:r>
      <w:r w:rsidDel="00000000" w:rsidR="00000000" w:rsidRPr="00000000">
        <w:rPr>
          <w:rtl w:val="0"/>
        </w:rPr>
        <w:t xml:space="preserve"> Verify the percentage of completion for property repairs to facilitate the release of escrowed insurance funds.</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b w:val="1"/>
          <w:bCs w:val="1"/>
          <w:rtl w:val="0"/>
        </w:rPr>
        <w:t xml:space="preserve">Hiring Entities:</w:t>
      </w:r>
      <w:r w:rsidDel="00000000" w:rsidR="00000000" w:rsidRPr="00000000">
        <w:rPr>
          <w:rtl w:val="0"/>
        </w:rPr>
        <w:t xml:space="preserve"> Mortgage servicers and third-party loss draft providers like GIS Field Services and Pat Neff &amp; Associates (PNA).</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**Documentation:**Math-based calculation of % complete against an official Scope of Work (SOW); photos of all installed repairs.</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b w:val="1"/>
          <w:bCs w:val="1"/>
          <w:rtl w:val="0"/>
        </w:rPr>
        <w:t xml:space="preserve">Rate Range:</w:t>
      </w:r>
      <w:r w:rsidDel="00000000" w:rsidR="00000000" w:rsidRPr="00000000">
        <w:rPr>
          <w:rtl w:val="0"/>
        </w:rPr>
        <w:t xml:space="preserve"> $100–$300 per job.</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b w:val="1"/>
          <w:bCs w:val="1"/>
          <w:rtl w:val="0"/>
        </w:rPr>
        <w:t xml:space="preserve">Volume Potential:</w:t>
      </w:r>
      <w:r w:rsidDel="00000000" w:rsidR="00000000" w:rsidRPr="00000000">
        <w:rPr>
          <w:rtl w:val="0"/>
        </w:rPr>
        <w:t xml:space="preserve"> High after regional storm events; requires rapid (24-hour) contact with homeowners.</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b w:val="1"/>
          <w:bCs w:val="1"/>
          <w:rtl w:val="0"/>
        </w:rPr>
        <w:t xml:space="preserve">Required Credentials:</w:t>
      </w:r>
      <w:r w:rsidDel="00000000" w:rsidR="00000000" w:rsidRPr="00000000">
        <w:rPr>
          <w:rtl w:val="0"/>
        </w:rPr>
        <w:t xml:space="preserve"> Mastery of the </w:t>
      </w:r>
      <w:r w:rsidDel="00000000" w:rsidR="00000000" w:rsidRPr="00000000">
        <w:rPr>
          <w:b w:val="1"/>
          <w:bCs w:val="1"/>
          <w:rtl w:val="0"/>
        </w:rPr>
        <w:t xml:space="preserve">"Materials vs. Installed Doctrine"</w:t>
      </w:r>
      <w:r w:rsidDel="00000000" w:rsidR="00000000" w:rsidRPr="00000000">
        <w:rPr>
          <w:rtl w:val="0"/>
        </w:rPr>
        <w:t xml:space="preserve"> (shingles on the ground = 0%; shingles on roof = complete).</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b w:val="1"/>
          <w:bCs w:val="1"/>
          <w:rtl w:val="0"/>
        </w:rPr>
        <w:t xml:space="preserve">Positioning:</w:t>
      </w:r>
      <w:r w:rsidDel="00000000" w:rsidR="00000000" w:rsidRPr="00000000">
        <w:rPr>
          <w:rtl w:val="0"/>
        </w:rPr>
        <w:t xml:space="preserve"> "Objective third-party auditor specializing in percentage-of-completion verification for monitored claims."</w:t>
      </w:r>
    </w:p>
    <w:p w:rsidR="00000000" w:rsidDel="00000000" w:rsidP="00000000" w:rsidRDefault="00000000" w:rsidRPr="00000000" w14:paraId="0000002D">
      <w:pPr>
        <w:numPr>
          <w:ilvl w:val="0"/>
          <w:numId w:val="5"/>
        </w:numPr>
        <w:spacing w:after="240" w:before="0" w:beforeAutospacing="0" w:lineRule="auto"/>
        <w:ind w:left="720" w:hanging="360"/>
      </w:pPr>
      <w:r w:rsidDel="00000000" w:rsidR="00000000" w:rsidRPr="00000000">
        <w:rPr>
          <w:b w:val="1"/>
          <w:bCs w:val="1"/>
          <w:rtl w:val="0"/>
        </w:rPr>
        <w:t xml:space="preserve">Workflow:</w:t>
      </w:r>
      <w:r w:rsidDel="00000000" w:rsidR="00000000" w:rsidRPr="00000000">
        <w:rPr>
          <w:rtl w:val="0"/>
        </w:rPr>
        <w:t xml:space="preserve"> 1. Call homeowner within 6 hours. 2. Verify SOW line items. 3. Calculate % complete. 4. Obtain homeowner signature. 5. Submit report.</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qx1g5l45sy1d" w:id="5"/>
      <w:bookmarkEnd w:id="5"/>
      <w:r w:rsidDel="00000000" w:rsidR="00000000" w:rsidRPr="00000000">
        <w:rPr>
          <w:b w:val="1"/>
          <w:bCs w:val="1"/>
          <w:color w:val="000000"/>
          <w:sz w:val="26"/>
          <w:szCs w:val="26"/>
          <w:rtl w:val="0"/>
        </w:rPr>
        <w:t xml:space="preserve">Lesson 5: FEMA/Disaster Inspections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Role:</w:t>
      </w:r>
      <w:r w:rsidDel="00000000" w:rsidR="00000000" w:rsidRPr="00000000">
        <w:rPr>
          <w:rtl w:val="0"/>
        </w:rPr>
        <w:t xml:space="preserve"> Deploy to disaster zones to document property damage and residential habitability for federal aid eligibility.</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b w:val="1"/>
          <w:bCs w:val="1"/>
          <w:rtl w:val="0"/>
        </w:rPr>
        <w:t xml:space="preserve">Hiring Entities:</w:t>
      </w:r>
      <w:r w:rsidDel="00000000" w:rsidR="00000000" w:rsidRPr="00000000">
        <w:rPr>
          <w:rtl w:val="0"/>
        </w:rPr>
        <w:t xml:space="preserve"> WSP USA Inspection Services and Vanguard EM.</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Standardized government data collection using ACE Field Software on issued iPads; interior/exterior habitability photos.</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bCs w:val="1"/>
          <w:rtl w:val="0"/>
        </w:rPr>
        <w:t xml:space="preserve">Rate Range:</w:t>
      </w:r>
      <w:r w:rsidDel="00000000" w:rsidR="00000000" w:rsidRPr="00000000">
        <w:rPr>
          <w:rtl w:val="0"/>
        </w:rPr>
        <w:t xml:space="preserve"> $26–$29 hourly (WSP) or high per-inspection volume rates during active deployments.</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bCs w:val="1"/>
          <w:rtl w:val="0"/>
        </w:rPr>
        <w:t xml:space="preserve">Volume Potential:</w:t>
      </w:r>
      <w:r w:rsidDel="00000000" w:rsidR="00000000" w:rsidRPr="00000000">
        <w:rPr>
          <w:rtl w:val="0"/>
        </w:rPr>
        <w:t xml:space="preserve"> Cyclical but intense; deployment lasts weeks to months.</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bCs w:val="1"/>
          <w:rtl w:val="0"/>
        </w:rPr>
        <w:t xml:space="preserve">Required Credentials:</w:t>
      </w:r>
      <w:r w:rsidDel="00000000" w:rsidR="00000000" w:rsidRPr="00000000">
        <w:rPr>
          <w:rtl w:val="0"/>
        </w:rPr>
        <w:t xml:space="preserve"> </w:t>
      </w:r>
      <w:r w:rsidDel="00000000" w:rsidR="00000000" w:rsidRPr="00000000">
        <w:rPr>
          <w:b w:val="1"/>
          <w:bCs w:val="1"/>
          <w:rtl w:val="0"/>
        </w:rPr>
        <w:t xml:space="preserve">Moderate Risk Background Investigation (MBI)</w:t>
      </w:r>
      <w:r w:rsidDel="00000000" w:rsidR="00000000" w:rsidRPr="00000000">
        <w:rPr>
          <w:rtl w:val="0"/>
        </w:rPr>
        <w:t xml:space="preserve"> (includes neighbors/fingerprints) and U.S. Citizenship.</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b w:val="1"/>
          <w:bCs w:val="1"/>
          <w:rtl w:val="0"/>
        </w:rPr>
        <w:t xml:space="preserve">Positioning:</w:t>
      </w:r>
      <w:r w:rsidDel="00000000" w:rsidR="00000000" w:rsidRPr="00000000">
        <w:rPr>
          <w:rtl w:val="0"/>
        </w:rPr>
        <w:t xml:space="preserve"> "Federally vetted rapid-response inspector available for immediate deployment."</w:t>
      </w:r>
    </w:p>
    <w:p w:rsidR="00000000" w:rsidDel="00000000" w:rsidP="00000000" w:rsidRDefault="00000000" w:rsidRPr="00000000" w14:paraId="00000037">
      <w:pPr>
        <w:numPr>
          <w:ilvl w:val="0"/>
          <w:numId w:val="3"/>
        </w:numPr>
        <w:spacing w:after="240" w:before="0" w:beforeAutospacing="0" w:lineRule="auto"/>
        <w:ind w:left="720" w:hanging="360"/>
      </w:pPr>
      <w:r w:rsidDel="00000000" w:rsidR="00000000" w:rsidRPr="00000000">
        <w:rPr>
          <w:b w:val="1"/>
          <w:bCs w:val="1"/>
          <w:rtl w:val="0"/>
        </w:rPr>
        <w:t xml:space="preserve">Workflow:</w:t>
      </w:r>
      <w:r w:rsidDel="00000000" w:rsidR="00000000" w:rsidRPr="00000000">
        <w:rPr>
          <w:rtl w:val="0"/>
        </w:rPr>
        <w:t xml:space="preserve"> 1. Pass MBI. 2. Complete readiness training. 3. Deploy within 24 hours. 4. Document habitability. 5. Submit ACE report.</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wrzaxr4oupks" w:id="6"/>
      <w:bookmarkEnd w:id="6"/>
      <w:r w:rsidDel="00000000" w:rsidR="00000000" w:rsidRPr="00000000">
        <w:rPr>
          <w:b w:val="1"/>
          <w:bCs w:val="1"/>
          <w:color w:val="000000"/>
          <w:sz w:val="26"/>
          <w:szCs w:val="26"/>
          <w:rtl w:val="0"/>
        </w:rPr>
        <w:t xml:space="preserve">Lesson 6: REO Property Services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Role:</w:t>
      </w:r>
      <w:r w:rsidDel="00000000" w:rsidR="00000000" w:rsidRPr="00000000">
        <w:rPr>
          <w:rtl w:val="0"/>
        </w:rPr>
        <w:t xml:space="preserve"> Manage the transition of bank-owned properties, including lockouts, utility verification, and Cash-for-Keys (CFK) negotiations.</w:t>
      </w:r>
    </w:p>
    <w:p w:rsidR="00000000" w:rsidDel="00000000" w:rsidP="00000000" w:rsidRDefault="00000000" w:rsidRPr="00000000" w14:paraId="0000003B">
      <w:pPr>
        <w:numPr>
          <w:ilvl w:val="0"/>
          <w:numId w:val="6"/>
        </w:numPr>
        <w:spacing w:after="0" w:afterAutospacing="0" w:before="240" w:lineRule="auto"/>
        <w:ind w:left="720" w:hanging="360"/>
      </w:pPr>
      <w:r w:rsidDel="00000000" w:rsidR="00000000" w:rsidRPr="00000000">
        <w:rPr>
          <w:b w:val="1"/>
          <w:bCs w:val="1"/>
          <w:rtl w:val="0"/>
        </w:rPr>
        <w:t xml:space="preserve">Hiring Entities:</w:t>
      </w:r>
      <w:r w:rsidDel="00000000" w:rsidR="00000000" w:rsidRPr="00000000">
        <w:rPr>
          <w:rtl w:val="0"/>
        </w:rPr>
        <w:t xml:space="preserve"> Radian, ServiceLink, ROI Properties, Consolidated Analytics.</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Verifiable ID of occupants, move-out condition walkthrough, and lock change verification.</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b w:val="1"/>
          <w:bCs w:val="1"/>
          <w:rtl w:val="0"/>
        </w:rPr>
        <w:t xml:space="preserve">Rate Range:</w:t>
      </w:r>
      <w:r w:rsidDel="00000000" w:rsidR="00000000" w:rsidRPr="00000000">
        <w:rPr>
          <w:rtl w:val="0"/>
        </w:rPr>
        <w:t xml:space="preserve"> $75 (lockouts) to premium negotiation fees.</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b w:val="1"/>
          <w:bCs w:val="1"/>
          <w:rtl w:val="0"/>
        </w:rPr>
        <w:t xml:space="preserve">Volume Potential:</w:t>
      </w:r>
      <w:r w:rsidDel="00000000" w:rsidR="00000000" w:rsidRPr="00000000">
        <w:rPr>
          <w:rtl w:val="0"/>
        </w:rPr>
        <w:t xml:space="preserve"> Consistent; banks require "boots on the ground" for asset recovery year-round.</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b w:val="1"/>
          <w:bCs w:val="1"/>
          <w:rtl w:val="0"/>
        </w:rPr>
        <w:t xml:space="preserve">Required Credentials:</w:t>
      </w:r>
      <w:r w:rsidDel="00000000" w:rsidR="00000000" w:rsidRPr="00000000">
        <w:rPr>
          <w:rtl w:val="0"/>
        </w:rPr>
        <w:t xml:space="preserve"> </w:t>
      </w:r>
      <w:r w:rsidDel="00000000" w:rsidR="00000000" w:rsidRPr="00000000">
        <w:rPr>
          <w:b w:val="1"/>
          <w:bCs w:val="1"/>
          <w:rtl w:val="0"/>
        </w:rPr>
        <w:t xml:space="preserve">ShieldID (ABC#)</w:t>
      </w:r>
      <w:r w:rsidDel="00000000" w:rsidR="00000000" w:rsidRPr="00000000">
        <w:rPr>
          <w:rtl w:val="0"/>
        </w:rPr>
        <w:t xml:space="preserve">; understanding of local "self-help" eviction laws (never lockout without authority).</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b w:val="1"/>
          <w:bCs w:val="1"/>
          <w:rtl w:val="0"/>
        </w:rPr>
        <w:t xml:space="preserve">Positioning:</w:t>
      </w:r>
      <w:r w:rsidDel="00000000" w:rsidR="00000000" w:rsidRPr="00000000">
        <w:rPr>
          <w:rtl w:val="0"/>
        </w:rPr>
        <w:t xml:space="preserve"> "Occupancy transition specialist experienced in CFK negotiations and asset security."</w:t>
      </w:r>
    </w:p>
    <w:p w:rsidR="00000000" w:rsidDel="00000000" w:rsidP="00000000" w:rsidRDefault="00000000" w:rsidRPr="00000000" w14:paraId="00000041">
      <w:pPr>
        <w:numPr>
          <w:ilvl w:val="0"/>
          <w:numId w:val="6"/>
        </w:numPr>
        <w:spacing w:after="240" w:before="0" w:beforeAutospacing="0" w:lineRule="auto"/>
        <w:ind w:left="720" w:hanging="360"/>
      </w:pPr>
      <w:r w:rsidDel="00000000" w:rsidR="00000000" w:rsidRPr="00000000">
        <w:rPr>
          <w:b w:val="1"/>
          <w:bCs w:val="1"/>
          <w:rtl w:val="0"/>
        </w:rPr>
        <w:t xml:space="preserve">Workflow:</w:t>
      </w:r>
      <w:r w:rsidDel="00000000" w:rsidR="00000000" w:rsidRPr="00000000">
        <w:rPr>
          <w:rtl w:val="0"/>
        </w:rPr>
        <w:t xml:space="preserve"> 1. Verify occupant identity. 2. Propose CFK deal. 3. Formalize written agreement. 4. Conduct walkthrough. 5. Exchange keys for check and change locks.</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