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42C4A"/>
        </w:rPr>
        <w:t>美股选股与截面回测 —— 工作流程报告</w:t>
      </w:r>
    </w:p>
    <w:p>
      <w:r>
        <w:rPr>
          <w:rFonts w:ascii="微软雅黑" w:hAnsi="微软雅黑" w:eastAsia="微软雅黑"/>
          <w:i/>
        </w:rPr>
        <w:t>2026-10-05 ~ 2026-10-09 ｜ 从「价格稳定性选股脚本」到「含基本面过滤、可回测、已归因的截面策略」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一、目标与范围</w:t>
      </w:r>
    </w:p>
    <w:p>
      <w:r>
        <w:rPr>
          <w:rFonts w:ascii="微软雅黑" w:hAnsi="微软雅黑" w:eastAsia="微软雅黑"/>
        </w:rPr>
        <w:t>起点:一个只能在 MT5 里手动跑的「美股价格稳定性排序」脚本,输出一份排名 CSV,没有收益、没有回测。</w:t>
      </w:r>
    </w:p>
    <w:p>
      <w:r>
        <w:rPr>
          <w:rFonts w:ascii="微软雅黑" w:hAnsi="微软雅黑" w:eastAsia="微软雅黑"/>
        </w:rPr>
        <w:t>终点:一条闭环链路——数据管线(基本面) + 选股脚本(价格统计) + 截面回测 EA + 可复现的参数集 + 归因报告。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在范围内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品种池清洗与合约解析、价格稳定性指标体系、基本面因子设计与落地、截面调仓回测 EA、四组对照回测与归因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不在范围内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实盘执行、参数寻优(只做了必要的对照)、滑点/冲击成本建模、多经纪商适配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二、总体流程(六个阶段)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目标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主要产物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S1 环境与数据可达性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确认可用的数据源与交易环境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数据源可达性清单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S2 标的池清洗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把 100 个原始代码映射成可交易合约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81 个基础代码池 + 剔除清单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S3 价格稳定性选股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把原脚本跑通并产出排名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reliability_ranking.csv / .xlsx + 排序报告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S4 基本面因子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设计并落地因子表,做点时快照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fundamentals*.csv + 审计文件 + 因子设计文档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S5 截面回测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把「排名」变成「可回测的组合」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CrossSectionalRankEA.mq5 + 4 组参数集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S6 回测与归因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跑四组对照 + 基准,定位收益来源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回测报告 ×4 + 归因报告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三、各阶段明细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S1 环境与数据可达性(10-05)</w:t>
      </w:r>
    </w:p>
    <w:p>
      <w:pPr>
        <w:pStyle w:val="ListBullet"/>
      </w:pPr>
      <w:r>
        <w:rPr>
          <w:rFonts w:ascii="微软雅黑" w:hAnsi="微软雅黑" w:eastAsia="微软雅黑"/>
        </w:rPr>
        <w:t>环境:MT5 build 6231 跑在 Wine 上,账户 Pepperstone-Demo(模拟账户),共 1,732 个品种。</w:t>
      </w:r>
    </w:p>
    <w:p>
      <w:pPr>
        <w:pStyle w:val="ListBullet"/>
      </w:pPr>
      <w:r>
        <w:rPr>
          <w:rFonts w:ascii="微软雅黑" w:hAnsi="微软雅黑" w:eastAsia="微软雅黑"/>
        </w:rPr>
        <w:t>网络受限,逐一实测数据源:SEC EDGAR 可用(UA 必须带邮箱)、stockanalysis.com 可用;Yahoo(直连 403 / 走代理 429)、Stooq(反爬)、东方财富(限流)不可用。</w:t>
      </w:r>
    </w:p>
    <w:p>
      <w:pPr>
        <w:pStyle w:val="ListBullet"/>
      </w:pPr>
      <w:r>
        <w:rPr>
          <w:rFonts w:ascii="微软雅黑" w:hAnsi="微软雅黑" w:eastAsia="微软雅黑"/>
        </w:rPr>
        <w:t>结论:主数据源定为 SEC XBRL,股息率与价格对照用 stockanalysis,交叉验证改用「SEC 内部双算法」替代。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S2 标的池清洗(10-05)</w:t>
      </w:r>
    </w:p>
    <w:p>
      <w:pPr>
        <w:pStyle w:val="ListBullet"/>
      </w:pPr>
      <w:r>
        <w:rPr>
          <w:rFonts w:ascii="微软雅黑" w:hAnsi="微软雅黑" w:eastAsia="微软雅黑"/>
        </w:rPr>
        <w:t>输入:原脚本里的 100 个美股代码(带 .NYS / .NAS 等交易所后缀)。</w:t>
      </w:r>
    </w:p>
    <w:p>
      <w:pPr>
        <w:pStyle w:val="ListBullet"/>
      </w:pPr>
      <w:r>
        <w:rPr>
          <w:rFonts w:ascii="微软雅黑" w:hAnsi="微软雅黑" w:eastAsia="微软雅黑"/>
        </w:rPr>
        <w:t>动作:写 EnumUSStocks 脚本枚举券商端真实品种,逐个匹配。</w:t>
      </w:r>
    </w:p>
    <w:p>
      <w:pPr>
        <w:pStyle w:val="ListBullet"/>
      </w:pPr>
      <w:r>
        <w:rPr>
          <w:rFonts w:ascii="微软雅黑" w:hAnsi="微软雅黑" w:eastAsia="微软雅黑"/>
        </w:rPr>
        <w:t>结果:Pepperstone 不提供其中 19 个(HYG GLD VNQ BK VBK VGT ZTO YY BHP VALE BILI TCOM MOMO EDU PDD EA TWLO SQ DJT),最终池 = 81 个基础代码。</w:t>
      </w:r>
    </w:p>
    <w:p>
      <w:pPr>
        <w:pStyle w:val="ListBullet"/>
      </w:pPr>
      <w:r>
        <w:rPr>
          <w:rFonts w:ascii="微软雅黑" w:hAnsi="微软雅黑" w:eastAsia="微软雅黑"/>
        </w:rPr>
        <w:t>副产品发现:DJT 在券商描述里是「Dow Jones Transportation Average」(道指运输指数),与「特朗普媒体 DJT」撞名,已注释停用。</w:t>
      </w:r>
    </w:p>
    <w:p>
      <w:pPr>
        <w:pStyle w:val="ListBullet"/>
      </w:pPr>
      <w:r>
        <w:rPr>
          <w:rFonts w:ascii="微软雅黑" w:hAnsi="微软雅黑" w:eastAsia="微软雅黑"/>
        </w:rPr>
        <w:t>动作:新的合约解析规则——候选顺序 代码.US → 代码.US-24 → 纯代码,谁在回测区间内真有足够 K 线就用谁。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S3 价格稳定性选股(10-05)</w:t>
      </w:r>
    </w:p>
    <w:p>
      <w:pPr>
        <w:pStyle w:val="ListBullet"/>
      </w:pPr>
      <w:r>
        <w:rPr>
          <w:rFonts w:ascii="微软雅黑" w:hAnsi="微软雅黑" w:eastAsia="微软雅黑"/>
        </w:rPr>
        <w:t>输入:81 只、M30、2025 全年数据。</w:t>
      </w:r>
    </w:p>
    <w:p>
      <w:pPr>
        <w:pStyle w:val="ListBullet"/>
      </w:pPr>
      <w:r>
        <w:rPr>
          <w:rFonts w:ascii="微软雅黑" w:hAnsi="微软雅黑" w:eastAsia="微软雅黑"/>
        </w:rPr>
        <w:t>动作:把原脚本移植为 ScreenUSStocks.mq5,只改工程适配(合约解析、基准自动识别、取不到区间数据时回退最近 N 根、逐只进度打印),指标体系与打分逻辑一行未改。</w:t>
      </w:r>
    </w:p>
    <w:p>
      <w:pPr>
        <w:pStyle w:val="ListBullet"/>
      </w:pPr>
      <w:r>
        <w:rPr>
          <w:rFonts w:ascii="微软雅黑" w:hAnsi="微软雅黑" w:eastAsia="微软雅黑"/>
        </w:rPr>
        <w:t>产出:reliability_ranking.csv / .xlsx +《美股价格稳定性排序》报告。</w:t>
      </w:r>
    </w:p>
    <w:p>
      <w:pPr>
        <w:pStyle w:val="ListBullet"/>
      </w:pPr>
      <w:r>
        <w:rPr>
          <w:rFonts w:ascii="微软雅黑" w:hAnsi="微软雅黑" w:eastAsia="微软雅黑"/>
        </w:rPr>
        <w:t>关键结论:一类 36 只、二类 45 只;评分与年化收益的相关系数 −0.31,与最大回撤 −0.89 —— 这套评分本质是「回撤规避分」,不是收益预测。</w:t>
      </w:r>
    </w:p>
    <w:p>
      <w:pPr>
        <w:pStyle w:val="ListBullet"/>
      </w:pPr>
      <w:r>
        <w:rPr>
          <w:rFonts w:ascii="微软雅黑" w:hAnsi="微软雅黑" w:eastAsia="微软雅黑"/>
        </w:rPr>
        <w:t>同时发现口径问题:原脚本按 24 小时折算年化(12,096 根),比美股实际的 3,276 根高 3.69 倍,已在新报告的收益列里修正。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S4 基本面因子(10-08)</w:t>
      </w:r>
    </w:p>
    <w:p>
      <w:pPr>
        <w:pStyle w:val="ListBullet"/>
      </w:pPr>
      <w:r>
        <w:rPr>
          <w:rFonts w:ascii="微软雅黑" w:hAnsi="微软雅黑" w:eastAsia="微软雅黑"/>
        </w:rPr>
        <w:t>输入:SEC XBRL 三大报表 + stockanalysis 价格。</w:t>
      </w:r>
    </w:p>
    <w:p>
      <w:pPr>
        <w:pStyle w:val="ListBullet"/>
      </w:pPr>
      <w:r>
        <w:rPr>
          <w:rFonts w:ascii="微软雅黑" w:hAnsi="微软雅黑" w:eastAsia="微软雅黑"/>
        </w:rPr>
        <w:t>动作:写 fetch_fundamentals.py(支持 --asof 点时快照、--out-name、--selftest),实现 9 步预处理;核心 7 因子 + 扩展 5 因子。</w:t>
      </w:r>
    </w:p>
    <w:p>
      <w:pPr>
        <w:pStyle w:val="ListBullet"/>
      </w:pPr>
      <w:r>
        <w:rPr>
          <w:rFonts w:ascii="微软雅黑" w:hAnsi="微软雅黑" w:eastAsia="微软雅黑"/>
        </w:rPr>
        <w:t>产出:3 份快照(2024-12-31 用 2024Q3 财报、2026-06-30 用 2026Q1 财报、最新)+ 逐标的审计文件 + 因子设计文档。</w:t>
      </w:r>
    </w:p>
    <w:p>
      <w:pPr>
        <w:pStyle w:val="ListBullet"/>
      </w:pPr>
      <w:r>
        <w:rPr>
          <w:rFonts w:ascii="微软雅黑" w:hAnsi="微软雅黑" w:eastAsia="微软雅黑"/>
        </w:rPr>
        <w:t>过程中修掉 3 个取数 bug:YTD 累计值未还原成离散季度、陈旧标签(把 2014 年的营收当成当期)、负权益导致 ROE 失真(MCD 出现 −859%)。</w:t>
      </w:r>
    </w:p>
    <w:p>
      <w:pPr>
        <w:pStyle w:val="ListBullet"/>
      </w:pPr>
      <w:r>
        <w:rPr>
          <w:rFonts w:ascii="微软雅黑" w:hAnsi="微软雅黑" w:eastAsia="微软雅黑"/>
        </w:rPr>
        <w:t>过滤结果:81 只 → 有 CIK 78 只 → 覆盖 71 只 → 保留 56 只(最新快照)。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S5 截面回测 EA(10-05 ~ 10-09)</w:t>
      </w:r>
    </w:p>
    <w:p>
      <w:pPr>
        <w:pStyle w:val="ListBullet"/>
      </w:pPr>
      <w:r>
        <w:rPr>
          <w:rFonts w:ascii="微软雅黑" w:hAnsi="微软雅黑" w:eastAsia="微软雅黑"/>
        </w:rPr>
        <w:t>输入:选股逻辑 + 因子表。</w:t>
      </w:r>
    </w:p>
    <w:p>
      <w:pPr>
        <w:pStyle w:val="ListBullet"/>
      </w:pPr>
      <w:r>
        <w:rPr>
          <w:rFonts w:ascii="微软雅黑" w:hAnsi="微软雅黑" w:eastAsia="微软雅黑"/>
        </w:rPr>
        <w:t>动作:写 CrossSectionalRankEA.mq5——每个调仓日只用「仅过去」的数据重算全池指标与分数,按稳定性评分或动量排序,取前 8 名等权持有 21 天;并加上基本面过滤、股票池从文件读取、股息内部记账、以及写诊断 CSV 的能力。</w:t>
      </w:r>
    </w:p>
    <w:p>
      <w:pPr>
        <w:pStyle w:val="ListBullet"/>
      </w:pPr>
      <w:r>
        <w:rPr>
          <w:rFonts w:ascii="微软雅黑" w:hAnsi="微软雅黑" w:eastAsia="微软雅黑"/>
        </w:rPr>
        <w:t>诊断手段:测试器不保存 EA 的 Print 输出,所以把每期每只标的的状态写进 Common/Files/cs_diag.csv,把运行摘要写进 cs_run_report.csv —— 这是后面能快速定位问题的关键。</w:t>
      </w:r>
    </w:p>
    <w:p>
      <w:pPr>
        <w:pStyle w:val="ListBullet"/>
      </w:pPr>
      <w:r>
        <w:rPr>
          <w:rFonts w:ascii="微软雅黑" w:hAnsi="微软雅黑" w:eastAsia="微软雅黑"/>
        </w:rPr>
        <w:t>产出:EA + 4 组参数集(2025 评分 / 2025 动量 / 2026H2 评分 / 2026H2 动量)。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S6 回测与归因(10-09)</w:t>
      </w:r>
    </w:p>
    <w:p>
      <w:pPr>
        <w:pStyle w:val="ListBullet"/>
      </w:pPr>
      <w:r>
        <w:rPr>
          <w:rFonts w:ascii="微软雅黑" w:hAnsi="微软雅黑" w:eastAsia="微软雅黑"/>
        </w:rPr>
        <w:t>四组对照:2025 全年 ×(评分, 动量) + 2026.07–10 ×(评分, 动量),另外补两个「同池等权买入持有」基准。</w:t>
      </w:r>
    </w:p>
    <w:p>
      <w:pPr>
        <w:pStyle w:val="ListBullet"/>
      </w:pPr>
      <w:r>
        <w:rPr>
          <w:rFonts w:ascii="微软雅黑" w:hAnsi="微软雅黑" w:eastAsia="微软雅黑"/>
        </w:rPr>
        <w:t>结果:2025 动量 +19.21%、评分 +3.96% vs 基准 +24.30%;样本外 −1.14% / −2.99% vs 基准 +2.66%。</w:t>
      </w:r>
    </w:p>
    <w:p>
      <w:pPr>
        <w:pStyle w:val="ListBullet"/>
      </w:pPr>
      <w:r>
        <w:rPr>
          <w:rFonts w:ascii="微软雅黑" w:hAnsi="微软雅黑" w:eastAsia="微软雅黑"/>
        </w:rPr>
        <w:t>归因:无正超额;成本(隔夜利息年化 6%+)与评分维度是主要拖累;风控有效。</w:t>
      </w:r>
    </w:p>
    <w:p>
      <w:pPr>
        <w:pStyle w:val="ListBullet"/>
      </w:pPr>
      <w:r>
        <w:rPr>
          <w:rFonts w:ascii="微软雅黑" w:hAnsi="微软雅黑" w:eastAsia="微软雅黑"/>
        </w:rPr>
        <w:t>产出:4 份回测 xlsx + 3 份运行报告 + 归因报告 + 结果汇总表。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四、工程结构与文件清单</w:t>
      </w:r>
    </w:p>
    <w:p>
      <w:r>
        <w:rPr>
          <w:rFonts w:ascii="微软雅黑" w:hAnsi="微软雅黑" w:eastAsia="微软雅黑"/>
        </w:rPr>
        <w:t>Python 侧(数据管线):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路径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scripts/us_stocks/fetch_fundamentals.py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基本面管线(SEC + stockanalysis),含 --asof 点时快照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scripts/us_stocks/check_cfd_dividend.py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CFD 除权与股息率对照测试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data/processed/fundamentals/fundamentals*.csv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因子表(点时快照)+ 审计文件</w:t>
            </w:r>
          </w:p>
        </w:tc>
      </w:tr>
    </w:tbl>
    <w:p/>
    <w:p>
      <w:r>
        <w:rPr>
          <w:rFonts w:ascii="微软雅黑" w:hAnsi="微软雅黑" w:eastAsia="微软雅黑"/>
        </w:rPr>
        <w:t>MQL5 侧(需要手动复制到 MT5 目录并编译):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仓库路径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MT5 目标路径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mql5/Scripts/US/ScreenUSStocks.mq5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MQL5\Scripts\US\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选股脚本(原脚本移植 + 基本面过滤)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mql5/Scripts/US/EnumUSStocks.mq5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MQL5\Scripts\US\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品种枚举/合约名检查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mql5/Experts/US/CrossSectionalRankEA.mq5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MQL5\Experts\US\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截面调仓回测 EA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(自动生成)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MQL5\Profiles\Tester\US_*.set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4 组回测参数集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(EA 输出)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Common\Files\cs_diag.csv / cs_run_report.csv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诊断与运行摘要</w:t>
            </w:r>
          </w:p>
        </w:tc>
      </w:tr>
    </w:tbl>
    <w:p/>
    <w:p>
      <w:r>
        <w:rPr>
          <w:rFonts w:ascii="微软雅黑" w:hAnsi="微软雅黑" w:eastAsia="微软雅黑"/>
        </w:rPr>
        <w:t>报告侧(全部在 reports/us_stocks/,按主题分文件夹):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目录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01_选股/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稳定性排序报告 + reliability_ranking.csv/.xlsx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02_基本面因子/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因子设计与实现文档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03_回测/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回测报告 xlsx、运行报告 csv、参数集、归因结果汇总.md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04_工作报告/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归因报告、策略分析报告、本工作流程报告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五、问题清单与解决过程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表现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解决办法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代码带交易所后缀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原池写的是 HYG.NYS 这类,Pepperstone 端不存在该写法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改用基础代码 + 自动解析(.US → .US-24 → 纯代码)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19 个代码无对应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券商端根本没有这些品种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剔除,池子定为 81 只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脚本拖上图后立刻 removed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输入参数里的品种无法选择(基础代码)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修正品种解析,不再因 SymbolSelect 失败而丢标的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MT5 字符串参数有长度上限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81 个代码塞进 EA 输入会被截断,只剩一小半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股票池改为直接读基本面快照文件(InpPoolFromFile)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CSV 字段含逗号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sector / entity 带逗号导致整行列错位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导出改 QUOTE_NONE,把逗号替换成分号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YTD 累计披露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利息费用等因子覆盖率只有 54%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按期间长度识别,用相邻两期相减还原离散季度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陈旧标签污染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JPM 的 Revenues 取到了 2014 年的值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按报告日过滤 + basis_fy 标记年报兜底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负权益导致 ROE 失真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MCD 算出 ROE = −859%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负权益直接判该因子缺失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Yahoo 不可用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直连 403、走代理 429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改用 SEC 内部双算法校验 + 值域检查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前视偏差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2026 年 1–6 月用了 2026-06-30 的快照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改为点时快照:只用回测起点之前已公布的财报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CFD 是否含股息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回测净值可能系统性低估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独立写测试脚本对照:确认 CFD 报价 = 未复权股价,股息不在报价里;EA 内部单独记账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回测「只做两笔就爆仓」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柱数只有 232(正常 10,689),账户被打穿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定位为测试器勾选了「以点数计算的盈利」:每笔盈亏被放大 100 倍;改回「按资金」后恢复正常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单标的上限形同虚设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2025.04.17 出现 65 手 KO + 37.3 手 TJX,100% 押两只票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截顶后不再归一化回补,不足 N 只时留现金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编译警告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OrderCalcMargin 未检查返回值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改为 if(!OrderCalcMargin(...)) 并写入诊断列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参数找不到、算不清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InpFundFile 等参数不知道在哪里改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统一做 4 份 .set 参数集放到 MQL5\Profiles\Tester\,加载即可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六、复现手册(标准操作步骤)</w:t>
      </w:r>
    </w:p>
    <w:p>
      <w:pPr>
        <w:pStyle w:val="ListNumber"/>
      </w:pPr>
      <w:r>
        <w:rPr>
          <w:rFonts w:ascii="微软雅黑" w:hAnsi="微软雅黑" w:eastAsia="微软雅黑"/>
        </w:rPr>
        <w:t>刷新基本面(每季度一次):运行 python3 scripts/us_stocks/fetch_fundamentals.py --asof YYYY-MM-DD,脚本会自动把快照复制到 MT5 的 Common\Files。</w:t>
      </w:r>
    </w:p>
    <w:p>
      <w:pPr>
        <w:pStyle w:val="ListNumber"/>
      </w:pPr>
      <w:r>
        <w:rPr>
          <w:rFonts w:ascii="微软雅黑" w:hAnsi="微软雅黑" w:eastAsia="微软雅黑"/>
        </w:rPr>
        <w:t>把 mql5/Experts/US/CrossSectionalRankEA.mq5 复制到 MT5 的 MQL5\Experts\US\,在 MetaEditor 里按 F7 编译(应显示 0 errors, 0 warnings)。</w:t>
      </w:r>
    </w:p>
    <w:p>
      <w:pPr>
        <w:pStyle w:val="ListNumber"/>
      </w:pPr>
      <w:r>
        <w:rPr>
          <w:rFonts w:ascii="微软雅黑" w:hAnsi="微软雅黑" w:eastAsia="微软雅黑"/>
        </w:rPr>
        <w:t>打开策略测试器:专家 = CrossSectionalRankEA,品种 = MCD.US-24,周期 = M30,模式 = 每笔订单基于真实点位,延迟 = 1 毫秒,入金 = 10000,杠杆 = 1:100。</w:t>
      </w:r>
    </w:p>
    <w:p>
      <w:pPr>
        <w:pStyle w:val="ListNumber"/>
      </w:pPr>
      <w:r>
        <w:rPr>
          <w:rFonts w:ascii="微软雅黑" w:hAnsi="微软雅黑" w:eastAsia="微软雅黑"/>
        </w:rPr>
        <w:t>确认「以点数计算的盈利」这个勾选框是未勾选状态(勾了就一定会爆仓),日志里应出现 initial deposit 10000.00 USD。</w:t>
      </w:r>
    </w:p>
    <w:p>
      <w:pPr>
        <w:pStyle w:val="ListNumber"/>
      </w:pPr>
      <w:r>
        <w:rPr>
          <w:rFonts w:ascii="微软雅黑" w:hAnsi="微软雅黑" w:eastAsia="微软雅黑"/>
        </w:rPr>
        <w:t>在「设置」里改回测区间(2025.01.01–2025.12.31 或 2026.07.01–2026.10.08),在「输入参数」右键 → 加载对应的 US_*.set。</w:t>
      </w:r>
    </w:p>
    <w:p>
      <w:pPr>
        <w:pStyle w:val="ListNumber"/>
      </w:pPr>
      <w:r>
        <w:rPr>
          <w:rFonts w:ascii="微软雅黑" w:hAnsi="微软雅黑" w:eastAsia="微软雅黑"/>
        </w:rPr>
        <w:t>点开始。跑完取三样东西:测试器报告(xlsx 另存)、Common\Files\cs_diag.csv、Common\Files\cs_run_report.csv。</w:t>
      </w:r>
    </w:p>
    <w:p>
      <w:pPr>
        <w:pStyle w:val="ListNumber"/>
      </w:pPr>
      <w:r>
        <w:rPr>
          <w:rFonts w:ascii="微软雅黑" w:hAnsi="微软雅黑" w:eastAsia="微软雅黑"/>
        </w:rPr>
        <w:t>每次新增文件都要明确「仓库路径 → MT5 目标路径」,报告按 01_选股 / 02_基本面因子 / 03_回测 / 04_工作报告 归类。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七、产出物与归档规范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类别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归档位置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命名规则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数据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data/processed/fundamentals/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fundamentals[_YYYY-MM-DD].csv + _audit.csv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脚本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scripts/us_stocks/ 、 mql5/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按 S(脚本)/E(EA)分目录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reports/us_stocks/03_回测/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回测报告_区间_组别.xlsx、运行报告_组别.csv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报告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reports/us_stocks/04_工作报告/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主题_日期.md/.docx</w:t>
            </w:r>
          </w:p>
        </w:tc>
      </w:tr>
    </w:tbl>
    <w:p/>
    <w:p>
      <w:r>
        <w:rPr>
          <w:rFonts w:ascii="微软雅黑" w:hAnsi="微软雅黑" w:eastAsia="微软雅黑"/>
        </w:rPr>
        <w:t>经验:MT5 测试器的报告不会自动进仓库,必须手动另存;EA 的诊断 CSV 只保留最后一次运行的结果,跑完要立刻复制归档。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八、遗留问题与后续计划</w:t>
      </w:r>
    </w:p>
    <w:p>
      <w:pPr>
        <w:pStyle w:val="ListNumber"/>
      </w:pPr>
      <w:r>
        <w:rPr>
          <w:rFonts w:ascii="微软雅黑" w:hAnsi="微软雅黑" w:eastAsia="微软雅黑"/>
        </w:rPr>
        <w:t>排序逻辑重做:稳定性评分维度在 2025 是负贡献,需要重构或删除;下一步做「动量 + 质量」混合排序对照。</w:t>
      </w:r>
    </w:p>
    <w:p>
      <w:pPr>
        <w:pStyle w:val="ListNumber"/>
      </w:pPr>
      <w:r>
        <w:rPr>
          <w:rFonts w:ascii="微软雅黑" w:hAnsi="微软雅黑" w:eastAsia="微软雅黑"/>
        </w:rPr>
        <w:t>样本外样本太短:2026H2 只有 3 个月、5 次调仓,需要延长区间并做滚动窗口验证。</w:t>
      </w:r>
    </w:p>
    <w:p>
      <w:pPr>
        <w:pStyle w:val="ListNumber"/>
      </w:pPr>
      <w:r>
        <w:rPr>
          <w:rFonts w:ascii="微软雅黑" w:hAnsi="微软雅黑" w:eastAsia="微软雅黑"/>
        </w:rPr>
        <w:t>成本优化:隔夜利息年化 6%+,应测试 42/63 天调仓周期。</w:t>
      </w:r>
    </w:p>
    <w:p>
      <w:pPr>
        <w:pStyle w:val="ListNumber"/>
      </w:pPr>
      <w:r>
        <w:rPr>
          <w:rFonts w:ascii="微软雅黑" w:hAnsi="微软雅黑" w:eastAsia="微软雅黑"/>
        </w:rPr>
        <w:t>现金拖累:把「不足 N 只留现金」改成「按分数补齐 N 只」做一版对照。</w:t>
      </w:r>
    </w:p>
    <w:p>
      <w:pPr>
        <w:pStyle w:val="ListNumber"/>
      </w:pPr>
      <w:r>
        <w:rPr>
          <w:rFonts w:ascii="微软雅黑" w:hAnsi="微软雅黑" w:eastAsia="微软雅黑"/>
        </w:rPr>
        <w:t>数据源补齐:跨厂商交叉验证(Yahoo 或付费 API)仍然缺失。</w:t>
      </w:r>
    </w:p>
    <w:p>
      <w:pPr>
        <w:pStyle w:val="ListNumber"/>
      </w:pPr>
      <w:r>
        <w:rPr>
          <w:rFonts w:ascii="微软雅黑" w:hAnsi="微软雅黑" w:eastAsia="微软雅黑"/>
        </w:rPr>
        <w:t>实盘执行未验证:点差、滑点、盘前盘后流动性都会影响实际成交,回测未覆盖。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