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4E5E3">
      <w:pPr>
        <w:ind w:left="0" w:leftChars="0" w:firstLine="0" w:firstLineChars="0"/>
        <w:jc w:val="cente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月度述职评分制绩效考核体系（试行）</w:t>
      </w:r>
    </w:p>
    <w:p w14:paraId="65CE78FB">
      <w:pPr>
        <w:bidi w:val="0"/>
        <w:rPr>
          <w:rFonts w:hint="eastAsia"/>
          <w:lang w:val="en-US" w:eastAsia="zh-CN"/>
        </w:rPr>
      </w:pPr>
    </w:p>
    <w:p w14:paraId="6D071B24">
      <w:pPr>
        <w:pStyle w:val="3"/>
        <w:bidi w:val="0"/>
        <w:rPr>
          <w:rFonts w:hint="eastAsia"/>
          <w:lang w:val="en-US" w:eastAsia="zh-CN"/>
        </w:rPr>
      </w:pPr>
      <w:r>
        <w:rPr>
          <w:rFonts w:hint="eastAsia"/>
          <w:lang w:val="en-US" w:eastAsia="zh-CN"/>
        </w:rPr>
        <w:t>目的和原则</w:t>
      </w:r>
    </w:p>
    <w:p w14:paraId="04C52742">
      <w:pPr>
        <w:bidi w:val="0"/>
        <w:rPr>
          <w:rFonts w:hint="eastAsia"/>
          <w:lang w:val="en-US" w:eastAsia="zh-CN"/>
        </w:rPr>
      </w:pPr>
      <w:r>
        <w:rPr>
          <w:rFonts w:hint="eastAsia"/>
          <w:lang w:val="en-US" w:eastAsia="zh-CN"/>
        </w:rPr>
        <w:t>目的： 为提高工作效率，加强员工工作绩效考核，激励员工积极工作，特制定本绩效考核体系。</w:t>
      </w:r>
    </w:p>
    <w:p w14:paraId="10CFBB5E">
      <w:pPr>
        <w:bidi w:val="0"/>
        <w:rPr>
          <w:rFonts w:hint="eastAsia"/>
          <w:lang w:val="en-US" w:eastAsia="zh-CN"/>
        </w:rPr>
        <w:sectPr>
          <w:footerReference r:id="rId5" w:type="default"/>
          <w:type w:val="continuous"/>
          <w:pgSz w:w="11906" w:h="16838"/>
          <w:pgMar w:top="1134" w:right="1800" w:bottom="1134" w:left="1800" w:header="851" w:footer="992" w:gutter="0"/>
          <w:pgNumType w:fmt="decimal"/>
          <w:cols w:space="425" w:num="1"/>
          <w:docGrid w:type="lines" w:linePitch="312" w:charSpace="0"/>
        </w:sectPr>
      </w:pPr>
      <w:r>
        <w:rPr>
          <w:rFonts w:hint="eastAsia"/>
          <w:lang w:val="en-US" w:eastAsia="zh-CN"/>
        </w:rPr>
        <w:t>原则： 公平、公正、公开，以员工的工作绩效为依据，结合员工的工作态度、团队协作、创新能力等多方面因素进行综合评价。</w:t>
      </w:r>
    </w:p>
    <w:p w14:paraId="2AA86BBE">
      <w:pPr>
        <w:pStyle w:val="3"/>
        <w:bidi w:val="0"/>
        <w:ind w:firstLine="600"/>
        <w:rPr>
          <w:rFonts w:hint="eastAsia"/>
          <w:lang w:val="en-US" w:eastAsia="zh-CN"/>
        </w:rPr>
      </w:pPr>
      <w:r>
        <w:rPr>
          <w:rFonts w:hint="eastAsia"/>
          <w:lang w:val="en-US" w:eastAsia="zh-CN"/>
        </w:rPr>
        <w:t>适用范围</w:t>
      </w:r>
    </w:p>
    <w:p w14:paraId="30974796">
      <w:pPr>
        <w:bidi w:val="0"/>
        <w:rPr>
          <w:rFonts w:hint="eastAsia"/>
          <w:lang w:val="en-US" w:eastAsia="zh-CN"/>
        </w:rPr>
        <w:sectPr>
          <w:type w:val="continuous"/>
          <w:pgSz w:w="11906" w:h="16838"/>
          <w:pgMar w:top="1134" w:right="1800" w:bottom="1134" w:left="1800" w:header="851" w:footer="992" w:gutter="0"/>
          <w:pgNumType w:fmt="decimal"/>
          <w:cols w:space="425" w:num="1"/>
          <w:docGrid w:type="lines" w:linePitch="312" w:charSpace="0"/>
        </w:sectPr>
      </w:pPr>
      <w:r>
        <w:rPr>
          <w:rFonts w:hint="eastAsia"/>
          <w:lang w:val="en-US" w:eastAsia="zh-CN"/>
        </w:rPr>
        <w:t>本绩效考核体系适用于公司全体员工。</w:t>
      </w:r>
      <w:bookmarkStart w:id="0" w:name="_GoBack"/>
      <w:bookmarkEnd w:id="0"/>
    </w:p>
    <w:p w14:paraId="61761000">
      <w:pPr>
        <w:pStyle w:val="3"/>
        <w:bidi w:val="0"/>
        <w:ind w:firstLine="600"/>
        <w:rPr>
          <w:rFonts w:hint="eastAsia"/>
          <w:lang w:val="en-US" w:eastAsia="zh-CN"/>
        </w:rPr>
      </w:pPr>
      <w:r>
        <w:rPr>
          <w:rFonts w:hint="eastAsia"/>
          <w:lang w:val="en-US" w:eastAsia="zh-CN"/>
        </w:rPr>
        <w:t>考核内容</w:t>
      </w:r>
    </w:p>
    <w:p w14:paraId="4C017E96">
      <w:pPr>
        <w:pStyle w:val="4"/>
        <w:bidi w:val="0"/>
        <w:rPr>
          <w:rFonts w:hint="eastAsia"/>
          <w:b w:val="0"/>
          <w:bCs/>
          <w:lang w:val="en-US" w:eastAsia="zh-CN"/>
        </w:rPr>
      </w:pPr>
      <w:r>
        <w:rPr>
          <w:rFonts w:hint="eastAsia"/>
          <w:b w:val="0"/>
          <w:bCs/>
          <w:lang w:val="en-US" w:eastAsia="zh-CN"/>
        </w:rPr>
        <w:t>工作成果</w:t>
      </w:r>
    </w:p>
    <w:p w14:paraId="6A1BAC5B">
      <w:pPr>
        <w:bidi w:val="0"/>
        <w:rPr>
          <w:rFonts w:hint="eastAsia"/>
          <w:lang w:val="en-US" w:eastAsia="zh-CN"/>
        </w:rPr>
      </w:pPr>
      <w:r>
        <w:rPr>
          <w:rFonts w:hint="eastAsia"/>
          <w:lang w:val="en-US" w:eastAsia="zh-CN"/>
        </w:rPr>
        <w:t>包括“工作任务完成情况”和“工作质量”。</w:t>
      </w:r>
    </w:p>
    <w:p w14:paraId="0BF4F377">
      <w:pPr>
        <w:numPr>
          <w:ilvl w:val="0"/>
          <w:numId w:val="2"/>
        </w:numPr>
        <w:bidi w:val="0"/>
        <w:rPr>
          <w:rFonts w:hint="eastAsia"/>
          <w:lang w:val="en-US" w:eastAsia="zh-CN"/>
        </w:rPr>
      </w:pPr>
      <w:r>
        <w:rPr>
          <w:rFonts w:hint="eastAsia"/>
          <w:lang w:val="en-US" w:eastAsia="zh-CN"/>
        </w:rPr>
        <w:t>工作任务完成情况： 根据员工的岗位职责和月度工作计划，评估工作任务的完成情况。</w:t>
      </w:r>
    </w:p>
    <w:p w14:paraId="4953CF7F">
      <w:pPr>
        <w:numPr>
          <w:ilvl w:val="0"/>
          <w:numId w:val="2"/>
        </w:numPr>
        <w:bidi w:val="0"/>
        <w:rPr>
          <w:rFonts w:hint="eastAsia"/>
          <w:lang w:val="en-US" w:eastAsia="zh-CN"/>
        </w:rPr>
      </w:pPr>
      <w:r>
        <w:rPr>
          <w:rFonts w:hint="eastAsia"/>
          <w:lang w:val="en-US" w:eastAsia="zh-CN"/>
        </w:rPr>
        <w:t>工作质量： 评估员工工作成果的质量，包括准确性、及时性和专业性。</w:t>
      </w:r>
    </w:p>
    <w:p w14:paraId="07F73AAB">
      <w:pPr>
        <w:pStyle w:val="4"/>
        <w:bidi w:val="0"/>
        <w:ind w:firstLine="600"/>
        <w:rPr>
          <w:rFonts w:hint="default" w:ascii="Arial" w:hAnsi="Arial"/>
          <w:b w:val="0"/>
          <w:bCs/>
          <w:lang w:val="en-US" w:eastAsia="zh-CN"/>
        </w:rPr>
      </w:pPr>
      <w:r>
        <w:rPr>
          <w:rFonts w:hint="eastAsia" w:ascii="Arial" w:hAnsi="Arial"/>
          <w:b w:val="0"/>
          <w:bCs/>
          <w:lang w:val="en-US" w:eastAsia="zh-CN"/>
        </w:rPr>
        <w:t>业务能力</w:t>
      </w:r>
    </w:p>
    <w:p w14:paraId="7FCF02D1">
      <w:pPr>
        <w:bidi w:val="0"/>
        <w:rPr>
          <w:rFonts w:hint="eastAsia"/>
          <w:lang w:val="en-US" w:eastAsia="zh-CN"/>
        </w:rPr>
      </w:pPr>
      <w:r>
        <w:rPr>
          <w:rFonts w:hint="eastAsia"/>
          <w:lang w:val="en-US" w:eastAsia="zh-CN"/>
        </w:rPr>
        <w:t>评估员工完成该岗位具备的业务素养和技术能力及团队协作。</w:t>
      </w:r>
    </w:p>
    <w:p w14:paraId="5B872690">
      <w:pPr>
        <w:numPr>
          <w:ilvl w:val="0"/>
          <w:numId w:val="3"/>
        </w:numPr>
        <w:bidi w:val="0"/>
        <w:rPr>
          <w:rFonts w:hint="eastAsia"/>
          <w:lang w:val="en-US" w:eastAsia="zh-CN"/>
        </w:rPr>
      </w:pPr>
      <w:r>
        <w:rPr>
          <w:rFonts w:hint="eastAsia"/>
          <w:lang w:val="en-US" w:eastAsia="zh-CN"/>
        </w:rPr>
        <w:t>业务素养和技术能力：支撑该岗位工作完成的必要条件。</w:t>
      </w:r>
    </w:p>
    <w:p w14:paraId="044254C6">
      <w:pPr>
        <w:numPr>
          <w:ilvl w:val="0"/>
          <w:numId w:val="3"/>
        </w:numPr>
        <w:bidi w:val="0"/>
        <w:rPr>
          <w:rFonts w:hint="eastAsia"/>
          <w:lang w:val="en-US" w:eastAsia="zh-CN"/>
        </w:rPr>
      </w:pPr>
      <w:r>
        <w:rPr>
          <w:rFonts w:hint="eastAsia"/>
          <w:lang w:val="en-US" w:eastAsia="zh-CN"/>
        </w:rPr>
        <w:t>团队协作： 评估员工在团队中的合作精神和对团队目标的贡献。</w:t>
      </w:r>
    </w:p>
    <w:p w14:paraId="69D8EC33">
      <w:pPr>
        <w:pStyle w:val="4"/>
        <w:bidi w:val="0"/>
        <w:ind w:firstLine="600"/>
        <w:rPr>
          <w:rFonts w:hint="default" w:ascii="Arial" w:hAnsi="Arial"/>
          <w:b w:val="0"/>
          <w:bCs/>
          <w:lang w:val="en-US" w:eastAsia="zh-CN"/>
        </w:rPr>
      </w:pPr>
      <w:r>
        <w:rPr>
          <w:rFonts w:hint="eastAsia" w:ascii="Arial" w:hAnsi="Arial"/>
          <w:b w:val="0"/>
          <w:bCs/>
          <w:lang w:val="en-US" w:eastAsia="zh-CN"/>
        </w:rPr>
        <w:t>工作态度</w:t>
      </w:r>
    </w:p>
    <w:p w14:paraId="25787A2A">
      <w:pPr>
        <w:bidi w:val="0"/>
        <w:rPr>
          <w:rFonts w:hint="default"/>
          <w:lang w:val="en-US" w:eastAsia="zh-CN"/>
        </w:rPr>
      </w:pPr>
      <w:r>
        <w:rPr>
          <w:rFonts w:hint="eastAsia"/>
          <w:lang w:val="en-US" w:eastAsia="zh-CN"/>
        </w:rPr>
        <w:t>评估员工的工作积极性、责任心和主动性。</w:t>
      </w:r>
    </w:p>
    <w:p w14:paraId="2567873E">
      <w:pPr>
        <w:pStyle w:val="4"/>
        <w:bidi w:val="0"/>
        <w:ind w:firstLine="600"/>
        <w:rPr>
          <w:rFonts w:hint="eastAsia" w:ascii="Arial" w:hAnsi="Arial"/>
          <w:b w:val="0"/>
          <w:bCs/>
          <w:lang w:val="en-US" w:eastAsia="zh-CN"/>
        </w:rPr>
      </w:pPr>
      <w:r>
        <w:rPr>
          <w:rFonts w:hint="eastAsia" w:ascii="Arial" w:hAnsi="Arial"/>
          <w:b w:val="0"/>
          <w:bCs/>
          <w:lang w:val="en-US" w:eastAsia="zh-CN"/>
        </w:rPr>
        <w:t>工作纪律</w:t>
      </w:r>
    </w:p>
    <w:p w14:paraId="23C511D8">
      <w:pPr>
        <w:bidi w:val="0"/>
        <w:rPr>
          <w:rFonts w:hint="default"/>
          <w:lang w:val="en-US" w:eastAsia="zh-CN"/>
        </w:rPr>
      </w:pPr>
      <w:r>
        <w:rPr>
          <w:rFonts w:hint="eastAsia"/>
          <w:lang w:val="en-US" w:eastAsia="zh-CN"/>
        </w:rPr>
        <w:t>评估员工工作出勤情况。</w:t>
      </w:r>
    </w:p>
    <w:p w14:paraId="0BB20C3F">
      <w:pPr>
        <w:pStyle w:val="3"/>
        <w:bidi w:val="0"/>
        <w:ind w:firstLine="600"/>
        <w:rPr>
          <w:rFonts w:hint="eastAsia"/>
          <w:lang w:val="en-US" w:eastAsia="zh-CN"/>
        </w:rPr>
      </w:pPr>
      <w:r>
        <w:rPr>
          <w:rFonts w:hint="eastAsia"/>
          <w:lang w:val="en-US" w:eastAsia="zh-CN"/>
        </w:rPr>
        <w:t>考核流程</w:t>
      </w:r>
    </w:p>
    <w:p w14:paraId="0B819CF7">
      <w:pPr>
        <w:numPr>
          <w:ilvl w:val="0"/>
          <w:numId w:val="4"/>
        </w:numPr>
        <w:bidi w:val="0"/>
        <w:rPr>
          <w:rFonts w:hint="eastAsia"/>
          <w:lang w:val="en-US" w:eastAsia="zh-CN"/>
        </w:rPr>
      </w:pPr>
      <w:r>
        <w:rPr>
          <w:rFonts w:hint="eastAsia"/>
          <w:lang w:val="en-US" w:eastAsia="zh-CN"/>
        </w:rPr>
        <w:t>月度述职： 每月末（具体时间根据综合管理办公室通知），员工需提交月度工作述职报告，综合办组织述职。</w:t>
      </w:r>
    </w:p>
    <w:p w14:paraId="11A40F69">
      <w:pPr>
        <w:numPr>
          <w:ilvl w:val="0"/>
          <w:numId w:val="4"/>
        </w:numPr>
        <w:bidi w:val="0"/>
        <w:rPr>
          <w:rFonts w:hint="eastAsia"/>
          <w:lang w:val="en-US" w:eastAsia="zh-CN"/>
        </w:rPr>
      </w:pPr>
      <w:r>
        <w:rPr>
          <w:rFonts w:hint="eastAsia"/>
          <w:lang w:val="en-US" w:eastAsia="zh-CN"/>
        </w:rPr>
        <w:t>直接上级评分及评价： 员工的直接上级根据述职内容和日常表现进行评分并给出客观公正的评价；研发中心（总经办）评分：研发中心（总经办）根据员工述职内容和日常表现进行评分并给出客观公正的评价；人力资源部门： 人力资源部门代表公司，根据员工述职内容和日常表现进行评分并给出客观公正的评价；总经理评价：根据员工述职内容和日常表现给出评价。</w:t>
      </w:r>
    </w:p>
    <w:p w14:paraId="315066A5">
      <w:pPr>
        <w:numPr>
          <w:ilvl w:val="0"/>
          <w:numId w:val="4"/>
        </w:numPr>
        <w:bidi w:val="0"/>
        <w:rPr>
          <w:rFonts w:hint="eastAsia"/>
          <w:lang w:val="en-US" w:eastAsia="zh-CN"/>
        </w:rPr>
      </w:pPr>
      <w:r>
        <w:rPr>
          <w:rFonts w:hint="eastAsia"/>
          <w:lang w:val="en-US" w:eastAsia="zh-CN"/>
        </w:rPr>
        <w:t>绩效反馈： 将最终绩效结果反馈给员工，并根据结果进行相应的奖惩。</w:t>
      </w:r>
    </w:p>
    <w:p w14:paraId="0D3410FD">
      <w:pPr>
        <w:pStyle w:val="3"/>
        <w:bidi w:val="0"/>
        <w:ind w:firstLine="600"/>
        <w:rPr>
          <w:rFonts w:hint="eastAsia"/>
          <w:lang w:val="en-US" w:eastAsia="zh-CN"/>
        </w:rPr>
      </w:pPr>
      <w:r>
        <w:rPr>
          <w:rFonts w:hint="eastAsia"/>
          <w:lang w:val="en-US" w:eastAsia="zh-CN"/>
        </w:rPr>
        <w:t>评分标准</w:t>
      </w:r>
    </w:p>
    <w:p w14:paraId="7C3664AC">
      <w:pPr>
        <w:bidi w:val="0"/>
        <w:rPr>
          <w:rFonts w:hint="eastAsia"/>
          <w:lang w:val="en-US" w:eastAsia="zh-CN"/>
        </w:rPr>
      </w:pPr>
      <w:r>
        <w:rPr>
          <w:rFonts w:hint="eastAsia"/>
          <w:lang w:val="en-US" w:eastAsia="zh-CN"/>
        </w:rPr>
        <w:t>非常优秀（95</w:t>
      </w:r>
      <w:r>
        <w:rPr>
          <w:rFonts w:hint="default" w:ascii="Arial" w:hAnsi="Arial" w:cs="Arial"/>
          <w:lang w:val="en-US" w:eastAsia="zh-CN"/>
        </w:rPr>
        <w:t>≤</w:t>
      </w:r>
      <w:r>
        <w:rPr>
          <w:rFonts w:hint="eastAsia"/>
          <w:lang w:val="en-US" w:eastAsia="zh-CN"/>
        </w:rPr>
        <w:t>N</w:t>
      </w:r>
      <w:r>
        <w:rPr>
          <w:rFonts w:hint="eastAsia" w:ascii="微软雅黑" w:hAnsi="微软雅黑" w:eastAsia="微软雅黑" w:cs="微软雅黑"/>
          <w:lang w:val="en-US" w:eastAsia="zh-CN"/>
        </w:rPr>
        <w:t>&lt;</w:t>
      </w:r>
      <w:r>
        <w:rPr>
          <w:rFonts w:hint="eastAsia"/>
          <w:lang w:val="en-US" w:eastAsia="zh-CN"/>
        </w:rPr>
        <w:t>100分）： 工作成果超出预期，对团队和公司有显著贡献。</w:t>
      </w:r>
    </w:p>
    <w:p w14:paraId="2C91D755">
      <w:pPr>
        <w:bidi w:val="0"/>
        <w:rPr>
          <w:rFonts w:hint="eastAsia"/>
          <w:lang w:val="en-US" w:eastAsia="zh-CN"/>
        </w:rPr>
      </w:pPr>
      <w:r>
        <w:rPr>
          <w:rFonts w:hint="eastAsia"/>
          <w:lang w:val="en-US" w:eastAsia="zh-CN"/>
        </w:rPr>
        <w:t>优秀（90</w:t>
      </w:r>
      <w:r>
        <w:rPr>
          <w:rFonts w:hint="default" w:ascii="Arial" w:hAnsi="Arial" w:cs="Arial"/>
          <w:lang w:val="en-US" w:eastAsia="zh-CN"/>
        </w:rPr>
        <w:t>≤</w:t>
      </w:r>
      <w:r>
        <w:rPr>
          <w:rFonts w:hint="eastAsia"/>
          <w:lang w:val="en-US" w:eastAsia="zh-CN"/>
        </w:rPr>
        <w:t>N</w:t>
      </w:r>
      <w:r>
        <w:rPr>
          <w:rFonts w:hint="eastAsia" w:ascii="微软雅黑" w:hAnsi="微软雅黑" w:eastAsia="微软雅黑" w:cs="微软雅黑"/>
          <w:lang w:val="en-US" w:eastAsia="zh-CN"/>
        </w:rPr>
        <w:t>&lt;</w:t>
      </w:r>
      <w:r>
        <w:rPr>
          <w:rFonts w:hint="eastAsia"/>
          <w:lang w:val="en-US" w:eastAsia="zh-CN"/>
        </w:rPr>
        <w:t>95分）： 工作成果达到预期，能够独立完成工作任务。</w:t>
      </w:r>
    </w:p>
    <w:p w14:paraId="1E6ADCAF">
      <w:pPr>
        <w:bidi w:val="0"/>
        <w:rPr>
          <w:rFonts w:hint="eastAsia"/>
          <w:lang w:val="en-US" w:eastAsia="zh-CN"/>
        </w:rPr>
      </w:pPr>
      <w:r>
        <w:rPr>
          <w:rFonts w:hint="eastAsia"/>
          <w:lang w:val="en-US" w:eastAsia="zh-CN"/>
        </w:rPr>
        <w:t>良好（85</w:t>
      </w:r>
      <w:r>
        <w:rPr>
          <w:rFonts w:hint="default" w:ascii="Arial" w:hAnsi="Arial" w:cs="Arial"/>
          <w:lang w:val="en-US" w:eastAsia="zh-CN"/>
        </w:rPr>
        <w:t>≤</w:t>
      </w:r>
      <w:r>
        <w:rPr>
          <w:rFonts w:hint="eastAsia"/>
          <w:lang w:val="en-US" w:eastAsia="zh-CN"/>
        </w:rPr>
        <w:t>N</w:t>
      </w:r>
      <w:r>
        <w:rPr>
          <w:rFonts w:hint="eastAsia" w:ascii="微软雅黑" w:hAnsi="微软雅黑" w:eastAsia="微软雅黑" w:cs="微软雅黑"/>
          <w:lang w:val="en-US" w:eastAsia="zh-CN"/>
        </w:rPr>
        <w:t>&lt;</w:t>
      </w:r>
      <w:r>
        <w:rPr>
          <w:rFonts w:hint="eastAsia"/>
          <w:lang w:val="en-US" w:eastAsia="zh-CN"/>
        </w:rPr>
        <w:t>90分）： 工作成果基本达到预期，但需在某些方面进行改进。</w:t>
      </w:r>
    </w:p>
    <w:p w14:paraId="73DDE819">
      <w:pPr>
        <w:bidi w:val="0"/>
        <w:rPr>
          <w:rFonts w:hint="eastAsia"/>
          <w:lang w:val="en-US" w:eastAsia="zh-CN"/>
        </w:rPr>
      </w:pPr>
      <w:r>
        <w:rPr>
          <w:rFonts w:hint="eastAsia"/>
          <w:lang w:val="en-US" w:eastAsia="zh-CN"/>
        </w:rPr>
        <w:t>合格（80</w:t>
      </w:r>
      <w:r>
        <w:rPr>
          <w:rFonts w:hint="default" w:ascii="Arial" w:hAnsi="Arial" w:cs="Arial"/>
          <w:lang w:val="en-US" w:eastAsia="zh-CN"/>
        </w:rPr>
        <w:t>≤</w:t>
      </w:r>
      <w:r>
        <w:rPr>
          <w:rFonts w:hint="eastAsia"/>
          <w:lang w:val="en-US" w:eastAsia="zh-CN"/>
        </w:rPr>
        <w:t>N</w:t>
      </w:r>
      <w:r>
        <w:rPr>
          <w:rFonts w:hint="eastAsia" w:ascii="微软雅黑" w:hAnsi="微软雅黑" w:eastAsia="微软雅黑" w:cs="微软雅黑"/>
          <w:lang w:val="en-US" w:eastAsia="zh-CN"/>
        </w:rPr>
        <w:t>&lt;</w:t>
      </w:r>
      <w:r>
        <w:rPr>
          <w:rFonts w:hint="eastAsia"/>
          <w:lang w:val="en-US" w:eastAsia="zh-CN"/>
        </w:rPr>
        <w:t>85分）： 工作成果未达到预期，需要在多个方面进行改进。</w:t>
      </w:r>
    </w:p>
    <w:p w14:paraId="2FFD2FD1">
      <w:pPr>
        <w:bidi w:val="0"/>
        <w:rPr>
          <w:rFonts w:hint="eastAsia"/>
          <w:lang w:val="en-US" w:eastAsia="zh-CN"/>
        </w:rPr>
      </w:pPr>
      <w:r>
        <w:rPr>
          <w:rFonts w:hint="eastAsia"/>
          <w:lang w:val="en-US" w:eastAsia="zh-CN"/>
        </w:rPr>
        <w:t>待改进（75</w:t>
      </w:r>
      <w:r>
        <w:rPr>
          <w:rFonts w:hint="default" w:ascii="Arial" w:hAnsi="Arial" w:cs="Arial"/>
          <w:lang w:val="en-US" w:eastAsia="zh-CN"/>
        </w:rPr>
        <w:t>≤</w:t>
      </w:r>
      <w:r>
        <w:rPr>
          <w:rFonts w:hint="eastAsia"/>
          <w:lang w:val="en-US" w:eastAsia="zh-CN"/>
        </w:rPr>
        <w:t>N</w:t>
      </w:r>
      <w:r>
        <w:rPr>
          <w:rFonts w:hint="eastAsia" w:ascii="微软雅黑" w:hAnsi="微软雅黑" w:eastAsia="微软雅黑" w:cs="微软雅黑"/>
          <w:lang w:val="en-US" w:eastAsia="zh-CN"/>
        </w:rPr>
        <w:t>&lt;</w:t>
      </w:r>
      <w:r>
        <w:rPr>
          <w:rFonts w:hint="eastAsia"/>
          <w:lang w:val="en-US" w:eastAsia="zh-CN"/>
        </w:rPr>
        <w:t>80分）工作成果严重未达到预期，需要立即采取措施改进。</w:t>
      </w:r>
    </w:p>
    <w:p w14:paraId="366E0553">
      <w:pPr>
        <w:bidi w:val="0"/>
        <w:rPr>
          <w:rFonts w:hint="eastAsia"/>
          <w:lang w:val="en-US" w:eastAsia="zh-CN"/>
        </w:rPr>
      </w:pPr>
      <w:r>
        <w:rPr>
          <w:rFonts w:hint="eastAsia"/>
          <w:lang w:val="en-US" w:eastAsia="zh-CN"/>
        </w:rPr>
        <w:t>不合格（N</w:t>
      </w:r>
      <w:r>
        <w:rPr>
          <w:rFonts w:hint="eastAsia" w:ascii="微软雅黑" w:hAnsi="微软雅黑" w:eastAsia="微软雅黑" w:cs="微软雅黑"/>
          <w:lang w:val="en-US" w:eastAsia="zh-CN"/>
        </w:rPr>
        <w:t>&lt;</w:t>
      </w:r>
      <w:r>
        <w:rPr>
          <w:rFonts w:hint="eastAsia"/>
          <w:lang w:val="en-US" w:eastAsia="zh-CN"/>
        </w:rPr>
        <w:t>75分）工作成果严重未达到预期，工作能力不能支撑该岗位工作需求，公司需做出是否留用决定。</w:t>
      </w:r>
    </w:p>
    <w:p w14:paraId="4BCF8227">
      <w:pPr>
        <w:pStyle w:val="3"/>
        <w:bidi w:val="0"/>
        <w:ind w:firstLine="600"/>
        <w:rPr>
          <w:rFonts w:hint="eastAsia"/>
          <w:lang w:val="en-US" w:eastAsia="zh-CN"/>
        </w:rPr>
      </w:pPr>
      <w:r>
        <w:rPr>
          <w:rFonts w:hint="eastAsia"/>
          <w:lang w:val="en-US" w:eastAsia="zh-CN"/>
        </w:rPr>
        <w:t>奖惩机制</w:t>
      </w:r>
    </w:p>
    <w:p w14:paraId="3944F885">
      <w:pPr>
        <w:bidi w:val="0"/>
        <w:rPr>
          <w:rFonts w:hint="eastAsia"/>
          <w:lang w:val="en-US" w:eastAsia="zh-CN"/>
        </w:rPr>
      </w:pPr>
      <w:r>
        <w:rPr>
          <w:rFonts w:hint="eastAsia"/>
          <w:lang w:val="en-US" w:eastAsia="zh-CN"/>
        </w:rPr>
        <w:t>奖励： 对于绩效非常优秀的员工，公司将给予奖金、晋升机会等奖励；对于绩效优秀的员工，公司将给予晋升机会等奖励。</w:t>
      </w:r>
    </w:p>
    <w:p w14:paraId="5BA140EE">
      <w:pPr>
        <w:bidi w:val="0"/>
        <w:rPr>
          <w:rFonts w:hint="eastAsia"/>
          <w:lang w:val="en-US" w:eastAsia="zh-CN"/>
        </w:rPr>
      </w:pPr>
      <w:r>
        <w:rPr>
          <w:rFonts w:hint="eastAsia"/>
          <w:lang w:val="en-US" w:eastAsia="zh-CN"/>
        </w:rPr>
        <w:t>惩罚： 对于绩效不合格的员工，公司将给予警告、降薪、调岗或解除劳动合同等惩罚。</w:t>
      </w:r>
    </w:p>
    <w:p w14:paraId="17F746B7">
      <w:pPr>
        <w:pStyle w:val="3"/>
        <w:bidi w:val="0"/>
        <w:ind w:firstLine="600"/>
        <w:rPr>
          <w:rFonts w:hint="eastAsia"/>
          <w:lang w:val="en-US" w:eastAsia="zh-CN"/>
        </w:rPr>
      </w:pPr>
      <w:r>
        <w:rPr>
          <w:rFonts w:hint="eastAsia"/>
          <w:lang w:val="en-US" w:eastAsia="zh-CN"/>
        </w:rPr>
        <w:t>附则</w:t>
      </w:r>
    </w:p>
    <w:p w14:paraId="2351206F">
      <w:pPr>
        <w:bidi w:val="0"/>
        <w:rPr>
          <w:rFonts w:hint="eastAsia"/>
          <w:lang w:val="en-US" w:eastAsia="zh-CN"/>
        </w:rPr>
      </w:pPr>
      <w:r>
        <w:rPr>
          <w:rFonts w:hint="eastAsia"/>
          <w:lang w:val="en-US" w:eastAsia="zh-CN"/>
        </w:rPr>
        <w:t>本考核体系由人力资源部门负责解释。</w:t>
      </w:r>
    </w:p>
    <w:p w14:paraId="131CCF5C">
      <w:pPr>
        <w:bidi w:val="0"/>
        <w:rPr>
          <w:rFonts w:hint="eastAsia"/>
          <w:lang w:val="en-US" w:eastAsia="zh-CN"/>
        </w:rPr>
      </w:pPr>
      <w:r>
        <w:rPr>
          <w:rFonts w:hint="eastAsia"/>
          <w:lang w:val="en-US" w:eastAsia="zh-CN"/>
        </w:rPr>
        <w:t>本考核体系自发布之日起试行，试行期为两个月，期满后根据实际情况进行调整。</w:t>
      </w:r>
    </w:p>
    <w:p w14:paraId="018BACA8">
      <w:pPr>
        <w:pStyle w:val="3"/>
        <w:bidi w:val="0"/>
        <w:ind w:firstLine="600"/>
        <w:rPr>
          <w:rFonts w:hint="eastAsia"/>
          <w:lang w:val="en-US" w:eastAsia="zh-CN"/>
        </w:rPr>
      </w:pPr>
      <w:r>
        <w:rPr>
          <w:rFonts w:hint="eastAsia"/>
          <w:lang w:val="en-US" w:eastAsia="zh-CN"/>
        </w:rPr>
        <w:t>附件</w:t>
      </w:r>
    </w:p>
    <w:p w14:paraId="66265126">
      <w:pPr>
        <w:bidi w:val="0"/>
        <w:rPr>
          <w:rFonts w:hint="eastAsia"/>
          <w:lang w:val="en-US" w:eastAsia="zh-CN"/>
        </w:rPr>
      </w:pPr>
      <w:r>
        <w:rPr>
          <w:rFonts w:hint="eastAsia"/>
          <w:lang w:val="en-US" w:eastAsia="zh-CN"/>
        </w:rPr>
        <w:t>附件1：员工月度工作述职表；</w:t>
      </w:r>
    </w:p>
    <w:p w14:paraId="26B54D0F">
      <w:pPr>
        <w:bidi w:val="0"/>
        <w:rPr>
          <w:rFonts w:hint="eastAsia"/>
          <w:lang w:val="en-US" w:eastAsia="zh-CN"/>
        </w:rPr>
      </w:pPr>
      <w:r>
        <w:rPr>
          <w:rFonts w:hint="eastAsia"/>
          <w:lang w:val="en-US" w:eastAsia="zh-CN"/>
        </w:rPr>
        <w:t>附件2：员工月度工作述职评分表；</w:t>
      </w:r>
    </w:p>
    <w:p w14:paraId="2730C42F">
      <w:pPr>
        <w:bidi w:val="0"/>
        <w:rPr>
          <w:rFonts w:hint="eastAsia"/>
          <w:lang w:val="en-US" w:eastAsia="zh-CN"/>
        </w:rPr>
      </w:pPr>
      <w:r>
        <w:rPr>
          <w:rFonts w:hint="eastAsia"/>
          <w:lang w:val="en-US" w:eastAsia="zh-CN"/>
        </w:rPr>
        <w:t>附件3：绩效考核评价标准。</w:t>
      </w:r>
    </w:p>
    <w:p w14:paraId="5EE92363">
      <w:pPr>
        <w:bidi w:val="0"/>
        <w:rPr>
          <w:rFonts w:hint="eastAsia"/>
          <w:lang w:val="en-US" w:eastAsia="zh-CN"/>
        </w:rPr>
      </w:pPr>
    </w:p>
    <w:p w14:paraId="07D7BA55">
      <w:pPr>
        <w:bidi w:val="0"/>
        <w:rPr>
          <w:rFonts w:hint="eastAsia"/>
          <w:lang w:val="en-US" w:eastAsia="zh-CN"/>
        </w:rPr>
      </w:pPr>
    </w:p>
    <w:p w14:paraId="62B6E60E">
      <w:pPr>
        <w:bidi w:val="0"/>
        <w:rPr>
          <w:rFonts w:hint="eastAsia"/>
          <w:lang w:val="en-US" w:eastAsia="zh-CN"/>
        </w:rPr>
      </w:pPr>
    </w:p>
    <w:p w14:paraId="245CC2B3">
      <w:pPr>
        <w:bidi w:val="0"/>
        <w:jc w:val="right"/>
        <w:rPr>
          <w:rFonts w:hint="eastAsia"/>
          <w:lang w:val="en-US" w:eastAsia="zh-CN"/>
        </w:rPr>
      </w:pPr>
      <w:r>
        <w:rPr>
          <w:rFonts w:hint="eastAsia"/>
          <w:lang w:val="en-US" w:eastAsia="zh-CN"/>
        </w:rPr>
        <w:t>2024年12月24日</w:t>
      </w:r>
    </w:p>
    <w:p w14:paraId="3602584D">
      <w:pPr>
        <w:bidi w:val="0"/>
        <w:jc w:val="right"/>
        <w:rPr>
          <w:rFonts w:hint="default"/>
          <w:lang w:val="en-US" w:eastAsia="zh-CN"/>
        </w:rPr>
      </w:pPr>
      <w:r>
        <w:rPr>
          <w:rFonts w:hint="eastAsia"/>
          <w:lang w:val="en-US" w:eastAsia="zh-CN"/>
        </w:rPr>
        <w:t>总经办人力资源部</w:t>
      </w:r>
    </w:p>
    <w:p w14:paraId="2EBCE2B9">
      <w:pPr>
        <w:bidi w:val="0"/>
        <w:jc w:val="right"/>
        <w:rPr>
          <w:rFonts w:hint="default"/>
          <w:lang w:val="en-US" w:eastAsia="zh-CN"/>
        </w:rPr>
        <w:sectPr>
          <w:type w:val="continuous"/>
          <w:pgSz w:w="11906" w:h="16838"/>
          <w:pgMar w:top="1134" w:right="1800" w:bottom="1134" w:left="1800" w:header="851" w:footer="992" w:gutter="0"/>
          <w:pgNumType w:fmt="decimal"/>
          <w:cols w:space="425" w:num="1"/>
          <w:docGrid w:type="lines" w:linePitch="312" w:charSpace="0"/>
        </w:sectPr>
      </w:pPr>
    </w:p>
    <w:p w14:paraId="4FF82732">
      <w:pPr>
        <w:bidi w:val="0"/>
        <w:rPr>
          <w:rFonts w:hint="default"/>
          <w:lang w:val="en-US" w:eastAsia="zh-CN"/>
        </w:rPr>
      </w:pPr>
      <w:r>
        <w:rPr>
          <w:rFonts w:hint="eastAsia"/>
          <w:lang w:val="en-US" w:eastAsia="zh-CN"/>
        </w:rPr>
        <w:t>附件1：</w:t>
      </w:r>
    </w:p>
    <w:p w14:paraId="566132B8">
      <w:pPr>
        <w:spacing w:line="520" w:lineRule="exact"/>
        <w:jc w:val="center"/>
        <w:rPr>
          <w:rFonts w:hint="eastAsia" w:ascii="华文细黑" w:hAnsi="华文细黑" w:eastAsia="华文细黑"/>
          <w:szCs w:val="21"/>
        </w:rPr>
      </w:pPr>
      <w:r>
        <w:rPr>
          <w:rFonts w:hint="eastAsia" w:ascii="华文仿宋" w:hAnsi="华文仿宋" w:eastAsia="华文仿宋" w:cs="华文仿宋"/>
          <w:b/>
          <w:bCs/>
          <w:sz w:val="36"/>
          <w:szCs w:val="36"/>
          <w:lang w:val="en-US" w:eastAsia="zh-CN"/>
        </w:rPr>
        <w:t>员工月度工作述职</w:t>
      </w:r>
      <w:r>
        <w:rPr>
          <w:rFonts w:hint="eastAsia" w:ascii="华文仿宋" w:hAnsi="华文仿宋" w:eastAsia="华文仿宋" w:cs="华文仿宋"/>
          <w:b/>
          <w:bCs/>
          <w:sz w:val="36"/>
          <w:szCs w:val="36"/>
        </w:rPr>
        <w:t>表</w:t>
      </w:r>
    </w:p>
    <w:p w14:paraId="1F7766CF">
      <w:pPr>
        <w:spacing w:line="360" w:lineRule="auto"/>
        <w:ind w:firstLine="450" w:firstLineChars="150"/>
        <w:rPr>
          <w:rFonts w:hint="eastAsia" w:ascii="华文仿宋" w:hAnsi="华文仿宋" w:eastAsia="华文仿宋" w:cs="华文仿宋"/>
          <w:szCs w:val="21"/>
        </w:rPr>
      </w:pPr>
      <w:r>
        <w:rPr>
          <w:rFonts w:hint="eastAsia" w:ascii="华文仿宋" w:hAnsi="华文仿宋" w:eastAsia="华文仿宋" w:cs="华文仿宋"/>
          <w:szCs w:val="21"/>
        </w:rPr>
        <w:t>姓    名：</w:t>
      </w:r>
      <w:r>
        <w:rPr>
          <w:rFonts w:hint="eastAsia" w:ascii="华文仿宋" w:hAnsi="华文仿宋" w:eastAsia="华文仿宋" w:cs="华文仿宋"/>
          <w:szCs w:val="21"/>
          <w:u w:val="single"/>
        </w:rPr>
        <w:t xml:space="preserve">              </w:t>
      </w:r>
      <w:r>
        <w:rPr>
          <w:rFonts w:hint="eastAsia" w:ascii="华文仿宋" w:hAnsi="华文仿宋" w:eastAsia="华文仿宋" w:cs="华文仿宋"/>
          <w:szCs w:val="21"/>
        </w:rPr>
        <w:t xml:space="preserve">                     部    门：</w:t>
      </w:r>
      <w:r>
        <w:rPr>
          <w:rFonts w:hint="eastAsia" w:ascii="华文仿宋" w:hAnsi="华文仿宋" w:eastAsia="华文仿宋" w:cs="华文仿宋"/>
          <w:szCs w:val="21"/>
          <w:u w:val="single"/>
        </w:rPr>
        <w:t xml:space="preserve"> </w:t>
      </w:r>
      <w:r>
        <w:rPr>
          <w:rFonts w:hint="eastAsia" w:ascii="华文仿宋" w:hAnsi="华文仿宋" w:eastAsia="华文仿宋" w:cs="华文仿宋"/>
          <w:szCs w:val="21"/>
          <w:u w:val="single"/>
          <w:lang w:val="en-US" w:eastAsia="zh-CN"/>
        </w:rPr>
        <w:t xml:space="preserve">          </w:t>
      </w:r>
      <w:r>
        <w:rPr>
          <w:rFonts w:hint="eastAsia" w:ascii="华文仿宋" w:hAnsi="华文仿宋" w:eastAsia="华文仿宋" w:cs="华文仿宋"/>
          <w:szCs w:val="21"/>
          <w:u w:val="single"/>
        </w:rPr>
        <w:t xml:space="preserve">     </w:t>
      </w:r>
      <w:r>
        <w:rPr>
          <w:rFonts w:hint="eastAsia" w:ascii="华文仿宋" w:hAnsi="华文仿宋" w:eastAsia="华文仿宋" w:cs="华文仿宋"/>
          <w:szCs w:val="21"/>
        </w:rPr>
        <w:t xml:space="preserve">   </w:t>
      </w:r>
    </w:p>
    <w:p w14:paraId="0E9EB840">
      <w:pPr>
        <w:spacing w:line="360" w:lineRule="auto"/>
        <w:ind w:firstLine="450" w:firstLineChars="150"/>
        <w:rPr>
          <w:rFonts w:hint="eastAsia" w:ascii="华文仿宋" w:hAnsi="华文仿宋" w:eastAsia="华文仿宋" w:cs="华文仿宋"/>
          <w:szCs w:val="21"/>
          <w:u w:val="single"/>
        </w:rPr>
      </w:pPr>
      <w:r>
        <w:rPr>
          <w:rFonts w:hint="eastAsia" w:ascii="华文仿宋" w:hAnsi="华文仿宋" w:eastAsia="华文仿宋" w:cs="华文仿宋"/>
          <w:szCs w:val="21"/>
          <w:lang w:val="en-US" w:eastAsia="zh-CN"/>
        </w:rPr>
        <w:t>岗    位</w:t>
      </w:r>
      <w:r>
        <w:rPr>
          <w:rFonts w:hint="eastAsia" w:ascii="华文仿宋" w:hAnsi="华文仿宋" w:eastAsia="华文仿宋" w:cs="华文仿宋"/>
          <w:szCs w:val="21"/>
        </w:rPr>
        <w:t>：</w:t>
      </w:r>
      <w:r>
        <w:rPr>
          <w:rFonts w:hint="eastAsia" w:ascii="华文仿宋" w:hAnsi="华文仿宋" w:eastAsia="华文仿宋" w:cs="华文仿宋"/>
          <w:szCs w:val="21"/>
          <w:u w:val="single"/>
        </w:rPr>
        <w:t xml:space="preserve">              </w:t>
      </w:r>
      <w:r>
        <w:rPr>
          <w:rFonts w:hint="eastAsia" w:ascii="华文仿宋" w:hAnsi="华文仿宋" w:eastAsia="华文仿宋" w:cs="华文仿宋"/>
          <w:szCs w:val="21"/>
        </w:rPr>
        <w:t xml:space="preserve">                     </w:t>
      </w:r>
      <w:r>
        <w:rPr>
          <w:rFonts w:hint="eastAsia" w:ascii="华文仿宋" w:hAnsi="华文仿宋" w:eastAsia="华文仿宋" w:cs="华文仿宋"/>
          <w:szCs w:val="21"/>
          <w:lang w:val="en-US" w:eastAsia="zh-CN"/>
        </w:rPr>
        <w:t>述职</w:t>
      </w:r>
      <w:r>
        <w:rPr>
          <w:rFonts w:hint="eastAsia" w:ascii="华文仿宋" w:hAnsi="华文仿宋" w:eastAsia="华文仿宋" w:cs="华文仿宋"/>
          <w:szCs w:val="21"/>
        </w:rPr>
        <w:t>时间：</w:t>
      </w:r>
      <w:r>
        <w:rPr>
          <w:rFonts w:hint="eastAsia" w:ascii="华文仿宋" w:hAnsi="华文仿宋" w:eastAsia="华文仿宋" w:cs="华文仿宋"/>
          <w:szCs w:val="21"/>
          <w:u w:val="single"/>
        </w:rPr>
        <w:t xml:space="preserve">                </w:t>
      </w:r>
    </w:p>
    <w:tbl>
      <w:tblPr>
        <w:tblStyle w:val="15"/>
        <w:tblW w:w="51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0"/>
        <w:gridCol w:w="3577"/>
        <w:gridCol w:w="3568"/>
      </w:tblGrid>
      <w:tr w14:paraId="79C4D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jc w:val="center"/>
        </w:trPr>
        <w:tc>
          <w:tcPr>
            <w:tcW w:w="5000" w:type="pct"/>
            <w:gridSpan w:val="3"/>
            <w:noWrap w:val="0"/>
            <w:vAlign w:val="center"/>
          </w:tcPr>
          <w:p w14:paraId="296A05EB">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华文仿宋" w:hAnsi="华文仿宋" w:eastAsia="华文仿宋" w:cs="华文仿宋"/>
                <w:b/>
                <w:kern w:val="2"/>
                <w:sz w:val="21"/>
                <w:szCs w:val="21"/>
                <w:lang w:val="en-US" w:eastAsia="zh-CN" w:bidi="ar-SA"/>
              </w:rPr>
            </w:pPr>
            <w:r>
              <w:rPr>
                <w:rFonts w:hint="eastAsia" w:ascii="华文仿宋" w:hAnsi="华文仿宋" w:eastAsia="华文仿宋" w:cs="华文仿宋"/>
                <w:b/>
                <w:sz w:val="32"/>
                <w:szCs w:val="32"/>
                <w:lang w:val="en-US" w:eastAsia="zh-CN"/>
              </w:rPr>
              <w:t>工作内容展示</w:t>
            </w:r>
          </w:p>
        </w:tc>
      </w:tr>
      <w:tr w14:paraId="7A140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901" w:type="pct"/>
            <w:noWrap w:val="0"/>
            <w:vAlign w:val="center"/>
          </w:tcPr>
          <w:p w14:paraId="0AC35B22">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考核事项</w:t>
            </w:r>
          </w:p>
        </w:tc>
        <w:tc>
          <w:tcPr>
            <w:tcW w:w="4098" w:type="pct"/>
            <w:gridSpan w:val="2"/>
            <w:shd w:val="clear" w:color="auto" w:fill="auto"/>
            <w:noWrap w:val="0"/>
            <w:vAlign w:val="center"/>
          </w:tcPr>
          <w:p w14:paraId="1813388E">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华文仿宋" w:hAnsi="华文仿宋" w:eastAsia="华文仿宋" w:cs="华文仿宋"/>
                <w:b/>
                <w:kern w:val="2"/>
                <w:sz w:val="21"/>
                <w:szCs w:val="21"/>
                <w:lang w:val="en-US" w:eastAsia="zh-CN" w:bidi="ar-SA"/>
              </w:rPr>
            </w:pPr>
            <w:r>
              <w:rPr>
                <w:rFonts w:hint="eastAsia" w:ascii="华文仿宋" w:hAnsi="华文仿宋" w:eastAsia="华文仿宋" w:cs="华文仿宋"/>
                <w:b/>
                <w:sz w:val="21"/>
                <w:szCs w:val="21"/>
              </w:rPr>
              <w:t>主要工作内容</w:t>
            </w:r>
          </w:p>
        </w:tc>
      </w:tr>
      <w:tr w14:paraId="4D436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901" w:type="pct"/>
            <w:vMerge w:val="restart"/>
            <w:noWrap w:val="0"/>
            <w:vAlign w:val="center"/>
          </w:tcPr>
          <w:p w14:paraId="101E5D93">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工作成果</w:t>
            </w:r>
          </w:p>
        </w:tc>
        <w:tc>
          <w:tcPr>
            <w:tcW w:w="2052" w:type="pct"/>
            <w:shd w:val="clear" w:color="auto" w:fill="auto"/>
            <w:noWrap w:val="0"/>
            <w:vAlign w:val="center"/>
          </w:tcPr>
          <w:p w14:paraId="1C3D72E4">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工作计划</w:t>
            </w:r>
          </w:p>
        </w:tc>
        <w:tc>
          <w:tcPr>
            <w:tcW w:w="2045" w:type="pct"/>
            <w:shd w:val="clear" w:color="auto" w:fill="auto"/>
            <w:noWrap w:val="0"/>
            <w:vAlign w:val="center"/>
          </w:tcPr>
          <w:p w14:paraId="2A18C010">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完成情况</w:t>
            </w:r>
          </w:p>
        </w:tc>
      </w:tr>
      <w:tr w14:paraId="07919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01" w:type="pct"/>
            <w:vMerge w:val="continue"/>
            <w:noWrap w:val="0"/>
            <w:vAlign w:val="center"/>
          </w:tcPr>
          <w:p w14:paraId="638911E3">
            <w:pPr>
              <w:keepNext w:val="0"/>
              <w:keepLines w:val="0"/>
              <w:pageBreakBefore w:val="0"/>
              <w:widowControl w:val="0"/>
              <w:kinsoku/>
              <w:wordWrap/>
              <w:overflowPunct/>
              <w:topLinePunct w:val="0"/>
              <w:autoSpaceDE/>
              <w:autoSpaceDN/>
              <w:bidi w:val="0"/>
              <w:adjustRightInd/>
              <w:snapToGrid/>
              <w:ind w:firstLine="0" w:firstLineChars="0"/>
              <w:textAlignment w:val="auto"/>
            </w:pPr>
          </w:p>
        </w:tc>
        <w:tc>
          <w:tcPr>
            <w:tcW w:w="2052" w:type="pct"/>
            <w:noWrap w:val="0"/>
            <w:vAlign w:val="center"/>
          </w:tcPr>
          <w:p w14:paraId="223DA1E6">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1"/>
                <w:szCs w:val="21"/>
                <w:lang w:val="en-US" w:eastAsia="zh-CN"/>
              </w:rPr>
            </w:pPr>
            <w:r>
              <w:rPr>
                <w:rFonts w:hint="eastAsia"/>
                <w:sz w:val="21"/>
                <w:szCs w:val="21"/>
                <w:lang w:val="en-US" w:eastAsia="zh-CN"/>
              </w:rPr>
              <w:t>1.</w:t>
            </w:r>
          </w:p>
        </w:tc>
        <w:tc>
          <w:tcPr>
            <w:tcW w:w="2045" w:type="pct"/>
            <w:shd w:val="clear" w:color="auto" w:fill="auto"/>
            <w:noWrap w:val="0"/>
            <w:vAlign w:val="center"/>
          </w:tcPr>
          <w:p w14:paraId="71BDF4AD">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w:t>
            </w:r>
          </w:p>
        </w:tc>
      </w:tr>
      <w:tr w14:paraId="43990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01" w:type="pct"/>
            <w:vMerge w:val="continue"/>
            <w:noWrap w:val="0"/>
            <w:vAlign w:val="center"/>
          </w:tcPr>
          <w:p w14:paraId="1B368534">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p>
        </w:tc>
        <w:tc>
          <w:tcPr>
            <w:tcW w:w="2052" w:type="pct"/>
            <w:noWrap w:val="0"/>
            <w:vAlign w:val="center"/>
          </w:tcPr>
          <w:p w14:paraId="6D390E6C">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1"/>
                <w:szCs w:val="21"/>
                <w:lang w:val="en-US" w:eastAsia="zh-CN"/>
              </w:rPr>
            </w:pPr>
            <w:r>
              <w:rPr>
                <w:rFonts w:hint="eastAsia"/>
                <w:sz w:val="21"/>
                <w:szCs w:val="21"/>
                <w:lang w:val="en-US" w:eastAsia="zh-CN"/>
              </w:rPr>
              <w:t>2.</w:t>
            </w:r>
          </w:p>
        </w:tc>
        <w:tc>
          <w:tcPr>
            <w:tcW w:w="2045" w:type="pct"/>
            <w:shd w:val="clear" w:color="auto" w:fill="auto"/>
            <w:noWrap w:val="0"/>
            <w:vAlign w:val="center"/>
          </w:tcPr>
          <w:p w14:paraId="7E1E2125">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w:t>
            </w:r>
          </w:p>
        </w:tc>
      </w:tr>
      <w:tr w14:paraId="4719F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01" w:type="pct"/>
            <w:vMerge w:val="continue"/>
            <w:noWrap w:val="0"/>
            <w:vAlign w:val="center"/>
          </w:tcPr>
          <w:p w14:paraId="5E07ED3B">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p>
        </w:tc>
        <w:tc>
          <w:tcPr>
            <w:tcW w:w="2052" w:type="pct"/>
            <w:noWrap w:val="0"/>
            <w:vAlign w:val="center"/>
          </w:tcPr>
          <w:p w14:paraId="52B5B525">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1"/>
                <w:szCs w:val="21"/>
                <w:lang w:val="en-US" w:eastAsia="zh-CN"/>
              </w:rPr>
            </w:pPr>
            <w:r>
              <w:rPr>
                <w:rFonts w:hint="eastAsia"/>
                <w:sz w:val="21"/>
                <w:szCs w:val="21"/>
                <w:lang w:val="en-US" w:eastAsia="zh-CN"/>
              </w:rPr>
              <w:t>3.</w:t>
            </w:r>
          </w:p>
        </w:tc>
        <w:tc>
          <w:tcPr>
            <w:tcW w:w="2045" w:type="pct"/>
            <w:shd w:val="clear" w:color="auto" w:fill="auto"/>
            <w:noWrap w:val="0"/>
            <w:vAlign w:val="center"/>
          </w:tcPr>
          <w:p w14:paraId="6C7BC190">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3.</w:t>
            </w:r>
          </w:p>
        </w:tc>
      </w:tr>
      <w:tr w14:paraId="44F04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01" w:type="pct"/>
            <w:vMerge w:val="continue"/>
            <w:noWrap w:val="0"/>
            <w:vAlign w:val="center"/>
          </w:tcPr>
          <w:p w14:paraId="4B2C0CCB">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p>
        </w:tc>
        <w:tc>
          <w:tcPr>
            <w:tcW w:w="2052" w:type="pct"/>
            <w:noWrap w:val="0"/>
            <w:vAlign w:val="center"/>
          </w:tcPr>
          <w:p w14:paraId="764419EF">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1"/>
                <w:szCs w:val="21"/>
                <w:lang w:val="en-US" w:eastAsia="zh-CN"/>
              </w:rPr>
            </w:pPr>
            <w:r>
              <w:rPr>
                <w:rFonts w:hint="eastAsia"/>
                <w:sz w:val="21"/>
                <w:szCs w:val="21"/>
                <w:lang w:val="en-US" w:eastAsia="zh-CN"/>
              </w:rPr>
              <w:t>4.</w:t>
            </w:r>
          </w:p>
        </w:tc>
        <w:tc>
          <w:tcPr>
            <w:tcW w:w="2045" w:type="pct"/>
            <w:shd w:val="clear" w:color="auto" w:fill="auto"/>
            <w:noWrap w:val="0"/>
            <w:vAlign w:val="center"/>
          </w:tcPr>
          <w:p w14:paraId="08C5B202">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w:t>
            </w:r>
          </w:p>
        </w:tc>
      </w:tr>
      <w:tr w14:paraId="58F1A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01" w:type="pct"/>
            <w:vMerge w:val="continue"/>
            <w:noWrap w:val="0"/>
            <w:vAlign w:val="center"/>
          </w:tcPr>
          <w:p w14:paraId="4DA3807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p>
        </w:tc>
        <w:tc>
          <w:tcPr>
            <w:tcW w:w="2052" w:type="pct"/>
            <w:noWrap w:val="0"/>
            <w:vAlign w:val="center"/>
          </w:tcPr>
          <w:p w14:paraId="787590C1">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1"/>
                <w:szCs w:val="21"/>
                <w:lang w:val="en-US" w:eastAsia="zh-CN"/>
              </w:rPr>
            </w:pPr>
            <w:r>
              <w:rPr>
                <w:rFonts w:hint="eastAsia"/>
                <w:sz w:val="21"/>
                <w:szCs w:val="21"/>
                <w:lang w:val="en-US" w:eastAsia="zh-CN"/>
              </w:rPr>
              <w:t>5.</w:t>
            </w:r>
          </w:p>
        </w:tc>
        <w:tc>
          <w:tcPr>
            <w:tcW w:w="2045" w:type="pct"/>
            <w:shd w:val="clear" w:color="auto" w:fill="auto"/>
            <w:noWrap w:val="0"/>
            <w:vAlign w:val="center"/>
          </w:tcPr>
          <w:p w14:paraId="0A293BCB">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5.</w:t>
            </w:r>
          </w:p>
        </w:tc>
      </w:tr>
      <w:tr w14:paraId="46E44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901" w:type="pct"/>
            <w:noWrap w:val="0"/>
            <w:vAlign w:val="center"/>
          </w:tcPr>
          <w:p w14:paraId="47874C6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rPr>
            </w:pPr>
            <w:r>
              <w:rPr>
                <w:rFonts w:hint="eastAsia" w:ascii="华文仿宋" w:hAnsi="华文仿宋" w:eastAsia="华文仿宋" w:cs="华文仿宋"/>
                <w:b/>
                <w:sz w:val="21"/>
                <w:szCs w:val="21"/>
                <w:lang w:val="en-US" w:eastAsia="zh-CN"/>
              </w:rPr>
              <w:t>工作中遇到的问题或不足</w:t>
            </w:r>
          </w:p>
        </w:tc>
        <w:tc>
          <w:tcPr>
            <w:tcW w:w="4098" w:type="pct"/>
            <w:gridSpan w:val="2"/>
            <w:noWrap w:val="0"/>
            <w:vAlign w:val="center"/>
          </w:tcPr>
          <w:p w14:paraId="6C524C1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华文仿宋" w:hAnsi="华文仿宋" w:eastAsia="华文仿宋" w:cs="华文仿宋"/>
                <w:sz w:val="21"/>
                <w:szCs w:val="21"/>
              </w:rPr>
            </w:pPr>
          </w:p>
        </w:tc>
      </w:tr>
      <w:tr w14:paraId="33C77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901" w:type="pct"/>
            <w:noWrap w:val="0"/>
            <w:vAlign w:val="center"/>
          </w:tcPr>
          <w:p w14:paraId="23D2E3A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未来的</w:t>
            </w:r>
          </w:p>
          <w:p w14:paraId="3315A55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工作计划</w:t>
            </w:r>
          </w:p>
        </w:tc>
        <w:tc>
          <w:tcPr>
            <w:tcW w:w="4098" w:type="pct"/>
            <w:gridSpan w:val="2"/>
            <w:noWrap w:val="0"/>
            <w:vAlign w:val="center"/>
          </w:tcPr>
          <w:p w14:paraId="2CC82B93">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华文仿宋" w:hAnsi="华文仿宋" w:eastAsia="华文仿宋" w:cs="华文仿宋"/>
                <w:sz w:val="21"/>
                <w:szCs w:val="21"/>
              </w:rPr>
            </w:pPr>
          </w:p>
        </w:tc>
      </w:tr>
      <w:tr w14:paraId="05607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901" w:type="pct"/>
            <w:noWrap w:val="0"/>
            <w:vAlign w:val="center"/>
          </w:tcPr>
          <w:p w14:paraId="36000E5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对部门/公司的建设性意见</w:t>
            </w:r>
          </w:p>
        </w:tc>
        <w:tc>
          <w:tcPr>
            <w:tcW w:w="4098" w:type="pct"/>
            <w:gridSpan w:val="2"/>
            <w:noWrap w:val="0"/>
            <w:vAlign w:val="center"/>
          </w:tcPr>
          <w:p w14:paraId="623D9166">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华文仿宋" w:hAnsi="华文仿宋" w:eastAsia="华文仿宋" w:cs="华文仿宋"/>
                <w:sz w:val="21"/>
                <w:szCs w:val="21"/>
              </w:rPr>
            </w:pPr>
          </w:p>
        </w:tc>
      </w:tr>
    </w:tbl>
    <w:p w14:paraId="3E5D799B">
      <w:pPr>
        <w:spacing w:line="240" w:lineRule="auto"/>
        <w:rPr>
          <w:rFonts w:hint="eastAsia" w:ascii="华文仿宋" w:hAnsi="华文仿宋" w:eastAsia="华文仿宋" w:cs="华文仿宋"/>
          <w:sz w:val="21"/>
          <w:szCs w:val="21"/>
          <w:lang w:val="en-US" w:eastAsia="zh-CN"/>
        </w:rPr>
      </w:pPr>
    </w:p>
    <w:p w14:paraId="1070EDBD">
      <w:pPr>
        <w:rPr>
          <w:rFonts w:hint="eastAsia"/>
          <w:lang w:val="en-US" w:eastAsia="zh-CN"/>
        </w:rPr>
      </w:pPr>
    </w:p>
    <w:p w14:paraId="20670449">
      <w:pPr>
        <w:rPr>
          <w:rFonts w:hint="eastAsia"/>
          <w:lang w:val="en-US" w:eastAsia="zh-CN"/>
        </w:rPr>
      </w:pPr>
    </w:p>
    <w:p w14:paraId="66B519D2">
      <w:pPr>
        <w:rPr>
          <w:rFonts w:hint="eastAsia"/>
          <w:lang w:val="en-US" w:eastAsia="zh-CN"/>
        </w:rPr>
      </w:pPr>
    </w:p>
    <w:p w14:paraId="3AF04DBC">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14:paraId="6F7369DC">
      <w:pPr>
        <w:rPr>
          <w:rFonts w:hint="eastAsia"/>
          <w:lang w:val="en-US" w:eastAsia="zh-CN"/>
        </w:rPr>
      </w:pPr>
      <w:r>
        <w:rPr>
          <w:rFonts w:hint="eastAsia"/>
          <w:lang w:val="en-US" w:eastAsia="zh-CN"/>
        </w:rPr>
        <w:t>附件2：</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2009"/>
        <w:gridCol w:w="2603"/>
        <w:gridCol w:w="2385"/>
      </w:tblGrid>
      <w:tr w14:paraId="6C946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 w:hRule="atLeast"/>
          <w:jc w:val="center"/>
        </w:trPr>
        <w:tc>
          <w:tcPr>
            <w:tcW w:w="5000" w:type="pct"/>
            <w:gridSpan w:val="4"/>
            <w:noWrap w:val="0"/>
            <w:vAlign w:val="center"/>
          </w:tcPr>
          <w:p w14:paraId="68683AEA">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32"/>
                <w:szCs w:val="32"/>
                <w:lang w:val="en-US" w:eastAsia="zh-CN"/>
              </w:rPr>
            </w:pPr>
            <w:r>
              <w:rPr>
                <w:rFonts w:hint="eastAsia" w:ascii="华文仿宋" w:hAnsi="华文仿宋" w:eastAsia="华文仿宋" w:cs="华文仿宋"/>
                <w:b/>
                <w:sz w:val="32"/>
                <w:szCs w:val="32"/>
                <w:lang w:val="en-US" w:eastAsia="zh-CN"/>
              </w:rPr>
              <w:t>员工月度工作述职评分表</w:t>
            </w:r>
          </w:p>
          <w:p w14:paraId="652C9448">
            <w:pPr>
              <w:pageBreakBefore w:val="0"/>
              <w:widowControl w:val="0"/>
              <w:kinsoku/>
              <w:wordWrap/>
              <w:overflowPunct/>
              <w:topLinePunct w:val="0"/>
              <w:autoSpaceDE/>
              <w:autoSpaceDN/>
              <w:bidi w:val="0"/>
              <w:adjustRightInd/>
              <w:snapToGrid/>
              <w:spacing w:line="240" w:lineRule="auto"/>
              <w:ind w:firstLine="0" w:firstLineChars="0"/>
              <w:jc w:val="right"/>
              <w:textAlignment w:val="auto"/>
              <w:rPr>
                <w:rFonts w:hint="default" w:eastAsia="宋体"/>
                <w:lang w:val="en-US" w:eastAsia="zh-CN"/>
              </w:rPr>
            </w:pPr>
            <w:r>
              <w:rPr>
                <w:rFonts w:hint="eastAsia"/>
                <w:lang w:val="en-US" w:eastAsia="zh-CN"/>
              </w:rPr>
              <w:t>日期：2024年12月23日</w:t>
            </w:r>
          </w:p>
        </w:tc>
      </w:tr>
      <w:tr w14:paraId="13F95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 w:hRule="atLeast"/>
          <w:jc w:val="center"/>
        </w:trPr>
        <w:tc>
          <w:tcPr>
            <w:tcW w:w="895" w:type="pct"/>
            <w:noWrap w:val="0"/>
            <w:vAlign w:val="center"/>
          </w:tcPr>
          <w:p w14:paraId="79EE6CD4">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考核事项</w:t>
            </w:r>
          </w:p>
        </w:tc>
        <w:tc>
          <w:tcPr>
            <w:tcW w:w="1179" w:type="pct"/>
            <w:noWrap w:val="0"/>
            <w:vAlign w:val="center"/>
          </w:tcPr>
          <w:p w14:paraId="2369BE8E">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部门评分</w:t>
            </w:r>
          </w:p>
        </w:tc>
        <w:tc>
          <w:tcPr>
            <w:tcW w:w="1527" w:type="pct"/>
            <w:noWrap w:val="0"/>
            <w:vAlign w:val="center"/>
          </w:tcPr>
          <w:p w14:paraId="1073A048">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研发中心（总经办）评分</w:t>
            </w:r>
          </w:p>
        </w:tc>
        <w:tc>
          <w:tcPr>
            <w:tcW w:w="1396" w:type="pct"/>
            <w:noWrap w:val="0"/>
            <w:vAlign w:val="center"/>
          </w:tcPr>
          <w:p w14:paraId="27F00819">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人力资源部评分</w:t>
            </w:r>
          </w:p>
        </w:tc>
      </w:tr>
      <w:tr w14:paraId="35E37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895" w:type="pct"/>
            <w:noWrap w:val="0"/>
            <w:vAlign w:val="center"/>
          </w:tcPr>
          <w:p w14:paraId="02854AE9">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工作成果</w:t>
            </w:r>
          </w:p>
          <w:p w14:paraId="0562DB54">
            <w:pPr>
              <w:pStyle w:val="2"/>
              <w:pageBreakBefore w:val="0"/>
              <w:widowControl w:val="0"/>
              <w:numPr>
                <w:ilvl w:val="3"/>
                <w:numId w:val="0"/>
              </w:numPr>
              <w:kinsoku/>
              <w:wordWrap/>
              <w:overflowPunct/>
              <w:topLinePunct w:val="0"/>
              <w:autoSpaceDE/>
              <w:autoSpaceDN/>
              <w:bidi w:val="0"/>
              <w:adjustRightInd/>
              <w:snapToGrid/>
              <w:spacing w:line="240" w:lineRule="auto"/>
              <w:ind w:firstLine="0" w:firstLineChars="0"/>
              <w:jc w:val="center"/>
              <w:textAlignment w:val="auto"/>
              <w:rPr>
                <w:rFonts w:hint="default"/>
                <w:lang w:val="en-US" w:eastAsia="zh-CN"/>
              </w:rPr>
            </w:pPr>
            <w:r>
              <w:rPr>
                <w:rFonts w:hint="eastAsia" w:ascii="华文仿宋" w:hAnsi="华文仿宋" w:eastAsia="华文仿宋" w:cs="华文仿宋"/>
                <w:b/>
                <w:sz w:val="21"/>
                <w:szCs w:val="21"/>
                <w:lang w:val="en-US" w:eastAsia="zh-CN"/>
              </w:rPr>
              <w:t>（满分60分）</w:t>
            </w:r>
          </w:p>
        </w:tc>
        <w:tc>
          <w:tcPr>
            <w:tcW w:w="1179" w:type="pct"/>
            <w:noWrap w:val="0"/>
            <w:vAlign w:val="top"/>
          </w:tcPr>
          <w:p w14:paraId="7AB2B444">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sz w:val="21"/>
                <w:szCs w:val="21"/>
                <w:lang w:eastAsia="zh-CN"/>
              </w:rPr>
            </w:pPr>
          </w:p>
        </w:tc>
        <w:tc>
          <w:tcPr>
            <w:tcW w:w="1527" w:type="pct"/>
            <w:noWrap w:val="0"/>
            <w:vAlign w:val="top"/>
          </w:tcPr>
          <w:p w14:paraId="62821789">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sz w:val="21"/>
                <w:szCs w:val="21"/>
                <w:lang w:val="en-US" w:eastAsia="zh-CN"/>
              </w:rPr>
            </w:pPr>
          </w:p>
        </w:tc>
        <w:tc>
          <w:tcPr>
            <w:tcW w:w="1396" w:type="pct"/>
            <w:noWrap w:val="0"/>
            <w:vAlign w:val="top"/>
          </w:tcPr>
          <w:p w14:paraId="2A5452CA">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sz w:val="21"/>
                <w:szCs w:val="21"/>
                <w:lang w:val="en-US" w:eastAsia="zh-CN"/>
              </w:rPr>
            </w:pPr>
          </w:p>
        </w:tc>
      </w:tr>
      <w:tr w14:paraId="08C91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895" w:type="pct"/>
            <w:noWrap w:val="0"/>
            <w:vAlign w:val="center"/>
          </w:tcPr>
          <w:p w14:paraId="0A0759A1">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业务能力</w:t>
            </w:r>
          </w:p>
          <w:p w14:paraId="398852D2">
            <w:pPr>
              <w:pStyle w:val="2"/>
              <w:pageBreakBefore w:val="0"/>
              <w:widowControl w:val="0"/>
              <w:numPr>
                <w:ilvl w:val="3"/>
                <w:numId w:val="0"/>
              </w:numPr>
              <w:kinsoku/>
              <w:wordWrap/>
              <w:overflowPunct/>
              <w:topLinePunct w:val="0"/>
              <w:autoSpaceDE/>
              <w:autoSpaceDN/>
              <w:bidi w:val="0"/>
              <w:adjustRightInd/>
              <w:snapToGrid/>
              <w:spacing w:line="240" w:lineRule="auto"/>
              <w:ind w:firstLine="0" w:firstLineChars="0"/>
              <w:jc w:val="left"/>
              <w:textAlignment w:val="auto"/>
              <w:rPr>
                <w:rFonts w:hint="default"/>
                <w:lang w:val="en-US" w:eastAsia="zh-CN"/>
              </w:rPr>
            </w:pPr>
            <w:r>
              <w:rPr>
                <w:rFonts w:hint="eastAsia" w:ascii="华文仿宋" w:hAnsi="华文仿宋" w:eastAsia="华文仿宋" w:cs="华文仿宋"/>
                <w:b/>
                <w:sz w:val="21"/>
                <w:szCs w:val="21"/>
                <w:lang w:val="en-US" w:eastAsia="zh-CN"/>
              </w:rPr>
              <w:t>（满分20分）</w:t>
            </w:r>
          </w:p>
        </w:tc>
        <w:tc>
          <w:tcPr>
            <w:tcW w:w="1179" w:type="pct"/>
            <w:shd w:val="clear" w:color="auto" w:fill="auto"/>
            <w:noWrap w:val="0"/>
            <w:vAlign w:val="top"/>
          </w:tcPr>
          <w:p w14:paraId="7D0B66CD">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527" w:type="pct"/>
            <w:shd w:val="clear" w:color="auto" w:fill="auto"/>
            <w:noWrap w:val="0"/>
            <w:vAlign w:val="top"/>
          </w:tcPr>
          <w:p w14:paraId="58CA7C3D">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396" w:type="pct"/>
            <w:shd w:val="clear" w:color="auto" w:fill="auto"/>
            <w:noWrap w:val="0"/>
            <w:vAlign w:val="top"/>
          </w:tcPr>
          <w:p w14:paraId="22BC18DB">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r>
      <w:tr w14:paraId="5D620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895" w:type="pct"/>
            <w:noWrap w:val="0"/>
            <w:vAlign w:val="center"/>
          </w:tcPr>
          <w:p w14:paraId="37BE3759">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工作态度</w:t>
            </w:r>
          </w:p>
          <w:p w14:paraId="3EF3B388">
            <w:pPr>
              <w:pStyle w:val="2"/>
              <w:pageBreakBefore w:val="0"/>
              <w:widowControl w:val="0"/>
              <w:numPr>
                <w:ilvl w:val="3"/>
                <w:numId w:val="0"/>
              </w:numPr>
              <w:kinsoku/>
              <w:wordWrap/>
              <w:overflowPunct/>
              <w:topLinePunct w:val="0"/>
              <w:autoSpaceDE/>
              <w:autoSpaceDN/>
              <w:bidi w:val="0"/>
              <w:adjustRightInd/>
              <w:snapToGrid/>
              <w:spacing w:line="240" w:lineRule="auto"/>
              <w:ind w:firstLine="0" w:firstLineChars="0"/>
              <w:textAlignment w:val="auto"/>
              <w:rPr>
                <w:rFonts w:hint="default"/>
                <w:lang w:val="en-US" w:eastAsia="zh-CN"/>
              </w:rPr>
            </w:pPr>
            <w:r>
              <w:rPr>
                <w:rFonts w:hint="eastAsia" w:ascii="华文仿宋" w:hAnsi="华文仿宋" w:eastAsia="华文仿宋" w:cs="华文仿宋"/>
                <w:b/>
                <w:sz w:val="21"/>
                <w:szCs w:val="21"/>
                <w:lang w:val="en-US" w:eastAsia="zh-CN"/>
              </w:rPr>
              <w:t>（满分10）</w:t>
            </w:r>
          </w:p>
        </w:tc>
        <w:tc>
          <w:tcPr>
            <w:tcW w:w="1179" w:type="pct"/>
            <w:shd w:val="clear" w:color="auto" w:fill="auto"/>
            <w:noWrap w:val="0"/>
            <w:vAlign w:val="top"/>
          </w:tcPr>
          <w:p w14:paraId="2AB5D308">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527" w:type="pct"/>
            <w:shd w:val="clear" w:color="auto" w:fill="auto"/>
            <w:noWrap w:val="0"/>
            <w:vAlign w:val="top"/>
          </w:tcPr>
          <w:p w14:paraId="41C83E5A">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396" w:type="pct"/>
            <w:shd w:val="clear" w:color="auto" w:fill="auto"/>
            <w:noWrap w:val="0"/>
            <w:vAlign w:val="top"/>
          </w:tcPr>
          <w:p w14:paraId="3A0DB935">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r>
      <w:tr w14:paraId="7DBD0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895" w:type="pct"/>
            <w:noWrap w:val="0"/>
            <w:vAlign w:val="center"/>
          </w:tcPr>
          <w:p w14:paraId="2DAFB9B6">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 xml:space="preserve">工作纪律 </w:t>
            </w:r>
          </w:p>
          <w:p w14:paraId="1882A836">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 xml:space="preserve">（满分10分）   </w:t>
            </w:r>
          </w:p>
        </w:tc>
        <w:tc>
          <w:tcPr>
            <w:tcW w:w="1179" w:type="pct"/>
            <w:shd w:val="clear" w:color="auto" w:fill="auto"/>
            <w:noWrap w:val="0"/>
            <w:vAlign w:val="top"/>
          </w:tcPr>
          <w:p w14:paraId="00380875">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527" w:type="pct"/>
            <w:shd w:val="clear" w:color="auto" w:fill="auto"/>
            <w:noWrap w:val="0"/>
            <w:vAlign w:val="top"/>
          </w:tcPr>
          <w:p w14:paraId="743F8969">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396" w:type="pct"/>
            <w:shd w:val="clear" w:color="auto" w:fill="auto"/>
            <w:noWrap w:val="0"/>
            <w:vAlign w:val="top"/>
          </w:tcPr>
          <w:p w14:paraId="24B01539">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r>
      <w:tr w14:paraId="23746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895" w:type="pct"/>
            <w:noWrap w:val="0"/>
            <w:vAlign w:val="center"/>
          </w:tcPr>
          <w:p w14:paraId="472AC334">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总分</w:t>
            </w:r>
          </w:p>
        </w:tc>
        <w:tc>
          <w:tcPr>
            <w:tcW w:w="1179" w:type="pct"/>
            <w:shd w:val="clear" w:color="auto" w:fill="auto"/>
            <w:noWrap w:val="0"/>
            <w:vAlign w:val="top"/>
          </w:tcPr>
          <w:p w14:paraId="43ACDD4D">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527" w:type="pct"/>
            <w:shd w:val="clear" w:color="auto" w:fill="auto"/>
            <w:noWrap w:val="0"/>
            <w:vAlign w:val="top"/>
          </w:tcPr>
          <w:p w14:paraId="0FD2D836">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c>
          <w:tcPr>
            <w:tcW w:w="1396" w:type="pct"/>
            <w:shd w:val="clear" w:color="auto" w:fill="auto"/>
            <w:noWrap w:val="0"/>
            <w:vAlign w:val="top"/>
          </w:tcPr>
          <w:p w14:paraId="7B3618CD">
            <w:pPr>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华文仿宋" w:hAnsi="华文仿宋" w:eastAsia="华文仿宋" w:cs="华文仿宋"/>
                <w:kern w:val="2"/>
                <w:sz w:val="21"/>
                <w:szCs w:val="21"/>
                <w:lang w:val="en-US" w:eastAsia="zh-CN" w:bidi="ar-SA"/>
              </w:rPr>
            </w:pPr>
          </w:p>
        </w:tc>
      </w:tr>
      <w:tr w14:paraId="196A3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895" w:type="pct"/>
            <w:noWrap w:val="0"/>
            <w:vAlign w:val="center"/>
          </w:tcPr>
          <w:p w14:paraId="632C3BCA">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最终得分</w:t>
            </w:r>
          </w:p>
        </w:tc>
        <w:tc>
          <w:tcPr>
            <w:tcW w:w="4104" w:type="pct"/>
            <w:gridSpan w:val="3"/>
            <w:noWrap w:val="0"/>
            <w:vAlign w:val="center"/>
          </w:tcPr>
          <w:p w14:paraId="2E5F3FAE">
            <w:pPr>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华文仿宋" w:hAnsi="华文仿宋" w:eastAsia="华文仿宋" w:cs="华文仿宋"/>
                <w:sz w:val="21"/>
                <w:szCs w:val="21"/>
              </w:rPr>
            </w:pPr>
          </w:p>
        </w:tc>
      </w:tr>
      <w:tr w14:paraId="07FD1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jc w:val="center"/>
        </w:trPr>
        <w:tc>
          <w:tcPr>
            <w:tcW w:w="895" w:type="pct"/>
            <w:noWrap w:val="0"/>
            <w:vAlign w:val="center"/>
          </w:tcPr>
          <w:p w14:paraId="58B20601">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default" w:ascii="华文仿宋" w:hAnsi="华文仿宋" w:eastAsia="华文仿宋" w:cs="华文仿宋"/>
                <w:b/>
                <w:sz w:val="21"/>
                <w:szCs w:val="21"/>
                <w:lang w:val="en-US" w:eastAsia="zh-CN"/>
              </w:rPr>
              <w:t>部门主管</w:t>
            </w:r>
          </w:p>
          <w:p w14:paraId="0B03D3B3">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default" w:ascii="华文仿宋" w:hAnsi="华文仿宋" w:eastAsia="华文仿宋" w:cs="华文仿宋"/>
                <w:b/>
                <w:sz w:val="21"/>
                <w:szCs w:val="21"/>
                <w:lang w:val="en-US" w:eastAsia="zh-CN"/>
              </w:rPr>
              <w:t>评价</w:t>
            </w:r>
          </w:p>
        </w:tc>
        <w:tc>
          <w:tcPr>
            <w:tcW w:w="4104" w:type="pct"/>
            <w:gridSpan w:val="3"/>
            <w:noWrap w:val="0"/>
            <w:vAlign w:val="center"/>
          </w:tcPr>
          <w:p w14:paraId="77BBD2EC">
            <w:pPr>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华文仿宋" w:hAnsi="华文仿宋" w:eastAsia="华文仿宋" w:cs="华文仿宋"/>
                <w:sz w:val="21"/>
                <w:szCs w:val="21"/>
              </w:rPr>
            </w:pPr>
          </w:p>
        </w:tc>
      </w:tr>
      <w:tr w14:paraId="32AE5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jc w:val="center"/>
        </w:trPr>
        <w:tc>
          <w:tcPr>
            <w:tcW w:w="895" w:type="pct"/>
            <w:noWrap w:val="0"/>
            <w:vAlign w:val="center"/>
          </w:tcPr>
          <w:p w14:paraId="35C12FA3">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研发中心</w:t>
            </w:r>
          </w:p>
          <w:p w14:paraId="04A02169">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(总经办)评价</w:t>
            </w:r>
          </w:p>
        </w:tc>
        <w:tc>
          <w:tcPr>
            <w:tcW w:w="4104" w:type="pct"/>
            <w:gridSpan w:val="3"/>
            <w:noWrap w:val="0"/>
            <w:vAlign w:val="center"/>
          </w:tcPr>
          <w:p w14:paraId="19CEDE37">
            <w:pPr>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华文仿宋" w:hAnsi="华文仿宋" w:eastAsia="华文仿宋" w:cs="华文仿宋"/>
                <w:sz w:val="21"/>
                <w:szCs w:val="21"/>
              </w:rPr>
            </w:pPr>
          </w:p>
        </w:tc>
      </w:tr>
      <w:tr w14:paraId="7F855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jc w:val="center"/>
        </w:trPr>
        <w:tc>
          <w:tcPr>
            <w:tcW w:w="895" w:type="pct"/>
            <w:noWrap w:val="0"/>
            <w:vAlign w:val="center"/>
          </w:tcPr>
          <w:p w14:paraId="712F9418">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人力资源部</w:t>
            </w:r>
          </w:p>
          <w:p w14:paraId="662F37A2">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default" w:ascii="华文仿宋" w:hAnsi="华文仿宋" w:eastAsia="华文仿宋" w:cs="华文仿宋"/>
                <w:b/>
                <w:sz w:val="21"/>
                <w:szCs w:val="21"/>
                <w:lang w:val="en-US" w:eastAsia="zh-CN"/>
              </w:rPr>
              <w:t>评价</w:t>
            </w:r>
          </w:p>
        </w:tc>
        <w:tc>
          <w:tcPr>
            <w:tcW w:w="4104" w:type="pct"/>
            <w:gridSpan w:val="3"/>
            <w:noWrap w:val="0"/>
            <w:vAlign w:val="center"/>
          </w:tcPr>
          <w:p w14:paraId="51F2BCD3">
            <w:pPr>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华文仿宋" w:hAnsi="华文仿宋" w:eastAsia="华文仿宋" w:cs="华文仿宋"/>
                <w:sz w:val="21"/>
                <w:szCs w:val="21"/>
              </w:rPr>
            </w:pPr>
          </w:p>
        </w:tc>
      </w:tr>
      <w:tr w14:paraId="6BACB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jc w:val="center"/>
        </w:trPr>
        <w:tc>
          <w:tcPr>
            <w:tcW w:w="895" w:type="pct"/>
            <w:noWrap w:val="0"/>
            <w:vAlign w:val="center"/>
          </w:tcPr>
          <w:p w14:paraId="2F9A99C8">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eastAsia" w:ascii="华文仿宋" w:hAnsi="华文仿宋" w:eastAsia="华文仿宋" w:cs="华文仿宋"/>
                <w:b/>
                <w:sz w:val="21"/>
                <w:szCs w:val="21"/>
                <w:lang w:val="en-US" w:eastAsia="zh-CN"/>
              </w:rPr>
              <w:t>总经理</w:t>
            </w:r>
          </w:p>
          <w:p w14:paraId="71E441CA">
            <w:pPr>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华文仿宋" w:hAnsi="华文仿宋" w:eastAsia="华文仿宋" w:cs="华文仿宋"/>
                <w:b/>
                <w:sz w:val="21"/>
                <w:szCs w:val="21"/>
                <w:lang w:val="en-US" w:eastAsia="zh-CN"/>
              </w:rPr>
            </w:pPr>
            <w:r>
              <w:rPr>
                <w:rFonts w:hint="default" w:ascii="华文仿宋" w:hAnsi="华文仿宋" w:eastAsia="华文仿宋" w:cs="华文仿宋"/>
                <w:b/>
                <w:sz w:val="21"/>
                <w:szCs w:val="21"/>
                <w:lang w:val="en-US" w:eastAsia="zh-CN"/>
              </w:rPr>
              <w:t>评价</w:t>
            </w:r>
          </w:p>
        </w:tc>
        <w:tc>
          <w:tcPr>
            <w:tcW w:w="4104" w:type="pct"/>
            <w:gridSpan w:val="3"/>
            <w:noWrap w:val="0"/>
            <w:vAlign w:val="center"/>
          </w:tcPr>
          <w:p w14:paraId="10ED1C3A">
            <w:pPr>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华文仿宋" w:hAnsi="华文仿宋" w:eastAsia="华文仿宋" w:cs="华文仿宋"/>
                <w:sz w:val="21"/>
                <w:szCs w:val="21"/>
              </w:rPr>
            </w:pPr>
          </w:p>
        </w:tc>
      </w:tr>
    </w:tbl>
    <w:p w14:paraId="2C75089B">
      <w:pPr>
        <w:bidi w:val="0"/>
        <w:spacing w:line="240" w:lineRule="auto"/>
        <w:rPr>
          <w:rFonts w:hint="default"/>
          <w:lang w:val="en-US" w:eastAsia="zh-CN"/>
        </w:rPr>
      </w:pPr>
      <w:r>
        <w:rPr>
          <w:rFonts w:hint="eastAsia" w:ascii="华文仿宋" w:hAnsi="华文仿宋" w:eastAsia="华文仿宋" w:cs="华文仿宋"/>
          <w:b/>
          <w:bCs/>
          <w:sz w:val="21"/>
          <w:szCs w:val="21"/>
          <w:lang w:val="en-US" w:eastAsia="zh-CN"/>
        </w:rPr>
        <w:t>评分规则：</w:t>
      </w:r>
      <w:r>
        <w:rPr>
          <w:rFonts w:hint="eastAsia" w:ascii="华文仿宋" w:hAnsi="华文仿宋" w:eastAsia="华文仿宋" w:cs="华文仿宋"/>
          <w:b w:val="0"/>
          <w:bCs w:val="0"/>
          <w:sz w:val="21"/>
          <w:szCs w:val="21"/>
          <w:lang w:val="en-US" w:eastAsia="zh-CN"/>
        </w:rPr>
        <w:t>1、部门内员工的评分：</w:t>
      </w:r>
      <w:r>
        <w:rPr>
          <w:rFonts w:hint="eastAsia" w:ascii="华文仿宋" w:hAnsi="华文仿宋" w:eastAsia="华文仿宋" w:cs="华文仿宋"/>
          <w:sz w:val="21"/>
          <w:szCs w:val="21"/>
          <w:lang w:val="en-US" w:eastAsia="zh-CN"/>
        </w:rPr>
        <w:t>部门/研发中心（总经办）/公司三项评分的总分均为100分，评分占比系数分别为0.4、0.3、0.3；2、部门负责人的评分或没有部门负责人的人员评分：由研发中心（总经办）和公司评分构成，评分比例系数为0.6、0.4）；3、工作成果/业务能力/工作态度/工作纪律的权重分值分别为60分、20分、10分、10分。</w:t>
      </w:r>
    </w:p>
    <w:p w14:paraId="11329809">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14:paraId="48242AE9">
      <w:pPr>
        <w:rPr>
          <w:rFonts w:hint="eastAsia"/>
          <w:lang w:val="en-US" w:eastAsia="zh-CN"/>
        </w:rPr>
      </w:pPr>
      <w:r>
        <w:rPr>
          <w:rFonts w:hint="eastAsia"/>
          <w:lang w:val="en-US" w:eastAsia="zh-CN"/>
        </w:rPr>
        <w:t>附件3：</w:t>
      </w:r>
    </w:p>
    <w:p w14:paraId="20A969B8">
      <w:pPr>
        <w:tabs>
          <w:tab w:val="left" w:pos="3933"/>
        </w:tabs>
        <w:ind w:left="0" w:leftChars="0" w:firstLine="0" w:firstLineChars="0"/>
        <w:jc w:val="cente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绩效考核评价标准</w:t>
      </w:r>
    </w:p>
    <w:p w14:paraId="5E1F9BFA">
      <w:pPr>
        <w:tabs>
          <w:tab w:val="left" w:pos="3933"/>
        </w:tabs>
        <w:rPr>
          <w:rFonts w:hint="eastAsia"/>
          <w:lang w:val="en-US" w:eastAsia="zh-CN"/>
        </w:rPr>
      </w:pPr>
      <w:r>
        <w:rPr>
          <w:rFonts w:hint="eastAsia"/>
          <w:lang w:val="en-US" w:eastAsia="zh-CN"/>
        </w:rPr>
        <w:t>【评分标准】</w:t>
      </w:r>
      <w:r>
        <w:rPr>
          <w:rFonts w:hint="eastAsia"/>
          <w:lang w:val="en-US" w:eastAsia="zh-CN"/>
        </w:rPr>
        <w:tab/>
      </w:r>
    </w:p>
    <w:p w14:paraId="74B11CF9">
      <w:pPr>
        <w:keepNext w:val="0"/>
        <w:keepLines w:val="0"/>
        <w:pageBreakBefore w:val="0"/>
        <w:widowControl w:val="0"/>
        <w:numPr>
          <w:ilvl w:val="0"/>
          <w:numId w:val="5"/>
        </w:numPr>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工作成果（60分）</w:t>
      </w:r>
    </w:p>
    <w:p w14:paraId="096432B2">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超额完成100%（60分）、正常完成90%-95%（54-57分）、基本完成84%-89%（50.4-53.4分）、未完成（0-40分）。</w:t>
      </w:r>
    </w:p>
    <w:p w14:paraId="54112D97">
      <w:pPr>
        <w:keepNext w:val="0"/>
        <w:keepLines w:val="0"/>
        <w:pageBreakBefore w:val="0"/>
        <w:widowControl w:val="0"/>
        <w:numPr>
          <w:ilvl w:val="0"/>
          <w:numId w:val="5"/>
        </w:numPr>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业务能力（20分）</w:t>
      </w:r>
    </w:p>
    <w:p w14:paraId="24103C2D">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能够胜任9%-10%（18-20分）、基本胜任6%-8%（12-16分）、不能胜任（0-8分）。</w:t>
      </w:r>
    </w:p>
    <w:p w14:paraId="3E946767">
      <w:pPr>
        <w:keepNext w:val="0"/>
        <w:keepLines w:val="0"/>
        <w:pageBreakBefore w:val="0"/>
        <w:widowControl w:val="0"/>
        <w:numPr>
          <w:ilvl w:val="0"/>
          <w:numId w:val="5"/>
        </w:numPr>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工作态度（10分）</w:t>
      </w:r>
    </w:p>
    <w:p w14:paraId="45DA0D55">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积极努力9%-10%（9-10分）、比较积极6%-8%（6-8分）、消极怠工（0-5分）。</w:t>
      </w:r>
    </w:p>
    <w:p w14:paraId="1DFC5758">
      <w:pPr>
        <w:keepNext w:val="0"/>
        <w:keepLines w:val="0"/>
        <w:pageBreakBefore w:val="0"/>
        <w:widowControl w:val="0"/>
        <w:numPr>
          <w:ilvl w:val="0"/>
          <w:numId w:val="5"/>
        </w:numPr>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工作纪律（10分）</w:t>
      </w:r>
    </w:p>
    <w:p w14:paraId="4400C460">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全勤：6分；</w:t>
      </w:r>
    </w:p>
    <w:p w14:paraId="0C06BE5B">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sz w:val="28"/>
          <w:szCs w:val="28"/>
          <w:lang w:val="en-US" w:eastAsia="zh-CN"/>
        </w:rPr>
      </w:pPr>
      <w:r>
        <w:rPr>
          <w:rFonts w:hint="eastAsia"/>
          <w:sz w:val="28"/>
          <w:szCs w:val="28"/>
          <w:lang w:val="en-US" w:eastAsia="zh-CN"/>
        </w:rPr>
        <w:t>缺勤：以6分为基准，迟到1次扣1分；请假1天扣2分；迟到3次及以上/请假3天及以上/旷工：扣6分。</w:t>
      </w:r>
    </w:p>
    <w:p w14:paraId="0D04CF3C">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加班：60h以上加4分、40h-60h加2分、30h-40h加1分、30h以内0分。</w:t>
      </w:r>
    </w:p>
    <w:p w14:paraId="522EB429">
      <w:pPr>
        <w:rPr>
          <w:rFonts w:hint="eastAsia"/>
          <w:lang w:val="en-US" w:eastAsia="zh-CN"/>
        </w:rPr>
      </w:pPr>
      <w:r>
        <w:rPr>
          <w:rFonts w:hint="eastAsia"/>
          <w:lang w:val="en-US" w:eastAsia="zh-CN"/>
        </w:rPr>
        <w:t>【绩效等级】</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680"/>
      </w:tblGrid>
      <w:tr w14:paraId="28FE4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14:paraId="6AC7D56E">
            <w:pPr>
              <w:spacing w:line="24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分值</w:t>
            </w:r>
          </w:p>
        </w:tc>
        <w:tc>
          <w:tcPr>
            <w:tcW w:w="2841" w:type="dxa"/>
          </w:tcPr>
          <w:p w14:paraId="3FB24924">
            <w:pPr>
              <w:spacing w:line="24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绩效系数k</w:t>
            </w:r>
          </w:p>
        </w:tc>
        <w:tc>
          <w:tcPr>
            <w:tcW w:w="1680" w:type="dxa"/>
          </w:tcPr>
          <w:p w14:paraId="387FEA4F">
            <w:pPr>
              <w:spacing w:line="24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比例</w:t>
            </w:r>
          </w:p>
        </w:tc>
      </w:tr>
      <w:tr w14:paraId="5EB99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840" w:type="dxa"/>
            <w:shd w:val="clear" w:color="auto" w:fill="auto"/>
            <w:vAlign w:val="top"/>
          </w:tcPr>
          <w:p w14:paraId="53CAFFA0">
            <w:pPr>
              <w:spacing w:line="240" w:lineRule="auto"/>
              <w:ind w:left="0" w:leftChars="0" w:firstLine="0" w:firstLineChars="0"/>
              <w:jc w:val="center"/>
              <w:rPr>
                <w:rFonts w:hint="eastAsia" w:ascii="等线" w:hAnsi="等线" w:eastAsia="仿宋" w:cstheme="minorBidi"/>
                <w:kern w:val="2"/>
                <w:sz w:val="28"/>
                <w:szCs w:val="28"/>
                <w:vertAlign w:val="baseline"/>
                <w:lang w:val="en-US" w:eastAsia="zh-CN" w:bidi="ar-SA"/>
              </w:rPr>
            </w:pPr>
            <w:r>
              <w:rPr>
                <w:rFonts w:hint="eastAsia"/>
                <w:sz w:val="28"/>
                <w:szCs w:val="28"/>
                <w:lang w:val="en-US" w:eastAsia="zh-CN"/>
              </w:rPr>
              <w:t>N</w:t>
            </w:r>
            <w:r>
              <w:rPr>
                <w:rFonts w:hint="default" w:ascii="Arial" w:hAnsi="Arial" w:cs="Arial"/>
                <w:sz w:val="28"/>
                <w:szCs w:val="28"/>
                <w:lang w:val="en-US" w:eastAsia="zh-CN"/>
              </w:rPr>
              <w:t>≥</w:t>
            </w:r>
            <w:r>
              <w:rPr>
                <w:rFonts w:hint="eastAsia"/>
                <w:sz w:val="28"/>
                <w:szCs w:val="28"/>
                <w:lang w:val="en-US" w:eastAsia="zh-CN"/>
              </w:rPr>
              <w:t>95分</w:t>
            </w:r>
          </w:p>
        </w:tc>
        <w:tc>
          <w:tcPr>
            <w:tcW w:w="2841" w:type="dxa"/>
            <w:shd w:val="clear" w:color="auto" w:fill="auto"/>
            <w:vAlign w:val="top"/>
          </w:tcPr>
          <w:p w14:paraId="6CFD5343">
            <w:pPr>
              <w:spacing w:line="240" w:lineRule="auto"/>
              <w:ind w:left="0" w:leftChars="0" w:firstLine="0" w:firstLineChars="0"/>
              <w:jc w:val="center"/>
              <w:rPr>
                <w:rFonts w:hint="eastAsia" w:ascii="等线" w:hAnsi="等线" w:eastAsia="仿宋" w:cstheme="minorBidi"/>
                <w:kern w:val="2"/>
                <w:sz w:val="28"/>
                <w:szCs w:val="28"/>
                <w:vertAlign w:val="baseline"/>
                <w:lang w:val="en-US" w:eastAsia="zh-CN" w:bidi="ar-SA"/>
              </w:rPr>
            </w:pPr>
            <w:r>
              <w:rPr>
                <w:rFonts w:hint="eastAsia"/>
                <w:sz w:val="28"/>
                <w:szCs w:val="28"/>
                <w:lang w:val="en-US" w:eastAsia="zh-CN"/>
              </w:rPr>
              <w:t>k=1</w:t>
            </w:r>
          </w:p>
        </w:tc>
        <w:tc>
          <w:tcPr>
            <w:tcW w:w="1680" w:type="dxa"/>
            <w:shd w:val="clear" w:color="auto" w:fill="auto"/>
            <w:vAlign w:val="top"/>
          </w:tcPr>
          <w:p w14:paraId="6899BB46">
            <w:pPr>
              <w:spacing w:line="240" w:lineRule="auto"/>
              <w:ind w:left="0" w:leftChars="0" w:firstLine="0" w:firstLineChars="0"/>
              <w:jc w:val="center"/>
              <w:rPr>
                <w:rFonts w:hint="eastAsia" w:ascii="等线" w:hAnsi="等线" w:eastAsia="仿宋" w:cstheme="minorBidi"/>
                <w:kern w:val="2"/>
                <w:sz w:val="28"/>
                <w:szCs w:val="28"/>
                <w:vertAlign w:val="baseline"/>
                <w:lang w:val="en-US" w:eastAsia="zh-CN" w:bidi="ar-SA"/>
              </w:rPr>
            </w:pPr>
            <w:r>
              <w:rPr>
                <w:rFonts w:hint="eastAsia"/>
                <w:sz w:val="28"/>
                <w:szCs w:val="28"/>
                <w:lang w:val="en-US" w:eastAsia="zh-CN"/>
              </w:rPr>
              <w:t>20%</w:t>
            </w:r>
          </w:p>
        </w:tc>
      </w:tr>
      <w:tr w14:paraId="4184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840" w:type="dxa"/>
            <w:vAlign w:val="top"/>
          </w:tcPr>
          <w:p w14:paraId="20DE046D">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90</w:t>
            </w:r>
            <w:r>
              <w:rPr>
                <w:rFonts w:hint="default"/>
                <w:sz w:val="28"/>
                <w:szCs w:val="28"/>
                <w:lang w:val="en-US" w:eastAsia="zh-CN"/>
              </w:rPr>
              <w:t>≤</w:t>
            </w:r>
            <w:r>
              <w:rPr>
                <w:rFonts w:hint="eastAsia"/>
                <w:sz w:val="28"/>
                <w:szCs w:val="28"/>
                <w:lang w:val="en-US" w:eastAsia="zh-CN"/>
              </w:rPr>
              <w:t>N&lt;95分</w:t>
            </w:r>
          </w:p>
        </w:tc>
        <w:tc>
          <w:tcPr>
            <w:tcW w:w="2841" w:type="dxa"/>
            <w:vAlign w:val="top"/>
          </w:tcPr>
          <w:p w14:paraId="11F4A639">
            <w:pPr>
              <w:spacing w:line="240" w:lineRule="auto"/>
              <w:ind w:left="0" w:leftChars="0" w:firstLine="0" w:firstLineChars="0"/>
              <w:jc w:val="center"/>
              <w:rPr>
                <w:rFonts w:hint="eastAsia"/>
                <w:sz w:val="28"/>
                <w:szCs w:val="28"/>
                <w:vertAlign w:val="baseline"/>
                <w:lang w:val="en-US" w:eastAsia="zh-CN"/>
              </w:rPr>
            </w:pPr>
            <w:r>
              <w:rPr>
                <w:rFonts w:hint="eastAsia"/>
                <w:sz w:val="28"/>
                <w:szCs w:val="28"/>
                <w:lang w:val="en-US" w:eastAsia="zh-CN"/>
              </w:rPr>
              <w:t>k=0.95</w:t>
            </w:r>
          </w:p>
        </w:tc>
        <w:tc>
          <w:tcPr>
            <w:tcW w:w="1680" w:type="dxa"/>
            <w:vAlign w:val="top"/>
          </w:tcPr>
          <w:p w14:paraId="1EB1F9BE">
            <w:pPr>
              <w:spacing w:line="240" w:lineRule="auto"/>
              <w:ind w:left="0" w:leftChars="0" w:firstLine="0" w:firstLineChars="0"/>
              <w:jc w:val="center"/>
              <w:rPr>
                <w:rFonts w:hint="eastAsia"/>
                <w:sz w:val="28"/>
                <w:szCs w:val="28"/>
                <w:vertAlign w:val="baseline"/>
                <w:lang w:val="en-US" w:eastAsia="zh-CN"/>
              </w:rPr>
            </w:pPr>
            <w:r>
              <w:rPr>
                <w:rFonts w:hint="eastAsia"/>
                <w:sz w:val="28"/>
                <w:szCs w:val="28"/>
                <w:lang w:val="en-US" w:eastAsia="zh-CN"/>
              </w:rPr>
              <w:t>15%</w:t>
            </w:r>
          </w:p>
        </w:tc>
      </w:tr>
      <w:tr w14:paraId="23445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840" w:type="dxa"/>
            <w:vAlign w:val="top"/>
          </w:tcPr>
          <w:p w14:paraId="2C73B9C9">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85</w:t>
            </w:r>
            <w:r>
              <w:rPr>
                <w:rFonts w:hint="default"/>
                <w:sz w:val="28"/>
                <w:szCs w:val="28"/>
                <w:lang w:val="en-US" w:eastAsia="zh-CN"/>
              </w:rPr>
              <w:t>≤</w:t>
            </w:r>
            <w:r>
              <w:rPr>
                <w:rFonts w:hint="eastAsia"/>
                <w:sz w:val="28"/>
                <w:szCs w:val="28"/>
                <w:lang w:val="en-US" w:eastAsia="zh-CN"/>
              </w:rPr>
              <w:t>N&lt;90分</w:t>
            </w:r>
          </w:p>
        </w:tc>
        <w:tc>
          <w:tcPr>
            <w:tcW w:w="2841" w:type="dxa"/>
            <w:vAlign w:val="top"/>
          </w:tcPr>
          <w:p w14:paraId="49654540">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k=0.9</w:t>
            </w:r>
          </w:p>
        </w:tc>
        <w:tc>
          <w:tcPr>
            <w:tcW w:w="1680" w:type="dxa"/>
            <w:vAlign w:val="top"/>
          </w:tcPr>
          <w:p w14:paraId="25B35EDC">
            <w:pPr>
              <w:spacing w:line="240" w:lineRule="auto"/>
              <w:ind w:left="0" w:leftChars="0" w:firstLine="0" w:firstLineChars="0"/>
              <w:jc w:val="center"/>
              <w:rPr>
                <w:rFonts w:hint="eastAsia"/>
                <w:sz w:val="28"/>
                <w:szCs w:val="28"/>
                <w:vertAlign w:val="baseline"/>
                <w:lang w:val="en-US" w:eastAsia="zh-CN"/>
              </w:rPr>
            </w:pPr>
            <w:r>
              <w:rPr>
                <w:rFonts w:hint="eastAsia"/>
                <w:sz w:val="28"/>
                <w:szCs w:val="28"/>
                <w:lang w:val="en-US" w:eastAsia="zh-CN"/>
              </w:rPr>
              <w:t>40%</w:t>
            </w:r>
          </w:p>
        </w:tc>
      </w:tr>
      <w:tr w14:paraId="4DEE1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840" w:type="dxa"/>
            <w:vAlign w:val="top"/>
          </w:tcPr>
          <w:p w14:paraId="06D397C2">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80</w:t>
            </w:r>
            <w:r>
              <w:rPr>
                <w:rFonts w:hint="default"/>
                <w:sz w:val="28"/>
                <w:szCs w:val="28"/>
                <w:lang w:val="en-US" w:eastAsia="zh-CN"/>
              </w:rPr>
              <w:t>≤</w:t>
            </w:r>
            <w:r>
              <w:rPr>
                <w:rFonts w:hint="eastAsia"/>
                <w:sz w:val="28"/>
                <w:szCs w:val="28"/>
                <w:lang w:val="en-US" w:eastAsia="zh-CN"/>
              </w:rPr>
              <w:t>N&lt;85分</w:t>
            </w:r>
          </w:p>
        </w:tc>
        <w:tc>
          <w:tcPr>
            <w:tcW w:w="2841" w:type="dxa"/>
            <w:vAlign w:val="top"/>
          </w:tcPr>
          <w:p w14:paraId="594E1B42">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k=0.85</w:t>
            </w:r>
          </w:p>
        </w:tc>
        <w:tc>
          <w:tcPr>
            <w:tcW w:w="1680" w:type="dxa"/>
            <w:vAlign w:val="top"/>
          </w:tcPr>
          <w:p w14:paraId="06BF88A0">
            <w:pPr>
              <w:spacing w:line="240" w:lineRule="auto"/>
              <w:ind w:left="0" w:leftChars="0" w:firstLine="0" w:firstLineChars="0"/>
              <w:jc w:val="center"/>
              <w:rPr>
                <w:rFonts w:hint="eastAsia"/>
                <w:sz w:val="28"/>
                <w:szCs w:val="28"/>
                <w:vertAlign w:val="baseline"/>
                <w:lang w:val="en-US" w:eastAsia="zh-CN"/>
              </w:rPr>
            </w:pPr>
            <w:r>
              <w:rPr>
                <w:rFonts w:hint="eastAsia"/>
                <w:sz w:val="28"/>
                <w:szCs w:val="28"/>
                <w:lang w:val="en-US" w:eastAsia="zh-CN"/>
              </w:rPr>
              <w:t>15%</w:t>
            </w:r>
          </w:p>
        </w:tc>
      </w:tr>
      <w:tr w14:paraId="7AB0D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840" w:type="dxa"/>
            <w:vAlign w:val="top"/>
          </w:tcPr>
          <w:p w14:paraId="1C5550A5">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75</w:t>
            </w:r>
            <w:r>
              <w:rPr>
                <w:rFonts w:hint="default"/>
                <w:sz w:val="28"/>
                <w:szCs w:val="28"/>
                <w:lang w:val="en-US" w:eastAsia="zh-CN"/>
              </w:rPr>
              <w:t>≤</w:t>
            </w:r>
            <w:r>
              <w:rPr>
                <w:rFonts w:hint="eastAsia"/>
                <w:sz w:val="28"/>
                <w:szCs w:val="28"/>
                <w:lang w:val="en-US" w:eastAsia="zh-CN"/>
              </w:rPr>
              <w:t>N&lt;80分</w:t>
            </w:r>
          </w:p>
        </w:tc>
        <w:tc>
          <w:tcPr>
            <w:tcW w:w="2841" w:type="dxa"/>
            <w:vAlign w:val="top"/>
          </w:tcPr>
          <w:p w14:paraId="051E3EAE">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k=0.8</w:t>
            </w:r>
          </w:p>
        </w:tc>
        <w:tc>
          <w:tcPr>
            <w:tcW w:w="1680" w:type="dxa"/>
            <w:vAlign w:val="top"/>
          </w:tcPr>
          <w:p w14:paraId="6C647933">
            <w:pPr>
              <w:spacing w:line="240" w:lineRule="auto"/>
              <w:ind w:left="0" w:leftChars="0" w:firstLine="0" w:firstLineChars="0"/>
              <w:jc w:val="center"/>
              <w:rPr>
                <w:rFonts w:hint="eastAsia"/>
                <w:sz w:val="28"/>
                <w:szCs w:val="28"/>
                <w:vertAlign w:val="baseline"/>
                <w:lang w:val="en-US" w:eastAsia="zh-CN"/>
              </w:rPr>
            </w:pPr>
            <w:r>
              <w:rPr>
                <w:rFonts w:hint="eastAsia"/>
                <w:sz w:val="28"/>
                <w:szCs w:val="28"/>
                <w:lang w:val="en-US" w:eastAsia="zh-CN"/>
              </w:rPr>
              <w:t>5%</w:t>
            </w:r>
          </w:p>
        </w:tc>
      </w:tr>
      <w:tr w14:paraId="78B16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840" w:type="dxa"/>
            <w:vAlign w:val="top"/>
          </w:tcPr>
          <w:p w14:paraId="2A6E7471">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N&lt;75分</w:t>
            </w:r>
          </w:p>
        </w:tc>
        <w:tc>
          <w:tcPr>
            <w:tcW w:w="2841" w:type="dxa"/>
            <w:vAlign w:val="top"/>
          </w:tcPr>
          <w:p w14:paraId="4ED4C46A">
            <w:pPr>
              <w:spacing w:line="240" w:lineRule="auto"/>
              <w:ind w:left="0" w:leftChars="0" w:firstLine="0" w:firstLineChars="0"/>
              <w:jc w:val="center"/>
              <w:rPr>
                <w:rFonts w:hint="eastAsia"/>
                <w:sz w:val="28"/>
                <w:szCs w:val="28"/>
                <w:lang w:val="en-US" w:eastAsia="zh-CN"/>
              </w:rPr>
            </w:pPr>
            <w:r>
              <w:rPr>
                <w:rFonts w:hint="eastAsia"/>
                <w:sz w:val="28"/>
                <w:szCs w:val="28"/>
                <w:lang w:val="en-US" w:eastAsia="zh-CN"/>
              </w:rPr>
              <w:t>k=0</w:t>
            </w:r>
          </w:p>
        </w:tc>
        <w:tc>
          <w:tcPr>
            <w:tcW w:w="1680" w:type="dxa"/>
            <w:vAlign w:val="top"/>
          </w:tcPr>
          <w:p w14:paraId="4EDADDAE">
            <w:pPr>
              <w:spacing w:line="240" w:lineRule="auto"/>
              <w:ind w:left="0" w:leftChars="0" w:firstLine="0" w:firstLineChars="0"/>
              <w:jc w:val="center"/>
              <w:rPr>
                <w:rFonts w:hint="eastAsia"/>
                <w:sz w:val="28"/>
                <w:szCs w:val="28"/>
                <w:vertAlign w:val="baseline"/>
                <w:lang w:val="en-US" w:eastAsia="zh-CN"/>
              </w:rPr>
            </w:pPr>
            <w:r>
              <w:rPr>
                <w:rFonts w:hint="eastAsia"/>
                <w:sz w:val="28"/>
                <w:szCs w:val="28"/>
                <w:lang w:val="en-US" w:eastAsia="zh-CN"/>
              </w:rPr>
              <w:t>5%</w:t>
            </w:r>
          </w:p>
        </w:tc>
      </w:tr>
    </w:tbl>
    <w:p w14:paraId="12B26179">
      <w:pPr>
        <w:bidi w:val="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2">
      <wne:acd wne:acdName="acd0"/>
    </wne:keymap>
  </wne:keymaps>
  <wne:acds>
    <wne:acd wne:argValue="AQAAAA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00"/>
      </w:pPr>
      <w:r>
        <w:separator/>
      </w:r>
    </w:p>
  </w:endnote>
  <w:endnote w:type="continuationSeparator" w:id="1">
    <w:p>
      <w:pPr>
        <w:spacing w:line="240" w:lineRule="auto"/>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93AC54">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2726540">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52726540">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00"/>
      </w:pPr>
      <w:r>
        <w:separator/>
      </w:r>
    </w:p>
  </w:footnote>
  <w:footnote w:type="continuationSeparator" w:id="1">
    <w:p>
      <w:pPr>
        <w:spacing w:line="240" w:lineRule="auto"/>
        <w:ind w:firstLine="6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B3CFA"/>
    <w:multiLevelType w:val="singleLevel"/>
    <w:tmpl w:val="8F2B3CFA"/>
    <w:lvl w:ilvl="0" w:tentative="0">
      <w:start w:val="1"/>
      <w:numFmt w:val="decimal"/>
      <w:suff w:val="nothing"/>
      <w:lvlText w:val="（%1）"/>
      <w:lvlJc w:val="left"/>
    </w:lvl>
  </w:abstractNum>
  <w:abstractNum w:abstractNumId="1">
    <w:nsid w:val="928C3FB0"/>
    <w:multiLevelType w:val="multilevel"/>
    <w:tmpl w:val="928C3FB0"/>
    <w:lvl w:ilvl="0" w:tentative="0">
      <w:start w:val="1"/>
      <w:numFmt w:val="chineseCounting"/>
      <w:pStyle w:val="3"/>
      <w:suff w:val="nothing"/>
      <w:lvlText w:val="%1、"/>
      <w:lvlJc w:val="left"/>
      <w:pPr>
        <w:ind w:left="0" w:firstLine="0"/>
      </w:pPr>
      <w:rPr>
        <w:rFonts w:hint="eastAsia"/>
      </w:rPr>
    </w:lvl>
    <w:lvl w:ilvl="1" w:tentative="0">
      <w:start w:val="1"/>
      <w:numFmt w:val="chineseCounting"/>
      <w:pStyle w:val="4"/>
      <w:suff w:val="nothing"/>
      <w:lvlText w:val="（%2）"/>
      <w:lvlJc w:val="left"/>
      <w:pPr>
        <w:ind w:left="0" w:firstLine="0"/>
      </w:pPr>
      <w:rPr>
        <w:rFonts w:hint="eastAsia"/>
      </w:rPr>
    </w:lvl>
    <w:lvl w:ilvl="2" w:tentative="0">
      <w:start w:val="1"/>
      <w:numFmt w:val="decimal"/>
      <w:pStyle w:val="5"/>
      <w:suff w:val="nothing"/>
      <w:lvlText w:val="%3．"/>
      <w:lvlJc w:val="left"/>
      <w:pPr>
        <w:ind w:left="0" w:firstLine="400"/>
      </w:pPr>
      <w:rPr>
        <w:rFonts w:hint="eastAsia"/>
      </w:rPr>
    </w:lvl>
    <w:lvl w:ilvl="3" w:tentative="0">
      <w:start w:val="1"/>
      <w:numFmt w:val="decimal"/>
      <w:pStyle w:val="2"/>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EB7101A3"/>
    <w:multiLevelType w:val="singleLevel"/>
    <w:tmpl w:val="EB7101A3"/>
    <w:lvl w:ilvl="0" w:tentative="0">
      <w:start w:val="1"/>
      <w:numFmt w:val="decimal"/>
      <w:suff w:val="nothing"/>
      <w:lvlText w:val="%1、"/>
      <w:lvlJc w:val="left"/>
    </w:lvl>
  </w:abstractNum>
  <w:abstractNum w:abstractNumId="3">
    <w:nsid w:val="10EB98C8"/>
    <w:multiLevelType w:val="singleLevel"/>
    <w:tmpl w:val="10EB98C8"/>
    <w:lvl w:ilvl="0" w:tentative="0">
      <w:start w:val="1"/>
      <w:numFmt w:val="decimal"/>
      <w:suff w:val="nothing"/>
      <w:lvlText w:val="（%1）"/>
      <w:lvlJc w:val="left"/>
    </w:lvl>
  </w:abstractNum>
  <w:abstractNum w:abstractNumId="4">
    <w:nsid w:val="6FB57DB1"/>
    <w:multiLevelType w:val="singleLevel"/>
    <w:tmpl w:val="6FB57DB1"/>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21C0C"/>
    <w:rsid w:val="0017634D"/>
    <w:rsid w:val="01F83948"/>
    <w:rsid w:val="020F5B76"/>
    <w:rsid w:val="02D7599F"/>
    <w:rsid w:val="0331750E"/>
    <w:rsid w:val="03BA78DB"/>
    <w:rsid w:val="03C34DB9"/>
    <w:rsid w:val="040B094E"/>
    <w:rsid w:val="05235E1B"/>
    <w:rsid w:val="05964C1A"/>
    <w:rsid w:val="05B007CD"/>
    <w:rsid w:val="06850900"/>
    <w:rsid w:val="06A32D68"/>
    <w:rsid w:val="06F05772"/>
    <w:rsid w:val="071A00E4"/>
    <w:rsid w:val="07722D03"/>
    <w:rsid w:val="0776148A"/>
    <w:rsid w:val="07C06F8A"/>
    <w:rsid w:val="07F87185"/>
    <w:rsid w:val="0828524F"/>
    <w:rsid w:val="0832086E"/>
    <w:rsid w:val="088476CE"/>
    <w:rsid w:val="09B76E5D"/>
    <w:rsid w:val="0A9B4F97"/>
    <w:rsid w:val="0ADE5B87"/>
    <w:rsid w:val="0AE07845"/>
    <w:rsid w:val="0AFB34E3"/>
    <w:rsid w:val="0B4D4E39"/>
    <w:rsid w:val="0B61763F"/>
    <w:rsid w:val="0BD3437F"/>
    <w:rsid w:val="0C56381E"/>
    <w:rsid w:val="0C7835A8"/>
    <w:rsid w:val="0D4B6874"/>
    <w:rsid w:val="0D99471A"/>
    <w:rsid w:val="0E42139A"/>
    <w:rsid w:val="0EA34ECA"/>
    <w:rsid w:val="0FB726C0"/>
    <w:rsid w:val="10174C7A"/>
    <w:rsid w:val="1020309A"/>
    <w:rsid w:val="103409DF"/>
    <w:rsid w:val="104C759F"/>
    <w:rsid w:val="108628B1"/>
    <w:rsid w:val="109B7BB5"/>
    <w:rsid w:val="10B62C91"/>
    <w:rsid w:val="125C0BBE"/>
    <w:rsid w:val="13043059"/>
    <w:rsid w:val="130B54F4"/>
    <w:rsid w:val="13806E42"/>
    <w:rsid w:val="13C07D45"/>
    <w:rsid w:val="14BC6D15"/>
    <w:rsid w:val="14C63062"/>
    <w:rsid w:val="14FB5DEC"/>
    <w:rsid w:val="15A01A2D"/>
    <w:rsid w:val="165D344D"/>
    <w:rsid w:val="16B97005"/>
    <w:rsid w:val="17316275"/>
    <w:rsid w:val="17567A01"/>
    <w:rsid w:val="184E78D6"/>
    <w:rsid w:val="18645FCC"/>
    <w:rsid w:val="18721C0C"/>
    <w:rsid w:val="18884029"/>
    <w:rsid w:val="1923584D"/>
    <w:rsid w:val="19EB59FF"/>
    <w:rsid w:val="1AC14555"/>
    <w:rsid w:val="1B476371"/>
    <w:rsid w:val="1B4A33C8"/>
    <w:rsid w:val="1BFC6CDB"/>
    <w:rsid w:val="1CFF485C"/>
    <w:rsid w:val="1D7D4391"/>
    <w:rsid w:val="1ED84B4B"/>
    <w:rsid w:val="1F035C98"/>
    <w:rsid w:val="1F5B6042"/>
    <w:rsid w:val="1F5E4382"/>
    <w:rsid w:val="1FF044EA"/>
    <w:rsid w:val="204A40E1"/>
    <w:rsid w:val="215009DE"/>
    <w:rsid w:val="221F6158"/>
    <w:rsid w:val="227301D5"/>
    <w:rsid w:val="229D6325"/>
    <w:rsid w:val="22D822FC"/>
    <w:rsid w:val="23C363C4"/>
    <w:rsid w:val="23D1216B"/>
    <w:rsid w:val="23E00544"/>
    <w:rsid w:val="23F13B8A"/>
    <w:rsid w:val="241115F5"/>
    <w:rsid w:val="250753B1"/>
    <w:rsid w:val="25DC01E3"/>
    <w:rsid w:val="272A153E"/>
    <w:rsid w:val="27E56EF9"/>
    <w:rsid w:val="28B430AA"/>
    <w:rsid w:val="28C52EA4"/>
    <w:rsid w:val="29046B59"/>
    <w:rsid w:val="291750BF"/>
    <w:rsid w:val="29437879"/>
    <w:rsid w:val="296E71C5"/>
    <w:rsid w:val="296F4668"/>
    <w:rsid w:val="2991603D"/>
    <w:rsid w:val="299704E8"/>
    <w:rsid w:val="2A264EFC"/>
    <w:rsid w:val="2AF9465D"/>
    <w:rsid w:val="2B596BE4"/>
    <w:rsid w:val="2C3806EC"/>
    <w:rsid w:val="2C725028"/>
    <w:rsid w:val="2CC2033F"/>
    <w:rsid w:val="2D1E60FD"/>
    <w:rsid w:val="2D6479A7"/>
    <w:rsid w:val="2D766B80"/>
    <w:rsid w:val="2D806792"/>
    <w:rsid w:val="2D850759"/>
    <w:rsid w:val="2DE13078"/>
    <w:rsid w:val="2E2C3CD6"/>
    <w:rsid w:val="2E567211"/>
    <w:rsid w:val="2ED475E2"/>
    <w:rsid w:val="2F682F49"/>
    <w:rsid w:val="2F95222A"/>
    <w:rsid w:val="2FA06E81"/>
    <w:rsid w:val="2FBF0078"/>
    <w:rsid w:val="2FF8102E"/>
    <w:rsid w:val="30950926"/>
    <w:rsid w:val="319A6604"/>
    <w:rsid w:val="31A72285"/>
    <w:rsid w:val="325156B6"/>
    <w:rsid w:val="32813850"/>
    <w:rsid w:val="32BE2435"/>
    <w:rsid w:val="336E1701"/>
    <w:rsid w:val="34BC75F3"/>
    <w:rsid w:val="34C6524B"/>
    <w:rsid w:val="352303F2"/>
    <w:rsid w:val="358C3338"/>
    <w:rsid w:val="35B107A0"/>
    <w:rsid w:val="35EF38C5"/>
    <w:rsid w:val="3663531C"/>
    <w:rsid w:val="36CD0ED2"/>
    <w:rsid w:val="373837CE"/>
    <w:rsid w:val="373C6C97"/>
    <w:rsid w:val="373F1858"/>
    <w:rsid w:val="37984609"/>
    <w:rsid w:val="3908412D"/>
    <w:rsid w:val="392B3879"/>
    <w:rsid w:val="399D75EC"/>
    <w:rsid w:val="39F91339"/>
    <w:rsid w:val="3A006D23"/>
    <w:rsid w:val="3B022574"/>
    <w:rsid w:val="3B5B1B7F"/>
    <w:rsid w:val="3BCC5F87"/>
    <w:rsid w:val="3BE64C19"/>
    <w:rsid w:val="3D550DAB"/>
    <w:rsid w:val="3EA92F04"/>
    <w:rsid w:val="3ED742C6"/>
    <w:rsid w:val="3EE851BA"/>
    <w:rsid w:val="3F6C0A59"/>
    <w:rsid w:val="404A6506"/>
    <w:rsid w:val="405569FA"/>
    <w:rsid w:val="41031D06"/>
    <w:rsid w:val="4113768A"/>
    <w:rsid w:val="4202088A"/>
    <w:rsid w:val="4252207F"/>
    <w:rsid w:val="42D41339"/>
    <w:rsid w:val="4315253F"/>
    <w:rsid w:val="43395BF2"/>
    <w:rsid w:val="43973904"/>
    <w:rsid w:val="439A11E1"/>
    <w:rsid w:val="43CA597D"/>
    <w:rsid w:val="440D1DD8"/>
    <w:rsid w:val="44FB34DD"/>
    <w:rsid w:val="45ED1ACB"/>
    <w:rsid w:val="46814717"/>
    <w:rsid w:val="471F2E35"/>
    <w:rsid w:val="47356CBB"/>
    <w:rsid w:val="47397D75"/>
    <w:rsid w:val="47C62D63"/>
    <w:rsid w:val="4877476B"/>
    <w:rsid w:val="49515B06"/>
    <w:rsid w:val="4956038A"/>
    <w:rsid w:val="4A2C089A"/>
    <w:rsid w:val="4A467B82"/>
    <w:rsid w:val="4CC43E58"/>
    <w:rsid w:val="4CE372B9"/>
    <w:rsid w:val="4D4A0B3F"/>
    <w:rsid w:val="4E882D43"/>
    <w:rsid w:val="4EDC1A93"/>
    <w:rsid w:val="4F18432C"/>
    <w:rsid w:val="4F1B3781"/>
    <w:rsid w:val="4F2608B8"/>
    <w:rsid w:val="4F2732DA"/>
    <w:rsid w:val="4F344DD0"/>
    <w:rsid w:val="4F7336A7"/>
    <w:rsid w:val="4FE966F0"/>
    <w:rsid w:val="500B4696"/>
    <w:rsid w:val="5015152D"/>
    <w:rsid w:val="502808DD"/>
    <w:rsid w:val="50C04DB4"/>
    <w:rsid w:val="52220D41"/>
    <w:rsid w:val="524738B1"/>
    <w:rsid w:val="5291218F"/>
    <w:rsid w:val="538C64D2"/>
    <w:rsid w:val="539B7E16"/>
    <w:rsid w:val="53AD1991"/>
    <w:rsid w:val="53C068D9"/>
    <w:rsid w:val="54280325"/>
    <w:rsid w:val="54574D97"/>
    <w:rsid w:val="54993399"/>
    <w:rsid w:val="54EB74F4"/>
    <w:rsid w:val="55253E70"/>
    <w:rsid w:val="556F61FE"/>
    <w:rsid w:val="55BF269E"/>
    <w:rsid w:val="55D51354"/>
    <w:rsid w:val="56C77866"/>
    <w:rsid w:val="570D04C7"/>
    <w:rsid w:val="571B10B9"/>
    <w:rsid w:val="576B119C"/>
    <w:rsid w:val="57703E19"/>
    <w:rsid w:val="581949DE"/>
    <w:rsid w:val="584672F4"/>
    <w:rsid w:val="58677081"/>
    <w:rsid w:val="59131E85"/>
    <w:rsid w:val="591521C8"/>
    <w:rsid w:val="59D32AE1"/>
    <w:rsid w:val="5A40175F"/>
    <w:rsid w:val="5A6E00BF"/>
    <w:rsid w:val="5AE1122D"/>
    <w:rsid w:val="5B072BC8"/>
    <w:rsid w:val="5B256A6B"/>
    <w:rsid w:val="5C2553E4"/>
    <w:rsid w:val="5C2E4F10"/>
    <w:rsid w:val="5CA65FB7"/>
    <w:rsid w:val="5D2D252D"/>
    <w:rsid w:val="5DB27957"/>
    <w:rsid w:val="5E10699D"/>
    <w:rsid w:val="5E4228F4"/>
    <w:rsid w:val="5E5230B5"/>
    <w:rsid w:val="5E87393A"/>
    <w:rsid w:val="5EC065C3"/>
    <w:rsid w:val="5EF771FF"/>
    <w:rsid w:val="5F7768D1"/>
    <w:rsid w:val="5FC87DF3"/>
    <w:rsid w:val="603714F4"/>
    <w:rsid w:val="607B1E49"/>
    <w:rsid w:val="608F56AA"/>
    <w:rsid w:val="60C91D3A"/>
    <w:rsid w:val="60EB6144"/>
    <w:rsid w:val="61270D0F"/>
    <w:rsid w:val="614F7FD9"/>
    <w:rsid w:val="62406FE8"/>
    <w:rsid w:val="62FA655D"/>
    <w:rsid w:val="62FD6A68"/>
    <w:rsid w:val="63306E78"/>
    <w:rsid w:val="63360827"/>
    <w:rsid w:val="63701D5A"/>
    <w:rsid w:val="64671A02"/>
    <w:rsid w:val="65340DFB"/>
    <w:rsid w:val="656B0D5D"/>
    <w:rsid w:val="658E2686"/>
    <w:rsid w:val="65F74292"/>
    <w:rsid w:val="66393436"/>
    <w:rsid w:val="665B3DA5"/>
    <w:rsid w:val="673853DA"/>
    <w:rsid w:val="675D123C"/>
    <w:rsid w:val="67C31210"/>
    <w:rsid w:val="681D168E"/>
    <w:rsid w:val="68494705"/>
    <w:rsid w:val="6871652F"/>
    <w:rsid w:val="6880110C"/>
    <w:rsid w:val="6984338D"/>
    <w:rsid w:val="6A317D67"/>
    <w:rsid w:val="6A6E6993"/>
    <w:rsid w:val="6B362ECF"/>
    <w:rsid w:val="6B8742B6"/>
    <w:rsid w:val="6B8F7255"/>
    <w:rsid w:val="6BE90944"/>
    <w:rsid w:val="6CAD4554"/>
    <w:rsid w:val="6D073EF4"/>
    <w:rsid w:val="6D5356FF"/>
    <w:rsid w:val="6D611E79"/>
    <w:rsid w:val="6D902F7B"/>
    <w:rsid w:val="6D961958"/>
    <w:rsid w:val="6D9B1E51"/>
    <w:rsid w:val="6DF40559"/>
    <w:rsid w:val="6EA3225C"/>
    <w:rsid w:val="6F506C35"/>
    <w:rsid w:val="6FD96722"/>
    <w:rsid w:val="70AF4569"/>
    <w:rsid w:val="71202E3B"/>
    <w:rsid w:val="717B021D"/>
    <w:rsid w:val="72D603E0"/>
    <w:rsid w:val="73C90572"/>
    <w:rsid w:val="74445394"/>
    <w:rsid w:val="748D24D9"/>
    <w:rsid w:val="752446BB"/>
    <w:rsid w:val="752E3486"/>
    <w:rsid w:val="755E3DA9"/>
    <w:rsid w:val="75FB260F"/>
    <w:rsid w:val="771852A8"/>
    <w:rsid w:val="779A2712"/>
    <w:rsid w:val="78007FBD"/>
    <w:rsid w:val="78DE6804"/>
    <w:rsid w:val="7902690C"/>
    <w:rsid w:val="79246D53"/>
    <w:rsid w:val="79BF3761"/>
    <w:rsid w:val="79FF063F"/>
    <w:rsid w:val="7B927F75"/>
    <w:rsid w:val="7BA17D69"/>
    <w:rsid w:val="7BE158A4"/>
    <w:rsid w:val="7C532D9B"/>
    <w:rsid w:val="7CF53B0E"/>
    <w:rsid w:val="7CFE77F1"/>
    <w:rsid w:val="7D663236"/>
    <w:rsid w:val="7E9E60C3"/>
    <w:rsid w:val="7EA727BE"/>
    <w:rsid w:val="7F1B255F"/>
    <w:rsid w:val="7F49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ind w:firstLine="560" w:firstLineChars="200"/>
      <w:jc w:val="both"/>
    </w:pPr>
    <w:rPr>
      <w:rFonts w:ascii="等线" w:hAnsi="等线" w:eastAsia="仿宋" w:cstheme="minorBidi"/>
      <w:kern w:val="2"/>
      <w:sz w:val="30"/>
      <w:szCs w:val="24"/>
      <w:lang w:val="en-US" w:eastAsia="zh-CN" w:bidi="ar-SA"/>
    </w:rPr>
  </w:style>
  <w:style w:type="paragraph" w:styleId="3">
    <w:name w:val="heading 1"/>
    <w:basedOn w:val="1"/>
    <w:next w:val="1"/>
    <w:link w:val="20"/>
    <w:qFormat/>
    <w:uiPriority w:val="0"/>
    <w:pPr>
      <w:keepNext/>
      <w:keepLines/>
      <w:numPr>
        <w:ilvl w:val="0"/>
        <w:numId w:val="1"/>
      </w:numPr>
      <w:ind w:left="0" w:leftChars="0" w:firstLine="600" w:firstLineChars="200"/>
      <w:outlineLvl w:val="0"/>
    </w:pPr>
    <w:rPr>
      <w:rFonts w:eastAsia="黑体"/>
      <w:kern w:val="44"/>
    </w:rPr>
  </w:style>
  <w:style w:type="paragraph" w:styleId="4">
    <w:name w:val="heading 2"/>
    <w:basedOn w:val="1"/>
    <w:next w:val="1"/>
    <w:link w:val="21"/>
    <w:unhideWhenUsed/>
    <w:qFormat/>
    <w:uiPriority w:val="0"/>
    <w:pPr>
      <w:keepNext/>
      <w:keepLines/>
      <w:numPr>
        <w:ilvl w:val="1"/>
        <w:numId w:val="1"/>
      </w:numPr>
      <w:ind w:left="0" w:leftChars="0" w:firstLine="600" w:firstLineChars="200"/>
      <w:outlineLvl w:val="1"/>
    </w:pPr>
    <w:rPr>
      <w:rFonts w:ascii="Arial" w:hAnsi="Arial" w:eastAsia="楷体"/>
      <w:b/>
    </w:rPr>
  </w:style>
  <w:style w:type="paragraph" w:styleId="5">
    <w:name w:val="heading 3"/>
    <w:basedOn w:val="1"/>
    <w:next w:val="1"/>
    <w:link w:val="19"/>
    <w:semiHidden/>
    <w:unhideWhenUsed/>
    <w:qFormat/>
    <w:uiPriority w:val="0"/>
    <w:pPr>
      <w:keepNext/>
      <w:keepLines/>
      <w:numPr>
        <w:ilvl w:val="2"/>
        <w:numId w:val="1"/>
      </w:numPr>
      <w:tabs>
        <w:tab w:val="left" w:pos="0"/>
      </w:tabs>
      <w:ind w:left="0" w:firstLine="400" w:firstLineChars="0"/>
      <w:outlineLvl w:val="2"/>
    </w:pPr>
    <w:rPr>
      <w:b/>
    </w:rPr>
  </w:style>
  <w:style w:type="paragraph" w:styleId="2">
    <w:name w:val="heading 4"/>
    <w:basedOn w:val="1"/>
    <w:next w:val="1"/>
    <w:link w:val="22"/>
    <w:semiHidden/>
    <w:unhideWhenUsed/>
    <w:qFormat/>
    <w:uiPriority w:val="0"/>
    <w:pPr>
      <w:keepNext/>
      <w:keepLines/>
      <w:numPr>
        <w:ilvl w:val="3"/>
        <w:numId w:val="1"/>
      </w:numPr>
      <w:ind w:left="0" w:leftChars="0" w:firstLine="402" w:firstLineChars="0"/>
      <w:outlineLvl w:val="3"/>
    </w:pPr>
    <w:rPr>
      <w:rFonts w:ascii="Arial" w:hAnsi="Arial"/>
      <w:b/>
    </w:rPr>
  </w:style>
  <w:style w:type="paragraph" w:styleId="6">
    <w:name w:val="heading 5"/>
    <w:basedOn w:val="1"/>
    <w:next w:val="1"/>
    <w:link w:val="23"/>
    <w:semiHidden/>
    <w:unhideWhenUsed/>
    <w:qFormat/>
    <w:uiPriority w:val="0"/>
    <w:pPr>
      <w:keepNext/>
      <w:keepLines/>
      <w:numPr>
        <w:ilvl w:val="4"/>
        <w:numId w:val="1"/>
      </w:numPr>
      <w:ind w:left="0" w:leftChars="0" w:firstLine="402" w:firstLineChars="0"/>
      <w:outlineLvl w:val="4"/>
    </w:pPr>
    <w:rPr>
      <w:b/>
    </w:rPr>
  </w:style>
  <w:style w:type="paragraph" w:styleId="7">
    <w:name w:val="heading 6"/>
    <w:basedOn w:val="1"/>
    <w:next w:val="1"/>
    <w:link w:val="24"/>
    <w:semiHidden/>
    <w:unhideWhenUsed/>
    <w:qFormat/>
    <w:uiPriority w:val="0"/>
    <w:pPr>
      <w:keepNext/>
      <w:keepLines/>
      <w:numPr>
        <w:ilvl w:val="5"/>
        <w:numId w:val="1"/>
      </w:numPr>
      <w:spacing w:line="560" w:lineRule="exact"/>
      <w:ind w:firstLine="720" w:firstLineChars="200"/>
      <w:outlineLvl w:val="5"/>
    </w:pPr>
    <w:rPr>
      <w:rFonts w:ascii="Arial" w:hAnsi="Arial"/>
    </w:rPr>
  </w:style>
  <w:style w:type="paragraph" w:styleId="8">
    <w:name w:val="heading 7"/>
    <w:basedOn w:val="1"/>
    <w:next w:val="1"/>
    <w:semiHidden/>
    <w:unhideWhenUsed/>
    <w:qFormat/>
    <w:uiPriority w:val="0"/>
    <w:pPr>
      <w:keepNext/>
      <w:keepLines/>
      <w:numPr>
        <w:ilvl w:val="6"/>
        <w:numId w:val="1"/>
      </w:numPr>
      <w:spacing w:line="560" w:lineRule="exact"/>
      <w:ind w:firstLine="402" w:firstLineChars="0"/>
      <w:outlineLvl w:val="6"/>
    </w:pPr>
    <w:rPr>
      <w:b/>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firstLineChars="0"/>
      <w:outlineLvl w:val="8"/>
    </w:pPr>
    <w:rPr>
      <w:rFonts w:ascii="Arial" w:hAnsi="Arial" w:eastAsia="黑体"/>
      <w:sz w:val="21"/>
    </w:rPr>
  </w:style>
  <w:style w:type="character" w:default="1" w:styleId="17">
    <w:name w:val="Default Paragraph Font"/>
    <w:semiHidden/>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customStyle="1" w:styleId="19">
    <w:name w:val="标题 3 Char"/>
    <w:link w:val="5"/>
    <w:qFormat/>
    <w:uiPriority w:val="0"/>
    <w:rPr>
      <w:rFonts w:ascii="华文宋体" w:hAnsi="华文宋体" w:eastAsia="宋体" w:cs="华文宋体"/>
      <w:b/>
      <w:bCs/>
      <w:sz w:val="30"/>
      <w:szCs w:val="32"/>
      <w:lang w:val="en-US" w:eastAsia="zh-CN" w:bidi="ar-SA"/>
    </w:rPr>
  </w:style>
  <w:style w:type="character" w:customStyle="1" w:styleId="20">
    <w:name w:val="标题 1 字符"/>
    <w:link w:val="3"/>
    <w:qFormat/>
    <w:uiPriority w:val="9"/>
    <w:rPr>
      <w:rFonts w:ascii="等线" w:hAnsi="等线" w:eastAsia="黑体"/>
      <w:kern w:val="44"/>
      <w:sz w:val="30"/>
      <w:szCs w:val="24"/>
    </w:rPr>
  </w:style>
  <w:style w:type="character" w:customStyle="1" w:styleId="21">
    <w:name w:val="标题 2 字符"/>
    <w:link w:val="4"/>
    <w:qFormat/>
    <w:uiPriority w:val="9"/>
    <w:rPr>
      <w:rFonts w:ascii="Arial" w:hAnsi="Arial" w:eastAsia="楷体"/>
      <w:b/>
      <w:kern w:val="2"/>
      <w:sz w:val="30"/>
      <w:szCs w:val="24"/>
    </w:rPr>
  </w:style>
  <w:style w:type="character" w:customStyle="1" w:styleId="22">
    <w:name w:val="标题 4 字符"/>
    <w:link w:val="2"/>
    <w:qFormat/>
    <w:uiPriority w:val="9"/>
    <w:rPr>
      <w:rFonts w:ascii="Arial" w:hAnsi="Arial" w:eastAsia="宋体" w:cs="Times New Roman"/>
      <w:b/>
      <w:bCs/>
      <w:kern w:val="2"/>
      <w:sz w:val="28"/>
      <w:szCs w:val="28"/>
    </w:rPr>
  </w:style>
  <w:style w:type="character" w:customStyle="1" w:styleId="23">
    <w:name w:val="标题 5 字符"/>
    <w:link w:val="6"/>
    <w:qFormat/>
    <w:uiPriority w:val="0"/>
    <w:rPr>
      <w:rFonts w:ascii="等线" w:hAnsi="等线" w:eastAsia="仿宋"/>
      <w:b/>
      <w:kern w:val="2"/>
      <w:sz w:val="28"/>
      <w:szCs w:val="24"/>
    </w:rPr>
  </w:style>
  <w:style w:type="character" w:customStyle="1" w:styleId="24">
    <w:name w:val="标题 6 字符"/>
    <w:link w:val="7"/>
    <w:uiPriority w:val="0"/>
    <w:rPr>
      <w:rFonts w:ascii="Arial" w:hAnsi="Arial" w:eastAsia="仿宋" w:cs="Times New Roman"/>
      <w:kern w:val="2"/>
      <w:sz w:val="28"/>
      <w:szCs w:val="24"/>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2024-12-24T08:30:00Z</dcterms:created>
  <dc:creator>天行健</dc:creator>
  <cp:lastModifiedBy>天行健</cp:lastModifiedBy>
  <dcterms:modified xsi:type="dcterms:W3CDTF">2024-12-24T09:52:21Z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3639A81B228C4261800D27E17C778CF1_11</vt:lpwstr>
  </property>
</Properties>
</file>